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872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6"/>
          <w:sz w:val="20"/>
          <w:szCs w:val="20"/>
        </w:rPr>
        <w:pict>
          <v:group style="width:540.1pt;height:93.65pt;mso-position-horizontal-relative:char;mso-position-vertical-relative:line" coordorigin="0,0" coordsize="10802,1873">
            <v:group style="position:absolute;left:10;top:10;width:2058;height:2" coordorigin="10,10" coordsize="2058,2">
              <v:shape style="position:absolute;left:10;top:10;width:2058;height:2" coordorigin="10,10" coordsize="2058,0" path="m10,10l2067,10e" filled="false" stroked="true" strokeweight=".48pt" strokecolor="#000000">
                <v:path arrowok="t"/>
              </v:shape>
            </v:group>
            <v:group style="position:absolute;left:2076;top:10;width:8716;height:2" coordorigin="2076,10" coordsize="8716,2">
              <v:shape style="position:absolute;left:2076;top:10;width:8716;height:2" coordorigin="2076,10" coordsize="8716,0" path="m2076,10l10792,10e" filled="false" stroked="true" strokeweight=".48pt" strokecolor="#000000">
                <v:path arrowok="t"/>
              </v:shape>
            </v:group>
            <v:group style="position:absolute;left:5;top:5;width:2;height:1863" coordorigin="5,5" coordsize="2,1863">
              <v:shape style="position:absolute;left:5;top:5;width:2;height:1863" coordorigin="5,5" coordsize="0,1863" path="m5,5l5,1868e" filled="false" stroked="true" strokeweight=".48pt" strokecolor="#000000">
                <v:path arrowok="t"/>
              </v:shape>
            </v:group>
            <v:group style="position:absolute;left:10;top:1863;width:2058;height:2" coordorigin="10,1863" coordsize="2058,2">
              <v:shape style="position:absolute;left:10;top:1863;width:2058;height:2" coordorigin="10,1863" coordsize="2058,0" path="m10,1863l2067,1863e" filled="false" stroked="true" strokeweight=".48pt" strokecolor="#000000">
                <v:path arrowok="t"/>
              </v:shape>
            </v:group>
            <v:group style="position:absolute;left:2072;top:5;width:2;height:1863" coordorigin="2072,5" coordsize="2,1863">
              <v:shape style="position:absolute;left:2072;top:5;width:2;height:1863" coordorigin="2072,5" coordsize="0,1863" path="m2072,5l2072,1868e" filled="false" stroked="true" strokeweight=".48pt" strokecolor="#000000">
                <v:path arrowok="t"/>
              </v:shape>
            </v:group>
            <v:group style="position:absolute;left:2076;top:1863;width:8716;height:2" coordorigin="2076,1863" coordsize="8716,2">
              <v:shape style="position:absolute;left:2076;top:1863;width:8716;height:2" coordorigin="2076,1863" coordsize="8716,0" path="m2076,1863l10792,1863e" filled="false" stroked="true" strokeweight=".48pt" strokecolor="#000000">
                <v:path arrowok="t"/>
              </v:shape>
            </v:group>
            <v:group style="position:absolute;left:10797;top:5;width:2;height:1863" coordorigin="10797,5" coordsize="2,1863">
              <v:shape style="position:absolute;left:10797;top:5;width:2;height:1863" coordorigin="10797,5" coordsize="0,1863" path="m10797,5l10797,1868e" filled="false" stroked="true" strokeweight=".48pt" strokecolor="#000000">
                <v:path arrowok="t"/>
              </v:shape>
              <v:shape style="position:absolute;left:113;top:15;width:1755;height:1843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72;top:10;width:8726;height:1854" type="#_x0000_t202" filled="false" stroked="false">
                <v:textbox inset="0,0,0,0">
                  <w:txbxContent>
                    <w:p>
                      <w:pPr>
                        <w:spacing w:before="1"/>
                        <w:ind w:left="105" w:right="456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STATE 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NEW JERSEY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DE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ENT 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HE TREASURY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10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ISION 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ASE 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ERTY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05" w:right="4563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33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ST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0"/>
                          <w:sz w:val="22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O.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OX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36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J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086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0"/>
                          <w:sz w:val="22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2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-0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0"/>
                          <w:sz w:val="22"/>
                        </w:rPr>
                        <w:t>0</w:t>
                      </w:r>
                      <w:r>
                        <w:rPr>
                          <w:rFonts w:ascii="Times New Roman"/>
                          <w:b/>
                          <w:w w:val="100"/>
                          <w:sz w:val="22"/>
                        </w:rPr>
                        <w:t>39</w:t>
                      </w:r>
                      <w:r>
                        <w:rPr>
                          <w:rFonts w:ascii="Times New Roman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36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07" w:lineRule="exact" w:before="76"/>
        <w:ind w:right="150"/>
        <w:jc w:val="center"/>
        <w:rPr>
          <w:b w:val="0"/>
          <w:bCs w:val="0"/>
        </w:rPr>
      </w:pPr>
      <w:r>
        <w:rPr/>
        <w:t>INFORMATION SHEET AND CHECKLIST FOR</w:t>
      </w:r>
      <w:r>
        <w:rPr>
          <w:spacing w:val="-9"/>
        </w:rPr>
        <w:t> </w:t>
      </w:r>
      <w:r>
        <w:rPr/>
        <w:t>WAIVERS</w:t>
      </w:r>
      <w:r>
        <w:rPr>
          <w:b w:val="0"/>
        </w:rPr>
      </w:r>
    </w:p>
    <w:p>
      <w:pPr>
        <w:pStyle w:val="BodyText"/>
        <w:spacing w:line="207" w:lineRule="exact"/>
        <w:ind w:right="150"/>
        <w:jc w:val="center"/>
        <w:rPr>
          <w:b w:val="0"/>
          <w:bCs w:val="0"/>
        </w:rPr>
      </w:pPr>
      <w:r>
        <w:rPr/>
        <w:t>AND DELEGATED PURCHASING AUTHORITY (DPA)</w:t>
      </w:r>
      <w:r>
        <w:rPr>
          <w:spacing w:val="-8"/>
        </w:rPr>
        <w:t> </w:t>
      </w:r>
      <w:r>
        <w:rPr/>
        <w:t>TRANSACTIONS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2127" w:val="left" w:leader="none"/>
          <w:tab w:pos="10823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/>
        <w:t>VENDOR</w:t>
      </w:r>
      <w:r>
        <w:rPr>
          <w:spacing w:val="-2"/>
        </w:rPr>
        <w:t> </w:t>
      </w:r>
      <w:r>
        <w:rPr/>
        <w:t>NAME:</w:t>
        <w:tab/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spacing w:line="240" w:lineRule="auto" w:before="76"/>
        <w:ind w:left="100" w:right="155"/>
        <w:jc w:val="both"/>
        <w:rPr>
          <w:b w:val="0"/>
          <w:bCs w:val="0"/>
        </w:rPr>
      </w:pPr>
      <w:r>
        <w:rPr/>
        <w:t>THIS</w:t>
      </w:r>
      <w:r>
        <w:rPr>
          <w:spacing w:val="14"/>
        </w:rPr>
        <w:t> </w:t>
      </w:r>
      <w:r>
        <w:rPr/>
        <w:t>CHECKLIST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ONLY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GUIDE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ASSIST</w:t>
      </w:r>
      <w:r>
        <w:rPr>
          <w:spacing w:val="14"/>
        </w:rPr>
        <w:t> </w:t>
      </w:r>
      <w:r>
        <w:rPr/>
        <w:t>VENDORS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LOCATING</w:t>
      </w:r>
      <w:r>
        <w:rPr>
          <w:spacing w:val="12"/>
        </w:rPr>
        <w:t> </w:t>
      </w:r>
      <w:r>
        <w:rPr/>
        <w:t>AND</w:t>
      </w:r>
      <w:r>
        <w:rPr>
          <w:spacing w:val="18"/>
        </w:rPr>
        <w:t> </w:t>
      </w:r>
      <w:r>
        <w:rPr/>
        <w:t>COMPILING</w:t>
      </w:r>
      <w:r>
        <w:rPr>
          <w:spacing w:val="12"/>
        </w:rPr>
        <w:t> </w:t>
      </w:r>
      <w:r>
        <w:rPr/>
        <w:t>ALL</w:t>
      </w:r>
      <w:r>
        <w:rPr>
          <w:spacing w:val="13"/>
        </w:rPr>
        <w:t> </w:t>
      </w:r>
      <w:r>
        <w:rPr/>
        <w:t>REQUIRED</w:t>
      </w:r>
      <w:r>
        <w:rPr>
          <w:spacing w:val="10"/>
        </w:rPr>
        <w:t> </w:t>
      </w:r>
      <w:r>
        <w:rPr/>
        <w:t>COMPLIANCE</w:t>
      </w:r>
      <w:r>
        <w:rPr/>
        <w:t> FORMS FOR WAIVERS AND DPA TRANSACTIONS. VENDORS ARE REQUIRED TO ENSURE THAT ALL</w:t>
      </w:r>
      <w:r>
        <w:rPr>
          <w:spacing w:val="4"/>
        </w:rPr>
        <w:t> </w:t>
      </w:r>
      <w:r>
        <w:rPr/>
        <w:t>COMPLIANCE</w:t>
      </w:r>
      <w:r>
        <w:rPr/>
        <w:t> REQUIREMENTS HAVE BEEN</w:t>
      </w:r>
      <w:r>
        <w:rPr>
          <w:spacing w:val="-3"/>
        </w:rPr>
        <w:t> </w:t>
      </w:r>
      <w:r>
        <w:rPr/>
        <w:t>MET.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7"/>
        <w:gridCol w:w="1615"/>
      </w:tblGrid>
      <w:tr>
        <w:trPr>
          <w:trHeight w:val="631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14" w:right="204" w:hanging="1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VENDOR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HAS</w:t>
            </w:r>
            <w:r>
              <w:rPr>
                <w:rFonts w:ascii="Times New Roman"/>
                <w:b/>
                <w:sz w:val="18"/>
              </w:rPr>
              <w:t> INCLUDED THE</w:t>
            </w:r>
            <w:r>
              <w:rPr>
                <w:rFonts w:asci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FORM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6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STATE OF NEW JERSEY STANDARD TERMS AND CONDITIONS 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</w:hyperlink>
            <w:r>
              <w:rPr>
                <w:rFonts w:ascii="Times New Roman"/>
                <w:b/>
                <w:sz w:val="18"/>
              </w:rPr>
              <w:t>(For Waivers and</w:t>
            </w:r>
            <w:r>
              <w:rPr>
                <w:rFonts w:ascii="Times New Roman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DPAs)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360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81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7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WAIVERED CONTRACTS SUPPLEMENT TO THE STATE OF NEW JERSEY STANDARD TERMS</w:t>
              </w:r>
              <w:r>
                <w:rPr>
                  <w:rFonts w:ascii="Times New Roman"/>
                  <w:b/>
                  <w:color w:val="0562C1"/>
                  <w:spacing w:val="-11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AND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7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CONDITIONS 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</w:hyperlink>
            <w:r>
              <w:rPr>
                <w:rFonts w:ascii="Times New Roman"/>
                <w:b/>
                <w:sz w:val="18"/>
              </w:rPr>
              <w:t>(For Waivers</w:t>
            </w:r>
            <w:r>
              <w:rPr>
                <w:rFonts w:asci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only)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360" w:lineRule="exact"/>
              <w:ind w:left="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8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OWNERSHIP DISCLOSURE</w:t>
              </w:r>
              <w:r>
                <w:rPr>
                  <w:rFonts w:ascii="Times New Roman"/>
                  <w:b/>
                  <w:color w:val="0562C1"/>
                  <w:spacing w:val="-6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FORM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360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9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DISCLOSURE OF INVESTIGATIONS AND OTHER ACTIONS INVOLVING</w:t>
              </w:r>
              <w:r>
                <w:rPr>
                  <w:rFonts w:ascii="Times New Roman"/>
                  <w:b/>
                  <w:color w:val="0562C1"/>
                  <w:spacing w:val="-13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VENDOR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360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10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DISCLOSURE OF INVESTMENT ACTIVITIES IN IRAN</w:t>
              </w:r>
              <w:r>
                <w:rPr>
                  <w:rFonts w:ascii="Times New Roman"/>
                  <w:b/>
                  <w:color w:val="0562C1"/>
                  <w:spacing w:val="-13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FORM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60" w:lineRule="exact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3" w:right="48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11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TWO-YEAR CHAPTER 51/EXECUTIVE ORDER 117 VENDOR CERTIFICATION AND DISCLOSURE</w:t>
              </w:r>
              <w:r>
                <w:rPr>
                  <w:rFonts w:ascii="Times New Roman"/>
                  <w:b/>
                  <w:color w:val="0562C1"/>
                  <w:spacing w:val="-14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OF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</w:hyperlink>
            <w:r>
              <w:rPr>
                <w:rFonts w:ascii="Times New Roman"/>
                <w:b/>
                <w:color w:val="0562C1"/>
                <w:sz w:val="18"/>
              </w:rPr>
              <w:t> </w:t>
            </w:r>
            <w:hyperlink r:id="rId11"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POLITICAL</w:t>
              </w:r>
              <w:r>
                <w:rPr>
                  <w:rFonts w:ascii="Times New Roman"/>
                  <w:b/>
                  <w:color w:val="0562C1"/>
                  <w:spacing w:val="-2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CONTRIBUTIONS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360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12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CHAPTER 271 VENDOR CERTIFICATION AND POLITICAL DISCLOSURE</w:t>
              </w:r>
              <w:r>
                <w:rPr>
                  <w:rFonts w:ascii="Times New Roman"/>
                  <w:b/>
                  <w:color w:val="0562C1"/>
                  <w:spacing w:val="-11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FORM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60" w:lineRule="exact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13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MACBRIDE PRINCIPL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E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S FORM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360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14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PROOF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OF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BUSINESS</w:t>
              </w:r>
              <w:r>
                <w:rPr>
                  <w:rFonts w:ascii="Times New Roman"/>
                  <w:b/>
                  <w:color w:val="0562C1"/>
                  <w:spacing w:val="1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REGISTRATION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360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CERTIFICATE OF INSURANCE /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ACORD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360" w:lineRule="exact"/>
              <w:ind w:left="5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15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SOURCE DISCLOSURE FORM 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</w:hyperlink>
            <w:r>
              <w:rPr>
                <w:rFonts w:ascii="Times New Roman"/>
                <w:b/>
                <w:sz w:val="18"/>
              </w:rPr>
              <w:t>(To be used only where the contract is primarily for</w:t>
            </w:r>
            <w:r>
              <w:rPr>
                <w:rFonts w:ascii="Times New Roman"/>
                <w:b/>
                <w:spacing w:val="-29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services)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360" w:lineRule="exact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AFFIRMATIVE ACTION COMPLIANCE (Submit one of the</w:t>
            </w:r>
            <w:r>
              <w:rPr>
                <w:rFonts w:ascii="Times New Roman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following)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NEW JERSEY CERTIFICATE OF EMPLOYEE INFORMATION</w:t>
            </w:r>
            <w:r>
              <w:rPr>
                <w:rFonts w:ascii="Times New Roman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REPORT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360" w:lineRule="exact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87"/>
              <w:ind w:left="10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FEDERAL LETTER OF APPROVAL VERIFYING A FEDERALLY APPROVED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7" w:lineRule="exact"/>
              <w:ind w:left="10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SANCTIONED AFFIRMATIVE ACTION PROGRAM  </w:t>
            </w:r>
            <w:r>
              <w:rPr>
                <w:rFonts w:ascii="Times New Roman"/>
                <w:b/>
                <w:sz w:val="18"/>
              </w:rPr>
              <w:t>(Dated within 1 year of the</w:t>
            </w:r>
            <w:r>
              <w:rPr>
                <w:rFonts w:ascii="Times New Roman"/>
                <w:b/>
                <w:spacing w:val="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submission</w:t>
            </w:r>
            <w:r>
              <w:rPr>
                <w:rFonts w:ascii="Times New Roman"/>
                <w:b/>
                <w:sz w:val="18"/>
              </w:rPr>
              <w:t>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360" w:lineRule="exact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562C1"/>
                <w:sz w:val="18"/>
              </w:rPr>
            </w:r>
            <w:hyperlink r:id="rId16"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AFFIRMATIVE ACTION EMPLOYEE INFORMATION REPORT</w:t>
              </w:r>
              <w:r>
                <w:rPr>
                  <w:rFonts w:ascii="Times New Roman"/>
                  <w:b/>
                  <w:color w:val="0562C1"/>
                  <w:spacing w:val="-1"/>
                  <w:sz w:val="18"/>
                  <w:u w:val="single" w:color="0562C1"/>
                </w:rPr>
                <w:t> </w:t>
              </w:r>
              <w:r>
                <w:rPr>
                  <w:rFonts w:ascii="Times New Roman"/>
                  <w:b/>
                  <w:color w:val="0562C1"/>
                  <w:sz w:val="18"/>
                  <w:u w:val="single" w:color="0562C1"/>
                </w:rPr>
                <w:t>(AA-302)</w:t>
              </w:r>
              <w:r>
                <w:rPr>
                  <w:rFonts w:ascii="Times New Roman"/>
                  <w:b/>
                  <w:color w:val="0562C1"/>
                  <w:sz w:val="18"/>
                </w:rPr>
              </w:r>
              <w:r>
                <w:rPr>
                  <w:rFonts w:ascii="Times New Roman"/>
                  <w:sz w:val="18"/>
                </w:rPr>
              </w:r>
            </w:hyperlink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60" w:lineRule="exact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  <w:pict>
                <v:group style="width:18pt;height:18pt;mso-position-horizontal-relative:char;mso-position-vertical-relative:line" coordorigin="0,0" coordsize="360,360">
                  <v:group style="position:absolute;left:10;top:10;width:340;height:340" coordorigin="10,10" coordsize="340,340">
                    <v:shape style="position:absolute;left:10;top:10;width:340;height:340" coordorigin="10,10" coordsize="340,340" path="m10,350l350,350,350,10,10,10,10,350xe" filled="false" stroked="true" strokeweight="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6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9968" w:val="left" w:leader="none"/>
        </w:tabs>
        <w:spacing w:before="76"/>
        <w:ind w:left="2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DPP Rev. 9.20.17</w:t>
        <w:tab/>
        <w:t>Page 1 of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1</w:t>
      </w:r>
    </w:p>
    <w:sectPr>
      <w:type w:val="continuous"/>
      <w:pgSz w:w="12240" w:h="15840"/>
      <w:pgMar w:top="20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9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tate.nj.us/treasury/purchase/forms/StandardTermsandConditions.pdf" TargetMode="External"/><Relationship Id="rId7" Type="http://schemas.openxmlformats.org/officeDocument/2006/relationships/hyperlink" Target="http://www.state.nj.us/treasury/purchase/forms/Waiver%20Supplement%20to%20Standard%20Terms%20and%20Conditions.pdf" TargetMode="External"/><Relationship Id="rId8" Type="http://schemas.openxmlformats.org/officeDocument/2006/relationships/hyperlink" Target="http://www.state.nj.us/treasury/purchase/forms/OwnershipDisclosure.pdf" TargetMode="External"/><Relationship Id="rId9" Type="http://schemas.openxmlformats.org/officeDocument/2006/relationships/hyperlink" Target="http://www.state.nj.us/treasury/purchase/forms/DisclosureofInvestigations.pdf" TargetMode="External"/><Relationship Id="rId10" Type="http://schemas.openxmlformats.org/officeDocument/2006/relationships/hyperlink" Target="http://www.state.nj.us/treasury/purchase/forms/DisclosureofInvestmentActivitiesinIran.pdf" TargetMode="External"/><Relationship Id="rId11" Type="http://schemas.openxmlformats.org/officeDocument/2006/relationships/hyperlink" Target="http://www.state.nj.us/treasury/purchase/forms/eo134/Chapter51.pdf" TargetMode="External"/><Relationship Id="rId12" Type="http://schemas.openxmlformats.org/officeDocument/2006/relationships/hyperlink" Target="http://www.state.nj.us/treasury/purchase/forms/CertandDisc2706.pdf" TargetMode="External"/><Relationship Id="rId13" Type="http://schemas.openxmlformats.org/officeDocument/2006/relationships/hyperlink" Target="http://www.state.nj.us/treasury/purchase/forms/MacBridePrinciples.pdf" TargetMode="External"/><Relationship Id="rId14" Type="http://schemas.openxmlformats.org/officeDocument/2006/relationships/hyperlink" Target="https://www1.state.nj.us/TYTR_BRC/jsp/BRCLoginJsp.jsp" TargetMode="External"/><Relationship Id="rId15" Type="http://schemas.openxmlformats.org/officeDocument/2006/relationships/hyperlink" Target="http://www.state.nj.us/treasury/purchase/forms/SourceDisclosureCertification.pdf" TargetMode="External"/><Relationship Id="rId16" Type="http://schemas.openxmlformats.org/officeDocument/2006/relationships/hyperlink" Target="http://www.state.nj.us/treasury/purchase/forms/AA_%20Supplement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Doobrajh, Rachel</dc:creator>
  <dcterms:created xsi:type="dcterms:W3CDTF">2018-06-01T11:48:57Z</dcterms:created>
  <dcterms:modified xsi:type="dcterms:W3CDTF">2018-06-01T11:48:57Z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2018-06-01T00:00:00Z</vt:filetime>
  </property>
</Properties>
</file>