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AB9" w:rsidRPr="008B53AC" w:rsidRDefault="000E1AB9" w:rsidP="000E1AB9">
      <w:pPr>
        <w:rPr>
          <w:rFonts w:ascii="Century Gothic" w:hAnsi="Century Gothic" w:cs="Courier New"/>
          <w:b/>
          <w:sz w:val="24"/>
          <w:szCs w:val="24"/>
        </w:rPr>
      </w:pPr>
      <w:bookmarkStart w:id="0" w:name="_GoBack"/>
      <w:bookmarkEnd w:id="0"/>
      <w:r w:rsidRPr="008B53AC">
        <w:rPr>
          <w:rFonts w:ascii="Century Gothic" w:hAnsi="Century Gothic" w:cs="Courier New"/>
          <w:b/>
          <w:sz w:val="24"/>
          <w:szCs w:val="24"/>
        </w:rPr>
        <w:t>HISTORY</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The </w:t>
      </w:r>
      <w:r w:rsidR="00C44BDE" w:rsidRPr="008B53AC">
        <w:rPr>
          <w:rFonts w:ascii="Century Gothic" w:hAnsi="Century Gothic" w:cs="Courier New"/>
          <w:sz w:val="24"/>
          <w:szCs w:val="24"/>
        </w:rPr>
        <w:t xml:space="preserve">“Clean Communities and </w:t>
      </w:r>
      <w:r w:rsidRPr="008B53AC">
        <w:rPr>
          <w:rFonts w:ascii="Century Gothic" w:hAnsi="Century Gothic" w:cs="Courier New"/>
          <w:sz w:val="24"/>
          <w:szCs w:val="24"/>
        </w:rPr>
        <w:t>Recycling Act</w:t>
      </w:r>
      <w:r w:rsidR="00C44BDE" w:rsidRPr="008B53AC">
        <w:rPr>
          <w:rFonts w:ascii="Century Gothic" w:hAnsi="Century Gothic" w:cs="Courier New"/>
          <w:sz w:val="24"/>
          <w:szCs w:val="24"/>
        </w:rPr>
        <w:t>”</w:t>
      </w:r>
      <w:r w:rsidRPr="008B53AC">
        <w:rPr>
          <w:rFonts w:ascii="Century Gothic" w:hAnsi="Century Gothic" w:cs="Courier New"/>
          <w:sz w:val="24"/>
          <w:szCs w:val="24"/>
        </w:rPr>
        <w:t xml:space="preserve"> of 1981 created the Municipal Recycling Tonnage Grant Program</w:t>
      </w:r>
      <w:r w:rsidR="00C44BDE" w:rsidRPr="008B53AC">
        <w:rPr>
          <w:rFonts w:ascii="Century Gothic" w:hAnsi="Century Gothic" w:cs="Courier New"/>
          <w:sz w:val="24"/>
          <w:szCs w:val="24"/>
        </w:rPr>
        <w:t>,</w:t>
      </w:r>
      <w:r w:rsidRPr="008B53AC">
        <w:rPr>
          <w:rFonts w:ascii="Century Gothic" w:hAnsi="Century Gothic" w:cs="Courier New"/>
          <w:sz w:val="24"/>
          <w:szCs w:val="24"/>
        </w:rPr>
        <w:t xml:space="preserve"> whereby municipalities could receive a grant for the amount of materials documented as being recycled during the previous calendar year.  At that time, the program was on a voluntary basis.  Approximately 250 municipalities reported recycling 250,000 tons of materials in 1982.</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In 1987, the </w:t>
      </w:r>
      <w:r w:rsidR="00C44BDE" w:rsidRPr="008B53AC">
        <w:rPr>
          <w:rFonts w:ascii="Century Gothic" w:hAnsi="Century Gothic" w:cs="Courier New"/>
          <w:sz w:val="24"/>
          <w:szCs w:val="24"/>
        </w:rPr>
        <w:t>“</w:t>
      </w:r>
      <w:r w:rsidRPr="008B53AC">
        <w:rPr>
          <w:rFonts w:ascii="Century Gothic" w:hAnsi="Century Gothic" w:cs="Courier New"/>
          <w:sz w:val="24"/>
          <w:szCs w:val="24"/>
        </w:rPr>
        <w:t>New Jersey Statewide Mandatory Source Separation and Recycling Act</w:t>
      </w:r>
      <w:r w:rsidR="00C44BDE" w:rsidRPr="008B53AC">
        <w:rPr>
          <w:rFonts w:ascii="Century Gothic" w:hAnsi="Century Gothic" w:cs="Courier New"/>
          <w:sz w:val="24"/>
          <w:szCs w:val="24"/>
        </w:rPr>
        <w:t>”</w:t>
      </w:r>
      <w:r w:rsidRPr="008B53AC">
        <w:rPr>
          <w:rFonts w:ascii="Century Gothic" w:hAnsi="Century Gothic" w:cs="Courier New"/>
          <w:sz w:val="24"/>
          <w:szCs w:val="24"/>
        </w:rPr>
        <w:t xml:space="preserve"> (the Act), specifically N.J.S.A. 13:1E-99.16, mandated the governing body of each municipality to submit an annual Recycling Tonnage Report summarizing the amount of material recycled during the previous calendar year.</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In January 2008, the “Recycling Enhancement Act” N.J.S.A. 13:1E-</w:t>
      </w:r>
      <w:proofErr w:type="gramStart"/>
      <w:r w:rsidRPr="008B53AC">
        <w:rPr>
          <w:rFonts w:ascii="Century Gothic" w:hAnsi="Century Gothic" w:cs="Courier New"/>
          <w:sz w:val="24"/>
          <w:szCs w:val="24"/>
        </w:rPr>
        <w:t>96.b</w:t>
      </w:r>
      <w:proofErr w:type="gramEnd"/>
      <w:r w:rsidR="00596147">
        <w:rPr>
          <w:rFonts w:ascii="Century Gothic" w:hAnsi="Century Gothic" w:cs="Courier New"/>
          <w:sz w:val="24"/>
          <w:szCs w:val="24"/>
        </w:rPr>
        <w:t xml:space="preserve"> </w:t>
      </w:r>
      <w:r w:rsidRPr="008B53AC">
        <w:rPr>
          <w:rFonts w:ascii="Century Gothic" w:hAnsi="Century Gothic" w:cs="Courier New"/>
          <w:sz w:val="24"/>
          <w:szCs w:val="24"/>
        </w:rPr>
        <w:t>(1</w:t>
      </w:r>
      <w:r w:rsidR="003814D4" w:rsidRPr="008B53AC">
        <w:rPr>
          <w:rFonts w:ascii="Century Gothic" w:hAnsi="Century Gothic" w:cs="Courier New"/>
          <w:sz w:val="24"/>
          <w:szCs w:val="24"/>
        </w:rPr>
        <w:t>), specifically</w:t>
      </w:r>
      <w:r w:rsidRPr="008B53AC">
        <w:rPr>
          <w:rFonts w:ascii="Century Gothic" w:hAnsi="Century Gothic" w:cs="Courier New"/>
          <w:sz w:val="24"/>
          <w:szCs w:val="24"/>
        </w:rPr>
        <w:t xml:space="preserve"> P.L. 2007, c. 311, </w:t>
      </w:r>
      <w:r w:rsidR="00C44BDE" w:rsidRPr="008B53AC">
        <w:rPr>
          <w:rFonts w:ascii="Century Gothic" w:hAnsi="Century Gothic" w:cs="Courier New"/>
          <w:sz w:val="24"/>
          <w:szCs w:val="24"/>
        </w:rPr>
        <w:t>reestablished funding</w:t>
      </w:r>
      <w:r w:rsidRPr="008B53AC">
        <w:rPr>
          <w:rFonts w:ascii="Century Gothic" w:hAnsi="Century Gothic" w:cs="Courier New"/>
          <w:sz w:val="24"/>
          <w:szCs w:val="24"/>
        </w:rPr>
        <w:t xml:space="preserve"> for local recycling programs through a tax of $3.00 per ton on all solid waste accepted for disposal or transfer at solid waste facilities, requires the appointment of Certified Recycling </w:t>
      </w:r>
      <w:r w:rsidR="003738DD" w:rsidRPr="008B53AC">
        <w:rPr>
          <w:rFonts w:ascii="Century Gothic" w:hAnsi="Century Gothic" w:cs="Courier New"/>
          <w:sz w:val="24"/>
          <w:szCs w:val="24"/>
        </w:rPr>
        <w:t>Professionals (</w:t>
      </w:r>
      <w:r w:rsidRPr="008B53AC">
        <w:rPr>
          <w:rFonts w:ascii="Century Gothic" w:hAnsi="Century Gothic" w:cs="Courier New"/>
          <w:sz w:val="24"/>
          <w:szCs w:val="24"/>
        </w:rPr>
        <w:t>Coordinators</w:t>
      </w:r>
      <w:r w:rsidR="003738DD" w:rsidRPr="008B53AC">
        <w:rPr>
          <w:rFonts w:ascii="Century Gothic" w:hAnsi="Century Gothic" w:cs="Courier New"/>
          <w:sz w:val="24"/>
          <w:szCs w:val="24"/>
        </w:rPr>
        <w:t>)</w:t>
      </w:r>
      <w:r w:rsidRPr="008B53AC">
        <w:rPr>
          <w:rFonts w:ascii="Century Gothic" w:hAnsi="Century Gothic" w:cs="Courier New"/>
          <w:sz w:val="24"/>
          <w:szCs w:val="24"/>
        </w:rPr>
        <w:t xml:space="preserve"> and specifies that grants received may only be expended on recycling. </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60% of the money collected from this tax </w:t>
      </w:r>
      <w:r w:rsidR="00C44BDE" w:rsidRPr="008B53AC">
        <w:rPr>
          <w:rFonts w:ascii="Century Gothic" w:hAnsi="Century Gothic" w:cs="Courier New"/>
          <w:sz w:val="24"/>
          <w:szCs w:val="24"/>
        </w:rPr>
        <w:t xml:space="preserve">is </w:t>
      </w:r>
      <w:r w:rsidRPr="008B53AC">
        <w:rPr>
          <w:rFonts w:ascii="Century Gothic" w:hAnsi="Century Gothic" w:cs="Courier New"/>
          <w:sz w:val="24"/>
          <w:szCs w:val="24"/>
        </w:rPr>
        <w:t>distributed through the annual Recycling Tonnage Grants program to municipalities. [All grant and REA tax moneys received by a municipality shall be expended only for its recycling program].</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30% of the fund </w:t>
      </w:r>
      <w:r w:rsidR="00C44BDE" w:rsidRPr="008B53AC">
        <w:rPr>
          <w:rFonts w:ascii="Century Gothic" w:hAnsi="Century Gothic" w:cs="Courier New"/>
          <w:sz w:val="24"/>
          <w:szCs w:val="24"/>
        </w:rPr>
        <w:t xml:space="preserve">is </w:t>
      </w:r>
      <w:r w:rsidRPr="008B53AC">
        <w:rPr>
          <w:rFonts w:ascii="Century Gothic" w:hAnsi="Century Gothic" w:cs="Courier New"/>
          <w:sz w:val="24"/>
          <w:szCs w:val="24"/>
        </w:rPr>
        <w:t xml:space="preserve">distributed to counties. </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5% of the fund </w:t>
      </w:r>
      <w:r w:rsidR="00C44BDE" w:rsidRPr="008B53AC">
        <w:rPr>
          <w:rFonts w:ascii="Century Gothic" w:hAnsi="Century Gothic" w:cs="Courier New"/>
          <w:sz w:val="24"/>
          <w:szCs w:val="24"/>
        </w:rPr>
        <w:t>is used</w:t>
      </w:r>
      <w:r w:rsidRPr="008B53AC">
        <w:rPr>
          <w:rFonts w:ascii="Century Gothic" w:hAnsi="Century Gothic" w:cs="Courier New"/>
          <w:sz w:val="24"/>
          <w:szCs w:val="24"/>
        </w:rPr>
        <w:t xml:space="preserve"> to provide grants to institutions of higher education to conduct research in recycling.</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5% of the fund will be used by the Department. </w:t>
      </w:r>
    </w:p>
    <w:p w:rsidR="00C44BDE" w:rsidRPr="008B53AC" w:rsidRDefault="00C44BDE"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Pursuant to P.L. 2007, c. 311 (The Recycling Enhancement Act), “All grant monies received by a municipality shall be expended only for its recycling program”. Therefore, the grant dollars you receive from the Recycling Tonnage Grant must be used exclusively for recycling purposes. Purchasing items made from recycled content which are not used for recycling purposes are not eligible. While no specific, exhaustive list of eligible uses has been established, the following uses are eligible:</w:t>
      </w:r>
    </w:p>
    <w:p w:rsidR="000E1AB9" w:rsidRPr="008B53AC" w:rsidRDefault="000E1AB9" w:rsidP="000E1AB9">
      <w:pPr>
        <w:rPr>
          <w:rFonts w:ascii="Century Gothic" w:hAnsi="Century Gothic" w:cs="Courier New"/>
          <w:sz w:val="24"/>
          <w:szCs w:val="24"/>
        </w:rPr>
      </w:pPr>
    </w:p>
    <w:p w:rsidR="00AA54C0"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recycling containers,</w:t>
      </w:r>
      <w:r w:rsidR="00C43FD3" w:rsidRPr="008B53AC">
        <w:rPr>
          <w:rFonts w:ascii="Century Gothic" w:hAnsi="Century Gothic" w:cs="Courier New"/>
          <w:sz w:val="24"/>
          <w:szCs w:val="24"/>
        </w:rPr>
        <w:t xml:space="preserve"> food waste initiatives,</w:t>
      </w:r>
      <w:r w:rsidRPr="008B53AC">
        <w:rPr>
          <w:rFonts w:ascii="Century Gothic" w:hAnsi="Century Gothic" w:cs="Courier New"/>
          <w:sz w:val="24"/>
          <w:szCs w:val="24"/>
        </w:rPr>
        <w:t xml:space="preserve"> maintenance of municipal drop-off centers, management of municipal compost sites, </w:t>
      </w:r>
      <w:r w:rsidR="00C43FD3" w:rsidRPr="008B53AC">
        <w:rPr>
          <w:rFonts w:ascii="Century Gothic" w:hAnsi="Century Gothic" w:cs="Courier New"/>
          <w:sz w:val="24"/>
          <w:szCs w:val="24"/>
        </w:rPr>
        <w:t xml:space="preserve">tire amnesty </w:t>
      </w:r>
      <w:r w:rsidRPr="008B53AC">
        <w:rPr>
          <w:rFonts w:ascii="Century Gothic" w:hAnsi="Century Gothic" w:cs="Courier New"/>
          <w:sz w:val="24"/>
          <w:szCs w:val="24"/>
        </w:rPr>
        <w:lastRenderedPageBreak/>
        <w:t>and e-waste events (to the extent that collected materials are recycled, and not disposed), salary and costs related directly to the collection, education and outreach of municipal recycling programs or the enforcement of local recycling ordinances.</w:t>
      </w:r>
      <w:r w:rsidR="004852FC" w:rsidRPr="008B53AC">
        <w:rPr>
          <w:rFonts w:ascii="Century Gothic" w:hAnsi="Century Gothic" w:cs="Courier New"/>
          <w:sz w:val="24"/>
          <w:szCs w:val="24"/>
        </w:rPr>
        <w:t xml:space="preserve"> </w:t>
      </w:r>
      <w:r w:rsidR="004852FC" w:rsidRPr="008B53AC">
        <w:rPr>
          <w:rFonts w:ascii="Century Gothic" w:hAnsi="Century Gothic" w:cs="Courier New"/>
          <w:sz w:val="24"/>
          <w:szCs w:val="24"/>
          <w:u w:val="single"/>
        </w:rPr>
        <w:t xml:space="preserve">Vehicles used for commutation </w:t>
      </w:r>
      <w:r w:rsidR="00C44BDE" w:rsidRPr="008B53AC">
        <w:rPr>
          <w:rFonts w:ascii="Century Gothic" w:hAnsi="Century Gothic" w:cs="Courier New"/>
          <w:sz w:val="24"/>
          <w:szCs w:val="24"/>
          <w:u w:val="single"/>
        </w:rPr>
        <w:t>are</w:t>
      </w:r>
      <w:r w:rsidR="004852FC" w:rsidRPr="008B53AC">
        <w:rPr>
          <w:rFonts w:ascii="Century Gothic" w:hAnsi="Century Gothic" w:cs="Courier New"/>
          <w:sz w:val="24"/>
          <w:szCs w:val="24"/>
          <w:u w:val="single"/>
        </w:rPr>
        <w:t xml:space="preserve"> strictly forbidden</w:t>
      </w:r>
      <w:r w:rsidR="008E790C" w:rsidRPr="008B53AC">
        <w:rPr>
          <w:rFonts w:ascii="Century Gothic" w:hAnsi="Century Gothic" w:cs="Courier New"/>
          <w:sz w:val="24"/>
          <w:szCs w:val="24"/>
        </w:rPr>
        <w:t>.</w:t>
      </w:r>
    </w:p>
    <w:p w:rsidR="00AA54C0" w:rsidRPr="008B53AC" w:rsidRDefault="00AA54C0" w:rsidP="000E1AB9">
      <w:pPr>
        <w:rPr>
          <w:rFonts w:ascii="Century Gothic" w:hAnsi="Century Gothic" w:cs="Courier New"/>
          <w:sz w:val="24"/>
          <w:szCs w:val="24"/>
        </w:rPr>
      </w:pPr>
    </w:p>
    <w:p w:rsidR="000E1AB9" w:rsidRPr="008B53AC" w:rsidRDefault="000E1AB9" w:rsidP="000E1AB9">
      <w:pPr>
        <w:rPr>
          <w:rFonts w:ascii="Century Gothic" w:hAnsi="Century Gothic" w:cs="Courier New"/>
          <w:b/>
          <w:sz w:val="24"/>
          <w:szCs w:val="24"/>
        </w:rPr>
      </w:pPr>
      <w:r w:rsidRPr="008B53AC">
        <w:rPr>
          <w:rFonts w:ascii="Century Gothic" w:hAnsi="Century Gothic" w:cs="Courier New"/>
          <w:b/>
          <w:sz w:val="24"/>
          <w:szCs w:val="24"/>
        </w:rPr>
        <w:t>THE REPORTING PROCESS</w:t>
      </w:r>
    </w:p>
    <w:p w:rsidR="000E1AB9" w:rsidRPr="008B53AC" w:rsidRDefault="000E1AB9" w:rsidP="000E1AB9">
      <w:pPr>
        <w:rPr>
          <w:rFonts w:ascii="Century Gothic" w:hAnsi="Century Gothic" w:cs="Courier New"/>
          <w:sz w:val="24"/>
          <w:szCs w:val="24"/>
        </w:rPr>
      </w:pPr>
    </w:p>
    <w:p w:rsidR="00C820D8" w:rsidRPr="008B53AC" w:rsidRDefault="00C820D8" w:rsidP="00C820D8">
      <w:pPr>
        <w:rPr>
          <w:rFonts w:ascii="Century Gothic" w:hAnsi="Century Gothic" w:cs="Arial"/>
          <w:i/>
          <w:sz w:val="24"/>
          <w:szCs w:val="24"/>
        </w:rPr>
      </w:pPr>
      <w:r w:rsidRPr="008B53AC">
        <w:rPr>
          <w:rFonts w:ascii="Century Gothic" w:hAnsi="Century Gothic" w:cs="Arial"/>
          <w:i/>
          <w:sz w:val="24"/>
          <w:szCs w:val="24"/>
        </w:rPr>
        <w:t>The Recycling Tonnage Report &amp; Grant Program is in the early stages of developing a web-based system for reporting recycling tonnages.</w:t>
      </w:r>
      <w:r w:rsidR="006C3B9E">
        <w:rPr>
          <w:rFonts w:ascii="Century Gothic" w:hAnsi="Century Gothic" w:cs="Arial"/>
          <w:i/>
          <w:sz w:val="24"/>
          <w:szCs w:val="24"/>
        </w:rPr>
        <w:t xml:space="preserve"> Once developed, all such reporting will be </w:t>
      </w:r>
      <w:r w:rsidR="003814D4">
        <w:rPr>
          <w:rFonts w:ascii="Century Gothic" w:hAnsi="Century Gothic" w:cs="Arial"/>
          <w:i/>
          <w:sz w:val="24"/>
          <w:szCs w:val="24"/>
        </w:rPr>
        <w:t>web</w:t>
      </w:r>
      <w:r w:rsidR="004D6EA9">
        <w:rPr>
          <w:rFonts w:ascii="Century Gothic" w:hAnsi="Century Gothic" w:cs="Arial"/>
          <w:i/>
          <w:sz w:val="24"/>
          <w:szCs w:val="24"/>
        </w:rPr>
        <w:t>-</w:t>
      </w:r>
      <w:r w:rsidR="003814D4">
        <w:rPr>
          <w:rFonts w:ascii="Century Gothic" w:hAnsi="Century Gothic" w:cs="Arial"/>
          <w:i/>
          <w:sz w:val="24"/>
          <w:szCs w:val="24"/>
        </w:rPr>
        <w:t>based</w:t>
      </w:r>
      <w:r w:rsidRPr="008B53AC">
        <w:rPr>
          <w:rFonts w:ascii="Century Gothic" w:hAnsi="Century Gothic" w:cs="Arial"/>
          <w:i/>
          <w:sz w:val="24"/>
          <w:szCs w:val="24"/>
        </w:rPr>
        <w:t>.</w:t>
      </w:r>
      <w:r w:rsidR="00C316C3" w:rsidRPr="008B53AC">
        <w:rPr>
          <w:rFonts w:ascii="Century Gothic" w:hAnsi="Century Gothic" w:cs="Arial"/>
          <w:i/>
          <w:sz w:val="24"/>
          <w:szCs w:val="24"/>
        </w:rPr>
        <w:t xml:space="preserve"> </w:t>
      </w:r>
      <w:r w:rsidR="00C316C3" w:rsidRPr="008B53AC">
        <w:rPr>
          <w:rFonts w:ascii="Century Gothic" w:hAnsi="Century Gothic" w:cs="Courier New"/>
          <w:sz w:val="24"/>
          <w:szCs w:val="24"/>
        </w:rPr>
        <w:t>Until then, the program will continue to be managed in its current form.</w:t>
      </w:r>
    </w:p>
    <w:p w:rsidR="00C316C3" w:rsidRPr="008B53AC" w:rsidRDefault="00C316C3" w:rsidP="00C820D8">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Recycling Tonnage Reports shall be submitted as a spreadsheet compatible with the Microsoft Excel structure provided by the Department. You may obtain a copy of the approved Excel file by visiting our web page: </w:t>
      </w:r>
      <w:hyperlink r:id="rId5" w:history="1">
        <w:r w:rsidRPr="008B53AC">
          <w:rPr>
            <w:rStyle w:val="Hyperlink"/>
            <w:rFonts w:ascii="Century Gothic" w:hAnsi="Century Gothic" w:cs="Courier New"/>
            <w:sz w:val="24"/>
            <w:szCs w:val="24"/>
          </w:rPr>
          <w:t>http://www.nj.gov/dep/dshw/resource/tonnage/</w:t>
        </w:r>
      </w:hyperlink>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or by contacting Joe Davis by phone – (609) 984-6907.</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b/>
          <w:sz w:val="24"/>
          <w:szCs w:val="24"/>
        </w:rPr>
        <w:t>Report &amp; Resolution:</w:t>
      </w:r>
      <w:r w:rsidRPr="008B53AC">
        <w:rPr>
          <w:rFonts w:ascii="Century Gothic" w:hAnsi="Century Gothic" w:cs="Courier New"/>
          <w:sz w:val="24"/>
          <w:szCs w:val="24"/>
        </w:rPr>
        <w:t xml:space="preserve"> Your Excel file and municipal resolution shall be attached to an email with your town name in the subject header and contact name with telephone number in the body of the email sent to </w:t>
      </w:r>
      <w:hyperlink r:id="rId6" w:history="1">
        <w:r w:rsidR="00A76B95" w:rsidRPr="008B53AC">
          <w:rPr>
            <w:rStyle w:val="Hyperlink"/>
            <w:rFonts w:ascii="Century Gothic" w:hAnsi="Century Gothic" w:cs="Courier New"/>
            <w:sz w:val="24"/>
            <w:szCs w:val="24"/>
          </w:rPr>
          <w:t>joseph.davis@dep.nj.</w:t>
        </w:r>
      </w:hyperlink>
      <w:r w:rsidR="00A76B95" w:rsidRPr="008B53AC">
        <w:rPr>
          <w:rStyle w:val="Hyperlink"/>
          <w:rFonts w:ascii="Century Gothic" w:hAnsi="Century Gothic" w:cs="Courier New"/>
          <w:sz w:val="24"/>
          <w:szCs w:val="24"/>
        </w:rPr>
        <w:t>gov</w:t>
      </w:r>
      <w:r w:rsidRPr="008B53AC">
        <w:rPr>
          <w:rFonts w:ascii="Century Gothic" w:hAnsi="Century Gothic" w:cs="Courier New"/>
          <w:sz w:val="24"/>
          <w:szCs w:val="24"/>
        </w:rPr>
        <w:t xml:space="preserve">. Tonnage reports are due by April 30th annually. </w:t>
      </w:r>
    </w:p>
    <w:p w:rsidR="00704E33" w:rsidRPr="008B53AC" w:rsidRDefault="00704E33" w:rsidP="000E1AB9">
      <w:pPr>
        <w:rPr>
          <w:rFonts w:ascii="Century Gothic" w:hAnsi="Century Gothic" w:cs="Courier New"/>
          <w:sz w:val="24"/>
          <w:szCs w:val="24"/>
        </w:rPr>
      </w:pPr>
    </w:p>
    <w:p w:rsidR="00704E33" w:rsidRPr="008B53AC" w:rsidRDefault="00704E33" w:rsidP="00704E33">
      <w:pPr>
        <w:rPr>
          <w:rFonts w:ascii="Century Gothic" w:hAnsi="Century Gothic" w:cs="Courier New"/>
          <w:sz w:val="24"/>
          <w:szCs w:val="24"/>
        </w:rPr>
      </w:pPr>
      <w:r w:rsidRPr="008B53AC">
        <w:rPr>
          <w:rFonts w:ascii="Century Gothic" w:hAnsi="Century Gothic" w:cs="Courier New"/>
          <w:sz w:val="24"/>
          <w:szCs w:val="24"/>
        </w:rPr>
        <w:t xml:space="preserve">Municipalities may not alter </w:t>
      </w:r>
      <w:r w:rsidR="00C44BDE" w:rsidRPr="008B53AC">
        <w:rPr>
          <w:rFonts w:ascii="Century Gothic" w:hAnsi="Century Gothic" w:cs="Courier New"/>
          <w:sz w:val="24"/>
          <w:szCs w:val="24"/>
        </w:rPr>
        <w:t>their</w:t>
      </w:r>
      <w:r w:rsidRPr="008B53AC">
        <w:rPr>
          <w:rFonts w:ascii="Century Gothic" w:hAnsi="Century Gothic" w:cs="Courier New"/>
          <w:sz w:val="24"/>
          <w:szCs w:val="24"/>
        </w:rPr>
        <w:t xml:space="preserve"> budget without passing a resolution. Since your town is eligible to receive a recycling tonnage grant, you’ll need to provide a NEW Municipal Resolution each year, and applicants who fail to file an appropriate municipal resolution pertaining to their tonnage report will not be eligible for the recycling grant. </w:t>
      </w:r>
    </w:p>
    <w:p w:rsidR="00704E33" w:rsidRPr="008B53AC" w:rsidRDefault="00704E33" w:rsidP="00704E33">
      <w:pPr>
        <w:rPr>
          <w:rFonts w:ascii="Century Gothic" w:hAnsi="Century Gothic" w:cs="Courier New"/>
          <w:sz w:val="24"/>
          <w:szCs w:val="24"/>
        </w:rPr>
      </w:pPr>
    </w:p>
    <w:p w:rsidR="00704E33" w:rsidRPr="008B53AC" w:rsidRDefault="00704E33" w:rsidP="00704E33">
      <w:pPr>
        <w:rPr>
          <w:rFonts w:ascii="Century Gothic" w:hAnsi="Century Gothic" w:cs="Courier New"/>
          <w:sz w:val="24"/>
          <w:szCs w:val="24"/>
        </w:rPr>
      </w:pPr>
      <w:r w:rsidRPr="008B53AC">
        <w:rPr>
          <w:rFonts w:ascii="Century Gothic" w:hAnsi="Century Gothic" w:cs="Courier New"/>
          <w:sz w:val="24"/>
          <w:szCs w:val="24"/>
        </w:rPr>
        <w:t>Make sure your resolution identifies the 201</w:t>
      </w:r>
      <w:r w:rsidR="00260149" w:rsidRPr="008B53AC">
        <w:rPr>
          <w:rFonts w:ascii="Century Gothic" w:hAnsi="Century Gothic" w:cs="Courier New"/>
          <w:sz w:val="24"/>
          <w:szCs w:val="24"/>
        </w:rPr>
        <w:t>6</w:t>
      </w:r>
      <w:r w:rsidRPr="008B53AC">
        <w:rPr>
          <w:rFonts w:ascii="Century Gothic" w:hAnsi="Century Gothic" w:cs="Courier New"/>
          <w:sz w:val="24"/>
          <w:szCs w:val="24"/>
        </w:rPr>
        <w:t xml:space="preserve"> RECYCLING TONNAGE GRANT. Remember, you are applying for a grant which is titled “201</w:t>
      </w:r>
      <w:r w:rsidR="00260149" w:rsidRPr="008B53AC">
        <w:rPr>
          <w:rFonts w:ascii="Century Gothic" w:hAnsi="Century Gothic" w:cs="Courier New"/>
          <w:sz w:val="24"/>
          <w:szCs w:val="24"/>
        </w:rPr>
        <w:t>6</w:t>
      </w:r>
      <w:r w:rsidRPr="008B53AC">
        <w:rPr>
          <w:rFonts w:ascii="Century Gothic" w:hAnsi="Century Gothic" w:cs="Courier New"/>
          <w:sz w:val="24"/>
          <w:szCs w:val="24"/>
        </w:rPr>
        <w:t xml:space="preserve"> Recycling Tonnage Grant”. Your town may pass its resolution in calendar year 201</w:t>
      </w:r>
      <w:r w:rsidR="00260149" w:rsidRPr="008B53AC">
        <w:rPr>
          <w:rFonts w:ascii="Century Gothic" w:hAnsi="Century Gothic" w:cs="Courier New"/>
          <w:sz w:val="24"/>
          <w:szCs w:val="24"/>
        </w:rPr>
        <w:t>7</w:t>
      </w:r>
      <w:r w:rsidRPr="008B53AC">
        <w:rPr>
          <w:rFonts w:ascii="Century Gothic" w:hAnsi="Century Gothic" w:cs="Courier New"/>
          <w:sz w:val="24"/>
          <w:szCs w:val="24"/>
        </w:rPr>
        <w:t>, but you are still applying for a “201</w:t>
      </w:r>
      <w:r w:rsidR="00260149" w:rsidRPr="008B53AC">
        <w:rPr>
          <w:rFonts w:ascii="Century Gothic" w:hAnsi="Century Gothic" w:cs="Courier New"/>
          <w:sz w:val="24"/>
          <w:szCs w:val="24"/>
        </w:rPr>
        <w:t xml:space="preserve">6 </w:t>
      </w:r>
      <w:r w:rsidRPr="008B53AC">
        <w:rPr>
          <w:rFonts w:ascii="Century Gothic" w:hAnsi="Century Gothic" w:cs="Courier New"/>
          <w:sz w:val="24"/>
          <w:szCs w:val="24"/>
        </w:rPr>
        <w:t>Recycling Tonnage Grant”. NOTE: If your resolution was passed in calendar year 201</w:t>
      </w:r>
      <w:r w:rsidR="00260149" w:rsidRPr="008B53AC">
        <w:rPr>
          <w:rFonts w:ascii="Century Gothic" w:hAnsi="Century Gothic" w:cs="Courier New"/>
          <w:sz w:val="24"/>
          <w:szCs w:val="24"/>
        </w:rPr>
        <w:t>6</w:t>
      </w:r>
      <w:r w:rsidRPr="008B53AC">
        <w:rPr>
          <w:rFonts w:ascii="Century Gothic" w:hAnsi="Century Gothic" w:cs="Courier New"/>
          <w:sz w:val="24"/>
          <w:szCs w:val="24"/>
        </w:rPr>
        <w:t>, it will be assumed that resolution was for the 20</w:t>
      </w:r>
      <w:r w:rsidR="00283545" w:rsidRPr="008B53AC">
        <w:rPr>
          <w:rFonts w:ascii="Century Gothic" w:hAnsi="Century Gothic" w:cs="Courier New"/>
          <w:sz w:val="24"/>
          <w:szCs w:val="24"/>
        </w:rPr>
        <w:t>1</w:t>
      </w:r>
      <w:r w:rsidR="00260149" w:rsidRPr="008B53AC">
        <w:rPr>
          <w:rFonts w:ascii="Century Gothic" w:hAnsi="Century Gothic" w:cs="Courier New"/>
          <w:sz w:val="24"/>
          <w:szCs w:val="24"/>
        </w:rPr>
        <w:t>5</w:t>
      </w:r>
      <w:r w:rsidRPr="008B53AC">
        <w:rPr>
          <w:rFonts w:ascii="Century Gothic" w:hAnsi="Century Gothic" w:cs="Courier New"/>
          <w:sz w:val="24"/>
          <w:szCs w:val="24"/>
        </w:rPr>
        <w:t xml:space="preserve"> RECYCLING TONNAGE GRANT.</w:t>
      </w:r>
    </w:p>
    <w:p w:rsidR="000E1AB9" w:rsidRPr="008B53AC" w:rsidRDefault="000E1AB9" w:rsidP="000E1AB9">
      <w:pPr>
        <w:rPr>
          <w:rFonts w:ascii="Century Gothic" w:hAnsi="Century Gothic" w:cs="Courier New"/>
          <w:sz w:val="24"/>
          <w:szCs w:val="24"/>
        </w:rPr>
      </w:pPr>
    </w:p>
    <w:p w:rsidR="00D65C7C" w:rsidRDefault="000E1AB9" w:rsidP="00704E33">
      <w:pPr>
        <w:rPr>
          <w:rFonts w:ascii="Century Gothic" w:hAnsi="Century Gothic" w:cs="Courier New"/>
          <w:sz w:val="24"/>
          <w:szCs w:val="24"/>
        </w:rPr>
      </w:pPr>
      <w:r w:rsidRPr="008B53AC">
        <w:rPr>
          <w:rFonts w:ascii="Century Gothic" w:hAnsi="Century Gothic" w:cs="Courier New"/>
          <w:b/>
          <w:sz w:val="24"/>
          <w:szCs w:val="24"/>
        </w:rPr>
        <w:t>REA Tax Identification Statement:</w:t>
      </w:r>
      <w:r w:rsidRPr="008B53AC">
        <w:rPr>
          <w:rFonts w:ascii="Century Gothic" w:hAnsi="Century Gothic" w:cs="Courier New"/>
          <w:sz w:val="24"/>
          <w:szCs w:val="24"/>
        </w:rPr>
        <w:t xml:space="preserve"> </w:t>
      </w:r>
      <w:r w:rsidR="00D65C7C">
        <w:rPr>
          <w:rFonts w:ascii="Century Gothic" w:hAnsi="Century Gothic" w:cs="Courier New"/>
          <w:sz w:val="24"/>
          <w:szCs w:val="24"/>
        </w:rPr>
        <w:t xml:space="preserve">Under the Recycling Enhancement Act (REA), </w:t>
      </w:r>
      <w:r w:rsidR="00420814">
        <w:rPr>
          <w:rFonts w:ascii="Century Gothic" w:hAnsi="Century Gothic" w:cs="Courier New"/>
          <w:sz w:val="24"/>
          <w:szCs w:val="24"/>
        </w:rPr>
        <w:t>R</w:t>
      </w:r>
      <w:r w:rsidR="00D65C7C">
        <w:rPr>
          <w:rFonts w:ascii="Century Gothic" w:hAnsi="Century Gothic" w:cs="Courier New"/>
          <w:sz w:val="24"/>
          <w:szCs w:val="24"/>
        </w:rPr>
        <w:t xml:space="preserve">ecycling Tonnage Grants shall be no less than the tax paid on a municipality’s disposal. Tonnage Grants are based on the tonnages of recyclables reported and later compared to the tax. The final grant award will be the greater amount.  </w:t>
      </w:r>
    </w:p>
    <w:p w:rsidR="001B6A14" w:rsidRDefault="001B6A14" w:rsidP="00960C88">
      <w:pPr>
        <w:rPr>
          <w:rFonts w:ascii="Century Gothic" w:hAnsi="Century Gothic" w:cs="Courier New"/>
          <w:sz w:val="24"/>
          <w:szCs w:val="24"/>
        </w:rPr>
      </w:pPr>
    </w:p>
    <w:p w:rsidR="001B6A14" w:rsidRPr="0052273E" w:rsidRDefault="00704E33" w:rsidP="00960C88">
      <w:pPr>
        <w:rPr>
          <w:rFonts w:ascii="Century Gothic" w:hAnsi="Century Gothic" w:cs="Courier New"/>
          <w:sz w:val="24"/>
          <w:szCs w:val="24"/>
        </w:rPr>
      </w:pPr>
      <w:r w:rsidRPr="008B53AC">
        <w:rPr>
          <w:rFonts w:ascii="Century Gothic" w:hAnsi="Century Gothic" w:cs="Courier New"/>
          <w:sz w:val="24"/>
          <w:szCs w:val="24"/>
        </w:rPr>
        <w:lastRenderedPageBreak/>
        <w:t>Please be advised that municipalities shall maintain, for an annual audit of registered municipal account, a bill or statement from your transporter or facility itemizing the tax as a separate line item.</w:t>
      </w:r>
      <w:r w:rsidR="001B6A14">
        <w:rPr>
          <w:rFonts w:ascii="Century Gothic" w:hAnsi="Century Gothic" w:cs="Courier New"/>
          <w:sz w:val="24"/>
          <w:szCs w:val="24"/>
        </w:rPr>
        <w:t xml:space="preserve"> </w:t>
      </w:r>
      <w:r w:rsidR="001B6A14" w:rsidRPr="0052273E">
        <w:rPr>
          <w:rFonts w:ascii="Century Gothic" w:hAnsi="Century Gothic" w:cs="Courier New"/>
          <w:sz w:val="24"/>
          <w:szCs w:val="24"/>
        </w:rPr>
        <w:t>Municipalities should not estimate its disposal tax solely on weight receipts derived from a transporter or solid waste facility.</w:t>
      </w:r>
    </w:p>
    <w:p w:rsidR="00704E33" w:rsidRPr="008B53AC" w:rsidRDefault="00704E33" w:rsidP="00704E33">
      <w:pPr>
        <w:rPr>
          <w:rFonts w:ascii="Century Gothic" w:hAnsi="Century Gothic" w:cs="Courier New"/>
          <w:sz w:val="24"/>
          <w:szCs w:val="24"/>
        </w:rPr>
      </w:pPr>
    </w:p>
    <w:p w:rsidR="00704E33" w:rsidRPr="008B53AC" w:rsidRDefault="00704E33" w:rsidP="000E1AB9">
      <w:pPr>
        <w:rPr>
          <w:rFonts w:ascii="Century Gothic" w:hAnsi="Century Gothic" w:cs="Courier New"/>
          <w:sz w:val="24"/>
          <w:szCs w:val="24"/>
        </w:rPr>
      </w:pPr>
    </w:p>
    <w:p w:rsidR="000E1AB9" w:rsidRPr="008B53AC" w:rsidRDefault="001B6A14" w:rsidP="000E1AB9">
      <w:pPr>
        <w:rPr>
          <w:rFonts w:ascii="Century Gothic" w:hAnsi="Century Gothic" w:cs="Courier New"/>
          <w:sz w:val="24"/>
          <w:szCs w:val="24"/>
        </w:rPr>
      </w:pPr>
      <w:r>
        <w:rPr>
          <w:rFonts w:ascii="Century Gothic" w:hAnsi="Century Gothic" w:cs="Courier New"/>
          <w:sz w:val="24"/>
          <w:szCs w:val="24"/>
          <w:u w:val="single"/>
        </w:rPr>
        <w:t>Note that this is a grant</w:t>
      </w:r>
      <w:r w:rsidR="00647F6C">
        <w:rPr>
          <w:rFonts w:ascii="Century Gothic" w:hAnsi="Century Gothic" w:cs="Courier New"/>
          <w:sz w:val="24"/>
          <w:szCs w:val="24"/>
          <w:u w:val="single"/>
        </w:rPr>
        <w:t xml:space="preserve"> and</w:t>
      </w:r>
      <w:r>
        <w:rPr>
          <w:rFonts w:ascii="Century Gothic" w:hAnsi="Century Gothic" w:cs="Courier New"/>
          <w:sz w:val="24"/>
          <w:szCs w:val="24"/>
          <w:u w:val="single"/>
        </w:rPr>
        <w:t xml:space="preserve"> not </w:t>
      </w:r>
      <w:r w:rsidR="00647F6C">
        <w:rPr>
          <w:rFonts w:ascii="Century Gothic" w:hAnsi="Century Gothic" w:cs="Courier New"/>
          <w:sz w:val="24"/>
          <w:szCs w:val="24"/>
          <w:u w:val="single"/>
        </w:rPr>
        <w:t xml:space="preserve">a </w:t>
      </w:r>
      <w:r w:rsidR="000E1AB9" w:rsidRPr="008B53AC">
        <w:rPr>
          <w:rFonts w:ascii="Century Gothic" w:hAnsi="Century Gothic" w:cs="Courier New"/>
          <w:sz w:val="24"/>
          <w:szCs w:val="24"/>
          <w:u w:val="single"/>
        </w:rPr>
        <w:t>reimbursement</w:t>
      </w:r>
      <w:r w:rsidR="00D65C7C">
        <w:rPr>
          <w:rFonts w:ascii="Century Gothic" w:hAnsi="Century Gothic" w:cs="Courier New"/>
          <w:sz w:val="24"/>
          <w:szCs w:val="24"/>
          <w:u w:val="single"/>
        </w:rPr>
        <w:t>.</w:t>
      </w:r>
      <w:r w:rsidR="00647F6C">
        <w:rPr>
          <w:rFonts w:ascii="Century Gothic" w:hAnsi="Century Gothic" w:cs="Courier New"/>
          <w:sz w:val="24"/>
          <w:szCs w:val="24"/>
        </w:rPr>
        <w:t xml:space="preserve"> </w:t>
      </w:r>
      <w:r w:rsidR="00D65C7C" w:rsidRPr="00420814">
        <w:rPr>
          <w:rFonts w:ascii="Century Gothic" w:hAnsi="Century Gothic" w:cs="Courier New"/>
          <w:sz w:val="24"/>
          <w:szCs w:val="24"/>
        </w:rPr>
        <w:t xml:space="preserve">When the </w:t>
      </w:r>
      <w:r w:rsidR="00420814">
        <w:rPr>
          <w:rFonts w:ascii="Century Gothic" w:hAnsi="Century Gothic" w:cs="Courier New"/>
          <w:sz w:val="24"/>
          <w:szCs w:val="24"/>
        </w:rPr>
        <w:t xml:space="preserve">final </w:t>
      </w:r>
      <w:r w:rsidR="00D65C7C" w:rsidRPr="00420814">
        <w:rPr>
          <w:rFonts w:ascii="Century Gothic" w:hAnsi="Century Gothic" w:cs="Courier New"/>
          <w:sz w:val="24"/>
          <w:szCs w:val="24"/>
        </w:rPr>
        <w:t>grant award is equal to the tax paid, the municipality has actually received its tax in lieu of a Recycling Tonnage Grant. Further,</w:t>
      </w:r>
      <w:r w:rsidR="00420814">
        <w:rPr>
          <w:rFonts w:ascii="Century Gothic" w:hAnsi="Century Gothic" w:cs="Courier New"/>
          <w:sz w:val="24"/>
          <w:szCs w:val="24"/>
        </w:rPr>
        <w:t xml:space="preserve"> </w:t>
      </w:r>
      <w:r w:rsidR="000E1AB9" w:rsidRPr="00420814">
        <w:rPr>
          <w:rFonts w:ascii="Century Gothic" w:hAnsi="Century Gothic" w:cs="Courier New"/>
          <w:sz w:val="24"/>
          <w:szCs w:val="24"/>
        </w:rPr>
        <w:t xml:space="preserve">the </w:t>
      </w:r>
      <w:r w:rsidR="000E1AB9" w:rsidRPr="008B53AC">
        <w:rPr>
          <w:rFonts w:ascii="Century Gothic" w:hAnsi="Century Gothic" w:cs="Courier New"/>
          <w:sz w:val="24"/>
          <w:szCs w:val="24"/>
        </w:rPr>
        <w:t>tax identification statement is</w:t>
      </w:r>
      <w:r w:rsidR="004D6EA9">
        <w:rPr>
          <w:rFonts w:ascii="Century Gothic" w:hAnsi="Century Gothic" w:cs="Courier New"/>
          <w:sz w:val="24"/>
          <w:szCs w:val="24"/>
        </w:rPr>
        <w:t xml:space="preserve"> </w:t>
      </w:r>
      <w:r w:rsidR="00D65C7C">
        <w:rPr>
          <w:rFonts w:ascii="Century Gothic" w:hAnsi="Century Gothic" w:cs="Courier New"/>
          <w:sz w:val="24"/>
          <w:szCs w:val="24"/>
        </w:rPr>
        <w:t>not a resolution and does not require a vote before council</w:t>
      </w:r>
      <w:r w:rsidR="00420814">
        <w:rPr>
          <w:rFonts w:ascii="Century Gothic" w:hAnsi="Century Gothic" w:cs="Courier New"/>
          <w:sz w:val="24"/>
          <w:szCs w:val="24"/>
        </w:rPr>
        <w:t>;</w:t>
      </w:r>
      <w:r w:rsidR="00D65C7C">
        <w:rPr>
          <w:rFonts w:ascii="Century Gothic" w:hAnsi="Century Gothic" w:cs="Courier New"/>
          <w:sz w:val="24"/>
          <w:szCs w:val="24"/>
        </w:rPr>
        <w:t xml:space="preserve"> and lastly, the REA Tax ID Statement is</w:t>
      </w:r>
      <w:r w:rsidR="000A004D">
        <w:rPr>
          <w:rFonts w:ascii="Century Gothic" w:hAnsi="Century Gothic" w:cs="Courier New"/>
          <w:sz w:val="24"/>
          <w:szCs w:val="24"/>
        </w:rPr>
        <w:t xml:space="preserve"> not </w:t>
      </w:r>
      <w:r w:rsidR="000E1AB9" w:rsidRPr="008B53AC">
        <w:rPr>
          <w:rFonts w:ascii="Century Gothic" w:hAnsi="Century Gothic" w:cs="Courier New"/>
          <w:sz w:val="24"/>
          <w:szCs w:val="24"/>
        </w:rPr>
        <w:t xml:space="preserve">a requirement to receive a Recycling Tonnage Grant. The tax identification statement is </w:t>
      </w:r>
      <w:r w:rsidR="000A004D">
        <w:rPr>
          <w:rFonts w:ascii="Century Gothic" w:hAnsi="Century Gothic" w:cs="Courier New"/>
          <w:sz w:val="24"/>
          <w:szCs w:val="24"/>
        </w:rPr>
        <w:t xml:space="preserve">simply </w:t>
      </w:r>
      <w:r w:rsidR="000E1AB9" w:rsidRPr="008B53AC">
        <w:rPr>
          <w:rFonts w:ascii="Century Gothic" w:hAnsi="Century Gothic" w:cs="Courier New"/>
          <w:sz w:val="24"/>
          <w:szCs w:val="24"/>
        </w:rPr>
        <w:t xml:space="preserve">a tool which guarantees </w:t>
      </w:r>
      <w:r w:rsidR="00C44BDE" w:rsidRPr="008B53AC">
        <w:rPr>
          <w:rFonts w:ascii="Century Gothic" w:hAnsi="Century Gothic" w:cs="Courier New"/>
          <w:sz w:val="24"/>
          <w:szCs w:val="24"/>
        </w:rPr>
        <w:t xml:space="preserve">that </w:t>
      </w:r>
      <w:r w:rsidR="000E1AB9" w:rsidRPr="008B53AC">
        <w:rPr>
          <w:rFonts w:ascii="Century Gothic" w:hAnsi="Century Gothic" w:cs="Courier New"/>
          <w:sz w:val="24"/>
          <w:szCs w:val="24"/>
        </w:rPr>
        <w:t xml:space="preserve">your Tonnage Grant </w:t>
      </w:r>
      <w:r w:rsidR="00C44BDE" w:rsidRPr="008B53AC">
        <w:rPr>
          <w:rFonts w:ascii="Century Gothic" w:hAnsi="Century Gothic" w:cs="Courier New"/>
          <w:sz w:val="24"/>
          <w:szCs w:val="24"/>
        </w:rPr>
        <w:t xml:space="preserve">will </w:t>
      </w:r>
      <w:r w:rsidR="000E1AB9" w:rsidRPr="008B53AC">
        <w:rPr>
          <w:rFonts w:ascii="Century Gothic" w:hAnsi="Century Gothic" w:cs="Courier New"/>
          <w:sz w:val="24"/>
          <w:szCs w:val="24"/>
        </w:rPr>
        <w:t xml:space="preserve">be no less than the tax paid. </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Your REA Tax ID Statement shall be attached to an email with your town name in the subject header and contact name with telephone number in the body of the email sent to </w:t>
      </w:r>
      <w:hyperlink r:id="rId7" w:history="1">
        <w:r w:rsidR="002B2B4C" w:rsidRPr="008B53AC">
          <w:rPr>
            <w:rStyle w:val="Hyperlink"/>
            <w:rFonts w:ascii="Century Gothic" w:hAnsi="Century Gothic" w:cs="Courier New"/>
            <w:sz w:val="24"/>
            <w:szCs w:val="24"/>
          </w:rPr>
          <w:t>REATAX@dep.nj.</w:t>
        </w:r>
      </w:hyperlink>
      <w:r w:rsidR="002B2B4C" w:rsidRPr="008B53AC">
        <w:rPr>
          <w:rStyle w:val="Hyperlink"/>
          <w:rFonts w:ascii="Century Gothic" w:hAnsi="Century Gothic" w:cs="Courier New"/>
          <w:sz w:val="24"/>
          <w:szCs w:val="24"/>
        </w:rPr>
        <w:t>gov</w:t>
      </w:r>
      <w:r w:rsidRPr="008B53AC">
        <w:rPr>
          <w:rFonts w:ascii="Century Gothic" w:hAnsi="Century Gothic" w:cs="Courier New"/>
          <w:sz w:val="24"/>
          <w:szCs w:val="24"/>
        </w:rPr>
        <w:t>. REA Tax ID Statements are due by April 30th annually</w:t>
      </w:r>
      <w:r w:rsidR="008424D7" w:rsidRPr="008B53AC">
        <w:rPr>
          <w:rFonts w:ascii="Century Gothic" w:hAnsi="Century Gothic" w:cs="Courier New"/>
          <w:sz w:val="24"/>
          <w:szCs w:val="24"/>
        </w:rPr>
        <w:t xml:space="preserve"> and will be processed separate from your Tonnage Report</w:t>
      </w:r>
      <w:r w:rsidRPr="008B53AC">
        <w:rPr>
          <w:rFonts w:ascii="Century Gothic" w:hAnsi="Century Gothic" w:cs="Courier New"/>
          <w:sz w:val="24"/>
          <w:szCs w:val="24"/>
        </w:rPr>
        <w:t>.</w:t>
      </w:r>
      <w:r w:rsidR="008424D7" w:rsidRPr="008B53AC">
        <w:rPr>
          <w:rFonts w:ascii="Century Gothic" w:hAnsi="Century Gothic" w:cs="Courier New"/>
          <w:sz w:val="24"/>
          <w:szCs w:val="24"/>
        </w:rPr>
        <w:t xml:space="preserve"> </w:t>
      </w:r>
    </w:p>
    <w:tbl>
      <w:tblPr>
        <w:tblStyle w:val="TableGrid"/>
        <w:tblpPr w:leftFromText="180" w:rightFromText="180" w:vertAnchor="text" w:horzAnchor="margin" w:tblpY="303"/>
        <w:tblW w:w="8580" w:type="dxa"/>
        <w:tblLook w:val="01E0" w:firstRow="1" w:lastRow="1" w:firstColumn="1" w:lastColumn="1" w:noHBand="0" w:noVBand="0"/>
      </w:tblPr>
      <w:tblGrid>
        <w:gridCol w:w="1884"/>
        <w:gridCol w:w="1674"/>
        <w:gridCol w:w="1674"/>
        <w:gridCol w:w="1674"/>
        <w:gridCol w:w="1674"/>
      </w:tblGrid>
      <w:tr w:rsidR="00AF0929" w:rsidRPr="008B53AC" w:rsidTr="00AF0929">
        <w:trPr>
          <w:trHeight w:val="405"/>
        </w:trPr>
        <w:tc>
          <w:tcPr>
            <w:tcW w:w="1884" w:type="dxa"/>
          </w:tcPr>
          <w:p w:rsidR="00AF0929" w:rsidRPr="008B53AC" w:rsidRDefault="00AF0929" w:rsidP="00AF0929">
            <w:pPr>
              <w:jc w:val="center"/>
              <w:rPr>
                <w:rFonts w:ascii="Century Gothic" w:hAnsi="Century Gothic" w:cs="Courier New"/>
                <w:sz w:val="24"/>
                <w:szCs w:val="24"/>
              </w:rPr>
            </w:pP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TONNAGE GRANT YEAR</w:t>
            </w:r>
          </w:p>
          <w:p w:rsidR="00AF0929" w:rsidRPr="008B53AC" w:rsidRDefault="00AF0929" w:rsidP="00AF0929">
            <w:pPr>
              <w:jc w:val="center"/>
              <w:rPr>
                <w:rFonts w:ascii="Century Gothic" w:hAnsi="Century Gothic" w:cs="Courier New"/>
                <w:sz w:val="24"/>
                <w:szCs w:val="24"/>
              </w:rPr>
            </w:pPr>
          </w:p>
        </w:tc>
        <w:tc>
          <w:tcPr>
            <w:tcW w:w="1674" w:type="dxa"/>
          </w:tcPr>
          <w:p w:rsidR="00AF0929" w:rsidRPr="008B53AC" w:rsidRDefault="00AF0929" w:rsidP="00AF0929">
            <w:pPr>
              <w:jc w:val="center"/>
              <w:rPr>
                <w:rFonts w:ascii="Century Gothic" w:hAnsi="Century Gothic" w:cs="Courier New"/>
                <w:sz w:val="24"/>
                <w:szCs w:val="24"/>
              </w:rPr>
            </w:pPr>
            <w:r>
              <w:rPr>
                <w:rFonts w:ascii="Century Gothic" w:hAnsi="Century Gothic" w:cs="Courier New"/>
                <w:sz w:val="24"/>
                <w:szCs w:val="24"/>
              </w:rPr>
              <w:t>2015</w:t>
            </w:r>
            <w:r w:rsidRPr="008B53AC">
              <w:rPr>
                <w:rFonts w:ascii="Century Gothic" w:hAnsi="Century Gothic" w:cs="Courier New"/>
                <w:sz w:val="24"/>
                <w:szCs w:val="24"/>
              </w:rPr>
              <w:t xml:space="preserve"> TONNAGE GRANT</w:t>
            </w:r>
          </w:p>
        </w:tc>
        <w:tc>
          <w:tcPr>
            <w:tcW w:w="1674" w:type="dxa"/>
          </w:tcPr>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2016 TONNAGE GRANT</w:t>
            </w:r>
          </w:p>
        </w:tc>
        <w:tc>
          <w:tcPr>
            <w:tcW w:w="1674" w:type="dxa"/>
          </w:tcPr>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2017</w:t>
            </w: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TONNAGE GRANT</w:t>
            </w:r>
          </w:p>
        </w:tc>
        <w:tc>
          <w:tcPr>
            <w:tcW w:w="1674" w:type="dxa"/>
          </w:tcPr>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2018 TONNAGE GRANT</w:t>
            </w:r>
          </w:p>
        </w:tc>
      </w:tr>
      <w:tr w:rsidR="00AF0929" w:rsidRPr="008B53AC" w:rsidTr="00AF0929">
        <w:trPr>
          <w:trHeight w:val="338"/>
        </w:trPr>
        <w:tc>
          <w:tcPr>
            <w:tcW w:w="1884" w:type="dxa"/>
          </w:tcPr>
          <w:p w:rsidR="00AF0929" w:rsidRPr="008B53AC" w:rsidRDefault="00AF0929" w:rsidP="00AF0929">
            <w:pPr>
              <w:jc w:val="center"/>
              <w:rPr>
                <w:rFonts w:ascii="Century Gothic" w:hAnsi="Century Gothic" w:cs="Courier New"/>
                <w:sz w:val="24"/>
                <w:szCs w:val="24"/>
              </w:rPr>
            </w:pP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REPORT DUE DATE</w:t>
            </w:r>
          </w:p>
          <w:p w:rsidR="00AF0929" w:rsidRPr="008B53AC" w:rsidRDefault="00AF0929" w:rsidP="00AF0929">
            <w:pPr>
              <w:jc w:val="center"/>
              <w:rPr>
                <w:rFonts w:ascii="Century Gothic" w:hAnsi="Century Gothic" w:cs="Courier New"/>
                <w:sz w:val="24"/>
                <w:szCs w:val="24"/>
              </w:rPr>
            </w:pPr>
          </w:p>
        </w:tc>
        <w:tc>
          <w:tcPr>
            <w:tcW w:w="1674" w:type="dxa"/>
          </w:tcPr>
          <w:p w:rsidR="00AF0929" w:rsidRPr="008B53AC" w:rsidRDefault="00AF0929" w:rsidP="00AF0929">
            <w:pPr>
              <w:jc w:val="center"/>
              <w:rPr>
                <w:rFonts w:ascii="Century Gothic" w:hAnsi="Century Gothic" w:cs="Courier New"/>
                <w:sz w:val="24"/>
                <w:szCs w:val="24"/>
              </w:rPr>
            </w:pP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April 30, 201</w:t>
            </w:r>
            <w:r>
              <w:rPr>
                <w:rFonts w:ascii="Century Gothic" w:hAnsi="Century Gothic" w:cs="Courier New"/>
                <w:sz w:val="24"/>
                <w:szCs w:val="24"/>
              </w:rPr>
              <w:t>6</w:t>
            </w:r>
          </w:p>
        </w:tc>
        <w:tc>
          <w:tcPr>
            <w:tcW w:w="1674" w:type="dxa"/>
          </w:tcPr>
          <w:p w:rsidR="00AF0929" w:rsidRPr="008B53AC" w:rsidRDefault="00AF0929" w:rsidP="00AF0929">
            <w:pPr>
              <w:jc w:val="center"/>
              <w:rPr>
                <w:rFonts w:ascii="Century Gothic" w:hAnsi="Century Gothic" w:cs="Courier New"/>
                <w:sz w:val="24"/>
                <w:szCs w:val="24"/>
              </w:rPr>
            </w:pP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April 30, 2017</w:t>
            </w:r>
          </w:p>
        </w:tc>
        <w:tc>
          <w:tcPr>
            <w:tcW w:w="1674" w:type="dxa"/>
          </w:tcPr>
          <w:p w:rsidR="00AF0929" w:rsidRPr="008B53AC" w:rsidRDefault="00AF0929" w:rsidP="00AF0929">
            <w:pPr>
              <w:jc w:val="center"/>
              <w:rPr>
                <w:rFonts w:ascii="Century Gothic" w:hAnsi="Century Gothic" w:cs="Courier New"/>
                <w:sz w:val="24"/>
                <w:szCs w:val="24"/>
              </w:rPr>
            </w:pP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April 30, 2018</w:t>
            </w:r>
          </w:p>
        </w:tc>
        <w:tc>
          <w:tcPr>
            <w:tcW w:w="1674" w:type="dxa"/>
          </w:tcPr>
          <w:p w:rsidR="00AF0929" w:rsidRPr="008B53AC" w:rsidRDefault="00AF0929" w:rsidP="00AF0929">
            <w:pPr>
              <w:jc w:val="center"/>
              <w:rPr>
                <w:rFonts w:ascii="Century Gothic" w:hAnsi="Century Gothic" w:cs="Courier New"/>
                <w:sz w:val="24"/>
                <w:szCs w:val="24"/>
              </w:rPr>
            </w:pP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April 30, 2019</w:t>
            </w:r>
          </w:p>
        </w:tc>
      </w:tr>
      <w:tr w:rsidR="00AF0929" w:rsidRPr="008B53AC" w:rsidTr="00AF0929">
        <w:trPr>
          <w:trHeight w:val="708"/>
        </w:trPr>
        <w:tc>
          <w:tcPr>
            <w:tcW w:w="1884" w:type="dxa"/>
          </w:tcPr>
          <w:p w:rsidR="00AF0929"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REA TAX STATEMENT</w:t>
            </w:r>
          </w:p>
          <w:p w:rsidR="00AF0929" w:rsidRPr="008B53AC" w:rsidRDefault="00AF0929" w:rsidP="00AF0929">
            <w:pPr>
              <w:jc w:val="center"/>
              <w:rPr>
                <w:rFonts w:ascii="Century Gothic" w:hAnsi="Century Gothic" w:cs="Courier New"/>
                <w:sz w:val="24"/>
                <w:szCs w:val="24"/>
              </w:rPr>
            </w:pPr>
            <w:r>
              <w:rPr>
                <w:rFonts w:ascii="Century Gothic" w:hAnsi="Century Gothic" w:cs="Courier New"/>
                <w:sz w:val="24"/>
                <w:szCs w:val="24"/>
              </w:rPr>
              <w:t>USED IN GRANT CALCULATION</w:t>
            </w:r>
          </w:p>
        </w:tc>
        <w:tc>
          <w:tcPr>
            <w:tcW w:w="1674" w:type="dxa"/>
          </w:tcPr>
          <w:p w:rsidR="00AF0929" w:rsidRPr="008B53AC" w:rsidRDefault="00AF0929" w:rsidP="00AF0929">
            <w:pPr>
              <w:jc w:val="center"/>
              <w:rPr>
                <w:rFonts w:ascii="Century Gothic" w:hAnsi="Century Gothic" w:cs="Courier New"/>
                <w:sz w:val="24"/>
                <w:szCs w:val="24"/>
              </w:rPr>
            </w:pPr>
            <w:r>
              <w:rPr>
                <w:rFonts w:ascii="Century Gothic" w:hAnsi="Century Gothic" w:cs="Courier New"/>
                <w:sz w:val="24"/>
                <w:szCs w:val="24"/>
              </w:rPr>
              <w:t>2016</w:t>
            </w:r>
            <w:r w:rsidRPr="008B53AC">
              <w:rPr>
                <w:rFonts w:ascii="Century Gothic" w:hAnsi="Century Gothic" w:cs="Courier New"/>
                <w:sz w:val="24"/>
                <w:szCs w:val="24"/>
              </w:rPr>
              <w:t xml:space="preserve"> (for taxes paid on waste disposed of in 201</w:t>
            </w:r>
            <w:r>
              <w:rPr>
                <w:rFonts w:ascii="Century Gothic" w:hAnsi="Century Gothic" w:cs="Courier New"/>
                <w:sz w:val="24"/>
                <w:szCs w:val="24"/>
              </w:rPr>
              <w:t>6</w:t>
            </w:r>
            <w:r w:rsidRPr="008B53AC">
              <w:rPr>
                <w:rFonts w:ascii="Century Gothic" w:hAnsi="Century Gothic" w:cs="Courier New"/>
                <w:sz w:val="24"/>
                <w:szCs w:val="24"/>
              </w:rPr>
              <w:t>)</w:t>
            </w:r>
          </w:p>
        </w:tc>
        <w:tc>
          <w:tcPr>
            <w:tcW w:w="1674" w:type="dxa"/>
          </w:tcPr>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2017 (for taxes paid on waste disposed of in 2017)</w:t>
            </w:r>
          </w:p>
        </w:tc>
        <w:tc>
          <w:tcPr>
            <w:tcW w:w="1674" w:type="dxa"/>
          </w:tcPr>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2018 (for taxes paid on waste disposed of in 2018)</w:t>
            </w:r>
          </w:p>
        </w:tc>
        <w:tc>
          <w:tcPr>
            <w:tcW w:w="1674" w:type="dxa"/>
          </w:tcPr>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2019 (for taxes paid on waste disposed of in 2019)</w:t>
            </w:r>
          </w:p>
        </w:tc>
      </w:tr>
      <w:tr w:rsidR="00AF0929" w:rsidRPr="008B53AC" w:rsidTr="00AF0929">
        <w:trPr>
          <w:trHeight w:val="496"/>
        </w:trPr>
        <w:tc>
          <w:tcPr>
            <w:tcW w:w="1884" w:type="dxa"/>
          </w:tcPr>
          <w:p w:rsidR="00AF0929" w:rsidRPr="008B53AC" w:rsidRDefault="00AF0929" w:rsidP="00AF0929">
            <w:pPr>
              <w:jc w:val="center"/>
              <w:rPr>
                <w:rFonts w:ascii="Century Gothic" w:hAnsi="Century Gothic" w:cs="Courier New"/>
                <w:sz w:val="24"/>
                <w:szCs w:val="24"/>
              </w:rPr>
            </w:pP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GRANT AWARDED FALL OF</w:t>
            </w:r>
          </w:p>
          <w:p w:rsidR="00AF0929" w:rsidRPr="008B53AC" w:rsidRDefault="00AF0929" w:rsidP="00AF0929">
            <w:pPr>
              <w:jc w:val="center"/>
              <w:rPr>
                <w:rFonts w:ascii="Century Gothic" w:hAnsi="Century Gothic" w:cs="Courier New"/>
                <w:sz w:val="24"/>
                <w:szCs w:val="24"/>
              </w:rPr>
            </w:pPr>
          </w:p>
        </w:tc>
        <w:tc>
          <w:tcPr>
            <w:tcW w:w="1674" w:type="dxa"/>
          </w:tcPr>
          <w:p w:rsidR="00AF0929" w:rsidRPr="008B53AC" w:rsidRDefault="00AF0929" w:rsidP="00AF0929">
            <w:pPr>
              <w:jc w:val="center"/>
              <w:rPr>
                <w:rFonts w:ascii="Century Gothic" w:hAnsi="Century Gothic" w:cs="Courier New"/>
                <w:sz w:val="24"/>
                <w:szCs w:val="24"/>
              </w:rPr>
            </w:pP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201</w:t>
            </w:r>
            <w:r>
              <w:rPr>
                <w:rFonts w:ascii="Century Gothic" w:hAnsi="Century Gothic" w:cs="Courier New"/>
                <w:sz w:val="24"/>
                <w:szCs w:val="24"/>
              </w:rPr>
              <w:t>7</w:t>
            </w:r>
          </w:p>
        </w:tc>
        <w:tc>
          <w:tcPr>
            <w:tcW w:w="1674" w:type="dxa"/>
          </w:tcPr>
          <w:p w:rsidR="00AF0929" w:rsidRPr="008B53AC" w:rsidRDefault="00AF0929" w:rsidP="00AF0929">
            <w:pPr>
              <w:jc w:val="center"/>
              <w:rPr>
                <w:rFonts w:ascii="Century Gothic" w:hAnsi="Century Gothic" w:cs="Courier New"/>
                <w:sz w:val="24"/>
                <w:szCs w:val="24"/>
              </w:rPr>
            </w:pP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2018</w:t>
            </w:r>
          </w:p>
        </w:tc>
        <w:tc>
          <w:tcPr>
            <w:tcW w:w="1674" w:type="dxa"/>
          </w:tcPr>
          <w:p w:rsidR="00AF0929" w:rsidRPr="008B53AC" w:rsidRDefault="00AF0929" w:rsidP="00AF0929">
            <w:pPr>
              <w:jc w:val="center"/>
              <w:rPr>
                <w:rFonts w:ascii="Century Gothic" w:hAnsi="Century Gothic" w:cs="Courier New"/>
                <w:sz w:val="24"/>
                <w:szCs w:val="24"/>
              </w:rPr>
            </w:pP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2019</w:t>
            </w:r>
          </w:p>
        </w:tc>
        <w:tc>
          <w:tcPr>
            <w:tcW w:w="1674" w:type="dxa"/>
          </w:tcPr>
          <w:p w:rsidR="00AF0929" w:rsidRPr="008B53AC" w:rsidRDefault="00AF0929" w:rsidP="00AF0929">
            <w:pPr>
              <w:jc w:val="center"/>
              <w:rPr>
                <w:rFonts w:ascii="Century Gothic" w:hAnsi="Century Gothic" w:cs="Courier New"/>
                <w:sz w:val="24"/>
                <w:szCs w:val="24"/>
              </w:rPr>
            </w:pPr>
          </w:p>
          <w:p w:rsidR="00AF0929" w:rsidRPr="008B53AC" w:rsidRDefault="00AF0929" w:rsidP="00AF0929">
            <w:pPr>
              <w:jc w:val="center"/>
              <w:rPr>
                <w:rFonts w:ascii="Century Gothic" w:hAnsi="Century Gothic" w:cs="Courier New"/>
                <w:sz w:val="24"/>
                <w:szCs w:val="24"/>
              </w:rPr>
            </w:pPr>
            <w:r w:rsidRPr="008B53AC">
              <w:rPr>
                <w:rFonts w:ascii="Century Gothic" w:hAnsi="Century Gothic" w:cs="Courier New"/>
                <w:sz w:val="24"/>
                <w:szCs w:val="24"/>
              </w:rPr>
              <w:t>2020</w:t>
            </w:r>
          </w:p>
        </w:tc>
      </w:tr>
    </w:tbl>
    <w:p w:rsidR="008424D7" w:rsidRPr="008B53AC" w:rsidRDefault="008424D7" w:rsidP="000E1AB9">
      <w:pPr>
        <w:rPr>
          <w:rFonts w:ascii="Century Gothic" w:hAnsi="Century Gothic" w:cs="Courier New"/>
          <w:sz w:val="24"/>
          <w:szCs w:val="24"/>
        </w:rPr>
      </w:pPr>
    </w:p>
    <w:p w:rsidR="000A004D" w:rsidRDefault="000A004D" w:rsidP="000E1AB9">
      <w:pPr>
        <w:rPr>
          <w:rFonts w:ascii="Century Gothic" w:hAnsi="Century Gothic" w:cs="Courier New"/>
          <w:sz w:val="24"/>
          <w:szCs w:val="24"/>
        </w:rPr>
      </w:pPr>
    </w:p>
    <w:p w:rsidR="000A004D" w:rsidRPr="008B53AC" w:rsidRDefault="000A004D" w:rsidP="000A004D">
      <w:pPr>
        <w:rPr>
          <w:rFonts w:ascii="Century Gothic" w:hAnsi="Century Gothic" w:cs="Courier New"/>
          <w:sz w:val="24"/>
          <w:szCs w:val="24"/>
        </w:rPr>
      </w:pPr>
    </w:p>
    <w:p w:rsidR="000A004D" w:rsidRDefault="000A004D" w:rsidP="00B96487">
      <w:pPr>
        <w:jc w:val="center"/>
        <w:rPr>
          <w:rFonts w:ascii="Century Gothic" w:hAnsi="Century Gothic" w:cs="Courier New"/>
          <w:sz w:val="22"/>
          <w:szCs w:val="22"/>
        </w:rPr>
      </w:pPr>
      <w:r w:rsidRPr="00B96487">
        <w:rPr>
          <w:rFonts w:ascii="Century Gothic" w:hAnsi="Century Gothic" w:cs="Courier New"/>
          <w:sz w:val="22"/>
          <w:szCs w:val="22"/>
        </w:rPr>
        <w:lastRenderedPageBreak/>
        <w:t>ALL EMAILS WILL BE PROCESSED IN THE ORDER THEY WERE RECEIVED, AND ALL EMAILS WILL RECEIVE A REPLY.</w:t>
      </w:r>
    </w:p>
    <w:p w:rsidR="00B96487" w:rsidRPr="00B96487" w:rsidRDefault="00B96487" w:rsidP="00B96487">
      <w:pPr>
        <w:jc w:val="center"/>
        <w:rPr>
          <w:rFonts w:ascii="Century Gothic" w:hAnsi="Century Gothic" w:cs="Courier New"/>
          <w:sz w:val="22"/>
          <w:szCs w:val="22"/>
        </w:rPr>
      </w:pPr>
    </w:p>
    <w:p w:rsidR="00382C3E" w:rsidRPr="00B96487" w:rsidRDefault="000E1AB9" w:rsidP="00B96487">
      <w:pPr>
        <w:jc w:val="center"/>
        <w:rPr>
          <w:rFonts w:ascii="Century Gothic" w:hAnsi="Century Gothic" w:cs="Courier New"/>
          <w:sz w:val="22"/>
          <w:szCs w:val="22"/>
        </w:rPr>
      </w:pPr>
      <w:r w:rsidRPr="00B96487">
        <w:rPr>
          <w:rFonts w:ascii="Century Gothic" w:hAnsi="Century Gothic" w:cs="Courier New"/>
          <w:sz w:val="22"/>
          <w:szCs w:val="22"/>
        </w:rPr>
        <w:t>DUE TO THE HIGH VOLUME OF EMAILS RECEIVED AN ACKNOWLEGEMENT MAY TAKE UP TO 90 DAYS.</w:t>
      </w:r>
    </w:p>
    <w:p w:rsidR="00382C3E" w:rsidRPr="008B53AC" w:rsidRDefault="00382C3E" w:rsidP="000E1AB9">
      <w:pPr>
        <w:rPr>
          <w:rFonts w:ascii="Century Gothic" w:hAnsi="Century Gothic" w:cs="Courier New"/>
          <w:sz w:val="24"/>
          <w:szCs w:val="24"/>
        </w:rPr>
      </w:pPr>
      <w:r w:rsidRPr="008B53AC">
        <w:rPr>
          <w:rFonts w:ascii="Century Gothic" w:hAnsi="Century Gothic" w:cs="Courier New"/>
          <w:sz w:val="24"/>
          <w:szCs w:val="24"/>
        </w:rPr>
        <w:t xml:space="preserve"> </w:t>
      </w:r>
    </w:p>
    <w:p w:rsidR="000E1AB9" w:rsidRPr="008B53AC" w:rsidRDefault="000E1AB9" w:rsidP="000E1AB9">
      <w:pPr>
        <w:rPr>
          <w:rFonts w:ascii="Century Gothic" w:hAnsi="Century Gothic" w:cs="Courier New"/>
          <w:b/>
          <w:sz w:val="24"/>
          <w:szCs w:val="24"/>
        </w:rPr>
      </w:pPr>
      <w:r w:rsidRPr="008B53AC">
        <w:rPr>
          <w:rFonts w:ascii="Century Gothic" w:hAnsi="Century Gothic" w:cs="Courier New"/>
          <w:b/>
          <w:sz w:val="24"/>
          <w:szCs w:val="24"/>
        </w:rPr>
        <w:t>Recycling Coordinator Certification:</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Beginning 2012, each municipality is required to have their Recycling Tonnage Report s</w:t>
      </w:r>
      <w:r w:rsidR="008424D7" w:rsidRPr="008B53AC">
        <w:rPr>
          <w:rFonts w:ascii="Century Gothic" w:hAnsi="Century Gothic" w:cs="Courier New"/>
          <w:sz w:val="24"/>
          <w:szCs w:val="24"/>
        </w:rPr>
        <w:t>ubmitted</w:t>
      </w:r>
      <w:r w:rsidRPr="008B53AC">
        <w:rPr>
          <w:rFonts w:ascii="Century Gothic" w:hAnsi="Century Gothic" w:cs="Courier New"/>
          <w:sz w:val="24"/>
          <w:szCs w:val="24"/>
        </w:rPr>
        <w:t xml:space="preserve"> by a Certified Recycling </w:t>
      </w:r>
      <w:r w:rsidR="003738DD" w:rsidRPr="008B53AC">
        <w:rPr>
          <w:rFonts w:ascii="Century Gothic" w:hAnsi="Century Gothic" w:cs="Courier New"/>
          <w:sz w:val="24"/>
          <w:szCs w:val="24"/>
        </w:rPr>
        <w:t>Professional</w:t>
      </w:r>
      <w:r w:rsidRPr="008B53AC">
        <w:rPr>
          <w:rFonts w:ascii="Century Gothic" w:hAnsi="Century Gothic" w:cs="Courier New"/>
          <w:sz w:val="24"/>
          <w:szCs w:val="24"/>
        </w:rPr>
        <w:t xml:space="preserve"> (CRP). Towns may choose to share this service with neighboring towns. Currently, the </w:t>
      </w:r>
      <w:r w:rsidR="00EE5F3D">
        <w:rPr>
          <w:rFonts w:ascii="Century Gothic" w:hAnsi="Century Gothic" w:cs="Courier New"/>
          <w:sz w:val="24"/>
          <w:szCs w:val="24"/>
        </w:rPr>
        <w:t>CRP program</w:t>
      </w:r>
      <w:r w:rsidRPr="008B53AC">
        <w:rPr>
          <w:rFonts w:ascii="Century Gothic" w:hAnsi="Century Gothic" w:cs="Courier New"/>
          <w:sz w:val="24"/>
          <w:szCs w:val="24"/>
        </w:rPr>
        <w:t xml:space="preserve"> runs through Rutgers University.</w:t>
      </w:r>
    </w:p>
    <w:p w:rsidR="000E1AB9" w:rsidRPr="008B53AC" w:rsidRDefault="000E1AB9" w:rsidP="000E1AB9">
      <w:pPr>
        <w:rPr>
          <w:rFonts w:ascii="Century Gothic" w:hAnsi="Century Gothic" w:cs="Courier New"/>
          <w:sz w:val="24"/>
          <w:szCs w:val="24"/>
        </w:rPr>
      </w:pPr>
    </w:p>
    <w:p w:rsidR="000E1AB9" w:rsidRPr="008B53AC" w:rsidRDefault="00047473" w:rsidP="000E1AB9">
      <w:pPr>
        <w:rPr>
          <w:rFonts w:ascii="Century Gothic" w:hAnsi="Century Gothic" w:cs="Courier New"/>
          <w:sz w:val="24"/>
          <w:szCs w:val="24"/>
        </w:rPr>
      </w:pPr>
      <w:hyperlink r:id="rId8" w:history="1">
        <w:r w:rsidR="000E1AB9" w:rsidRPr="008B53AC">
          <w:rPr>
            <w:rStyle w:val="Hyperlink"/>
            <w:rFonts w:ascii="Century Gothic" w:hAnsi="Century Gothic" w:cs="Courier New"/>
            <w:sz w:val="24"/>
            <w:szCs w:val="24"/>
          </w:rPr>
          <w:t>http://www.cpe.rutgers.edu/programs/recycling_solid_waste.html</w:t>
        </w:r>
      </w:hyperlink>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When a tonnage report is submitted by a CRP on behalf of another town, the CRP should identify the applicable municipality in the subject header and provide a contact name and phone number of the </w:t>
      </w:r>
      <w:r w:rsidR="0067648B" w:rsidRPr="008B53AC">
        <w:rPr>
          <w:rFonts w:ascii="Century Gothic" w:hAnsi="Century Gothic" w:cs="Courier New"/>
          <w:sz w:val="24"/>
          <w:szCs w:val="24"/>
        </w:rPr>
        <w:t xml:space="preserve">Municipal Recycling Coordinator </w:t>
      </w:r>
      <w:r w:rsidRPr="008B53AC">
        <w:rPr>
          <w:rFonts w:ascii="Century Gothic" w:hAnsi="Century Gothic" w:cs="Courier New"/>
          <w:sz w:val="24"/>
          <w:szCs w:val="24"/>
        </w:rPr>
        <w:t xml:space="preserve">in the body of the email in the event questions arise. </w:t>
      </w:r>
    </w:p>
    <w:p w:rsidR="00704E33" w:rsidRPr="008B53AC" w:rsidRDefault="00704E33" w:rsidP="000E1AB9">
      <w:pPr>
        <w:rPr>
          <w:rFonts w:ascii="Century Gothic" w:hAnsi="Century Gothic" w:cs="Courier New"/>
          <w:b/>
          <w:sz w:val="24"/>
          <w:szCs w:val="24"/>
        </w:rPr>
      </w:pPr>
    </w:p>
    <w:p w:rsidR="00924396" w:rsidRPr="008B53AC" w:rsidRDefault="00704E33" w:rsidP="00704E33">
      <w:pPr>
        <w:rPr>
          <w:rFonts w:ascii="Century Gothic" w:hAnsi="Century Gothic" w:cs="Courier New"/>
          <w:b/>
          <w:sz w:val="24"/>
          <w:szCs w:val="24"/>
        </w:rPr>
      </w:pPr>
      <w:r w:rsidRPr="008B53AC">
        <w:rPr>
          <w:rFonts w:ascii="Century Gothic" w:hAnsi="Century Gothic" w:cs="Courier New"/>
          <w:sz w:val="24"/>
          <w:szCs w:val="24"/>
        </w:rPr>
        <w:t>Additional Tonnage Grant information:</w:t>
      </w:r>
      <w:r w:rsidRPr="008B53AC">
        <w:rPr>
          <w:rFonts w:ascii="Century Gothic" w:hAnsi="Century Gothic" w:cs="Courier New"/>
          <w:b/>
          <w:sz w:val="24"/>
          <w:szCs w:val="24"/>
        </w:rPr>
        <w:t xml:space="preserve"> </w:t>
      </w:r>
    </w:p>
    <w:p w:rsidR="00924396" w:rsidRPr="008B53AC" w:rsidRDefault="00924396" w:rsidP="00704E33">
      <w:pPr>
        <w:rPr>
          <w:rFonts w:ascii="Century Gothic" w:hAnsi="Century Gothic" w:cs="Courier New"/>
          <w:b/>
          <w:sz w:val="24"/>
          <w:szCs w:val="24"/>
        </w:rPr>
      </w:pPr>
    </w:p>
    <w:p w:rsidR="00704E33" w:rsidRPr="008B53AC" w:rsidRDefault="000E1AB9" w:rsidP="00704E33">
      <w:pPr>
        <w:rPr>
          <w:rFonts w:ascii="Century Gothic" w:hAnsi="Century Gothic" w:cs="Courier New"/>
          <w:sz w:val="24"/>
          <w:szCs w:val="24"/>
        </w:rPr>
      </w:pPr>
      <w:r w:rsidRPr="008B53AC">
        <w:rPr>
          <w:rFonts w:ascii="Century Gothic" w:hAnsi="Century Gothic" w:cs="Courier New"/>
          <w:sz w:val="24"/>
          <w:szCs w:val="24"/>
        </w:rPr>
        <w:t xml:space="preserve">Each applicant shall report all eligible materials recycled from the residential and commercial waste streams.  </w:t>
      </w:r>
    </w:p>
    <w:p w:rsidR="00704E33" w:rsidRPr="008B53AC" w:rsidRDefault="00704E33" w:rsidP="00704E33">
      <w:pPr>
        <w:rPr>
          <w:rFonts w:ascii="Century Gothic" w:hAnsi="Century Gothic" w:cs="Courier New"/>
          <w:sz w:val="24"/>
          <w:szCs w:val="24"/>
        </w:rPr>
      </w:pPr>
    </w:p>
    <w:p w:rsidR="00704E33" w:rsidRPr="008B53AC" w:rsidRDefault="000E1AB9" w:rsidP="00704E33">
      <w:pPr>
        <w:rPr>
          <w:rFonts w:ascii="Century Gothic" w:hAnsi="Century Gothic" w:cs="Courier New"/>
          <w:sz w:val="24"/>
          <w:szCs w:val="24"/>
        </w:rPr>
      </w:pPr>
      <w:r w:rsidRPr="008B53AC">
        <w:rPr>
          <w:rFonts w:ascii="Century Gothic" w:hAnsi="Century Gothic" w:cs="Courier New"/>
          <w:sz w:val="24"/>
          <w:szCs w:val="24"/>
        </w:rPr>
        <w:t>Eligible materials must be recycled</w:t>
      </w:r>
      <w:r w:rsidR="00704E33" w:rsidRPr="008B53AC">
        <w:rPr>
          <w:rFonts w:ascii="Century Gothic" w:hAnsi="Century Gothic" w:cs="Courier New"/>
          <w:sz w:val="24"/>
          <w:szCs w:val="24"/>
        </w:rPr>
        <w:t>; therefore, m</w:t>
      </w:r>
      <w:r w:rsidRPr="008B53AC">
        <w:rPr>
          <w:rFonts w:ascii="Century Gothic" w:hAnsi="Century Gothic" w:cs="Courier New"/>
          <w:sz w:val="24"/>
          <w:szCs w:val="24"/>
        </w:rPr>
        <w:t xml:space="preserve">aterials which are land filled, re-used in the same form or used for energy recovery are not eligible unless the jurisdiction has applied for and received an exemption from the </w:t>
      </w:r>
      <w:r w:rsidR="00CE00D5">
        <w:rPr>
          <w:rFonts w:ascii="Century Gothic" w:hAnsi="Century Gothic" w:cs="Courier New"/>
          <w:sz w:val="24"/>
          <w:szCs w:val="24"/>
        </w:rPr>
        <w:t xml:space="preserve">Division of </w:t>
      </w:r>
      <w:r w:rsidRPr="008B53AC">
        <w:rPr>
          <w:rFonts w:ascii="Century Gothic" w:hAnsi="Century Gothic" w:cs="Courier New"/>
          <w:sz w:val="24"/>
          <w:szCs w:val="24"/>
        </w:rPr>
        <w:t>Solid and Hazardous Waste.</w:t>
      </w:r>
      <w:r w:rsidR="00704E33" w:rsidRPr="008B53AC">
        <w:rPr>
          <w:rFonts w:ascii="Century Gothic" w:hAnsi="Century Gothic" w:cs="Courier New"/>
          <w:sz w:val="24"/>
          <w:szCs w:val="24"/>
        </w:rPr>
        <w:t xml:space="preserve"> Any material which can be used as a soil supplement or landfill cover will count toward the overall recycling rate; however, use as a landfill cover or any other landfill / incinerator activity will not be eligible for a Tonnage Grant.</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The Department does not award grant dollars for materials simply identified as “commingled” or “single stream”. You are required to break out the various materials which make up commingled, and place their tonnage values where appropriate. The Excel file includes a single stream sort tool and a commingled sort tool for your convenience.</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The Department does not award grant dollars for materials reported in weights other than tons. You are required to convert all weights and volumes into tons, and your Excel file also includes a conversion tool for your added convenience.</w:t>
      </w:r>
    </w:p>
    <w:p w:rsidR="000E1AB9" w:rsidRPr="008B53AC" w:rsidRDefault="000E1AB9" w:rsidP="000E1AB9">
      <w:pPr>
        <w:rPr>
          <w:rFonts w:ascii="Century Gothic" w:hAnsi="Century Gothic" w:cs="Courier New"/>
          <w:sz w:val="24"/>
          <w:szCs w:val="24"/>
        </w:rPr>
      </w:pPr>
    </w:p>
    <w:p w:rsidR="004B2FEA" w:rsidRPr="008B53AC" w:rsidRDefault="004B2FEA" w:rsidP="000E1AB9">
      <w:pPr>
        <w:rPr>
          <w:rFonts w:ascii="Century Gothic" w:hAnsi="Century Gothic" w:cs="Courier New"/>
          <w:sz w:val="24"/>
          <w:szCs w:val="24"/>
        </w:rPr>
      </w:pPr>
      <w:r w:rsidRPr="008B53AC">
        <w:rPr>
          <w:rFonts w:ascii="Century Gothic" w:hAnsi="Century Gothic" w:cs="Courier New"/>
          <w:b/>
          <w:sz w:val="24"/>
          <w:szCs w:val="24"/>
        </w:rPr>
        <w:t>Shared Services Agreements:</w:t>
      </w:r>
      <w:r w:rsidRPr="008B53AC">
        <w:rPr>
          <w:rFonts w:ascii="Century Gothic" w:hAnsi="Century Gothic" w:cs="Courier New"/>
          <w:sz w:val="24"/>
          <w:szCs w:val="24"/>
        </w:rPr>
        <w:t xml:space="preserve"> The Department does not require you</w:t>
      </w:r>
      <w:r w:rsidR="008D0275" w:rsidRPr="008B53AC">
        <w:rPr>
          <w:rFonts w:ascii="Century Gothic" w:hAnsi="Century Gothic" w:cs="Courier New"/>
          <w:sz w:val="24"/>
          <w:szCs w:val="24"/>
        </w:rPr>
        <w:t xml:space="preserve"> to</w:t>
      </w:r>
      <w:r w:rsidRPr="008B53AC">
        <w:rPr>
          <w:rFonts w:ascii="Century Gothic" w:hAnsi="Century Gothic" w:cs="Courier New"/>
          <w:sz w:val="24"/>
          <w:szCs w:val="24"/>
        </w:rPr>
        <w:t xml:space="preserve"> submit a shared services agreement. Any agreement you may have with another town is optional and does not require Department review. </w:t>
      </w:r>
    </w:p>
    <w:p w:rsidR="004B2FEA" w:rsidRPr="008B53AC" w:rsidRDefault="004B2FEA" w:rsidP="000E1AB9">
      <w:pPr>
        <w:rPr>
          <w:rFonts w:ascii="Century Gothic" w:hAnsi="Century Gothic" w:cs="Courier New"/>
          <w:sz w:val="24"/>
          <w:szCs w:val="24"/>
        </w:rPr>
      </w:pPr>
    </w:p>
    <w:p w:rsidR="000E1AB9" w:rsidRPr="008B53AC" w:rsidRDefault="00662F99" w:rsidP="000E1AB9">
      <w:pPr>
        <w:rPr>
          <w:rFonts w:ascii="Century Gothic" w:hAnsi="Century Gothic" w:cs="Courier New"/>
          <w:sz w:val="24"/>
          <w:szCs w:val="24"/>
        </w:rPr>
      </w:pPr>
      <w:r w:rsidRPr="008B53AC">
        <w:rPr>
          <w:rFonts w:ascii="Century Gothic" w:hAnsi="Century Gothic" w:cs="Courier New"/>
          <w:b/>
          <w:sz w:val="24"/>
          <w:szCs w:val="24"/>
        </w:rPr>
        <w:t xml:space="preserve">Field Audit: </w:t>
      </w:r>
      <w:r w:rsidR="000E1AB9" w:rsidRPr="008B53AC">
        <w:rPr>
          <w:rFonts w:ascii="Century Gothic" w:hAnsi="Century Gothic" w:cs="Courier New"/>
          <w:sz w:val="24"/>
          <w:szCs w:val="24"/>
        </w:rPr>
        <w:t xml:space="preserve">In the event you are audited, acceptable documentation </w:t>
      </w:r>
      <w:r w:rsidRPr="008B53AC">
        <w:rPr>
          <w:rFonts w:ascii="Century Gothic" w:hAnsi="Century Gothic" w:cs="Courier New"/>
          <w:sz w:val="24"/>
          <w:szCs w:val="24"/>
        </w:rPr>
        <w:t xml:space="preserve">will include an </w:t>
      </w:r>
      <w:r w:rsidR="00767F4F" w:rsidRPr="008B53AC">
        <w:rPr>
          <w:rFonts w:ascii="Century Gothic" w:hAnsi="Century Gothic" w:cs="Courier New"/>
          <w:sz w:val="24"/>
          <w:szCs w:val="24"/>
        </w:rPr>
        <w:t xml:space="preserve">official letter or </w:t>
      </w:r>
      <w:r w:rsidR="000E1AB9" w:rsidRPr="008B53AC">
        <w:rPr>
          <w:rFonts w:ascii="Century Gothic" w:hAnsi="Century Gothic" w:cs="Courier New"/>
          <w:sz w:val="24"/>
          <w:szCs w:val="24"/>
        </w:rPr>
        <w:t>report from the generator</w:t>
      </w:r>
      <w:r w:rsidRPr="008B53AC">
        <w:rPr>
          <w:rFonts w:ascii="Century Gothic" w:hAnsi="Century Gothic" w:cs="Courier New"/>
          <w:sz w:val="24"/>
          <w:szCs w:val="24"/>
        </w:rPr>
        <w:t>,</w:t>
      </w:r>
      <w:r w:rsidR="000E1AB9" w:rsidRPr="008B53AC">
        <w:rPr>
          <w:rFonts w:ascii="Century Gothic" w:hAnsi="Century Gothic" w:cs="Courier New"/>
          <w:sz w:val="24"/>
          <w:szCs w:val="24"/>
        </w:rPr>
        <w:t xml:space="preserve"> transporter</w:t>
      </w:r>
      <w:r w:rsidRPr="008B53AC">
        <w:rPr>
          <w:rFonts w:ascii="Century Gothic" w:hAnsi="Century Gothic" w:cs="Courier New"/>
          <w:sz w:val="24"/>
          <w:szCs w:val="24"/>
        </w:rPr>
        <w:t xml:space="preserve"> or end market.</w:t>
      </w:r>
      <w:r w:rsidR="000E1AB9" w:rsidRPr="008B53AC">
        <w:rPr>
          <w:rFonts w:ascii="Century Gothic" w:hAnsi="Century Gothic" w:cs="Courier New"/>
          <w:sz w:val="24"/>
          <w:szCs w:val="24"/>
        </w:rPr>
        <w:t xml:space="preserve"> This </w:t>
      </w:r>
      <w:r w:rsidR="00767F4F" w:rsidRPr="008B53AC">
        <w:rPr>
          <w:rFonts w:ascii="Century Gothic" w:hAnsi="Century Gothic" w:cs="Courier New"/>
          <w:sz w:val="24"/>
          <w:szCs w:val="24"/>
        </w:rPr>
        <w:t>d</w:t>
      </w:r>
      <w:r w:rsidR="000E1AB9" w:rsidRPr="008B53AC">
        <w:rPr>
          <w:rFonts w:ascii="Century Gothic" w:hAnsi="Century Gothic" w:cs="Courier New"/>
          <w:sz w:val="24"/>
          <w:szCs w:val="24"/>
        </w:rPr>
        <w:t>ocumentation must state the</w:t>
      </w:r>
      <w:r w:rsidRPr="008B53AC">
        <w:rPr>
          <w:rFonts w:ascii="Century Gothic" w:hAnsi="Century Gothic" w:cs="Courier New"/>
          <w:sz w:val="24"/>
          <w:szCs w:val="24"/>
        </w:rPr>
        <w:t xml:space="preserve"> type of material, the quantity and the final end market to which the material was sold.</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In the case of leaves which are not composted at an NJDEP registered compost facility, a written statement from </w:t>
      </w:r>
      <w:r w:rsidR="00662F99" w:rsidRPr="008B53AC">
        <w:rPr>
          <w:rFonts w:ascii="Century Gothic" w:hAnsi="Century Gothic" w:cs="Courier New"/>
          <w:sz w:val="24"/>
          <w:szCs w:val="24"/>
        </w:rPr>
        <w:t xml:space="preserve">a receiving </w:t>
      </w:r>
      <w:r w:rsidRPr="008B53AC">
        <w:rPr>
          <w:rFonts w:ascii="Century Gothic" w:hAnsi="Century Gothic" w:cs="Courier New"/>
          <w:sz w:val="24"/>
          <w:szCs w:val="24"/>
        </w:rPr>
        <w:t xml:space="preserve">farmer must be </w:t>
      </w:r>
      <w:r w:rsidR="00662F99" w:rsidRPr="008B53AC">
        <w:rPr>
          <w:rFonts w:ascii="Century Gothic" w:hAnsi="Century Gothic" w:cs="Courier New"/>
          <w:sz w:val="24"/>
          <w:szCs w:val="24"/>
        </w:rPr>
        <w:t>maintained</w:t>
      </w:r>
      <w:r w:rsidRPr="008B53AC">
        <w:rPr>
          <w:rFonts w:ascii="Century Gothic" w:hAnsi="Century Gothic" w:cs="Courier New"/>
          <w:sz w:val="24"/>
          <w:szCs w:val="24"/>
        </w:rPr>
        <w:t xml:space="preserve"> which details the amount of leaves collected, how they were recycled (i.e. mulched, composted, etc.) and the name and address of the collector and farmer. Any tonnage sent to a farm, which did not file an exemption notice with the Department, pursuant to N.J.A.C. 7:26A-1.4 shall be denied.</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Tonnage grant funds available for the 201</w:t>
      </w:r>
      <w:r w:rsidR="003546C8" w:rsidRPr="008B53AC">
        <w:rPr>
          <w:rFonts w:ascii="Century Gothic" w:hAnsi="Century Gothic" w:cs="Courier New"/>
          <w:sz w:val="24"/>
          <w:szCs w:val="24"/>
        </w:rPr>
        <w:t>6</w:t>
      </w:r>
      <w:r w:rsidRPr="008B53AC">
        <w:rPr>
          <w:rFonts w:ascii="Century Gothic" w:hAnsi="Century Gothic" w:cs="Courier New"/>
          <w:sz w:val="24"/>
          <w:szCs w:val="24"/>
        </w:rPr>
        <w:t xml:space="preserve"> reporting year will be awarded to municipalities and counties based on the amount of eligible, documented materials reported. </w:t>
      </w:r>
    </w:p>
    <w:p w:rsidR="000E1AB9" w:rsidRPr="008B53AC" w:rsidRDefault="000E1AB9" w:rsidP="000E1AB9">
      <w:pPr>
        <w:rPr>
          <w:rFonts w:ascii="Century Gothic" w:hAnsi="Century Gothic" w:cs="Courier New"/>
          <w:sz w:val="24"/>
          <w:szCs w:val="24"/>
        </w:rPr>
      </w:pPr>
    </w:p>
    <w:p w:rsidR="000E1AB9" w:rsidRPr="008B53AC" w:rsidRDefault="00662F99" w:rsidP="000E1AB9">
      <w:pPr>
        <w:rPr>
          <w:rFonts w:ascii="Century Gothic" w:hAnsi="Century Gothic" w:cs="Courier New"/>
          <w:sz w:val="24"/>
          <w:szCs w:val="24"/>
        </w:rPr>
      </w:pPr>
      <w:r w:rsidRPr="008B53AC">
        <w:rPr>
          <w:rFonts w:ascii="Century Gothic" w:hAnsi="Century Gothic" w:cs="Courier New"/>
          <w:b/>
          <w:sz w:val="24"/>
          <w:szCs w:val="24"/>
        </w:rPr>
        <w:t xml:space="preserve">Material Values: </w:t>
      </w:r>
      <w:r w:rsidRPr="008B53AC">
        <w:rPr>
          <w:rFonts w:ascii="Century Gothic" w:hAnsi="Century Gothic" w:cs="Courier New"/>
          <w:sz w:val="24"/>
          <w:szCs w:val="24"/>
        </w:rPr>
        <w:t>T</w:t>
      </w:r>
      <w:r w:rsidR="000E1AB9" w:rsidRPr="008B53AC">
        <w:rPr>
          <w:rFonts w:ascii="Century Gothic" w:hAnsi="Century Gothic" w:cs="Courier New"/>
          <w:sz w:val="24"/>
          <w:szCs w:val="24"/>
        </w:rPr>
        <w:t xml:space="preserve">he </w:t>
      </w:r>
      <w:r w:rsidR="00E467D8" w:rsidRPr="008B53AC">
        <w:rPr>
          <w:rFonts w:ascii="Century Gothic" w:hAnsi="Century Gothic" w:cs="Courier New"/>
          <w:sz w:val="24"/>
          <w:szCs w:val="24"/>
        </w:rPr>
        <w:t>p</w:t>
      </w:r>
      <w:r w:rsidR="000E1AB9" w:rsidRPr="008B53AC">
        <w:rPr>
          <w:rFonts w:ascii="Century Gothic" w:hAnsi="Century Gothic" w:cs="Courier New"/>
          <w:sz w:val="24"/>
          <w:szCs w:val="24"/>
        </w:rPr>
        <w:t xml:space="preserve">rogram reserves the right, (if applicable, based on availability of funds) to pay different rates for different materials.  For example, the </w:t>
      </w:r>
      <w:r w:rsidR="00CE00D5">
        <w:rPr>
          <w:rFonts w:ascii="Century Gothic" w:hAnsi="Century Gothic" w:cs="Courier New"/>
          <w:sz w:val="24"/>
          <w:szCs w:val="24"/>
        </w:rPr>
        <w:t xml:space="preserve">Division of </w:t>
      </w:r>
      <w:r w:rsidR="000E1AB9" w:rsidRPr="008B53AC">
        <w:rPr>
          <w:rFonts w:ascii="Century Gothic" w:hAnsi="Century Gothic" w:cs="Courier New"/>
          <w:sz w:val="24"/>
          <w:szCs w:val="24"/>
        </w:rPr>
        <w:t>Solid and Hazardous Waste may pay a higher rate for the recycling of plastic containers than for concrete.</w:t>
      </w:r>
    </w:p>
    <w:p w:rsidR="000E1AB9" w:rsidRPr="008B53AC" w:rsidRDefault="000E1AB9" w:rsidP="000E1AB9">
      <w:pPr>
        <w:rPr>
          <w:rFonts w:ascii="Century Gothic" w:hAnsi="Century Gothic" w:cs="Courier New"/>
          <w:sz w:val="24"/>
          <w:szCs w:val="24"/>
        </w:rPr>
      </w:pPr>
    </w:p>
    <w:p w:rsidR="000E1AB9" w:rsidRPr="008B53AC" w:rsidRDefault="00662F99" w:rsidP="000E1AB9">
      <w:pPr>
        <w:rPr>
          <w:rFonts w:ascii="Century Gothic" w:hAnsi="Century Gothic" w:cs="Courier New"/>
          <w:sz w:val="24"/>
          <w:szCs w:val="24"/>
        </w:rPr>
      </w:pPr>
      <w:r w:rsidRPr="008B53AC">
        <w:rPr>
          <w:rFonts w:ascii="Century Gothic" w:hAnsi="Century Gothic" w:cs="Courier New"/>
          <w:b/>
          <w:sz w:val="24"/>
          <w:szCs w:val="24"/>
        </w:rPr>
        <w:t xml:space="preserve">Local Ordinance: </w:t>
      </w:r>
      <w:r w:rsidR="000E1AB9" w:rsidRPr="008B53AC">
        <w:rPr>
          <w:rFonts w:ascii="Century Gothic" w:hAnsi="Century Gothic" w:cs="Courier New"/>
          <w:sz w:val="24"/>
          <w:szCs w:val="24"/>
        </w:rPr>
        <w:t xml:space="preserve">Pursuant to state law, each municipality </w:t>
      </w:r>
      <w:r w:rsidRPr="008B53AC">
        <w:rPr>
          <w:rFonts w:ascii="Century Gothic" w:hAnsi="Century Gothic" w:cs="Courier New"/>
          <w:sz w:val="24"/>
          <w:szCs w:val="24"/>
        </w:rPr>
        <w:t xml:space="preserve">shall </w:t>
      </w:r>
      <w:r w:rsidR="000E1AB9" w:rsidRPr="008B53AC">
        <w:rPr>
          <w:rFonts w:ascii="Century Gothic" w:hAnsi="Century Gothic" w:cs="Courier New"/>
          <w:sz w:val="24"/>
          <w:szCs w:val="24"/>
        </w:rPr>
        <w:t>have in place an ordinance that mandates the separation and recycling of designated recyclable materials from the residential, commercial and institutional sectors. A mechanism for enforcing this ordinance is also to be in place. Please be advised that future grants may be in jeopardy if it is determined that a minimum level of local recycling enforcement is not being met.</w:t>
      </w:r>
    </w:p>
    <w:p w:rsidR="000E1AB9" w:rsidRPr="008B53AC" w:rsidRDefault="000E1AB9" w:rsidP="000E1AB9">
      <w:pPr>
        <w:rPr>
          <w:rFonts w:ascii="Century Gothic" w:hAnsi="Century Gothic" w:cs="Courier New"/>
          <w:sz w:val="24"/>
          <w:szCs w:val="24"/>
        </w:rPr>
      </w:pPr>
    </w:p>
    <w:p w:rsidR="00924396" w:rsidRPr="008B53AC" w:rsidRDefault="00924396" w:rsidP="00924396">
      <w:pPr>
        <w:rPr>
          <w:rFonts w:ascii="Century Gothic" w:hAnsi="Century Gothic" w:cs="Courier New"/>
          <w:sz w:val="24"/>
          <w:szCs w:val="24"/>
        </w:rPr>
      </w:pPr>
      <w:r w:rsidRPr="008B53AC">
        <w:rPr>
          <w:rFonts w:ascii="Century Gothic" w:hAnsi="Century Gothic" w:cs="Courier New"/>
          <w:b/>
          <w:sz w:val="24"/>
          <w:szCs w:val="24"/>
        </w:rPr>
        <w:t xml:space="preserve">File retention: </w:t>
      </w:r>
      <w:r w:rsidRPr="008B53AC">
        <w:rPr>
          <w:rFonts w:ascii="Century Gothic" w:hAnsi="Century Gothic" w:cs="Courier New"/>
          <w:sz w:val="24"/>
          <w:szCs w:val="24"/>
        </w:rPr>
        <w:t xml:space="preserve">All documentation is assumed to be part of the Excel data submitted via e-mail.  The applicant must still obtain the appropriate documentation and retain it for </w:t>
      </w:r>
      <w:r w:rsidRPr="008B53AC">
        <w:rPr>
          <w:rFonts w:ascii="Century Gothic" w:hAnsi="Century Gothic" w:cs="Courier New"/>
          <w:sz w:val="24"/>
          <w:szCs w:val="24"/>
          <w:u w:val="single"/>
        </w:rPr>
        <w:t>five years</w:t>
      </w:r>
      <w:r w:rsidRPr="008B53AC">
        <w:rPr>
          <w:rFonts w:ascii="Century Gothic" w:hAnsi="Century Gothic" w:cs="Courier New"/>
          <w:sz w:val="24"/>
          <w:szCs w:val="24"/>
        </w:rPr>
        <w:t xml:space="preserve"> in the event of a field review. Because you will be reporting electronically, there is no need to file any paper.</w:t>
      </w:r>
    </w:p>
    <w:p w:rsidR="00924396" w:rsidRPr="008B53AC" w:rsidRDefault="00924396" w:rsidP="00924396">
      <w:pPr>
        <w:rPr>
          <w:rFonts w:ascii="Century Gothic" w:hAnsi="Century Gothic" w:cs="Courier New"/>
          <w:sz w:val="24"/>
          <w:szCs w:val="24"/>
        </w:rPr>
      </w:pPr>
    </w:p>
    <w:p w:rsidR="00924396" w:rsidRPr="008B53AC" w:rsidRDefault="00924396" w:rsidP="00924396">
      <w:pPr>
        <w:rPr>
          <w:rFonts w:ascii="Century Gothic" w:hAnsi="Century Gothic" w:cs="Courier New"/>
          <w:sz w:val="24"/>
          <w:szCs w:val="24"/>
        </w:rPr>
      </w:pPr>
      <w:r w:rsidRPr="008B53AC">
        <w:rPr>
          <w:rFonts w:ascii="Century Gothic" w:hAnsi="Century Gothic" w:cs="Courier New"/>
          <w:sz w:val="24"/>
          <w:szCs w:val="24"/>
        </w:rPr>
        <w:t xml:space="preserve">A scanned or faxed copy of your Excel file is not satisfactory as data cannot be extracted from a facsimile or scan. Note: your email to the </w:t>
      </w:r>
      <w:r w:rsidRPr="008B53AC">
        <w:rPr>
          <w:rFonts w:ascii="Century Gothic" w:hAnsi="Century Gothic" w:cs="Courier New"/>
          <w:sz w:val="24"/>
          <w:szCs w:val="24"/>
        </w:rPr>
        <w:lastRenderedPageBreak/>
        <w:t>program is your signature so the program does not require an actual hand written signature.</w:t>
      </w:r>
    </w:p>
    <w:p w:rsidR="00924396" w:rsidRPr="008B53AC" w:rsidRDefault="00924396" w:rsidP="000E1AB9">
      <w:pPr>
        <w:rPr>
          <w:rFonts w:ascii="Century Gothic" w:hAnsi="Century Gothic" w:cs="Courier New"/>
          <w:sz w:val="24"/>
          <w:szCs w:val="24"/>
        </w:rPr>
      </w:pPr>
    </w:p>
    <w:p w:rsidR="000E1AB9" w:rsidRPr="008B53AC" w:rsidRDefault="00924396" w:rsidP="000E1AB9">
      <w:pPr>
        <w:rPr>
          <w:rFonts w:ascii="Century Gothic" w:hAnsi="Century Gothic" w:cs="Courier New"/>
          <w:sz w:val="24"/>
          <w:szCs w:val="24"/>
        </w:rPr>
      </w:pPr>
      <w:r w:rsidRPr="008B53AC">
        <w:rPr>
          <w:rFonts w:ascii="Century Gothic" w:hAnsi="Century Gothic" w:cs="Courier New"/>
          <w:sz w:val="24"/>
          <w:szCs w:val="24"/>
        </w:rPr>
        <w:t>Municipalities must keep records</w:t>
      </w:r>
      <w:r w:rsidR="000E1AB9" w:rsidRPr="008B53AC">
        <w:rPr>
          <w:rFonts w:ascii="Century Gothic" w:hAnsi="Century Gothic" w:cs="Courier New"/>
          <w:sz w:val="24"/>
          <w:szCs w:val="24"/>
        </w:rPr>
        <w:t xml:space="preserve"> which would support the submitted documentation.  These supportive records must substantiate the following:</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1) The material was generated within the applicant's jurisdiction;</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2) The total quantity claimed by the sponsor/generator was recovered;</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3) The material was recycled or sold for recycling in the year in which it was claimed;</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4) The material was not land filled, re-used in the same form or used for energy recovery, and</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5) The material was not an "industrial-prompt" scrap (i.e. material which was discarded from the manufacturing process, collected and reused as a raw material by the same manufacturer).</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 </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If access to the records is denied, the tonnage in question will be disallowed.</w:t>
      </w:r>
    </w:p>
    <w:p w:rsidR="000E1AB9" w:rsidRPr="008B53AC" w:rsidRDefault="000E1AB9" w:rsidP="000E1AB9">
      <w:pPr>
        <w:rPr>
          <w:rFonts w:ascii="Century Gothic" w:hAnsi="Century Gothic" w:cs="Courier New"/>
          <w:sz w:val="24"/>
          <w:szCs w:val="24"/>
        </w:rPr>
      </w:pPr>
    </w:p>
    <w:p w:rsidR="00000890" w:rsidRPr="008B53AC" w:rsidRDefault="00000890" w:rsidP="000E1AB9">
      <w:pPr>
        <w:rPr>
          <w:rFonts w:ascii="Century Gothic" w:hAnsi="Century Gothic" w:cs="Courier New"/>
          <w:b/>
          <w:sz w:val="24"/>
          <w:szCs w:val="24"/>
        </w:rPr>
      </w:pPr>
      <w:r w:rsidRPr="008B53AC">
        <w:rPr>
          <w:rFonts w:ascii="Century Gothic" w:hAnsi="Century Gothic" w:cs="Courier New"/>
          <w:b/>
          <w:sz w:val="24"/>
          <w:szCs w:val="24"/>
        </w:rPr>
        <w:t>Disqualification</w:t>
      </w:r>
      <w:r w:rsidR="00AE6F4E" w:rsidRPr="008B53AC">
        <w:rPr>
          <w:rFonts w:ascii="Century Gothic" w:hAnsi="Century Gothic" w:cs="Courier New"/>
          <w:b/>
          <w:sz w:val="24"/>
          <w:szCs w:val="24"/>
        </w:rPr>
        <w:t xml:space="preserve"> of claims</w:t>
      </w:r>
      <w:r w:rsidRPr="008B53AC">
        <w:rPr>
          <w:rFonts w:ascii="Century Gothic" w:hAnsi="Century Gothic" w:cs="Courier New"/>
          <w:b/>
          <w:sz w:val="24"/>
          <w:szCs w:val="24"/>
        </w:rPr>
        <w:t>:</w:t>
      </w:r>
    </w:p>
    <w:p w:rsidR="00000890" w:rsidRPr="008B53AC" w:rsidRDefault="00000890"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Counties or municipalities may be required to repay some portion of the grant funds awarded if a subsequent desk or </w:t>
      </w:r>
      <w:r w:rsidR="00000890" w:rsidRPr="008B53AC">
        <w:rPr>
          <w:rFonts w:ascii="Century Gothic" w:hAnsi="Century Gothic" w:cs="Courier New"/>
          <w:sz w:val="24"/>
          <w:szCs w:val="24"/>
        </w:rPr>
        <w:t xml:space="preserve">field audit </w:t>
      </w:r>
      <w:r w:rsidRPr="008B53AC">
        <w:rPr>
          <w:rFonts w:ascii="Century Gothic" w:hAnsi="Century Gothic" w:cs="Courier New"/>
          <w:sz w:val="24"/>
          <w:szCs w:val="24"/>
        </w:rPr>
        <w:t>results in the disallowance of any tonnage, which had previously been allowed.</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Counties and municipalities will be disqualified from receiving tonnage if any part of the claim is proven to have been intentionally falsified.  If such a discovery is made after the funds have been disbursed, the jurisdiction will be required to refund to the State all grant monies pertaining to the disallowed tonnage.</w:t>
      </w:r>
    </w:p>
    <w:p w:rsidR="000E1AB9" w:rsidRPr="008B53AC" w:rsidRDefault="000E1AB9" w:rsidP="000E1AB9">
      <w:pPr>
        <w:rPr>
          <w:rFonts w:ascii="Century Gothic" w:hAnsi="Century Gothic" w:cs="Courier New"/>
          <w:sz w:val="24"/>
          <w:szCs w:val="24"/>
        </w:rPr>
      </w:pPr>
    </w:p>
    <w:p w:rsidR="00AE6F4E" w:rsidRPr="008B53AC" w:rsidRDefault="00AE6F4E" w:rsidP="000E1AB9">
      <w:pPr>
        <w:rPr>
          <w:rFonts w:ascii="Century Gothic" w:hAnsi="Century Gothic" w:cs="Courier New"/>
          <w:sz w:val="24"/>
          <w:szCs w:val="24"/>
        </w:rPr>
      </w:pPr>
      <w:r w:rsidRPr="008B53AC">
        <w:rPr>
          <w:rFonts w:ascii="Century Gothic" w:hAnsi="Century Gothic" w:cs="Courier New"/>
          <w:sz w:val="24"/>
          <w:szCs w:val="24"/>
        </w:rPr>
        <w:t>Grant funds must be used solely for recycling activities; however, t</w:t>
      </w:r>
      <w:r w:rsidR="000E1AB9" w:rsidRPr="008B53AC">
        <w:rPr>
          <w:rFonts w:ascii="Century Gothic" w:hAnsi="Century Gothic" w:cs="Courier New"/>
          <w:sz w:val="24"/>
          <w:szCs w:val="24"/>
        </w:rPr>
        <w:t>he Act prohibits counties and municipalities from using the grant monies for construction or operation of any facility, which bales waste paper or shears, bales or shreds any ferrous or non-ferrous materials</w:t>
      </w:r>
      <w:r w:rsidRPr="008B53AC">
        <w:rPr>
          <w:rFonts w:ascii="Century Gothic" w:hAnsi="Century Gothic" w:cs="Courier New"/>
          <w:sz w:val="24"/>
          <w:szCs w:val="24"/>
        </w:rPr>
        <w:t xml:space="preserve">. </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Material claims will be disallowed if -</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The material, the market or the quantity is not clearly identified.</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lastRenderedPageBreak/>
        <w:t>The material claimed is not eligible.</w:t>
      </w:r>
    </w:p>
    <w:p w:rsidR="008B53AC" w:rsidRPr="008B53AC" w:rsidRDefault="000E1AB9" w:rsidP="000E1AB9">
      <w:pPr>
        <w:rPr>
          <w:rFonts w:ascii="Century Gothic" w:hAnsi="Century Gothic" w:cs="Courier New"/>
          <w:b/>
          <w:sz w:val="24"/>
          <w:szCs w:val="24"/>
        </w:rPr>
      </w:pPr>
      <w:r w:rsidRPr="008B53AC">
        <w:rPr>
          <w:rFonts w:ascii="Century Gothic" w:hAnsi="Century Gothic" w:cs="Courier New"/>
          <w:sz w:val="24"/>
          <w:szCs w:val="24"/>
        </w:rPr>
        <w:t xml:space="preserve">The tonnage claimed is not </w:t>
      </w:r>
      <w:proofErr w:type="spellStart"/>
      <w:r w:rsidRPr="008B53AC">
        <w:rPr>
          <w:rFonts w:ascii="Century Gothic" w:hAnsi="Century Gothic" w:cs="Courier New"/>
          <w:sz w:val="24"/>
          <w:szCs w:val="24"/>
        </w:rPr>
        <w:t>plausibl</w:t>
      </w:r>
      <w:proofErr w:type="spellEnd"/>
    </w:p>
    <w:p w:rsidR="008B53AC" w:rsidRPr="008B53AC" w:rsidRDefault="008B53AC" w:rsidP="000E1AB9">
      <w:pPr>
        <w:rPr>
          <w:rFonts w:ascii="Century Gothic" w:hAnsi="Century Gothic" w:cs="Courier New"/>
          <w:b/>
          <w:sz w:val="24"/>
          <w:szCs w:val="24"/>
        </w:rPr>
      </w:pPr>
    </w:p>
    <w:p w:rsidR="00AE6F4E" w:rsidRPr="008B53AC" w:rsidRDefault="00AE6F4E" w:rsidP="000E1AB9">
      <w:pPr>
        <w:rPr>
          <w:rFonts w:ascii="Century Gothic" w:hAnsi="Century Gothic" w:cs="Courier New"/>
          <w:b/>
          <w:sz w:val="24"/>
          <w:szCs w:val="24"/>
        </w:rPr>
      </w:pPr>
      <w:r w:rsidRPr="008B53AC">
        <w:rPr>
          <w:rFonts w:ascii="Century Gothic" w:hAnsi="Century Gothic" w:cs="Courier New"/>
          <w:b/>
          <w:sz w:val="24"/>
          <w:szCs w:val="24"/>
        </w:rPr>
        <w:t>A</w:t>
      </w:r>
      <w:r w:rsidR="002B483D" w:rsidRPr="008B53AC">
        <w:rPr>
          <w:rFonts w:ascii="Century Gothic" w:hAnsi="Century Gothic" w:cs="Courier New"/>
          <w:b/>
          <w:sz w:val="24"/>
          <w:szCs w:val="24"/>
        </w:rPr>
        <w:t>nalysis of Data &amp; Add-Ons</w:t>
      </w:r>
    </w:p>
    <w:p w:rsidR="008B53AC" w:rsidRPr="008B53AC" w:rsidRDefault="008B53AC"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Once the review is complete, the information is then data entered.  After each municipality’s data has been entered, the 30</w:t>
      </w:r>
      <w:r w:rsidR="00EE5F3D">
        <w:rPr>
          <w:rFonts w:ascii="Century Gothic" w:hAnsi="Century Gothic" w:cs="Courier New"/>
          <w:sz w:val="24"/>
          <w:szCs w:val="24"/>
        </w:rPr>
        <w:t>-</w:t>
      </w:r>
      <w:r w:rsidRPr="008B53AC">
        <w:rPr>
          <w:rFonts w:ascii="Century Gothic" w:hAnsi="Century Gothic" w:cs="Courier New"/>
          <w:sz w:val="24"/>
          <w:szCs w:val="24"/>
        </w:rPr>
        <w:t>Day Desk Audit report will be generated for each municipality and posted on our website for review. The audit reports will no longer be distributed via postal service.</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The </w:t>
      </w:r>
      <w:r w:rsidR="00EE5F3D" w:rsidRPr="008B53AC">
        <w:rPr>
          <w:rFonts w:ascii="Century Gothic" w:hAnsi="Century Gothic" w:cs="Courier New"/>
          <w:sz w:val="24"/>
          <w:szCs w:val="24"/>
        </w:rPr>
        <w:t>30-day</w:t>
      </w:r>
      <w:r w:rsidRPr="008B53AC">
        <w:rPr>
          <w:rFonts w:ascii="Century Gothic" w:hAnsi="Century Gothic" w:cs="Courier New"/>
          <w:sz w:val="24"/>
          <w:szCs w:val="24"/>
        </w:rPr>
        <w:t xml:space="preserve"> desk audit report will specify the total tonnage documented for each material.  </w:t>
      </w:r>
      <w:r w:rsidR="00AE6F4E" w:rsidRPr="008B53AC">
        <w:rPr>
          <w:rFonts w:ascii="Century Gothic" w:hAnsi="Century Gothic" w:cs="Courier New"/>
          <w:sz w:val="24"/>
          <w:szCs w:val="24"/>
        </w:rPr>
        <w:t>A</w:t>
      </w:r>
      <w:r w:rsidRPr="008B53AC">
        <w:rPr>
          <w:rFonts w:ascii="Century Gothic" w:hAnsi="Century Gothic" w:cs="Courier New"/>
          <w:sz w:val="24"/>
          <w:szCs w:val="24"/>
        </w:rPr>
        <w:t>pplicant</w:t>
      </w:r>
      <w:r w:rsidR="00AE6F4E" w:rsidRPr="008B53AC">
        <w:rPr>
          <w:rFonts w:ascii="Century Gothic" w:hAnsi="Century Gothic" w:cs="Courier New"/>
          <w:sz w:val="24"/>
          <w:szCs w:val="24"/>
        </w:rPr>
        <w:t>s</w:t>
      </w:r>
      <w:r w:rsidRPr="008B53AC">
        <w:rPr>
          <w:rFonts w:ascii="Century Gothic" w:hAnsi="Century Gothic" w:cs="Courier New"/>
          <w:sz w:val="24"/>
          <w:szCs w:val="24"/>
        </w:rPr>
        <w:t xml:space="preserve"> will have an opportunity to review the </w:t>
      </w:r>
      <w:r w:rsidR="00AE6F4E" w:rsidRPr="008B53AC">
        <w:rPr>
          <w:rFonts w:ascii="Century Gothic" w:hAnsi="Century Gothic" w:cs="Courier New"/>
          <w:sz w:val="24"/>
          <w:szCs w:val="24"/>
        </w:rPr>
        <w:t xml:space="preserve">program’s </w:t>
      </w:r>
      <w:r w:rsidRPr="008B53AC">
        <w:rPr>
          <w:rFonts w:ascii="Century Gothic" w:hAnsi="Century Gothic" w:cs="Courier New"/>
          <w:sz w:val="24"/>
          <w:szCs w:val="24"/>
        </w:rPr>
        <w:t xml:space="preserve">findings and suggest any proposed amendments to the report within 30 days.  </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At this time, the Solid and Hazardous Waste Management Program will apportion the tonnage amount reported by the Institute of Scrap Recycling Industries and the Auto and Metals Recyclers Association (ISRI/AMRA) to the municipalities.  The ISRI/AMRA tonnage will be distributed in the following manner:</w:t>
      </w:r>
    </w:p>
    <w:p w:rsidR="00065D5F" w:rsidRPr="008B53AC" w:rsidRDefault="00065D5F"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The Solid and Hazardous Waste Management Program will tally all of the metals, which were marketed through an ISRI or AMRA facility as reported by municipalities.  This total figure will be subtracted from the statewide figure, submitted by ISRI/AMRA.  The balance of the tonnage will be distributed to all municipalities on a population basis.</w:t>
      </w:r>
    </w:p>
    <w:p w:rsidR="000E1AB9" w:rsidRPr="008B53AC" w:rsidRDefault="000E1AB9" w:rsidP="000E1AB9">
      <w:pPr>
        <w:rPr>
          <w:rFonts w:ascii="Century Gothic" w:hAnsi="Century Gothic" w:cs="Courier New"/>
          <w:sz w:val="24"/>
          <w:szCs w:val="24"/>
        </w:rPr>
      </w:pPr>
    </w:p>
    <w:p w:rsidR="00405402" w:rsidRPr="008B53AC" w:rsidRDefault="000E1AB9" w:rsidP="00405402">
      <w:pPr>
        <w:rPr>
          <w:rFonts w:ascii="Century Gothic" w:hAnsi="Century Gothic" w:cs="Courier New"/>
          <w:sz w:val="24"/>
          <w:szCs w:val="24"/>
        </w:rPr>
      </w:pPr>
      <w:r w:rsidRPr="008B53AC">
        <w:rPr>
          <w:rFonts w:ascii="Century Gothic" w:hAnsi="Century Gothic" w:cs="Courier New"/>
          <w:sz w:val="24"/>
          <w:szCs w:val="24"/>
        </w:rPr>
        <w:t xml:space="preserve">Following any final adjustments to the database, the </w:t>
      </w:r>
      <w:r w:rsidR="00065D5F" w:rsidRPr="008B53AC">
        <w:rPr>
          <w:rFonts w:ascii="Century Gothic" w:hAnsi="Century Gothic" w:cs="Courier New"/>
          <w:sz w:val="24"/>
          <w:szCs w:val="24"/>
        </w:rPr>
        <w:t>F</w:t>
      </w:r>
      <w:r w:rsidRPr="008B53AC">
        <w:rPr>
          <w:rFonts w:ascii="Century Gothic" w:hAnsi="Century Gothic" w:cs="Courier New"/>
          <w:sz w:val="24"/>
          <w:szCs w:val="24"/>
        </w:rPr>
        <w:t xml:space="preserve">inal </w:t>
      </w:r>
      <w:r w:rsidR="00065D5F" w:rsidRPr="008B53AC">
        <w:rPr>
          <w:rFonts w:ascii="Century Gothic" w:hAnsi="Century Gothic" w:cs="Courier New"/>
          <w:sz w:val="24"/>
          <w:szCs w:val="24"/>
        </w:rPr>
        <w:t>Reports and County Rate table will be prepared and made available on our web site</w:t>
      </w:r>
      <w:r w:rsidR="00405402" w:rsidRPr="008B53AC">
        <w:rPr>
          <w:rFonts w:ascii="Century Gothic" w:hAnsi="Century Gothic" w:cs="Courier New"/>
          <w:sz w:val="24"/>
          <w:szCs w:val="24"/>
        </w:rPr>
        <w:t xml:space="preserve">, </w:t>
      </w:r>
      <w:hyperlink r:id="rId9" w:history="1">
        <w:r w:rsidR="00405402" w:rsidRPr="008B53AC">
          <w:rPr>
            <w:rStyle w:val="Hyperlink"/>
            <w:rFonts w:ascii="Century Gothic" w:hAnsi="Century Gothic" w:cs="Courier New"/>
            <w:sz w:val="24"/>
            <w:szCs w:val="24"/>
          </w:rPr>
          <w:t>http://www.nj.gov/dep/dshw/</w:t>
        </w:r>
      </w:hyperlink>
      <w:r w:rsidR="00405402" w:rsidRPr="008B53AC">
        <w:rPr>
          <w:rFonts w:ascii="Century Gothic" w:hAnsi="Century Gothic" w:cs="Courier New"/>
          <w:sz w:val="24"/>
          <w:szCs w:val="24"/>
        </w:rPr>
        <w:t xml:space="preserve">. </w:t>
      </w:r>
    </w:p>
    <w:p w:rsidR="00AE6F4E" w:rsidRPr="008B53AC" w:rsidRDefault="00AE6F4E" w:rsidP="000E1AB9">
      <w:pPr>
        <w:rPr>
          <w:rFonts w:ascii="Century Gothic" w:hAnsi="Century Gothic" w:cs="Courier New"/>
          <w:sz w:val="24"/>
          <w:szCs w:val="24"/>
        </w:rPr>
      </w:pPr>
    </w:p>
    <w:p w:rsidR="008B53AC" w:rsidRPr="008B53AC" w:rsidRDefault="008B53AC">
      <w:pPr>
        <w:rPr>
          <w:rFonts w:ascii="Century Gothic" w:hAnsi="Century Gothic" w:cs="Courier New"/>
          <w:b/>
          <w:sz w:val="24"/>
          <w:szCs w:val="24"/>
        </w:rPr>
      </w:pPr>
      <w:r w:rsidRPr="008B53AC">
        <w:rPr>
          <w:rFonts w:ascii="Century Gothic" w:hAnsi="Century Gothic" w:cs="Courier New"/>
          <w:b/>
          <w:sz w:val="24"/>
          <w:szCs w:val="24"/>
        </w:rPr>
        <w:br w:type="page"/>
      </w:r>
    </w:p>
    <w:p w:rsidR="00AE6F4E" w:rsidRPr="008B53AC" w:rsidRDefault="00AE6F4E" w:rsidP="00AE6F4E">
      <w:pPr>
        <w:rPr>
          <w:rFonts w:ascii="Century Gothic" w:hAnsi="Century Gothic" w:cs="Courier New"/>
          <w:b/>
          <w:sz w:val="24"/>
          <w:szCs w:val="24"/>
        </w:rPr>
      </w:pPr>
      <w:r w:rsidRPr="008B53AC">
        <w:rPr>
          <w:rFonts w:ascii="Century Gothic" w:hAnsi="Century Gothic" w:cs="Courier New"/>
          <w:b/>
          <w:sz w:val="24"/>
          <w:szCs w:val="24"/>
        </w:rPr>
        <w:lastRenderedPageBreak/>
        <w:t>Material Values:</w:t>
      </w:r>
    </w:p>
    <w:p w:rsidR="00AE6F4E" w:rsidRPr="008B53AC" w:rsidRDefault="00AE6F4E" w:rsidP="00AE6F4E">
      <w:pPr>
        <w:rPr>
          <w:rFonts w:ascii="Century Gothic" w:hAnsi="Century Gothic" w:cs="Courier New"/>
          <w:sz w:val="24"/>
          <w:szCs w:val="24"/>
        </w:rPr>
      </w:pPr>
    </w:p>
    <w:p w:rsidR="000E1AB9" w:rsidRPr="008B53AC" w:rsidRDefault="00AE6F4E" w:rsidP="000E1AB9">
      <w:pPr>
        <w:rPr>
          <w:rFonts w:ascii="Century Gothic" w:hAnsi="Century Gothic" w:cs="Courier New"/>
          <w:sz w:val="24"/>
          <w:szCs w:val="24"/>
        </w:rPr>
      </w:pPr>
      <w:r w:rsidRPr="008B53AC">
        <w:rPr>
          <w:rFonts w:ascii="Century Gothic" w:hAnsi="Century Gothic" w:cs="Courier New"/>
          <w:sz w:val="24"/>
          <w:szCs w:val="24"/>
        </w:rPr>
        <w:t>The Act restricts the dollar amount of the tonnage grant monies to no more than $10.00 per ton for any given material.</w:t>
      </w:r>
      <w:r w:rsidR="00065D5F" w:rsidRPr="008B53AC">
        <w:rPr>
          <w:rFonts w:ascii="Century Gothic" w:hAnsi="Century Gothic" w:cs="Courier New"/>
          <w:sz w:val="24"/>
          <w:szCs w:val="24"/>
        </w:rPr>
        <w:t xml:space="preserve"> </w:t>
      </w:r>
      <w:r w:rsidR="000E1AB9" w:rsidRPr="008B53AC">
        <w:rPr>
          <w:rFonts w:ascii="Century Gothic" w:hAnsi="Century Gothic" w:cs="Courier New"/>
          <w:sz w:val="24"/>
          <w:szCs w:val="24"/>
        </w:rPr>
        <w:t xml:space="preserve">The final dollar value per material cannot be determined until </w:t>
      </w:r>
      <w:r w:rsidR="00065D5F" w:rsidRPr="008B53AC">
        <w:rPr>
          <w:rFonts w:ascii="Century Gothic" w:hAnsi="Century Gothic" w:cs="Courier New"/>
          <w:sz w:val="24"/>
          <w:szCs w:val="24"/>
        </w:rPr>
        <w:t>after the County Rate and Final Reports have been completed. Upon completion of the Final Reports</w:t>
      </w:r>
      <w:r w:rsidR="000E1AB9" w:rsidRPr="008B53AC">
        <w:rPr>
          <w:rFonts w:ascii="Century Gothic" w:hAnsi="Century Gothic" w:cs="Courier New"/>
          <w:sz w:val="24"/>
          <w:szCs w:val="24"/>
        </w:rPr>
        <w:t xml:space="preserve"> and </w:t>
      </w:r>
      <w:r w:rsidR="000D7E73" w:rsidRPr="008B53AC">
        <w:rPr>
          <w:rFonts w:ascii="Century Gothic" w:hAnsi="Century Gothic" w:cs="Courier New"/>
          <w:sz w:val="24"/>
          <w:szCs w:val="24"/>
        </w:rPr>
        <w:t xml:space="preserve">review of </w:t>
      </w:r>
      <w:r w:rsidR="000E1AB9" w:rsidRPr="008B53AC">
        <w:rPr>
          <w:rFonts w:ascii="Century Gothic" w:hAnsi="Century Gothic" w:cs="Courier New"/>
          <w:sz w:val="24"/>
          <w:szCs w:val="24"/>
        </w:rPr>
        <w:t xml:space="preserve">all </w:t>
      </w:r>
      <w:r w:rsidR="000D7E73" w:rsidRPr="008B53AC">
        <w:rPr>
          <w:rFonts w:ascii="Century Gothic" w:hAnsi="Century Gothic" w:cs="Courier New"/>
          <w:sz w:val="24"/>
          <w:szCs w:val="24"/>
        </w:rPr>
        <w:t xml:space="preserve">REA </w:t>
      </w:r>
      <w:r w:rsidR="000E1AB9" w:rsidRPr="008B53AC">
        <w:rPr>
          <w:rFonts w:ascii="Century Gothic" w:hAnsi="Century Gothic" w:cs="Courier New"/>
          <w:sz w:val="24"/>
          <w:szCs w:val="24"/>
        </w:rPr>
        <w:t>disposal taxes are calculated. It is anticipated that the material values would be the following, though the Department reserves the right to further adjust these values:</w:t>
      </w:r>
    </w:p>
    <w:p w:rsidR="000E1AB9" w:rsidRPr="008B53AC" w:rsidRDefault="000E1AB9" w:rsidP="000E1AB9">
      <w:pPr>
        <w:rPr>
          <w:rFonts w:ascii="Century Gothic" w:hAnsi="Century Gothic" w:cs="Courier New"/>
        </w:rPr>
      </w:pPr>
    </w:p>
    <w:tbl>
      <w:tblPr>
        <w:tblW w:w="8031" w:type="dxa"/>
        <w:tblInd w:w="93" w:type="dxa"/>
        <w:tblLook w:val="0000" w:firstRow="0" w:lastRow="0" w:firstColumn="0" w:lastColumn="0" w:noHBand="0" w:noVBand="0"/>
      </w:tblPr>
      <w:tblGrid>
        <w:gridCol w:w="1197"/>
        <w:gridCol w:w="1850"/>
        <w:gridCol w:w="1545"/>
        <w:gridCol w:w="1785"/>
        <w:gridCol w:w="1752"/>
      </w:tblGrid>
      <w:tr w:rsidR="000E1AB9" w:rsidRPr="008B53AC" w:rsidTr="000E1AB9">
        <w:trPr>
          <w:trHeight w:val="246"/>
        </w:trPr>
        <w:tc>
          <w:tcPr>
            <w:tcW w:w="1197" w:type="dxa"/>
            <w:tcBorders>
              <w:top w:val="nil"/>
              <w:left w:val="nil"/>
              <w:bottom w:val="nil"/>
              <w:right w:val="nil"/>
            </w:tcBorders>
            <w:shd w:val="clear" w:color="auto" w:fill="auto"/>
            <w:noWrap/>
            <w:vAlign w:val="bottom"/>
          </w:tcPr>
          <w:p w:rsidR="000E1AB9" w:rsidRPr="008B53AC" w:rsidRDefault="00F61AA5" w:rsidP="000E1AB9">
            <w:pPr>
              <w:rPr>
                <w:rFonts w:ascii="Microsoft Sans Serif" w:hAnsi="Microsoft Sans Serif" w:cs="Microsoft Sans Serif"/>
              </w:rPr>
            </w:pPr>
            <w:r>
              <w:rPr>
                <w:rFonts w:ascii="Microsoft Sans Serif" w:hAnsi="Microsoft Sans Serif" w:cs="Microsoft Sans Serif"/>
              </w:rPr>
              <w:t>$7</w:t>
            </w:r>
            <w:r w:rsidR="000E1AB9" w:rsidRPr="008B53AC">
              <w:rPr>
                <w:rFonts w:ascii="Microsoft Sans Serif" w:hAnsi="Microsoft Sans Serif" w:cs="Microsoft Sans Serif"/>
              </w:rPr>
              <w:t xml:space="preserve"> </w:t>
            </w:r>
          </w:p>
        </w:tc>
        <w:tc>
          <w:tcPr>
            <w:tcW w:w="1850" w:type="dxa"/>
            <w:tcBorders>
              <w:top w:val="nil"/>
              <w:left w:val="nil"/>
              <w:bottom w:val="nil"/>
              <w:right w:val="nil"/>
            </w:tcBorders>
            <w:shd w:val="clear" w:color="auto" w:fill="auto"/>
            <w:noWrap/>
            <w:vAlign w:val="bottom"/>
          </w:tcPr>
          <w:p w:rsidR="000E1AB9" w:rsidRPr="008B53AC" w:rsidRDefault="000E1AB9" w:rsidP="00F61AA5">
            <w:pPr>
              <w:rPr>
                <w:rFonts w:ascii="Microsoft Sans Serif" w:hAnsi="Microsoft Sans Serif" w:cs="Microsoft Sans Serif"/>
              </w:rPr>
            </w:pPr>
            <w:r w:rsidRPr="008B53AC">
              <w:rPr>
                <w:rFonts w:ascii="Microsoft Sans Serif" w:hAnsi="Microsoft Sans Serif" w:cs="Microsoft Sans Serif"/>
              </w:rPr>
              <w:t>$</w:t>
            </w:r>
            <w:r w:rsidR="00F61AA5">
              <w:rPr>
                <w:rFonts w:ascii="Microsoft Sans Serif" w:hAnsi="Microsoft Sans Serif" w:cs="Microsoft Sans Serif"/>
              </w:rPr>
              <w:t>4</w:t>
            </w:r>
            <w:r w:rsidRPr="008B53AC">
              <w:rPr>
                <w:rFonts w:ascii="Microsoft Sans Serif" w:hAnsi="Microsoft Sans Serif" w:cs="Microsoft Sans Serif"/>
              </w:rPr>
              <w:t xml:space="preserve"> </w:t>
            </w:r>
          </w:p>
        </w:tc>
        <w:tc>
          <w:tcPr>
            <w:tcW w:w="1545" w:type="dxa"/>
            <w:tcBorders>
              <w:top w:val="nil"/>
              <w:left w:val="nil"/>
              <w:bottom w:val="nil"/>
              <w:right w:val="nil"/>
            </w:tcBorders>
            <w:shd w:val="clear" w:color="auto" w:fill="auto"/>
            <w:noWrap/>
            <w:vAlign w:val="bottom"/>
          </w:tcPr>
          <w:p w:rsidR="000E1AB9" w:rsidRPr="008B53AC" w:rsidRDefault="000E1AB9" w:rsidP="00F61AA5">
            <w:pPr>
              <w:rPr>
                <w:rFonts w:ascii="Microsoft Sans Serif" w:hAnsi="Microsoft Sans Serif" w:cs="Microsoft Sans Serif"/>
              </w:rPr>
            </w:pPr>
            <w:r w:rsidRPr="008B53AC">
              <w:rPr>
                <w:rFonts w:ascii="Microsoft Sans Serif" w:hAnsi="Microsoft Sans Serif" w:cs="Microsoft Sans Serif"/>
              </w:rPr>
              <w:t>$</w:t>
            </w:r>
            <w:r w:rsidR="00F61AA5">
              <w:rPr>
                <w:rFonts w:ascii="Microsoft Sans Serif" w:hAnsi="Microsoft Sans Serif" w:cs="Microsoft Sans Serif"/>
              </w:rPr>
              <w:t>2</w:t>
            </w:r>
            <w:r w:rsidRPr="008B53AC">
              <w:rPr>
                <w:rFonts w:ascii="Microsoft Sans Serif" w:hAnsi="Microsoft Sans Serif" w:cs="Microsoft Sans Serif"/>
              </w:rPr>
              <w:t xml:space="preserve"> </w:t>
            </w:r>
          </w:p>
        </w:tc>
        <w:tc>
          <w:tcPr>
            <w:tcW w:w="178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 xml:space="preserve">$0.50 </w:t>
            </w:r>
          </w:p>
        </w:tc>
        <w:tc>
          <w:tcPr>
            <w:tcW w:w="1654"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 xml:space="preserve">$0.10 </w:t>
            </w:r>
          </w:p>
        </w:tc>
      </w:tr>
      <w:tr w:rsidR="000E1AB9" w:rsidRPr="008B53AC" w:rsidTr="000E1AB9">
        <w:trPr>
          <w:trHeight w:val="246"/>
        </w:trPr>
        <w:tc>
          <w:tcPr>
            <w:tcW w:w="1197"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21  Electronics</w:t>
            </w:r>
          </w:p>
        </w:tc>
        <w:tc>
          <w:tcPr>
            <w:tcW w:w="1850"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01 Corrugated</w:t>
            </w:r>
          </w:p>
        </w:tc>
        <w:tc>
          <w:tcPr>
            <w:tcW w:w="154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12 Anti-freeze</w:t>
            </w:r>
          </w:p>
        </w:tc>
        <w:tc>
          <w:tcPr>
            <w:tcW w:w="178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09 Iron (ferrous)</w:t>
            </w:r>
          </w:p>
        </w:tc>
        <w:tc>
          <w:tcPr>
            <w:tcW w:w="1654"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20 Stumps</w:t>
            </w:r>
          </w:p>
        </w:tc>
      </w:tr>
      <w:tr w:rsidR="000E1AB9" w:rsidRPr="008B53AC" w:rsidTr="000E1AB9">
        <w:trPr>
          <w:trHeight w:val="246"/>
        </w:trPr>
        <w:tc>
          <w:tcPr>
            <w:tcW w:w="1197"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p>
        </w:tc>
        <w:tc>
          <w:tcPr>
            <w:tcW w:w="1850"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02 Office Paper</w:t>
            </w:r>
          </w:p>
        </w:tc>
        <w:tc>
          <w:tcPr>
            <w:tcW w:w="154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15 Tires</w:t>
            </w:r>
          </w:p>
        </w:tc>
        <w:tc>
          <w:tcPr>
            <w:tcW w:w="178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10 Alum (non-ferrous)</w:t>
            </w:r>
          </w:p>
        </w:tc>
        <w:tc>
          <w:tcPr>
            <w:tcW w:w="1654"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22 Concrete/Asphalt</w:t>
            </w:r>
          </w:p>
        </w:tc>
      </w:tr>
      <w:tr w:rsidR="000E1AB9" w:rsidRPr="008B53AC" w:rsidTr="00767F4F">
        <w:trPr>
          <w:trHeight w:val="342"/>
        </w:trPr>
        <w:tc>
          <w:tcPr>
            <w:tcW w:w="1197"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p>
        </w:tc>
        <w:tc>
          <w:tcPr>
            <w:tcW w:w="1850"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03 Newspaper</w:t>
            </w:r>
          </w:p>
        </w:tc>
        <w:tc>
          <w:tcPr>
            <w:tcW w:w="154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16 Motor Oil</w:t>
            </w:r>
          </w:p>
        </w:tc>
        <w:tc>
          <w:tcPr>
            <w:tcW w:w="178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11 White Goods</w:t>
            </w:r>
          </w:p>
        </w:tc>
        <w:tc>
          <w:tcPr>
            <w:tcW w:w="1654"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27 Petrol Soils</w:t>
            </w:r>
          </w:p>
        </w:tc>
      </w:tr>
      <w:tr w:rsidR="000E1AB9" w:rsidRPr="008B53AC" w:rsidTr="000E1AB9">
        <w:trPr>
          <w:trHeight w:val="246"/>
        </w:trPr>
        <w:tc>
          <w:tcPr>
            <w:tcW w:w="1197"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p>
        </w:tc>
        <w:tc>
          <w:tcPr>
            <w:tcW w:w="1850"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04 Junk Mail</w:t>
            </w:r>
          </w:p>
        </w:tc>
        <w:tc>
          <w:tcPr>
            <w:tcW w:w="154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17 Brush/Tree Parts</w:t>
            </w:r>
          </w:p>
        </w:tc>
        <w:tc>
          <w:tcPr>
            <w:tcW w:w="178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13 Auto Batteries</w:t>
            </w:r>
          </w:p>
        </w:tc>
        <w:tc>
          <w:tcPr>
            <w:tcW w:w="1654"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28 Process Residue</w:t>
            </w:r>
          </w:p>
        </w:tc>
      </w:tr>
      <w:tr w:rsidR="000E1AB9" w:rsidRPr="008B53AC" w:rsidTr="000E1AB9">
        <w:trPr>
          <w:trHeight w:val="246"/>
        </w:trPr>
        <w:tc>
          <w:tcPr>
            <w:tcW w:w="1197"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p>
        </w:tc>
        <w:tc>
          <w:tcPr>
            <w:tcW w:w="1850"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05 Glass Containers</w:t>
            </w:r>
          </w:p>
        </w:tc>
        <w:tc>
          <w:tcPr>
            <w:tcW w:w="154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18 Grass Clippings</w:t>
            </w:r>
          </w:p>
        </w:tc>
        <w:tc>
          <w:tcPr>
            <w:tcW w:w="178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14 Scrap Autos</w:t>
            </w:r>
          </w:p>
        </w:tc>
        <w:tc>
          <w:tcPr>
            <w:tcW w:w="1654"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p>
        </w:tc>
      </w:tr>
      <w:tr w:rsidR="000E1AB9" w:rsidRPr="008B53AC" w:rsidTr="00767F4F">
        <w:trPr>
          <w:trHeight w:val="450"/>
        </w:trPr>
        <w:tc>
          <w:tcPr>
            <w:tcW w:w="1197"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p>
        </w:tc>
        <w:tc>
          <w:tcPr>
            <w:tcW w:w="1850"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06 Aluminum Cans</w:t>
            </w:r>
          </w:p>
        </w:tc>
        <w:tc>
          <w:tcPr>
            <w:tcW w:w="154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19 Leaves</w:t>
            </w:r>
          </w:p>
        </w:tc>
        <w:tc>
          <w:tcPr>
            <w:tcW w:w="1785"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r w:rsidRPr="008B53AC">
              <w:rPr>
                <w:rFonts w:ascii="Microsoft Sans Serif" w:hAnsi="Microsoft Sans Serif" w:cs="Microsoft Sans Serif"/>
              </w:rPr>
              <w:t>30 Wood Scraps</w:t>
            </w:r>
          </w:p>
        </w:tc>
        <w:tc>
          <w:tcPr>
            <w:tcW w:w="1654" w:type="dxa"/>
            <w:tcBorders>
              <w:top w:val="nil"/>
              <w:left w:val="nil"/>
              <w:bottom w:val="nil"/>
              <w:right w:val="nil"/>
            </w:tcBorders>
            <w:shd w:val="clear" w:color="auto" w:fill="auto"/>
            <w:noWrap/>
            <w:vAlign w:val="bottom"/>
          </w:tcPr>
          <w:p w:rsidR="000E1AB9" w:rsidRPr="008B53AC" w:rsidRDefault="000E1AB9" w:rsidP="000E1AB9">
            <w:pPr>
              <w:rPr>
                <w:rFonts w:ascii="Microsoft Sans Serif" w:hAnsi="Microsoft Sans Serif" w:cs="Microsoft Sans Serif"/>
              </w:rPr>
            </w:pPr>
          </w:p>
        </w:tc>
      </w:tr>
      <w:tr w:rsidR="004845C5" w:rsidRPr="008B53AC" w:rsidTr="00E273CF">
        <w:trPr>
          <w:trHeight w:val="504"/>
        </w:trPr>
        <w:tc>
          <w:tcPr>
            <w:tcW w:w="1197"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850"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r w:rsidRPr="008B53AC">
              <w:rPr>
                <w:rFonts w:ascii="Microsoft Sans Serif" w:hAnsi="Microsoft Sans Serif" w:cs="Microsoft Sans Serif"/>
              </w:rPr>
              <w:t>07 Steel Cans/Oil filters</w:t>
            </w:r>
          </w:p>
        </w:tc>
        <w:tc>
          <w:tcPr>
            <w:tcW w:w="1545" w:type="dxa"/>
            <w:tcBorders>
              <w:top w:val="nil"/>
              <w:left w:val="nil"/>
              <w:bottom w:val="nil"/>
              <w:right w:val="nil"/>
            </w:tcBorders>
            <w:shd w:val="clear" w:color="auto" w:fill="auto"/>
            <w:noWrap/>
            <w:vAlign w:val="bottom"/>
          </w:tcPr>
          <w:p w:rsidR="004845C5" w:rsidRPr="008B53AC" w:rsidRDefault="004845C5" w:rsidP="00D57FAE">
            <w:pPr>
              <w:rPr>
                <w:rFonts w:ascii="Microsoft Sans Serif" w:hAnsi="Microsoft Sans Serif" w:cs="Microsoft Sans Serif"/>
              </w:rPr>
            </w:pPr>
            <w:r w:rsidRPr="008B53AC">
              <w:rPr>
                <w:rFonts w:ascii="Microsoft Sans Serif" w:hAnsi="Microsoft Sans Serif" w:cs="Microsoft Sans Serif"/>
              </w:rPr>
              <w:t>24 Misc. Materials</w:t>
            </w:r>
          </w:p>
        </w:tc>
        <w:tc>
          <w:tcPr>
            <w:tcW w:w="1785"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654"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r>
      <w:tr w:rsidR="004845C5" w:rsidRPr="008B53AC" w:rsidTr="00E273CF">
        <w:trPr>
          <w:trHeight w:val="540"/>
        </w:trPr>
        <w:tc>
          <w:tcPr>
            <w:tcW w:w="1197"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850"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r w:rsidRPr="008B53AC">
              <w:rPr>
                <w:rFonts w:ascii="Microsoft Sans Serif" w:hAnsi="Microsoft Sans Serif" w:cs="Microsoft Sans Serif"/>
              </w:rPr>
              <w:t>08 Plastic Containers</w:t>
            </w:r>
          </w:p>
        </w:tc>
        <w:tc>
          <w:tcPr>
            <w:tcW w:w="1545" w:type="dxa"/>
            <w:tcBorders>
              <w:top w:val="nil"/>
              <w:left w:val="nil"/>
              <w:bottom w:val="nil"/>
              <w:right w:val="nil"/>
            </w:tcBorders>
            <w:shd w:val="clear" w:color="auto" w:fill="auto"/>
            <w:noWrap/>
            <w:vAlign w:val="bottom"/>
          </w:tcPr>
          <w:p w:rsidR="004845C5" w:rsidRPr="008B53AC" w:rsidRDefault="004845C5" w:rsidP="00D57FAE">
            <w:pPr>
              <w:rPr>
                <w:rFonts w:ascii="Microsoft Sans Serif" w:hAnsi="Microsoft Sans Serif" w:cs="Microsoft Sans Serif"/>
              </w:rPr>
            </w:pPr>
            <w:r w:rsidRPr="008B53AC">
              <w:rPr>
                <w:rFonts w:ascii="Microsoft Sans Serif" w:hAnsi="Microsoft Sans Serif" w:cs="Microsoft Sans Serif"/>
              </w:rPr>
              <w:t>29 Textiles / Carpet</w:t>
            </w:r>
          </w:p>
        </w:tc>
        <w:tc>
          <w:tcPr>
            <w:tcW w:w="1785"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654"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r>
      <w:tr w:rsidR="004845C5" w:rsidRPr="008B53AC" w:rsidTr="00E273CF">
        <w:trPr>
          <w:trHeight w:val="351"/>
        </w:trPr>
        <w:tc>
          <w:tcPr>
            <w:tcW w:w="1197"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850" w:type="dxa"/>
            <w:tcBorders>
              <w:top w:val="nil"/>
              <w:left w:val="nil"/>
              <w:bottom w:val="nil"/>
              <w:right w:val="nil"/>
            </w:tcBorders>
            <w:shd w:val="clear" w:color="auto" w:fill="auto"/>
            <w:noWrap/>
            <w:vAlign w:val="bottom"/>
          </w:tcPr>
          <w:p w:rsidR="004845C5" w:rsidRPr="008B53AC" w:rsidRDefault="004845C5" w:rsidP="00D57FAE">
            <w:pPr>
              <w:rPr>
                <w:rFonts w:ascii="Microsoft Sans Serif" w:hAnsi="Microsoft Sans Serif" w:cs="Microsoft Sans Serif"/>
              </w:rPr>
            </w:pPr>
            <w:r w:rsidRPr="008B53AC">
              <w:rPr>
                <w:rFonts w:ascii="Microsoft Sans Serif" w:hAnsi="Microsoft Sans Serif" w:cs="Microsoft Sans Serif"/>
              </w:rPr>
              <w:t>23 Food Waste</w:t>
            </w:r>
          </w:p>
        </w:tc>
        <w:tc>
          <w:tcPr>
            <w:tcW w:w="1545"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785"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654" w:type="dxa"/>
            <w:tcBorders>
              <w:top w:val="nil"/>
              <w:left w:val="nil"/>
              <w:bottom w:val="nil"/>
              <w:right w:val="nil"/>
            </w:tcBorders>
            <w:shd w:val="clear" w:color="auto" w:fill="auto"/>
            <w:noWrap/>
            <w:vAlign w:val="bottom"/>
          </w:tcPr>
          <w:p w:rsidR="004845C5" w:rsidRPr="008B53AC" w:rsidRDefault="004845C5" w:rsidP="00D57FAE">
            <w:pPr>
              <w:rPr>
                <w:rFonts w:ascii="Microsoft Sans Serif" w:hAnsi="Microsoft Sans Serif" w:cs="Microsoft Sans Serif"/>
              </w:rPr>
            </w:pPr>
          </w:p>
        </w:tc>
      </w:tr>
      <w:tr w:rsidR="004845C5" w:rsidRPr="008B53AC" w:rsidTr="00767F4F">
        <w:trPr>
          <w:trHeight w:val="432"/>
        </w:trPr>
        <w:tc>
          <w:tcPr>
            <w:tcW w:w="1197"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850" w:type="dxa"/>
            <w:tcBorders>
              <w:top w:val="nil"/>
              <w:left w:val="nil"/>
              <w:bottom w:val="nil"/>
              <w:right w:val="nil"/>
            </w:tcBorders>
            <w:shd w:val="clear" w:color="auto" w:fill="auto"/>
            <w:noWrap/>
            <w:vAlign w:val="bottom"/>
          </w:tcPr>
          <w:p w:rsidR="004845C5" w:rsidRPr="008B53AC" w:rsidRDefault="004845C5" w:rsidP="00D57FAE">
            <w:pPr>
              <w:rPr>
                <w:rFonts w:ascii="Microsoft Sans Serif" w:hAnsi="Microsoft Sans Serif" w:cs="Microsoft Sans Serif"/>
              </w:rPr>
            </w:pPr>
            <w:r w:rsidRPr="008B53AC">
              <w:rPr>
                <w:rFonts w:ascii="Microsoft Sans Serif" w:hAnsi="Microsoft Sans Serif" w:cs="Microsoft Sans Serif"/>
              </w:rPr>
              <w:t>25 Other Glass</w:t>
            </w:r>
          </w:p>
        </w:tc>
        <w:tc>
          <w:tcPr>
            <w:tcW w:w="1545"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785"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654" w:type="dxa"/>
            <w:tcBorders>
              <w:top w:val="nil"/>
              <w:left w:val="nil"/>
              <w:bottom w:val="nil"/>
              <w:right w:val="nil"/>
            </w:tcBorders>
            <w:shd w:val="clear" w:color="auto" w:fill="auto"/>
            <w:noWrap/>
            <w:vAlign w:val="bottom"/>
          </w:tcPr>
          <w:p w:rsidR="004845C5" w:rsidRPr="008B53AC" w:rsidRDefault="004845C5" w:rsidP="00D57FAE">
            <w:pPr>
              <w:rPr>
                <w:rFonts w:ascii="Microsoft Sans Serif" w:hAnsi="Microsoft Sans Serif" w:cs="Microsoft Sans Serif"/>
              </w:rPr>
            </w:pPr>
          </w:p>
        </w:tc>
      </w:tr>
      <w:tr w:rsidR="004845C5" w:rsidRPr="008B53AC" w:rsidTr="00E273CF">
        <w:trPr>
          <w:trHeight w:val="378"/>
        </w:trPr>
        <w:tc>
          <w:tcPr>
            <w:tcW w:w="1197"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850" w:type="dxa"/>
            <w:tcBorders>
              <w:top w:val="nil"/>
              <w:left w:val="nil"/>
              <w:bottom w:val="nil"/>
              <w:right w:val="nil"/>
            </w:tcBorders>
            <w:shd w:val="clear" w:color="auto" w:fill="auto"/>
            <w:noWrap/>
            <w:vAlign w:val="bottom"/>
          </w:tcPr>
          <w:p w:rsidR="004845C5" w:rsidRPr="008B53AC" w:rsidRDefault="004845C5" w:rsidP="00D57FAE">
            <w:pPr>
              <w:rPr>
                <w:rFonts w:ascii="Microsoft Sans Serif" w:hAnsi="Microsoft Sans Serif" w:cs="Microsoft Sans Serif"/>
              </w:rPr>
            </w:pPr>
            <w:r w:rsidRPr="008B53AC">
              <w:rPr>
                <w:rFonts w:ascii="Microsoft Sans Serif" w:hAnsi="Microsoft Sans Serif" w:cs="Microsoft Sans Serif"/>
              </w:rPr>
              <w:t>26 Other Plastic</w:t>
            </w:r>
          </w:p>
        </w:tc>
        <w:tc>
          <w:tcPr>
            <w:tcW w:w="1545"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785"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c>
          <w:tcPr>
            <w:tcW w:w="1654" w:type="dxa"/>
            <w:tcBorders>
              <w:top w:val="nil"/>
              <w:left w:val="nil"/>
              <w:bottom w:val="nil"/>
              <w:right w:val="nil"/>
            </w:tcBorders>
            <w:shd w:val="clear" w:color="auto" w:fill="auto"/>
            <w:noWrap/>
            <w:vAlign w:val="bottom"/>
          </w:tcPr>
          <w:p w:rsidR="004845C5" w:rsidRPr="008B53AC" w:rsidRDefault="004845C5" w:rsidP="000E1AB9">
            <w:pPr>
              <w:rPr>
                <w:rFonts w:ascii="Microsoft Sans Serif" w:hAnsi="Microsoft Sans Serif" w:cs="Microsoft Sans Serif"/>
              </w:rPr>
            </w:pPr>
          </w:p>
        </w:tc>
      </w:tr>
    </w:tbl>
    <w:p w:rsidR="000E1AB9" w:rsidRPr="008B53AC" w:rsidRDefault="000E1AB9" w:rsidP="000E1AB9">
      <w:pPr>
        <w:rPr>
          <w:rFonts w:ascii="Century Gothic" w:hAnsi="Century Gothic" w:cs="Courier New"/>
          <w:sz w:val="24"/>
          <w:szCs w:val="24"/>
        </w:rPr>
      </w:pPr>
    </w:p>
    <w:p w:rsidR="000E1AB9" w:rsidRDefault="000E1AB9" w:rsidP="000E1AB9">
      <w:pPr>
        <w:rPr>
          <w:rFonts w:ascii="Century Gothic" w:hAnsi="Century Gothic" w:cs="Courier New"/>
          <w:sz w:val="24"/>
          <w:szCs w:val="24"/>
        </w:rPr>
      </w:pPr>
    </w:p>
    <w:p w:rsidR="008B53AC" w:rsidRPr="008B53AC" w:rsidRDefault="008B53AC" w:rsidP="000E1AB9">
      <w:pPr>
        <w:rPr>
          <w:rFonts w:ascii="Century Gothic" w:hAnsi="Century Gothic" w:cs="Courier New"/>
          <w:sz w:val="24"/>
          <w:szCs w:val="24"/>
        </w:rPr>
      </w:pPr>
    </w:p>
    <w:p w:rsidR="00BB6787" w:rsidRPr="008B53AC" w:rsidRDefault="00C531B8" w:rsidP="00BB6787">
      <w:pPr>
        <w:rPr>
          <w:rFonts w:ascii="Century Gothic" w:hAnsi="Century Gothic" w:cs="Courier New"/>
          <w:sz w:val="24"/>
          <w:szCs w:val="24"/>
        </w:rPr>
      </w:pPr>
      <w:r w:rsidRPr="008B53AC">
        <w:rPr>
          <w:rFonts w:ascii="Century Gothic" w:hAnsi="Century Gothic" w:cs="Courier New"/>
          <w:sz w:val="24"/>
          <w:szCs w:val="24"/>
        </w:rPr>
        <w:t>F</w:t>
      </w:r>
      <w:r w:rsidR="00BB6787" w:rsidRPr="008B53AC">
        <w:rPr>
          <w:rFonts w:ascii="Century Gothic" w:hAnsi="Century Gothic" w:cs="Courier New"/>
          <w:sz w:val="24"/>
          <w:szCs w:val="24"/>
        </w:rPr>
        <w:t xml:space="preserve">eel free to call the </w:t>
      </w:r>
      <w:r w:rsidR="00F61AA5">
        <w:rPr>
          <w:rFonts w:ascii="Century Gothic" w:hAnsi="Century Gothic" w:cs="Courier New"/>
          <w:sz w:val="24"/>
          <w:szCs w:val="24"/>
        </w:rPr>
        <w:t xml:space="preserve">Division of Solid &amp; Hazardous Waste, </w:t>
      </w:r>
      <w:r w:rsidR="00BB6787" w:rsidRPr="008B53AC">
        <w:rPr>
          <w:rFonts w:ascii="Century Gothic" w:hAnsi="Century Gothic" w:cs="Courier New"/>
          <w:sz w:val="24"/>
          <w:szCs w:val="24"/>
        </w:rPr>
        <w:t xml:space="preserve">Bureau of Recycling and </w:t>
      </w:r>
      <w:r w:rsidR="00F61AA5">
        <w:rPr>
          <w:rFonts w:ascii="Century Gothic" w:hAnsi="Century Gothic" w:cs="Courier New"/>
          <w:sz w:val="24"/>
          <w:szCs w:val="24"/>
        </w:rPr>
        <w:t>Hazardous Waste</w:t>
      </w:r>
      <w:r w:rsidR="004D6EA9">
        <w:rPr>
          <w:rFonts w:ascii="Century Gothic" w:hAnsi="Century Gothic" w:cs="Courier New"/>
          <w:sz w:val="24"/>
          <w:szCs w:val="24"/>
        </w:rPr>
        <w:t xml:space="preserve"> Management</w:t>
      </w:r>
      <w:r w:rsidR="00F61AA5">
        <w:rPr>
          <w:rFonts w:ascii="Century Gothic" w:hAnsi="Century Gothic" w:cs="Courier New"/>
          <w:sz w:val="24"/>
          <w:szCs w:val="24"/>
        </w:rPr>
        <w:t xml:space="preserve"> </w:t>
      </w:r>
      <w:r w:rsidR="00BB6787" w:rsidRPr="008B53AC">
        <w:rPr>
          <w:rFonts w:ascii="Century Gothic" w:hAnsi="Century Gothic" w:cs="Courier New"/>
          <w:sz w:val="24"/>
          <w:szCs w:val="24"/>
        </w:rPr>
        <w:t xml:space="preserve">at (609) 984-3438 or visit our web site at </w:t>
      </w:r>
      <w:hyperlink r:id="rId10" w:history="1">
        <w:r w:rsidR="00BB6787" w:rsidRPr="008B53AC">
          <w:rPr>
            <w:rStyle w:val="Hyperlink"/>
            <w:rFonts w:ascii="Century Gothic" w:hAnsi="Century Gothic" w:cs="Courier New"/>
            <w:sz w:val="24"/>
            <w:szCs w:val="24"/>
          </w:rPr>
          <w:t>http://www.nj.gov/dep/dshw/</w:t>
        </w:r>
      </w:hyperlink>
    </w:p>
    <w:p w:rsidR="00BB6787" w:rsidRDefault="00BB6787" w:rsidP="00BB6787">
      <w:pPr>
        <w:rPr>
          <w:rFonts w:ascii="Century Gothic" w:hAnsi="Century Gothic" w:cs="Courier New"/>
          <w:sz w:val="24"/>
          <w:szCs w:val="24"/>
        </w:rPr>
      </w:pPr>
    </w:p>
    <w:p w:rsidR="008B53AC" w:rsidRPr="008B53AC" w:rsidRDefault="008B53AC" w:rsidP="00BB6787">
      <w:pPr>
        <w:rPr>
          <w:rFonts w:ascii="Century Gothic" w:hAnsi="Century Gothic" w:cs="Courier New"/>
          <w:sz w:val="24"/>
          <w:szCs w:val="24"/>
        </w:rPr>
      </w:pPr>
    </w:p>
    <w:p w:rsidR="00BB6787" w:rsidRPr="008B53AC" w:rsidRDefault="00BB6787" w:rsidP="00C531B8">
      <w:pPr>
        <w:jc w:val="center"/>
        <w:rPr>
          <w:rFonts w:ascii="Century Gothic" w:hAnsi="Century Gothic" w:cs="Courier New"/>
          <w:sz w:val="24"/>
          <w:szCs w:val="24"/>
        </w:rPr>
      </w:pPr>
      <w:r w:rsidRPr="008B53AC">
        <w:rPr>
          <w:rFonts w:ascii="Century Gothic" w:hAnsi="Century Gothic" w:cs="Courier New"/>
          <w:sz w:val="24"/>
          <w:szCs w:val="24"/>
        </w:rPr>
        <w:t>* Make sure you provide your telephone number plus any extensions on ALL correspondence *</w:t>
      </w:r>
    </w:p>
    <w:p w:rsidR="00BB6787" w:rsidRPr="008B53AC" w:rsidRDefault="00BB6787" w:rsidP="000E1AB9">
      <w:pPr>
        <w:rPr>
          <w:rFonts w:ascii="Century Gothic" w:hAnsi="Century Gothic" w:cs="Courier New"/>
          <w:sz w:val="24"/>
          <w:szCs w:val="24"/>
        </w:rPr>
      </w:pPr>
    </w:p>
    <w:p w:rsidR="008B53AC" w:rsidRDefault="008B53AC">
      <w:pPr>
        <w:rPr>
          <w:rFonts w:ascii="Century Gothic" w:hAnsi="Century Gothic" w:cs="Courier New"/>
          <w:sz w:val="24"/>
          <w:szCs w:val="24"/>
        </w:rPr>
      </w:pPr>
      <w:r>
        <w:rPr>
          <w:rFonts w:ascii="Century Gothic" w:hAnsi="Century Gothic" w:cs="Courier New"/>
          <w:sz w:val="24"/>
          <w:szCs w:val="24"/>
        </w:rPr>
        <w:br w:type="page"/>
      </w:r>
    </w:p>
    <w:p w:rsidR="008B53AC" w:rsidRDefault="008B53AC">
      <w:pPr>
        <w:rPr>
          <w:rFonts w:ascii="Century Gothic" w:hAnsi="Century Gothic" w:cs="Courier New"/>
          <w:sz w:val="24"/>
          <w:szCs w:val="24"/>
        </w:rPr>
      </w:pPr>
    </w:p>
    <w:p w:rsidR="00BB6787" w:rsidRPr="008B53AC" w:rsidRDefault="00BB6787" w:rsidP="000E1AB9">
      <w:pPr>
        <w:rPr>
          <w:rFonts w:ascii="Century Gothic" w:hAnsi="Century Gothic" w:cs="Courier New"/>
          <w:sz w:val="24"/>
          <w:szCs w:val="24"/>
        </w:rPr>
      </w:pPr>
    </w:p>
    <w:p w:rsidR="000E1AB9" w:rsidRPr="008B53AC" w:rsidRDefault="000E1AB9" w:rsidP="000E1AB9">
      <w:pPr>
        <w:rPr>
          <w:rFonts w:ascii="Century Gothic" w:hAnsi="Century Gothic" w:cs="Courier New"/>
          <w:b/>
          <w:sz w:val="24"/>
          <w:szCs w:val="24"/>
        </w:rPr>
      </w:pPr>
      <w:r w:rsidRPr="008B53AC">
        <w:rPr>
          <w:rFonts w:ascii="Century Gothic" w:hAnsi="Century Gothic" w:cs="Courier New"/>
          <w:b/>
          <w:sz w:val="24"/>
          <w:szCs w:val="24"/>
        </w:rPr>
        <w:t>DEFINITIONS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1) </w:t>
      </w:r>
      <w:r w:rsidRPr="008B53AC">
        <w:rPr>
          <w:rFonts w:ascii="Century Gothic" w:hAnsi="Century Gothic" w:cs="Courier New"/>
          <w:sz w:val="24"/>
          <w:szCs w:val="24"/>
        </w:rPr>
        <w:tab/>
        <w:t>Key terms used in the Tonnage Grant Program and their definitions are listed below.  Terms and definitions found in the Recycling Act (N.J.S.A.13:1E-99.11 et seq) and the Administrative Code (N.J.A.C. 7:26-1.1 et seq</w:t>
      </w:r>
      <w:r w:rsidR="001B6463" w:rsidRPr="008B53AC">
        <w:rPr>
          <w:rFonts w:ascii="Century Gothic" w:hAnsi="Century Gothic" w:cs="Courier New"/>
          <w:sz w:val="24"/>
          <w:szCs w:val="24"/>
        </w:rPr>
        <w:t>.</w:t>
      </w:r>
      <w:r w:rsidRPr="008B53AC">
        <w:rPr>
          <w:rFonts w:ascii="Century Gothic" w:hAnsi="Century Gothic" w:cs="Courier New"/>
          <w:sz w:val="24"/>
          <w:szCs w:val="24"/>
        </w:rPr>
        <w:t xml:space="preserve"> and N.J.A.C. 7:26A-1.1 et seq</w:t>
      </w:r>
      <w:r w:rsidR="001B6463" w:rsidRPr="008B53AC">
        <w:rPr>
          <w:rFonts w:ascii="Century Gothic" w:hAnsi="Century Gothic" w:cs="Courier New"/>
          <w:sz w:val="24"/>
          <w:szCs w:val="24"/>
        </w:rPr>
        <w:t>.</w:t>
      </w:r>
      <w:r w:rsidRPr="008B53AC">
        <w:rPr>
          <w:rFonts w:ascii="Century Gothic" w:hAnsi="Century Gothic" w:cs="Courier New"/>
          <w:sz w:val="24"/>
          <w:szCs w:val="24"/>
        </w:rPr>
        <w:t>) take precedence.  The contexts of these definitions are non-hazardous categories of materials which exclude hazardous waste, liquid wastes, sludge and sludge derived products.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Municipal and County Codes: (identifies from where you’re reporting). Each applicant shall provide their municipal and county codes wherever applicable.  </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Sponsor/Generator: (identifies who is creating the waste) A business, group, organization or any other type of entity, which generates or collects recyclable materials.  Examples of a sponsor/generator include but are not limited to: environmental commissions, public works departments, church groups, service stations, supermarkets, recycling end-markets, recycling haulers, hospitals, etc.</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Market</w:t>
      </w:r>
      <w:r w:rsidR="003814D4" w:rsidRPr="008B53AC">
        <w:rPr>
          <w:rFonts w:ascii="Century Gothic" w:hAnsi="Century Gothic" w:cs="Courier New"/>
          <w:sz w:val="24"/>
          <w:szCs w:val="24"/>
        </w:rPr>
        <w:t>: (</w:t>
      </w:r>
      <w:r w:rsidRPr="008B53AC">
        <w:rPr>
          <w:rFonts w:ascii="Century Gothic" w:hAnsi="Century Gothic" w:cs="Courier New"/>
          <w:sz w:val="24"/>
          <w:szCs w:val="24"/>
        </w:rPr>
        <w:t>identifies where the material is sent) The enterprise, which purchases, receives, collects or otherwise recycles the material reported as recycled.</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Transporter: (identifies the truck that hauls the waste) the enterprise, which picks up recyclable material and brings it to a facility or end market.</w:t>
      </w:r>
    </w:p>
    <w:p w:rsidR="000E1AB9" w:rsidRPr="008B53AC" w:rsidRDefault="000E1AB9" w:rsidP="000E1AB9">
      <w:pPr>
        <w:rPr>
          <w:rFonts w:ascii="Century Gothic" w:hAnsi="Century Gothic" w:cs="Courier New"/>
          <w:sz w:val="24"/>
          <w:szCs w:val="24"/>
        </w:rPr>
      </w:pPr>
    </w:p>
    <w:p w:rsidR="000E1AB9" w:rsidRPr="008B53AC" w:rsidRDefault="00C44BDE" w:rsidP="000E1AB9">
      <w:pPr>
        <w:rPr>
          <w:rFonts w:ascii="Century Gothic" w:hAnsi="Century Gothic" w:cs="Courier New"/>
          <w:sz w:val="24"/>
          <w:szCs w:val="24"/>
        </w:rPr>
      </w:pPr>
      <w:r w:rsidRPr="008B53AC">
        <w:rPr>
          <w:rFonts w:ascii="Century Gothic" w:hAnsi="Century Gothic" w:cs="Courier New"/>
          <w:sz w:val="24"/>
          <w:szCs w:val="24"/>
        </w:rPr>
        <w:t>Post-Consumer</w:t>
      </w:r>
      <w:r w:rsidR="000E1AB9" w:rsidRPr="008B53AC">
        <w:rPr>
          <w:rFonts w:ascii="Century Gothic" w:hAnsi="Century Gothic" w:cs="Courier New"/>
          <w:sz w:val="24"/>
          <w:szCs w:val="24"/>
        </w:rPr>
        <w:t xml:space="preserve"> Material: A product, which has gone through its useful life and served the purpose for which it was intended.  It is separated from the solid waste stream before it is collected.</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Beneficial Use: The use or reuse of a material, which would otherwise become solid waste as landfill cover, aggregate substitute, fuel substitute or fill material or the use or reuse in a manufacturing process to make a product or as an effective substitute for a commercial product. Beneficial use of a material shall not constitute recycling or disposal of that material.</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Recyclable Material: Materials which would otherwise become nonhazardous solid waste which can be separated collected and processed and returned to the economic mainstream in the form of raw materials or products.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lastRenderedPageBreak/>
        <w:t>Note: Street sweepings, mixed broken cullet, incinerator ash and/or any material used for landfill or incineration activities will count toward the applicant’s overall recycling rate but will not be eligible for the recycling grant.</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2)</w:t>
      </w:r>
      <w:r w:rsidRPr="008B53AC">
        <w:rPr>
          <w:rFonts w:ascii="Century Gothic" w:hAnsi="Century Gothic" w:cs="Courier New"/>
          <w:sz w:val="24"/>
          <w:szCs w:val="24"/>
        </w:rPr>
        <w:tab/>
        <w:t>The following are the revised definitions of recycled materials eligible for the 20</w:t>
      </w:r>
      <w:r w:rsidR="006178D2" w:rsidRPr="008B53AC">
        <w:rPr>
          <w:rFonts w:ascii="Century Gothic" w:hAnsi="Century Gothic" w:cs="Courier New"/>
          <w:sz w:val="24"/>
          <w:szCs w:val="24"/>
        </w:rPr>
        <w:t>1</w:t>
      </w:r>
      <w:r w:rsidR="000E1A1E" w:rsidRPr="008B53AC">
        <w:rPr>
          <w:rFonts w:ascii="Century Gothic" w:hAnsi="Century Gothic" w:cs="Courier New"/>
          <w:sz w:val="24"/>
          <w:szCs w:val="24"/>
        </w:rPr>
        <w:t>6</w:t>
      </w:r>
      <w:r w:rsidRPr="008B53AC">
        <w:rPr>
          <w:rFonts w:ascii="Century Gothic" w:hAnsi="Century Gothic" w:cs="Courier New"/>
          <w:sz w:val="24"/>
          <w:szCs w:val="24"/>
        </w:rPr>
        <w:t xml:space="preserve"> Recycling Tonnage Grant submission.  The definitions are not meant to be all-inclusive, but rather they attempt to identify the majority of materials reported in previous submittals.  It is recognized that market changes may dictate altering these definitions in the future.</w:t>
      </w:r>
    </w:p>
    <w:p w:rsidR="000E1AB9" w:rsidRPr="008B53AC" w:rsidRDefault="000E1AB9" w:rsidP="000E1AB9">
      <w:pPr>
        <w:rPr>
          <w:rFonts w:ascii="Century Gothic" w:hAnsi="Century Gothic" w:cs="Courier New"/>
          <w:sz w:val="24"/>
          <w:szCs w:val="24"/>
        </w:rPr>
      </w:pPr>
    </w:p>
    <w:p w:rsidR="00DA4333" w:rsidRPr="008B53AC" w:rsidRDefault="00DA4333" w:rsidP="000E1AB9">
      <w:pPr>
        <w:rPr>
          <w:rFonts w:ascii="Century Gothic" w:hAnsi="Century Gothic" w:cs="Courier New"/>
          <w:b/>
          <w:sz w:val="24"/>
          <w:szCs w:val="24"/>
        </w:rPr>
      </w:pPr>
      <w:r w:rsidRPr="008B53AC">
        <w:rPr>
          <w:rFonts w:ascii="Century Gothic" w:hAnsi="Century Gothic" w:cs="Courier New"/>
          <w:b/>
          <w:sz w:val="24"/>
          <w:szCs w:val="24"/>
        </w:rPr>
        <w:t>Single Stream, Commingled and Mixed Paper</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Mixed Fiber – If you have documented mixed fiber you can use this formula to break out your tonnage into its paper components:</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 </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.25 Corrugated</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.15 Office paper</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.45 Newspaper</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.15 Magazines/Junk mail</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Commingled - Traditionally, commingled refers to glass, aluminum, steel and plastic containers.  If you do not know how your commingled tonnage is broken-down, you can use the following formula:</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.70 Glass Containers</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 xml:space="preserve">.05 Aluminum Containers </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.10 Steel Containers</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.15 Plastic Containers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Single Stream Commingled - Single stream commingled refers to corrugated paper, office paper, newspaper, junk mail/other paper, glass, aluminum, steel and plastic containers</w:t>
      </w:r>
      <w:r w:rsidR="005D5D41" w:rsidRPr="008B53AC">
        <w:rPr>
          <w:rFonts w:ascii="Century Gothic" w:hAnsi="Century Gothic" w:cs="Courier New"/>
          <w:sz w:val="24"/>
          <w:szCs w:val="24"/>
        </w:rPr>
        <w:t>. The program assumes a 15% fines and residue rate</w:t>
      </w:r>
      <w:r w:rsidRPr="008B53AC">
        <w:rPr>
          <w:rFonts w:ascii="Century Gothic" w:hAnsi="Century Gothic" w:cs="Courier New"/>
          <w:sz w:val="24"/>
          <w:szCs w:val="24"/>
        </w:rPr>
        <w:t>.  If you do not know how your single stream commingled tonnage is broken-down, you can use the following formula:</w:t>
      </w:r>
    </w:p>
    <w:p w:rsidR="000E1AB9" w:rsidRPr="008B53AC" w:rsidRDefault="000E1AB9" w:rsidP="000E1AB9">
      <w:pPr>
        <w:rPr>
          <w:rFonts w:ascii="Century Gothic" w:hAnsi="Century Gothic" w:cs="Courier New"/>
          <w:sz w:val="24"/>
          <w:szCs w:val="24"/>
        </w:rPr>
      </w:pPr>
    </w:p>
    <w:p w:rsidR="000E1AB9" w:rsidRPr="008B53AC" w:rsidRDefault="005D5D41" w:rsidP="000E1AB9">
      <w:pPr>
        <w:rPr>
          <w:rFonts w:ascii="Century Gothic" w:hAnsi="Century Gothic" w:cs="Courier New"/>
          <w:sz w:val="24"/>
          <w:szCs w:val="24"/>
        </w:rPr>
      </w:pPr>
      <w:r w:rsidRPr="008B53AC">
        <w:rPr>
          <w:rFonts w:ascii="Century Gothic" w:hAnsi="Century Gothic" w:cs="Courier New"/>
          <w:sz w:val="24"/>
          <w:szCs w:val="24"/>
        </w:rPr>
        <w:t>Your 65</w:t>
      </w:r>
      <w:r w:rsidR="000E1AB9" w:rsidRPr="008B53AC">
        <w:rPr>
          <w:rFonts w:ascii="Century Gothic" w:hAnsi="Century Gothic" w:cs="Courier New"/>
          <w:sz w:val="24"/>
          <w:szCs w:val="24"/>
        </w:rPr>
        <w:t>% paper will be made up of:</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w:t>
      </w:r>
      <w:r w:rsidR="005D5D41" w:rsidRPr="008B53AC">
        <w:rPr>
          <w:rFonts w:ascii="Century Gothic" w:hAnsi="Century Gothic" w:cs="Courier New"/>
          <w:sz w:val="24"/>
          <w:szCs w:val="24"/>
        </w:rPr>
        <w:t>21</w:t>
      </w:r>
      <w:r w:rsidRPr="008B53AC">
        <w:rPr>
          <w:rFonts w:ascii="Century Gothic" w:hAnsi="Century Gothic" w:cs="Courier New"/>
          <w:sz w:val="24"/>
          <w:szCs w:val="24"/>
        </w:rPr>
        <w:t xml:space="preserve"> Corrugated</w:t>
      </w:r>
    </w:p>
    <w:p w:rsidR="000E1AB9" w:rsidRPr="008B53AC" w:rsidRDefault="005D5D41" w:rsidP="000E1AB9">
      <w:pPr>
        <w:rPr>
          <w:rFonts w:ascii="Century Gothic" w:hAnsi="Century Gothic" w:cs="Courier New"/>
          <w:sz w:val="24"/>
          <w:szCs w:val="24"/>
        </w:rPr>
      </w:pPr>
      <w:r w:rsidRPr="008B53AC">
        <w:rPr>
          <w:rFonts w:ascii="Century Gothic" w:hAnsi="Century Gothic" w:cs="Courier New"/>
          <w:sz w:val="24"/>
          <w:szCs w:val="24"/>
        </w:rPr>
        <w:t>.16</w:t>
      </w:r>
      <w:r w:rsidR="000E1AB9" w:rsidRPr="008B53AC">
        <w:rPr>
          <w:rFonts w:ascii="Century Gothic" w:hAnsi="Century Gothic" w:cs="Courier New"/>
          <w:sz w:val="24"/>
          <w:szCs w:val="24"/>
        </w:rPr>
        <w:t xml:space="preserve"> Office paper</w:t>
      </w:r>
    </w:p>
    <w:p w:rsidR="000E1AB9" w:rsidRPr="008B53AC" w:rsidRDefault="005D5D41" w:rsidP="000E1AB9">
      <w:pPr>
        <w:rPr>
          <w:rFonts w:ascii="Century Gothic" w:hAnsi="Century Gothic" w:cs="Courier New"/>
          <w:sz w:val="24"/>
          <w:szCs w:val="24"/>
        </w:rPr>
      </w:pPr>
      <w:r w:rsidRPr="008B53AC">
        <w:rPr>
          <w:rFonts w:ascii="Century Gothic" w:hAnsi="Century Gothic" w:cs="Courier New"/>
          <w:sz w:val="24"/>
          <w:szCs w:val="24"/>
        </w:rPr>
        <w:t>.09</w:t>
      </w:r>
      <w:r w:rsidR="000E1AB9" w:rsidRPr="008B53AC">
        <w:rPr>
          <w:rFonts w:ascii="Century Gothic" w:hAnsi="Century Gothic" w:cs="Courier New"/>
          <w:sz w:val="24"/>
          <w:szCs w:val="24"/>
        </w:rPr>
        <w:t xml:space="preserve"> Newspaper</w:t>
      </w:r>
    </w:p>
    <w:p w:rsidR="000E1AB9" w:rsidRPr="008B53AC" w:rsidRDefault="005D5D41" w:rsidP="000E1AB9">
      <w:pPr>
        <w:rPr>
          <w:rFonts w:ascii="Century Gothic" w:hAnsi="Century Gothic" w:cs="Courier New"/>
          <w:sz w:val="24"/>
          <w:szCs w:val="24"/>
        </w:rPr>
      </w:pPr>
      <w:r w:rsidRPr="008B53AC">
        <w:rPr>
          <w:rFonts w:ascii="Century Gothic" w:hAnsi="Century Gothic" w:cs="Courier New"/>
          <w:sz w:val="24"/>
          <w:szCs w:val="24"/>
        </w:rPr>
        <w:t>.18</w:t>
      </w:r>
      <w:r w:rsidR="000E1AB9" w:rsidRPr="008B53AC">
        <w:rPr>
          <w:rFonts w:ascii="Century Gothic" w:hAnsi="Century Gothic" w:cs="Courier New"/>
          <w:sz w:val="24"/>
          <w:szCs w:val="24"/>
        </w:rPr>
        <w:t xml:space="preserve"> Magazines/Junk mail</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You</w:t>
      </w:r>
      <w:r w:rsidR="005D5D41" w:rsidRPr="008B53AC">
        <w:rPr>
          <w:rFonts w:ascii="Century Gothic" w:hAnsi="Century Gothic" w:cs="Courier New"/>
          <w:sz w:val="24"/>
          <w:szCs w:val="24"/>
        </w:rPr>
        <w:t>r 20% container mix will be made up of</w:t>
      </w:r>
      <w:r w:rsidRPr="008B53AC">
        <w:rPr>
          <w:rFonts w:ascii="Century Gothic" w:hAnsi="Century Gothic" w:cs="Courier New"/>
          <w:sz w:val="24"/>
          <w:szCs w:val="24"/>
        </w:rPr>
        <w:t>:</w:t>
      </w:r>
    </w:p>
    <w:p w:rsidR="000E1AB9" w:rsidRPr="008B53AC" w:rsidRDefault="004769E9" w:rsidP="000E1AB9">
      <w:pPr>
        <w:rPr>
          <w:rFonts w:ascii="Century Gothic" w:hAnsi="Century Gothic" w:cs="Courier New"/>
          <w:sz w:val="24"/>
          <w:szCs w:val="24"/>
        </w:rPr>
      </w:pPr>
      <w:r w:rsidRPr="008B53AC">
        <w:rPr>
          <w:rFonts w:ascii="Century Gothic" w:hAnsi="Century Gothic" w:cs="Courier New"/>
          <w:sz w:val="24"/>
          <w:szCs w:val="24"/>
        </w:rPr>
        <w:t>.</w:t>
      </w:r>
      <w:r w:rsidR="000E1AB9" w:rsidRPr="008B53AC">
        <w:rPr>
          <w:rFonts w:ascii="Century Gothic" w:hAnsi="Century Gothic" w:cs="Courier New"/>
          <w:sz w:val="24"/>
          <w:szCs w:val="24"/>
        </w:rPr>
        <w:t>0</w:t>
      </w:r>
      <w:r w:rsidRPr="008B53AC">
        <w:rPr>
          <w:rFonts w:ascii="Century Gothic" w:hAnsi="Century Gothic" w:cs="Courier New"/>
          <w:sz w:val="24"/>
          <w:szCs w:val="24"/>
        </w:rPr>
        <w:t>7</w:t>
      </w:r>
      <w:r w:rsidR="000E1AB9" w:rsidRPr="008B53AC">
        <w:rPr>
          <w:rFonts w:ascii="Century Gothic" w:hAnsi="Century Gothic" w:cs="Courier New"/>
          <w:sz w:val="24"/>
          <w:szCs w:val="24"/>
        </w:rPr>
        <w:t xml:space="preserve"> Glass Containers</w:t>
      </w: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lastRenderedPageBreak/>
        <w:t>.0</w:t>
      </w:r>
      <w:r w:rsidR="005D5D41" w:rsidRPr="008B53AC">
        <w:rPr>
          <w:rFonts w:ascii="Century Gothic" w:hAnsi="Century Gothic" w:cs="Courier New"/>
          <w:sz w:val="24"/>
          <w:szCs w:val="24"/>
        </w:rPr>
        <w:t>3</w:t>
      </w:r>
      <w:r w:rsidRPr="008B53AC">
        <w:rPr>
          <w:rFonts w:ascii="Century Gothic" w:hAnsi="Century Gothic" w:cs="Courier New"/>
          <w:sz w:val="24"/>
          <w:szCs w:val="24"/>
        </w:rPr>
        <w:t xml:space="preserve"> Aluminum Containers </w:t>
      </w:r>
    </w:p>
    <w:p w:rsidR="000E1AB9" w:rsidRPr="008B53AC" w:rsidRDefault="005D5D41" w:rsidP="000E1AB9">
      <w:pPr>
        <w:rPr>
          <w:rFonts w:ascii="Century Gothic" w:hAnsi="Century Gothic" w:cs="Courier New"/>
          <w:sz w:val="24"/>
          <w:szCs w:val="24"/>
        </w:rPr>
      </w:pPr>
      <w:r w:rsidRPr="008B53AC">
        <w:rPr>
          <w:rFonts w:ascii="Century Gothic" w:hAnsi="Century Gothic" w:cs="Courier New"/>
          <w:sz w:val="24"/>
          <w:szCs w:val="24"/>
        </w:rPr>
        <w:t>.03</w:t>
      </w:r>
      <w:r w:rsidR="000E1AB9" w:rsidRPr="008B53AC">
        <w:rPr>
          <w:rFonts w:ascii="Century Gothic" w:hAnsi="Century Gothic" w:cs="Courier New"/>
          <w:sz w:val="24"/>
          <w:szCs w:val="24"/>
        </w:rPr>
        <w:t xml:space="preserve"> Steel Containers</w:t>
      </w:r>
    </w:p>
    <w:p w:rsidR="000E1AB9" w:rsidRPr="008B53AC" w:rsidRDefault="005D5D41" w:rsidP="000E1AB9">
      <w:pPr>
        <w:rPr>
          <w:rFonts w:ascii="Century Gothic" w:hAnsi="Century Gothic" w:cs="Courier New"/>
          <w:sz w:val="24"/>
          <w:szCs w:val="24"/>
        </w:rPr>
      </w:pPr>
      <w:r w:rsidRPr="008B53AC">
        <w:rPr>
          <w:rFonts w:ascii="Century Gothic" w:hAnsi="Century Gothic" w:cs="Courier New"/>
          <w:sz w:val="24"/>
          <w:szCs w:val="24"/>
        </w:rPr>
        <w:t>.08</w:t>
      </w:r>
      <w:r w:rsidR="000E1AB9" w:rsidRPr="008B53AC">
        <w:rPr>
          <w:rFonts w:ascii="Century Gothic" w:hAnsi="Century Gothic" w:cs="Courier New"/>
          <w:sz w:val="24"/>
          <w:szCs w:val="24"/>
        </w:rPr>
        <w:t xml:space="preserve"> Plastic Containers</w:t>
      </w:r>
    </w:p>
    <w:p w:rsidR="000E1AB9" w:rsidRPr="008B53AC" w:rsidRDefault="000E1AB9" w:rsidP="000E1AB9">
      <w:pPr>
        <w:rPr>
          <w:rFonts w:ascii="Century Gothic" w:hAnsi="Century Gothic" w:cs="Courier New"/>
          <w:sz w:val="24"/>
          <w:szCs w:val="24"/>
        </w:rPr>
      </w:pPr>
    </w:p>
    <w:p w:rsidR="000E1AB9" w:rsidRPr="008B53AC" w:rsidRDefault="00DA4333" w:rsidP="000E1AB9">
      <w:pPr>
        <w:rPr>
          <w:rFonts w:ascii="Century Gothic" w:hAnsi="Century Gothic" w:cs="Courier New"/>
          <w:b/>
          <w:sz w:val="24"/>
          <w:szCs w:val="24"/>
        </w:rPr>
      </w:pPr>
      <w:r w:rsidRPr="008B53AC">
        <w:rPr>
          <w:rFonts w:ascii="Century Gothic" w:hAnsi="Century Gothic" w:cs="Courier New"/>
          <w:b/>
          <w:sz w:val="24"/>
          <w:szCs w:val="24"/>
        </w:rPr>
        <w:t>Paper</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01 -</w:t>
      </w:r>
      <w:r w:rsidRPr="008B53AC">
        <w:rPr>
          <w:rFonts w:ascii="Century Gothic" w:hAnsi="Century Gothic" w:cs="Courier New"/>
          <w:sz w:val="24"/>
          <w:szCs w:val="24"/>
        </w:rPr>
        <w:tab/>
        <w:t xml:space="preserve">Corrugated - Containers and similar paper items usually used to transport supplies, equipment parts or other merchandise. </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02 -</w:t>
      </w:r>
      <w:r w:rsidRPr="008B53AC">
        <w:rPr>
          <w:rFonts w:ascii="Century Gothic" w:hAnsi="Century Gothic" w:cs="Courier New"/>
          <w:sz w:val="24"/>
          <w:szCs w:val="24"/>
        </w:rPr>
        <w:tab/>
        <w:t>Mixed Office and Computer Paper - Any and all types of "office-type" paper including, but not limited to: computer paper, hi-grade white paper, typing paper, copier paper, onion-skin, tissue paper, notepad, envelopes, manila folders and colored paper, or any mix thereof.</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03 -</w:t>
      </w:r>
      <w:r w:rsidRPr="008B53AC">
        <w:rPr>
          <w:rFonts w:ascii="Century Gothic" w:hAnsi="Century Gothic" w:cs="Courier New"/>
          <w:sz w:val="24"/>
          <w:szCs w:val="24"/>
        </w:rPr>
        <w:tab/>
        <w:t>Newspaper - All paper marketed as newsprint or newspaper and containing at least 70% newsprint or newspaper (American Forest and Paper Association grades #6, #7 and #8 news).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04 -</w:t>
      </w:r>
      <w:r w:rsidRPr="008B53AC">
        <w:rPr>
          <w:rFonts w:ascii="Century Gothic" w:hAnsi="Century Gothic" w:cs="Courier New"/>
          <w:sz w:val="24"/>
          <w:szCs w:val="24"/>
        </w:rPr>
        <w:tab/>
        <w:t>Other Paper/Magazines/Junk Mail - All paper, which is not defined, as corrugated, mixed office paper, computer paper or newspaper.  Examples are as follows: magazine stock, telephone directories, wrapping paper, chip board, books and grocery bags. [papers coated with plastic, film or foil and paper contaminated with food should not be included]</w:t>
      </w:r>
    </w:p>
    <w:p w:rsidR="000E1AB9" w:rsidRPr="008B53AC" w:rsidRDefault="000E1AB9" w:rsidP="000E1AB9">
      <w:pPr>
        <w:rPr>
          <w:rFonts w:ascii="Century Gothic" w:hAnsi="Century Gothic" w:cs="Courier New"/>
          <w:sz w:val="24"/>
          <w:szCs w:val="24"/>
        </w:rPr>
      </w:pPr>
    </w:p>
    <w:p w:rsidR="000E1AB9" w:rsidRPr="008B53AC" w:rsidRDefault="00DA4333" w:rsidP="000E1AB9">
      <w:pPr>
        <w:rPr>
          <w:rFonts w:ascii="Century Gothic" w:hAnsi="Century Gothic" w:cs="Courier New"/>
          <w:b/>
          <w:sz w:val="24"/>
          <w:szCs w:val="24"/>
        </w:rPr>
      </w:pPr>
      <w:r w:rsidRPr="008B53AC">
        <w:rPr>
          <w:rFonts w:ascii="Century Gothic" w:hAnsi="Century Gothic" w:cs="Courier New"/>
          <w:b/>
          <w:sz w:val="24"/>
          <w:szCs w:val="24"/>
        </w:rPr>
        <w:t>Containers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05 -</w:t>
      </w:r>
      <w:r w:rsidRPr="008B53AC">
        <w:rPr>
          <w:rFonts w:ascii="Century Gothic" w:hAnsi="Century Gothic" w:cs="Courier New"/>
          <w:sz w:val="24"/>
          <w:szCs w:val="24"/>
        </w:rPr>
        <w:tab/>
        <w:t>Glass Containers - All glass containers used for packaging food or beverages.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06 -</w:t>
      </w:r>
      <w:r w:rsidRPr="008B53AC">
        <w:rPr>
          <w:rFonts w:ascii="Century Gothic" w:hAnsi="Century Gothic" w:cs="Courier New"/>
          <w:sz w:val="24"/>
          <w:szCs w:val="24"/>
        </w:rPr>
        <w:tab/>
        <w:t>Aluminum Cans - Food and beverage containers made entirely of aluminum.</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07 -</w:t>
      </w:r>
      <w:r w:rsidRPr="008B53AC">
        <w:rPr>
          <w:rFonts w:ascii="Century Gothic" w:hAnsi="Century Gothic" w:cs="Courier New"/>
          <w:sz w:val="24"/>
          <w:szCs w:val="24"/>
        </w:rPr>
        <w:tab/>
        <w:t>Steel Cans - Rigid containers made exclusively or primarily of steel or tin-plated steel and steel and aluminum cans used to store food, beverages, paint and a variety of other household and consumer products including propane tanks and motor oil filters.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08 -</w:t>
      </w:r>
      <w:r w:rsidRPr="008B53AC">
        <w:rPr>
          <w:rFonts w:ascii="Century Gothic" w:hAnsi="Century Gothic" w:cs="Courier New"/>
          <w:sz w:val="24"/>
          <w:szCs w:val="24"/>
        </w:rPr>
        <w:tab/>
        <w:t>Plastic Containers - Containers such as polyethylene terephthalate (PETE - #1) soda bottles, high density poly ethylene (HDPE - #2) milk, water or detergent bottles, vinyl (V - #3), low density polyethylene (LDPE -#4) containers, or polyvinyl chloride (PVC - #5) bottles and rigid and foam polystyrene (PS - #6).</w:t>
      </w:r>
    </w:p>
    <w:p w:rsidR="000E1AB9" w:rsidRPr="008B53AC" w:rsidRDefault="000E1AB9" w:rsidP="000E1AB9">
      <w:pPr>
        <w:rPr>
          <w:rFonts w:ascii="Century Gothic" w:hAnsi="Century Gothic" w:cs="Courier New"/>
          <w:sz w:val="24"/>
          <w:szCs w:val="24"/>
        </w:rPr>
      </w:pPr>
    </w:p>
    <w:p w:rsidR="000E1AB9" w:rsidRPr="008B53AC" w:rsidRDefault="00D67FE1" w:rsidP="000E1AB9">
      <w:pPr>
        <w:rPr>
          <w:rFonts w:ascii="Century Gothic" w:hAnsi="Century Gothic" w:cs="Courier New"/>
          <w:b/>
          <w:sz w:val="24"/>
          <w:szCs w:val="24"/>
        </w:rPr>
      </w:pPr>
      <w:r w:rsidRPr="008B53AC">
        <w:rPr>
          <w:rFonts w:ascii="Century Gothic" w:hAnsi="Century Gothic" w:cs="Courier New"/>
          <w:b/>
          <w:sz w:val="24"/>
          <w:szCs w:val="24"/>
        </w:rPr>
        <w:t>Metal</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09 -</w:t>
      </w:r>
      <w:r w:rsidRPr="008B53AC">
        <w:rPr>
          <w:rFonts w:ascii="Century Gothic" w:hAnsi="Century Gothic" w:cs="Courier New"/>
          <w:sz w:val="24"/>
          <w:szCs w:val="24"/>
        </w:rPr>
        <w:tab/>
        <w:t>Ferrous / Iron / Steel- All ferrous scrap is magnetic and rusts such as structural steel or cast iron components.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10 -</w:t>
      </w:r>
      <w:r w:rsidRPr="008B53AC">
        <w:rPr>
          <w:rFonts w:ascii="Century Gothic" w:hAnsi="Century Gothic" w:cs="Courier New"/>
          <w:sz w:val="24"/>
          <w:szCs w:val="24"/>
        </w:rPr>
        <w:tab/>
        <w:t>Non-Ferrous / Aluminum Scrap - All non-container aluminum, copper, zinc, brass and other metals, which generally do not rust and are not magnetic.</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11 -</w:t>
      </w:r>
      <w:r w:rsidRPr="008B53AC">
        <w:rPr>
          <w:rFonts w:ascii="Century Gothic" w:hAnsi="Century Gothic" w:cs="Courier New"/>
          <w:sz w:val="24"/>
          <w:szCs w:val="24"/>
        </w:rPr>
        <w:tab/>
        <w:t>White Goods and Light Iron - All appliances such as washers, dryers, refrigerators, etc. as well as products made from sheet iron, such as shelving, file cabinets, metal desks, recycled or reconditioned steel drums and other non-structural ferrous scrap.</w:t>
      </w:r>
    </w:p>
    <w:p w:rsidR="000E1AB9" w:rsidRPr="008B53AC" w:rsidRDefault="000E1AB9" w:rsidP="000E1AB9">
      <w:pPr>
        <w:rPr>
          <w:rFonts w:ascii="Century Gothic" w:hAnsi="Century Gothic" w:cs="Courier New"/>
          <w:sz w:val="24"/>
          <w:szCs w:val="24"/>
        </w:rPr>
      </w:pPr>
    </w:p>
    <w:p w:rsidR="000E1AB9" w:rsidRPr="008B53AC" w:rsidRDefault="00D67FE1" w:rsidP="000E1AB9">
      <w:pPr>
        <w:rPr>
          <w:rFonts w:ascii="Century Gothic" w:hAnsi="Century Gothic" w:cs="Courier New"/>
          <w:b/>
          <w:sz w:val="24"/>
          <w:szCs w:val="24"/>
        </w:rPr>
      </w:pPr>
      <w:r w:rsidRPr="008B53AC">
        <w:rPr>
          <w:rFonts w:ascii="Century Gothic" w:hAnsi="Century Gothic" w:cs="Courier New"/>
          <w:b/>
          <w:sz w:val="24"/>
          <w:szCs w:val="24"/>
        </w:rPr>
        <w:t>Auto</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12 -</w:t>
      </w:r>
      <w:r w:rsidRPr="008B53AC">
        <w:rPr>
          <w:rFonts w:ascii="Century Gothic" w:hAnsi="Century Gothic" w:cs="Courier New"/>
          <w:sz w:val="24"/>
          <w:szCs w:val="24"/>
        </w:rPr>
        <w:tab/>
        <w:t>Anti-freeze - All automotive engine coolant consisting of a mixture of ethylene glycol and water or propylene glycol and water.</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13 -</w:t>
      </w:r>
      <w:r w:rsidRPr="008B53AC">
        <w:rPr>
          <w:rFonts w:ascii="Century Gothic" w:hAnsi="Century Gothic" w:cs="Courier New"/>
          <w:sz w:val="24"/>
          <w:szCs w:val="24"/>
        </w:rPr>
        <w:tab/>
        <w:t>Batteries, Lead-Acid - Batteries from automobiles, trucks, other vehicles and machinery and eq</w:t>
      </w:r>
      <w:r w:rsidR="00D67FE1" w:rsidRPr="008B53AC">
        <w:rPr>
          <w:rFonts w:ascii="Century Gothic" w:hAnsi="Century Gothic" w:cs="Courier New"/>
          <w:sz w:val="24"/>
          <w:szCs w:val="24"/>
        </w:rPr>
        <w:t>uipment.  This DOES NOT include household batteries</w:t>
      </w:r>
      <w:r w:rsidRPr="008B53AC">
        <w:rPr>
          <w:rFonts w:ascii="Century Gothic" w:hAnsi="Century Gothic" w:cs="Courier New"/>
          <w:sz w:val="24"/>
          <w:szCs w:val="24"/>
        </w:rPr>
        <w:t>.</w:t>
      </w:r>
      <w:r w:rsidR="00D211E1" w:rsidRPr="008B53AC">
        <w:rPr>
          <w:rFonts w:ascii="Century Gothic" w:hAnsi="Century Gothic" w:cs="Courier New"/>
          <w:sz w:val="24"/>
          <w:szCs w:val="24"/>
        </w:rPr>
        <w:t xml:space="preserve"> </w:t>
      </w:r>
      <w:r w:rsidRPr="008B53AC">
        <w:rPr>
          <w:rFonts w:ascii="Century Gothic" w:hAnsi="Century Gothic" w:cs="Courier New"/>
          <w:sz w:val="24"/>
          <w:szCs w:val="24"/>
        </w:rPr>
        <w:t>(see</w:t>
      </w:r>
      <w:r w:rsidR="00D078CA" w:rsidRPr="008B53AC">
        <w:rPr>
          <w:rFonts w:ascii="Century Gothic" w:hAnsi="Century Gothic" w:cs="Courier New"/>
          <w:sz w:val="24"/>
          <w:szCs w:val="24"/>
        </w:rPr>
        <w:t xml:space="preserve"> </w:t>
      </w:r>
      <w:r w:rsidRPr="008B53AC">
        <w:rPr>
          <w:rFonts w:ascii="Century Gothic" w:hAnsi="Century Gothic" w:cs="Courier New"/>
          <w:sz w:val="24"/>
          <w:szCs w:val="24"/>
        </w:rPr>
        <w:t>#21).</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14 -</w:t>
      </w:r>
      <w:r w:rsidRPr="008B53AC">
        <w:rPr>
          <w:rFonts w:ascii="Century Gothic" w:hAnsi="Century Gothic" w:cs="Courier New"/>
          <w:sz w:val="24"/>
          <w:szCs w:val="24"/>
        </w:rPr>
        <w:tab/>
        <w:t>Scrap Autos - Crushed or shredded automobile or truck bodies excluding auto shredder residue or "fluff".</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15 -</w:t>
      </w:r>
      <w:r w:rsidRPr="008B53AC">
        <w:rPr>
          <w:rFonts w:ascii="Century Gothic" w:hAnsi="Century Gothic" w:cs="Courier New"/>
          <w:sz w:val="24"/>
          <w:szCs w:val="24"/>
        </w:rPr>
        <w:tab/>
        <w:t>Tires - Rubber-based scrap automotive, truck or specialty (e.g. forklift) tires.  NOTE:  This material must be recycled at a registered, exempted or pending "Class B" recycling facility (see Appendix B for a list of registered facilities).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16 -</w:t>
      </w:r>
      <w:r w:rsidRPr="008B53AC">
        <w:rPr>
          <w:rFonts w:ascii="Century Gothic" w:hAnsi="Century Gothic" w:cs="Courier New"/>
          <w:sz w:val="24"/>
          <w:szCs w:val="24"/>
        </w:rPr>
        <w:tab/>
        <w:t>Used Motor Oil - petroleum based or synthetic oil which, through use, storage or handling, has become unsuitable for its original purpose due to the presence of impurities or loss of original properties. Used motor oil filters shall be reported as item 7, steel containers.</w:t>
      </w:r>
    </w:p>
    <w:p w:rsidR="000E1AB9" w:rsidRPr="008B53AC" w:rsidRDefault="000E1AB9" w:rsidP="000E1AB9">
      <w:pPr>
        <w:rPr>
          <w:rFonts w:ascii="Century Gothic" w:hAnsi="Century Gothic" w:cs="Courier New"/>
          <w:b/>
          <w:sz w:val="24"/>
          <w:szCs w:val="24"/>
        </w:rPr>
      </w:pPr>
    </w:p>
    <w:p w:rsidR="000E1AB9" w:rsidRPr="008B53AC" w:rsidRDefault="000E1AB9" w:rsidP="000E1AB9">
      <w:pPr>
        <w:rPr>
          <w:rFonts w:ascii="Century Gothic" w:hAnsi="Century Gothic" w:cs="Courier New"/>
          <w:b/>
          <w:sz w:val="24"/>
          <w:szCs w:val="24"/>
        </w:rPr>
      </w:pPr>
      <w:r w:rsidRPr="008B53AC">
        <w:rPr>
          <w:rFonts w:ascii="Century Gothic" w:hAnsi="Century Gothic" w:cs="Courier New"/>
          <w:b/>
          <w:sz w:val="24"/>
          <w:szCs w:val="24"/>
        </w:rPr>
        <w:t>Y</w:t>
      </w:r>
      <w:r w:rsidR="0070412A" w:rsidRPr="008B53AC">
        <w:rPr>
          <w:rFonts w:ascii="Century Gothic" w:hAnsi="Century Gothic" w:cs="Courier New"/>
          <w:b/>
          <w:sz w:val="24"/>
          <w:szCs w:val="24"/>
        </w:rPr>
        <w:t xml:space="preserve">ard Material </w:t>
      </w:r>
      <w:r w:rsidRPr="008B53AC">
        <w:rPr>
          <w:rFonts w:ascii="Century Gothic" w:hAnsi="Century Gothic" w:cs="Courier New"/>
          <w:b/>
          <w:sz w:val="24"/>
          <w:szCs w:val="24"/>
        </w:rPr>
        <w:t xml:space="preserve">/ </w:t>
      </w:r>
      <w:r w:rsidR="0070412A" w:rsidRPr="008B53AC">
        <w:rPr>
          <w:rFonts w:ascii="Century Gothic" w:hAnsi="Century Gothic" w:cs="Courier New"/>
          <w:b/>
          <w:sz w:val="24"/>
          <w:szCs w:val="24"/>
        </w:rPr>
        <w:t>Vegetative Waste</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17 -</w:t>
      </w:r>
      <w:r w:rsidRPr="008B53AC">
        <w:rPr>
          <w:rFonts w:ascii="Century Gothic" w:hAnsi="Century Gothic" w:cs="Courier New"/>
          <w:sz w:val="24"/>
          <w:szCs w:val="24"/>
        </w:rPr>
        <w:tab/>
        <w:t>Brush/Tree Parts - Branches and woodchips generated from residential and institutional sources (e.g. storm damage and pruning activities).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lastRenderedPageBreak/>
        <w:tab/>
        <w:t>18 -</w:t>
      </w:r>
      <w:r w:rsidRPr="008B53AC">
        <w:rPr>
          <w:rFonts w:ascii="Century Gothic" w:hAnsi="Century Gothic" w:cs="Courier New"/>
          <w:sz w:val="24"/>
          <w:szCs w:val="24"/>
        </w:rPr>
        <w:tab/>
        <w:t>Grass Clippings - Grass clippings derived from the mowing of lawns or other grassy areas.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19 -</w:t>
      </w:r>
      <w:r w:rsidRPr="008B53AC">
        <w:rPr>
          <w:rFonts w:ascii="Century Gothic" w:hAnsi="Century Gothic" w:cs="Courier New"/>
          <w:sz w:val="24"/>
          <w:szCs w:val="24"/>
        </w:rPr>
        <w:tab/>
        <w:t>Leaves - Leaves and other yard debris excluding grass and brush, from residential, institutional, commercial or industrial sources.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20 -</w:t>
      </w:r>
      <w:r w:rsidRPr="008B53AC">
        <w:rPr>
          <w:rFonts w:ascii="Century Gothic" w:hAnsi="Century Gothic" w:cs="Courier New"/>
          <w:sz w:val="24"/>
          <w:szCs w:val="24"/>
        </w:rPr>
        <w:tab/>
        <w:t>Stumps - Unfinished wood from commercial land clearing activities.  NOTE:  This material must be recycled at a registered, exempted or pending "Class B" recycling facility (see Appendix B for a list of registered facilities).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b/>
          <w:sz w:val="24"/>
          <w:szCs w:val="24"/>
        </w:rPr>
      </w:pPr>
      <w:r w:rsidRPr="008B53AC">
        <w:rPr>
          <w:rFonts w:ascii="Century Gothic" w:hAnsi="Century Gothic" w:cs="Courier New"/>
          <w:b/>
          <w:sz w:val="24"/>
          <w:szCs w:val="24"/>
        </w:rPr>
        <w:t>O</w:t>
      </w:r>
      <w:r w:rsidR="002D15A0" w:rsidRPr="008B53AC">
        <w:rPr>
          <w:rFonts w:ascii="Century Gothic" w:hAnsi="Century Gothic" w:cs="Courier New"/>
          <w:b/>
          <w:sz w:val="24"/>
          <w:szCs w:val="24"/>
        </w:rPr>
        <w:t>ther</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21 -</w:t>
      </w:r>
      <w:r w:rsidRPr="008B53AC">
        <w:rPr>
          <w:rFonts w:ascii="Century Gothic" w:hAnsi="Century Gothic" w:cs="Courier New"/>
          <w:sz w:val="24"/>
          <w:szCs w:val="24"/>
        </w:rPr>
        <w:tab/>
        <w:t>Consumer Electronics - A broad field of electronics that includes devices such as computers (including peripherals), TVs, DVDs, VCRs, radios, hi-fi stereo, home theater, handheld and software-based games as well as eBooks and Internet appliances.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22 -</w:t>
      </w:r>
      <w:r w:rsidRPr="008B53AC">
        <w:rPr>
          <w:rFonts w:ascii="Century Gothic" w:hAnsi="Century Gothic" w:cs="Courier New"/>
          <w:sz w:val="24"/>
          <w:szCs w:val="24"/>
        </w:rPr>
        <w:tab/>
        <w:t>Concrete/Asphalt and Masonry / Paving Materials including MILLINGS - Asphalt or asphalt-based roofing shingles, concrete, brick, cinder block, ceramic materials stones, other masonry materials and paving materials.  NOTE:  This material must be recycled at a registered, exempted or pending "Class B" recycling facility (see Appendix B for a list of registered facilities).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23 -</w:t>
      </w:r>
      <w:r w:rsidRPr="008B53AC">
        <w:rPr>
          <w:rFonts w:ascii="Century Gothic" w:hAnsi="Century Gothic" w:cs="Courier New"/>
          <w:sz w:val="24"/>
          <w:szCs w:val="24"/>
        </w:rPr>
        <w:tab/>
        <w:t>Food Wastes &amp; Cooking Grease – Cooking oil, fryer grease, food plate wastes and food processing wastes.  Food processing wastes include food processing waste, food processing residuals and animal processing wastes.  If the material is transported and processed as animal feed, it should be identified as such.  Materials generated in trimming and reject sorting operations from the processing of fruits and vegetables in canneries and similar industries, e.g. tomato skins, pepper cores, bean snips cranberry hulls, etc., should be classified as (28) process residue.  (Note: This definition is used for Tonnage Grant purposes only, and does not reflect the definition as per the to-be-proposed solid waste and recycling regulations.)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24 -</w:t>
      </w:r>
      <w:r w:rsidRPr="008B53AC">
        <w:rPr>
          <w:rFonts w:ascii="Century Gothic" w:hAnsi="Century Gothic" w:cs="Courier New"/>
          <w:sz w:val="24"/>
          <w:szCs w:val="24"/>
        </w:rPr>
        <w:tab/>
        <w:t>Miscellaneous Recyclable Materials, Fluorescent Lights &amp; Household Batteries - Includes any other non-hazardous materials which would otherwise be classified as solid waste and is not otherwise defined in this section and documented as being recycled.  Examples include household batteries, paint, fluorescent lights, furniture, wallboard, padding and insulation. Construction and Demolition debris must be separated into its various materials.  Any material labeled as C&amp;D will be disallowed.</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25 -</w:t>
      </w:r>
      <w:r w:rsidRPr="008B53AC">
        <w:rPr>
          <w:rFonts w:ascii="Century Gothic" w:hAnsi="Century Gothic" w:cs="Courier New"/>
          <w:sz w:val="24"/>
          <w:szCs w:val="24"/>
        </w:rPr>
        <w:tab/>
        <w:t>Other Glass - All non-container glass such as plate glass, drinking glasses and automotive glass.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26 -</w:t>
      </w:r>
      <w:r w:rsidRPr="008B53AC">
        <w:rPr>
          <w:rFonts w:ascii="Century Gothic" w:hAnsi="Century Gothic" w:cs="Courier New"/>
          <w:sz w:val="24"/>
          <w:szCs w:val="24"/>
        </w:rPr>
        <w:tab/>
        <w:t>Other Plastic - Low-density polyethylene (LDPE) film or bags, other film, shrink wrap, plastic closures, durable goods and plastic pallets (provided they are recycled and not simply reused). Includes plastic from Verizon, PSEG, and most supermarkets.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27 -</w:t>
      </w:r>
      <w:r w:rsidRPr="008B53AC">
        <w:rPr>
          <w:rFonts w:ascii="Century Gothic" w:hAnsi="Century Gothic" w:cs="Courier New"/>
          <w:sz w:val="24"/>
          <w:szCs w:val="24"/>
        </w:rPr>
        <w:tab/>
        <w:t>Petroleum Contaminated Soil - Non-hazardous soils containing petroleum hydrocarbons resulting from spills, leaks or leaking underground storage tanks used for gasoline or any other commercial fuel and which are recycled in accordance with the requirements of N.J.A.C. 7:26A-1.1 et seq.  NOTE: This material can be recycled at "Class B" facilities (for example, authorized asphalt manufacturers).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28 -</w:t>
      </w:r>
      <w:r w:rsidRPr="008B53AC">
        <w:rPr>
          <w:rFonts w:ascii="Century Gothic" w:hAnsi="Century Gothic" w:cs="Courier New"/>
          <w:sz w:val="24"/>
          <w:szCs w:val="24"/>
        </w:rPr>
        <w:tab/>
        <w:t>Process Residue – Includes ash recovered from any form of incinerator power plant and any other process residue (i.e. manufacturing scrap) which is non-hazardous and meets the definition of an ID-27 industrial waste. NOTE: Sludge is not included in this or any other definition.</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29 -</w:t>
      </w:r>
      <w:r w:rsidRPr="008B53AC">
        <w:rPr>
          <w:rFonts w:ascii="Century Gothic" w:hAnsi="Century Gothic" w:cs="Courier New"/>
          <w:sz w:val="24"/>
          <w:szCs w:val="24"/>
        </w:rPr>
        <w:tab/>
        <w:t>Textiles - Cloth materials such as wool, cotton, linen, nylon or polyester derived from carpet, clothing, linens, mattresses or cloth diapers.</w:t>
      </w:r>
    </w:p>
    <w:p w:rsidR="000E1AB9" w:rsidRPr="008B53AC" w:rsidRDefault="000E1AB9" w:rsidP="000E1AB9">
      <w:pPr>
        <w:rPr>
          <w:rFonts w:ascii="Century Gothic" w:hAnsi="Century Gothic" w:cs="Courier New"/>
          <w:sz w:val="24"/>
          <w:szCs w:val="24"/>
        </w:rPr>
      </w:pPr>
    </w:p>
    <w:p w:rsidR="000E1AB9" w:rsidRPr="008B53AC" w:rsidRDefault="000E1AB9" w:rsidP="000E1AB9">
      <w:pPr>
        <w:rPr>
          <w:rFonts w:ascii="Century Gothic" w:hAnsi="Century Gothic" w:cs="Courier New"/>
          <w:sz w:val="24"/>
          <w:szCs w:val="24"/>
        </w:rPr>
      </w:pPr>
      <w:r w:rsidRPr="008B53AC">
        <w:rPr>
          <w:rFonts w:ascii="Century Gothic" w:hAnsi="Century Gothic" w:cs="Courier New"/>
          <w:sz w:val="24"/>
          <w:szCs w:val="24"/>
        </w:rPr>
        <w:tab/>
        <w:t>30 -</w:t>
      </w:r>
      <w:r w:rsidRPr="008B53AC">
        <w:rPr>
          <w:rFonts w:ascii="Century Gothic" w:hAnsi="Century Gothic" w:cs="Courier New"/>
          <w:sz w:val="24"/>
          <w:szCs w:val="24"/>
        </w:rPr>
        <w:tab/>
        <w:t>Wood Scraps - Unfinished lumber.  Included in this definition are wooden pallets. Utility Poles are not recyclable. NOTE: This material must be recycled at a registered, exempted or pending "Class B" recycling facility.</w:t>
      </w:r>
    </w:p>
    <w:sectPr w:rsidR="000E1AB9" w:rsidRPr="008B5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B9"/>
    <w:rsid w:val="00000890"/>
    <w:rsid w:val="00047473"/>
    <w:rsid w:val="00053E22"/>
    <w:rsid w:val="000603F8"/>
    <w:rsid w:val="00065D5F"/>
    <w:rsid w:val="000A004D"/>
    <w:rsid w:val="000B0D54"/>
    <w:rsid w:val="000D6106"/>
    <w:rsid w:val="000D7E73"/>
    <w:rsid w:val="000E1A1E"/>
    <w:rsid w:val="000E1AB9"/>
    <w:rsid w:val="001404D6"/>
    <w:rsid w:val="001B6463"/>
    <w:rsid w:val="001B6A14"/>
    <w:rsid w:val="001F2474"/>
    <w:rsid w:val="00260149"/>
    <w:rsid w:val="00283545"/>
    <w:rsid w:val="002B2B4C"/>
    <w:rsid w:val="002B483D"/>
    <w:rsid w:val="002D15A0"/>
    <w:rsid w:val="00350264"/>
    <w:rsid w:val="00351F75"/>
    <w:rsid w:val="003546C8"/>
    <w:rsid w:val="003738DD"/>
    <w:rsid w:val="003814D4"/>
    <w:rsid w:val="00382C3E"/>
    <w:rsid w:val="003C1E94"/>
    <w:rsid w:val="003D65E7"/>
    <w:rsid w:val="00405402"/>
    <w:rsid w:val="00420814"/>
    <w:rsid w:val="00425E7A"/>
    <w:rsid w:val="004769E9"/>
    <w:rsid w:val="004845C5"/>
    <w:rsid w:val="004852FC"/>
    <w:rsid w:val="004A7256"/>
    <w:rsid w:val="004B2FEA"/>
    <w:rsid w:val="004D6EA9"/>
    <w:rsid w:val="0052273E"/>
    <w:rsid w:val="00556E45"/>
    <w:rsid w:val="00567D08"/>
    <w:rsid w:val="0059446E"/>
    <w:rsid w:val="00596147"/>
    <w:rsid w:val="005C3A61"/>
    <w:rsid w:val="005D10DD"/>
    <w:rsid w:val="005D5D41"/>
    <w:rsid w:val="006124D4"/>
    <w:rsid w:val="006178D2"/>
    <w:rsid w:val="00645DD2"/>
    <w:rsid w:val="00647F6C"/>
    <w:rsid w:val="00662F99"/>
    <w:rsid w:val="0067648B"/>
    <w:rsid w:val="006C3B9E"/>
    <w:rsid w:val="006E11F5"/>
    <w:rsid w:val="0070412A"/>
    <w:rsid w:val="00704E33"/>
    <w:rsid w:val="00726F88"/>
    <w:rsid w:val="00767F4F"/>
    <w:rsid w:val="008424D7"/>
    <w:rsid w:val="008B53AC"/>
    <w:rsid w:val="008D0275"/>
    <w:rsid w:val="008E790C"/>
    <w:rsid w:val="00913D35"/>
    <w:rsid w:val="00924396"/>
    <w:rsid w:val="00934E58"/>
    <w:rsid w:val="00952FD9"/>
    <w:rsid w:val="00960C88"/>
    <w:rsid w:val="00A45501"/>
    <w:rsid w:val="00A503C3"/>
    <w:rsid w:val="00A76B95"/>
    <w:rsid w:val="00A96CE5"/>
    <w:rsid w:val="00AA54C0"/>
    <w:rsid w:val="00AE6F4E"/>
    <w:rsid w:val="00AF0929"/>
    <w:rsid w:val="00B12A0B"/>
    <w:rsid w:val="00B42C78"/>
    <w:rsid w:val="00B96487"/>
    <w:rsid w:val="00BB6787"/>
    <w:rsid w:val="00C316C3"/>
    <w:rsid w:val="00C43FD3"/>
    <w:rsid w:val="00C44BDE"/>
    <w:rsid w:val="00C531B8"/>
    <w:rsid w:val="00C6167D"/>
    <w:rsid w:val="00C820D8"/>
    <w:rsid w:val="00CC7D36"/>
    <w:rsid w:val="00CE00D5"/>
    <w:rsid w:val="00CF2CE2"/>
    <w:rsid w:val="00D078CA"/>
    <w:rsid w:val="00D211E1"/>
    <w:rsid w:val="00D65C7C"/>
    <w:rsid w:val="00D67FE1"/>
    <w:rsid w:val="00D73173"/>
    <w:rsid w:val="00D82E99"/>
    <w:rsid w:val="00D959E4"/>
    <w:rsid w:val="00DA4333"/>
    <w:rsid w:val="00DF4ABE"/>
    <w:rsid w:val="00E11BC2"/>
    <w:rsid w:val="00E273CF"/>
    <w:rsid w:val="00E40072"/>
    <w:rsid w:val="00E467D8"/>
    <w:rsid w:val="00E770C6"/>
    <w:rsid w:val="00E839D1"/>
    <w:rsid w:val="00EE5F3D"/>
    <w:rsid w:val="00F1250D"/>
    <w:rsid w:val="00F61AA5"/>
    <w:rsid w:val="00FC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BDC94C-5FF9-44A5-AB6E-3E0C7B56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AB9"/>
    <w:rPr>
      <w:color w:val="0000FF"/>
      <w:u w:val="single"/>
    </w:rPr>
  </w:style>
  <w:style w:type="table" w:styleId="TableGrid">
    <w:name w:val="Table Grid"/>
    <w:basedOn w:val="TableNormal"/>
    <w:rsid w:val="000E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83545"/>
    <w:rPr>
      <w:rFonts w:ascii="Tahoma" w:hAnsi="Tahoma" w:cs="Tahoma"/>
      <w:sz w:val="16"/>
      <w:szCs w:val="16"/>
    </w:rPr>
  </w:style>
  <w:style w:type="character" w:customStyle="1" w:styleId="BalloonTextChar">
    <w:name w:val="Balloon Text Char"/>
    <w:basedOn w:val="DefaultParagraphFont"/>
    <w:link w:val="BalloonText"/>
    <w:rsid w:val="00283545"/>
    <w:rPr>
      <w:rFonts w:ascii="Tahoma" w:hAnsi="Tahoma" w:cs="Tahoma"/>
      <w:sz w:val="16"/>
      <w:szCs w:val="16"/>
    </w:rPr>
  </w:style>
  <w:style w:type="paragraph" w:styleId="Revision">
    <w:name w:val="Revision"/>
    <w:hidden/>
    <w:uiPriority w:val="99"/>
    <w:semiHidden/>
    <w:rsid w:val="0028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e.rutgers.edu/programs/recycling_solid_waste.html" TargetMode="External"/><Relationship Id="rId3" Type="http://schemas.openxmlformats.org/officeDocument/2006/relationships/settings" Target="settings.xml"/><Relationship Id="rId7" Type="http://schemas.openxmlformats.org/officeDocument/2006/relationships/hyperlink" Target="mailto:REATAX@dep.n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seph.davis@dep.nj." TargetMode="External"/><Relationship Id="rId11" Type="http://schemas.openxmlformats.org/officeDocument/2006/relationships/fontTable" Target="fontTable.xml"/><Relationship Id="rId5" Type="http://schemas.openxmlformats.org/officeDocument/2006/relationships/hyperlink" Target="http://www.nj.gov/dep/dshw/resource/tonnage/" TargetMode="External"/><Relationship Id="rId10" Type="http://schemas.openxmlformats.org/officeDocument/2006/relationships/hyperlink" Target="http://www.nj.gov/dep/dshw/" TargetMode="External"/><Relationship Id="rId4" Type="http://schemas.openxmlformats.org/officeDocument/2006/relationships/webSettings" Target="webSettings.xml"/><Relationship Id="rId9" Type="http://schemas.openxmlformats.org/officeDocument/2006/relationships/hyperlink" Target="http://www.nj.gov/dep/ds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DBA8-90D3-4006-893F-F8A9B5EF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3998</Words>
  <Characters>22266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HISTORY</vt:lpstr>
    </vt:vector>
  </TitlesOfParts>
  <Company>NJDEP</Company>
  <LinksUpToDate>false</LinksUpToDate>
  <CharactersWithSpaces>26212</CharactersWithSpaces>
  <SharedDoc>false</SharedDoc>
  <HLinks>
    <vt:vector size="36" baseType="variant">
      <vt:variant>
        <vt:i4>6619187</vt:i4>
      </vt:variant>
      <vt:variant>
        <vt:i4>15</vt:i4>
      </vt:variant>
      <vt:variant>
        <vt:i4>0</vt:i4>
      </vt:variant>
      <vt:variant>
        <vt:i4>5</vt:i4>
      </vt:variant>
      <vt:variant>
        <vt:lpwstr>http://www.nj.gov/dep/dshw/</vt:lpwstr>
      </vt:variant>
      <vt:variant>
        <vt:lpwstr/>
      </vt:variant>
      <vt:variant>
        <vt:i4>6619187</vt:i4>
      </vt:variant>
      <vt:variant>
        <vt:i4>12</vt:i4>
      </vt:variant>
      <vt:variant>
        <vt:i4>0</vt:i4>
      </vt:variant>
      <vt:variant>
        <vt:i4>5</vt:i4>
      </vt:variant>
      <vt:variant>
        <vt:lpwstr>http://www.nj.gov/dep/dshw/</vt:lpwstr>
      </vt:variant>
      <vt:variant>
        <vt:lpwstr/>
      </vt:variant>
      <vt:variant>
        <vt:i4>3735663</vt:i4>
      </vt:variant>
      <vt:variant>
        <vt:i4>9</vt:i4>
      </vt:variant>
      <vt:variant>
        <vt:i4>0</vt:i4>
      </vt:variant>
      <vt:variant>
        <vt:i4>5</vt:i4>
      </vt:variant>
      <vt:variant>
        <vt:lpwstr>http://www.cpe.rutgers.edu/programs/recycling_solid_waste.html</vt:lpwstr>
      </vt:variant>
      <vt:variant>
        <vt:lpwstr/>
      </vt:variant>
      <vt:variant>
        <vt:i4>2752512</vt:i4>
      </vt:variant>
      <vt:variant>
        <vt:i4>6</vt:i4>
      </vt:variant>
      <vt:variant>
        <vt:i4>0</vt:i4>
      </vt:variant>
      <vt:variant>
        <vt:i4>5</vt:i4>
      </vt:variant>
      <vt:variant>
        <vt:lpwstr>mailto:REATAX@dep.state.nj.us</vt:lpwstr>
      </vt:variant>
      <vt:variant>
        <vt:lpwstr/>
      </vt:variant>
      <vt:variant>
        <vt:i4>1507434</vt:i4>
      </vt:variant>
      <vt:variant>
        <vt:i4>3</vt:i4>
      </vt:variant>
      <vt:variant>
        <vt:i4>0</vt:i4>
      </vt:variant>
      <vt:variant>
        <vt:i4>5</vt:i4>
      </vt:variant>
      <vt:variant>
        <vt:lpwstr>mailto:joseph.davis@dep.state.nj.us</vt:lpwstr>
      </vt:variant>
      <vt:variant>
        <vt:lpwstr/>
      </vt:variant>
      <vt:variant>
        <vt:i4>1310751</vt:i4>
      </vt:variant>
      <vt:variant>
        <vt:i4>0</vt:i4>
      </vt:variant>
      <vt:variant>
        <vt:i4>0</vt:i4>
      </vt:variant>
      <vt:variant>
        <vt:i4>5</vt:i4>
      </vt:variant>
      <vt:variant>
        <vt:lpwstr>http://www.nj.gov/dep/dshw/resource/tonnage/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dc:title>
  <dc:subject/>
  <dc:creator>NJDEP</dc:creator>
  <cp:keywords/>
  <dc:description/>
  <cp:lastModifiedBy>Valerie Guynee</cp:lastModifiedBy>
  <cp:revision>2</cp:revision>
  <cp:lastPrinted>2013-01-10T18:45:00Z</cp:lastPrinted>
  <dcterms:created xsi:type="dcterms:W3CDTF">2017-01-24T14:37:00Z</dcterms:created>
  <dcterms:modified xsi:type="dcterms:W3CDTF">2017-01-24T14:37:00Z</dcterms:modified>
</cp:coreProperties>
</file>