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6DAA6" w14:textId="32DCD999" w:rsidR="003F6A18" w:rsidRPr="00146C0B" w:rsidRDefault="003F6A18" w:rsidP="008B5D8F">
      <w:pPr>
        <w:spacing w:after="0" w:line="240" w:lineRule="auto"/>
        <w:jc w:val="center"/>
        <w:rPr>
          <w:rFonts w:ascii="Arial" w:hAnsi="Arial" w:cs="Arial"/>
          <w:b/>
          <w:bCs/>
        </w:rPr>
      </w:pPr>
      <w:r w:rsidRPr="00146C0B">
        <w:rPr>
          <w:rFonts w:ascii="Arial" w:hAnsi="Arial" w:cs="Arial"/>
          <w:b/>
          <w:bCs/>
        </w:rPr>
        <w:t>RESOLUTION #</w:t>
      </w:r>
      <w:r w:rsidR="0036236B">
        <w:rPr>
          <w:rFonts w:ascii="Arial" w:hAnsi="Arial" w:cs="Arial"/>
          <w:b/>
          <w:bCs/>
        </w:rPr>
        <w:t>4</w:t>
      </w:r>
      <w:r w:rsidR="008D2B48" w:rsidRPr="00146C0B">
        <w:rPr>
          <w:rFonts w:ascii="Arial" w:hAnsi="Arial" w:cs="Arial"/>
          <w:b/>
          <w:bCs/>
        </w:rPr>
        <w:t xml:space="preserve"> </w:t>
      </w:r>
    </w:p>
    <w:p w14:paraId="6FEEEBFE" w14:textId="6D497D49" w:rsidR="003F6A18" w:rsidRPr="00146C0B" w:rsidRDefault="003F6A18" w:rsidP="008B5D8F">
      <w:pPr>
        <w:spacing w:after="0" w:line="240" w:lineRule="auto"/>
        <w:jc w:val="center"/>
        <w:rPr>
          <w:rFonts w:ascii="Arial" w:hAnsi="Arial" w:cs="Arial"/>
          <w:b/>
          <w:bCs/>
        </w:rPr>
      </w:pPr>
    </w:p>
    <w:p w14:paraId="3BE0595F" w14:textId="22888064" w:rsidR="003F6A18" w:rsidRPr="00146C0B" w:rsidRDefault="00EA0487" w:rsidP="008B5D8F">
      <w:pPr>
        <w:spacing w:after="0" w:line="240" w:lineRule="auto"/>
        <w:jc w:val="center"/>
        <w:rPr>
          <w:rFonts w:ascii="Arial" w:hAnsi="Arial" w:cs="Arial"/>
          <w:b/>
          <w:bCs/>
        </w:rPr>
      </w:pPr>
      <w:r w:rsidRPr="00146C0B">
        <w:rPr>
          <w:rFonts w:ascii="Arial" w:hAnsi="Arial" w:cs="Arial"/>
          <w:b/>
          <w:bCs/>
        </w:rPr>
        <w:t>AGRITOURISM</w:t>
      </w:r>
      <w:r w:rsidR="003F6A18" w:rsidRPr="00146C0B">
        <w:rPr>
          <w:rFonts w:ascii="Arial" w:hAnsi="Arial" w:cs="Arial"/>
          <w:b/>
          <w:bCs/>
        </w:rPr>
        <w:t xml:space="preserve"> LIABILITY</w:t>
      </w:r>
    </w:p>
    <w:p w14:paraId="28D17325" w14:textId="77777777" w:rsidR="003F6A18" w:rsidRPr="00146C0B" w:rsidRDefault="003F6A18" w:rsidP="008B5D8F">
      <w:pPr>
        <w:spacing w:after="0" w:line="240" w:lineRule="auto"/>
        <w:rPr>
          <w:rFonts w:ascii="Arial" w:hAnsi="Arial" w:cs="Arial"/>
          <w:b/>
          <w:bCs/>
        </w:rPr>
      </w:pPr>
    </w:p>
    <w:p w14:paraId="063B1FEC" w14:textId="77777777" w:rsidR="003F6A18" w:rsidRPr="00146C0B" w:rsidRDefault="003F6A18" w:rsidP="008B5D8F">
      <w:pPr>
        <w:spacing w:after="0" w:line="240" w:lineRule="auto"/>
        <w:rPr>
          <w:rFonts w:ascii="Arial" w:hAnsi="Arial" w:cs="Arial"/>
          <w:b/>
          <w:bCs/>
        </w:rPr>
      </w:pPr>
    </w:p>
    <w:p w14:paraId="25444D2B" w14:textId="77777777" w:rsidR="003F6A18" w:rsidRPr="00146C0B" w:rsidRDefault="003F6A18" w:rsidP="008B5D8F">
      <w:pPr>
        <w:spacing w:after="0" w:line="480" w:lineRule="auto"/>
        <w:rPr>
          <w:rFonts w:ascii="Arial" w:hAnsi="Arial" w:cs="Arial"/>
          <w:b/>
        </w:rPr>
        <w:sectPr w:rsidR="003F6A18" w:rsidRPr="00146C0B" w:rsidSect="00FF1FDC">
          <w:footerReference w:type="even" r:id="rId8"/>
          <w:footerReference w:type="default" r:id="rId9"/>
          <w:pgSz w:w="12240" w:h="15840" w:code="1"/>
          <w:pgMar w:top="1152" w:right="1440" w:bottom="1440" w:left="2160" w:header="720" w:footer="432" w:gutter="0"/>
          <w:pgNumType w:fmt="numberInDash" w:start="90"/>
          <w:cols w:space="720"/>
          <w:docGrid w:linePitch="360"/>
        </w:sectPr>
      </w:pPr>
    </w:p>
    <w:p w14:paraId="48513972" w14:textId="1AEDC198" w:rsidR="003F6A18" w:rsidRPr="00146C0B" w:rsidRDefault="003F6A18" w:rsidP="00542340">
      <w:pPr>
        <w:spacing w:after="0" w:line="480" w:lineRule="auto"/>
        <w:ind w:firstLine="720"/>
        <w:rPr>
          <w:rFonts w:ascii="Arial" w:hAnsi="Arial" w:cs="Arial"/>
        </w:rPr>
      </w:pPr>
      <w:proofErr w:type="gramStart"/>
      <w:r w:rsidRPr="00146C0B">
        <w:rPr>
          <w:rFonts w:ascii="Arial" w:hAnsi="Arial" w:cs="Arial"/>
          <w:b/>
        </w:rPr>
        <w:t>WHEREAS</w:t>
      </w:r>
      <w:r w:rsidRPr="00146C0B">
        <w:rPr>
          <w:rFonts w:ascii="Arial" w:hAnsi="Arial" w:cs="Arial"/>
        </w:rPr>
        <w:t>,</w:t>
      </w:r>
      <w:proofErr w:type="gramEnd"/>
      <w:r w:rsidRPr="00146C0B">
        <w:rPr>
          <w:rFonts w:ascii="Arial" w:hAnsi="Arial" w:cs="Arial"/>
        </w:rPr>
        <w:t xml:space="preserve"> </w:t>
      </w:r>
      <w:r w:rsidR="00EA0487" w:rsidRPr="00146C0B">
        <w:rPr>
          <w:rFonts w:ascii="Arial" w:hAnsi="Arial" w:cs="Arial"/>
        </w:rPr>
        <w:t>agritourism</w:t>
      </w:r>
      <w:r w:rsidRPr="00146C0B">
        <w:rPr>
          <w:rFonts w:ascii="Arial" w:hAnsi="Arial" w:cs="Arial"/>
        </w:rPr>
        <w:t xml:space="preserve"> – a catch-all phrase for activities that bring members of the public onto a farm to experience farm business and farm life, usually, but not always, for a price – is a growing sector of New Jersey agriculture; and</w:t>
      </w:r>
    </w:p>
    <w:p w14:paraId="6F15A78C" w14:textId="1F24E8D2" w:rsidR="003F6A18" w:rsidRPr="00146C0B" w:rsidRDefault="003F6A18" w:rsidP="00542340">
      <w:pPr>
        <w:spacing w:after="0" w:line="480" w:lineRule="auto"/>
        <w:ind w:firstLine="720"/>
        <w:rPr>
          <w:rFonts w:ascii="Arial" w:hAnsi="Arial" w:cs="Arial"/>
        </w:rPr>
      </w:pPr>
      <w:proofErr w:type="gramStart"/>
      <w:r w:rsidRPr="00146C0B">
        <w:rPr>
          <w:rFonts w:ascii="Arial" w:hAnsi="Arial" w:cs="Arial"/>
          <w:b/>
        </w:rPr>
        <w:t>WHEREAS</w:t>
      </w:r>
      <w:r w:rsidRPr="00146C0B">
        <w:rPr>
          <w:rFonts w:ascii="Arial" w:hAnsi="Arial" w:cs="Arial"/>
        </w:rPr>
        <w:t>,</w:t>
      </w:r>
      <w:proofErr w:type="gramEnd"/>
      <w:r w:rsidRPr="00146C0B">
        <w:rPr>
          <w:rFonts w:ascii="Arial" w:hAnsi="Arial" w:cs="Arial"/>
        </w:rPr>
        <w:t xml:space="preserve"> </w:t>
      </w:r>
      <w:r w:rsidR="00EA0487" w:rsidRPr="00146C0B">
        <w:rPr>
          <w:rFonts w:ascii="Arial" w:hAnsi="Arial" w:cs="Arial"/>
        </w:rPr>
        <w:t>agritourism</w:t>
      </w:r>
      <w:r w:rsidRPr="00146C0B">
        <w:rPr>
          <w:rFonts w:ascii="Arial" w:hAnsi="Arial" w:cs="Arial"/>
        </w:rPr>
        <w:t xml:space="preserve">, in the form of pick-your-own produce, </w:t>
      </w:r>
      <w:r w:rsidR="002B3A12" w:rsidRPr="00146C0B">
        <w:rPr>
          <w:rFonts w:ascii="Arial" w:hAnsi="Arial" w:cs="Arial"/>
        </w:rPr>
        <w:t>hayrides</w:t>
      </w:r>
      <w:r w:rsidRPr="00146C0B">
        <w:rPr>
          <w:rFonts w:ascii="Arial" w:hAnsi="Arial" w:cs="Arial"/>
        </w:rPr>
        <w:t>, petting zoos and other on-farm activities, can mean the difference between a financially successful farm operation or one which goes out of business and is sold to developers; and</w:t>
      </w:r>
    </w:p>
    <w:p w14:paraId="60D1DCCB" w14:textId="7E243EB4" w:rsidR="00DB7E66" w:rsidRPr="00146C0B" w:rsidRDefault="00DB7E66" w:rsidP="00542340">
      <w:pPr>
        <w:spacing w:after="0" w:line="480" w:lineRule="auto"/>
        <w:ind w:firstLine="720"/>
        <w:rPr>
          <w:rFonts w:ascii="Arial" w:hAnsi="Arial" w:cs="Arial"/>
        </w:rPr>
      </w:pPr>
      <w:r w:rsidRPr="00146C0B">
        <w:rPr>
          <w:rFonts w:ascii="Arial" w:hAnsi="Arial" w:cs="Arial"/>
          <w:b/>
          <w:bCs/>
        </w:rPr>
        <w:t>WHEREAS</w:t>
      </w:r>
      <w:r w:rsidRPr="00146C0B">
        <w:rPr>
          <w:rFonts w:ascii="Arial" w:hAnsi="Arial" w:cs="Arial"/>
        </w:rPr>
        <w:t>, according to Rutgers University’s New Jersey Agricultural Experiment Station (NJAES)</w:t>
      </w:r>
      <w:r w:rsidR="00DD4900" w:rsidRPr="00146C0B">
        <w:rPr>
          <w:rFonts w:ascii="Arial" w:hAnsi="Arial" w:cs="Arial"/>
        </w:rPr>
        <w:t>,</w:t>
      </w:r>
      <w:r w:rsidRPr="00146C0B">
        <w:rPr>
          <w:rFonts w:ascii="Arial" w:hAnsi="Arial" w:cs="Arial"/>
        </w:rPr>
        <w:t xml:space="preserve"> </w:t>
      </w:r>
      <w:r w:rsidR="00EA0487" w:rsidRPr="00146C0B">
        <w:rPr>
          <w:rFonts w:ascii="Arial" w:hAnsi="Arial" w:cs="Arial"/>
        </w:rPr>
        <w:t>agritourism</w:t>
      </w:r>
      <w:r w:rsidRPr="00146C0B">
        <w:rPr>
          <w:rFonts w:ascii="Arial" w:hAnsi="Arial" w:cs="Arial"/>
        </w:rPr>
        <w:t xml:space="preserve"> accounts for more than $100 million in economic activity on New Jersey farms, when all facets such as pick-your-own-produce operations, hayrides, on-farm festivals, and petting zoos are counted; and    </w:t>
      </w:r>
    </w:p>
    <w:p w14:paraId="2CC99D99" w14:textId="66047A0F" w:rsidR="003F6A18" w:rsidRPr="00146C0B" w:rsidRDefault="003F6A18" w:rsidP="00542340">
      <w:pPr>
        <w:spacing w:after="0" w:line="480" w:lineRule="auto"/>
        <w:ind w:firstLine="720"/>
        <w:rPr>
          <w:rFonts w:ascii="Arial" w:hAnsi="Arial" w:cs="Arial"/>
        </w:rPr>
      </w:pPr>
      <w:proofErr w:type="gramStart"/>
      <w:r w:rsidRPr="00146C0B">
        <w:rPr>
          <w:rFonts w:ascii="Arial" w:hAnsi="Arial" w:cs="Arial"/>
          <w:b/>
        </w:rPr>
        <w:t>WHEREAS</w:t>
      </w:r>
      <w:r w:rsidRPr="00146C0B">
        <w:rPr>
          <w:rFonts w:ascii="Arial" w:hAnsi="Arial" w:cs="Arial"/>
        </w:rPr>
        <w:t>,</w:t>
      </w:r>
      <w:proofErr w:type="gramEnd"/>
      <w:r w:rsidRPr="00146C0B">
        <w:rPr>
          <w:rFonts w:ascii="Arial" w:hAnsi="Arial" w:cs="Arial"/>
        </w:rPr>
        <w:t xml:space="preserve"> the day-to-day operations of farms cannot be halted </w:t>
      </w:r>
      <w:proofErr w:type="gramStart"/>
      <w:r w:rsidRPr="00146C0B">
        <w:rPr>
          <w:rFonts w:ascii="Arial" w:hAnsi="Arial" w:cs="Arial"/>
        </w:rPr>
        <w:t>in order for</w:t>
      </w:r>
      <w:proofErr w:type="gramEnd"/>
      <w:r w:rsidRPr="00146C0B">
        <w:rPr>
          <w:rFonts w:ascii="Arial" w:hAnsi="Arial" w:cs="Arial"/>
        </w:rPr>
        <w:t xml:space="preserve"> </w:t>
      </w:r>
      <w:r w:rsidR="00EA0487" w:rsidRPr="00146C0B">
        <w:rPr>
          <w:rFonts w:ascii="Arial" w:hAnsi="Arial" w:cs="Arial"/>
        </w:rPr>
        <w:t>agritourism</w:t>
      </w:r>
      <w:r w:rsidRPr="00146C0B">
        <w:rPr>
          <w:rFonts w:ascii="Arial" w:hAnsi="Arial" w:cs="Arial"/>
        </w:rPr>
        <w:t xml:space="preserve"> to be conducted, </w:t>
      </w:r>
      <w:r w:rsidR="00F25059" w:rsidRPr="00146C0B">
        <w:rPr>
          <w:rFonts w:ascii="Arial" w:hAnsi="Arial" w:cs="Arial"/>
        </w:rPr>
        <w:t>including</w:t>
      </w:r>
      <w:r w:rsidRPr="00146C0B">
        <w:rPr>
          <w:rFonts w:ascii="Arial" w:hAnsi="Arial" w:cs="Arial"/>
        </w:rPr>
        <w:t xml:space="preserve"> those operations that may pose some level of risk to those uninitiated in farm work; and</w:t>
      </w:r>
    </w:p>
    <w:p w14:paraId="4DAFB43F" w14:textId="77777777" w:rsidR="003F6A18" w:rsidRPr="00146C0B" w:rsidRDefault="003F6A18" w:rsidP="00542340">
      <w:pPr>
        <w:spacing w:after="0" w:line="480" w:lineRule="auto"/>
        <w:ind w:firstLine="720"/>
        <w:rPr>
          <w:rFonts w:ascii="Arial" w:hAnsi="Arial" w:cs="Arial"/>
        </w:rPr>
      </w:pPr>
      <w:proofErr w:type="gramStart"/>
      <w:r w:rsidRPr="00146C0B">
        <w:rPr>
          <w:rFonts w:ascii="Arial" w:hAnsi="Arial" w:cs="Arial"/>
          <w:b/>
        </w:rPr>
        <w:t>WHEREAS</w:t>
      </w:r>
      <w:r w:rsidRPr="00146C0B">
        <w:rPr>
          <w:rFonts w:ascii="Arial" w:hAnsi="Arial" w:cs="Arial"/>
        </w:rPr>
        <w:t>,</w:t>
      </w:r>
      <w:proofErr w:type="gramEnd"/>
      <w:r w:rsidRPr="00146C0B">
        <w:rPr>
          <w:rFonts w:ascii="Arial" w:hAnsi="Arial" w:cs="Arial"/>
        </w:rPr>
        <w:t xml:space="preserve"> members of the public traveling to a farm for a specific activity on a specific day may mean </w:t>
      </w:r>
      <w:proofErr w:type="gramStart"/>
      <w:r w:rsidRPr="00146C0B">
        <w:rPr>
          <w:rFonts w:ascii="Arial" w:hAnsi="Arial" w:cs="Arial"/>
        </w:rPr>
        <w:t>a large number of</w:t>
      </w:r>
      <w:proofErr w:type="gramEnd"/>
      <w:r w:rsidRPr="00146C0B">
        <w:rPr>
          <w:rFonts w:ascii="Arial" w:hAnsi="Arial" w:cs="Arial"/>
        </w:rPr>
        <w:t xml:space="preserve"> passenger vehicles coming onto the farm at that time; and</w:t>
      </w:r>
    </w:p>
    <w:p w14:paraId="68A2C188" w14:textId="231B39C7" w:rsidR="00BC3DA8" w:rsidRPr="00146C0B" w:rsidRDefault="003F6A18" w:rsidP="00542340">
      <w:pPr>
        <w:spacing w:after="0" w:line="480" w:lineRule="auto"/>
        <w:ind w:firstLine="720"/>
        <w:rPr>
          <w:rFonts w:ascii="Arial" w:eastAsia="SimSun" w:hAnsi="Arial" w:cs="Arial"/>
          <w:b/>
          <w:color w:val="000000"/>
          <w:lang w:eastAsia="zh-CN"/>
        </w:rPr>
      </w:pPr>
      <w:proofErr w:type="gramStart"/>
      <w:r w:rsidRPr="00146C0B">
        <w:rPr>
          <w:rFonts w:ascii="Arial" w:hAnsi="Arial" w:cs="Arial"/>
          <w:b/>
        </w:rPr>
        <w:t>WHEREAS</w:t>
      </w:r>
      <w:r w:rsidRPr="00146C0B">
        <w:rPr>
          <w:rFonts w:ascii="Arial" w:hAnsi="Arial" w:cs="Arial"/>
        </w:rPr>
        <w:t>,</w:t>
      </w:r>
      <w:proofErr w:type="gramEnd"/>
      <w:r w:rsidRPr="00146C0B">
        <w:rPr>
          <w:rFonts w:ascii="Arial" w:hAnsi="Arial" w:cs="Arial"/>
        </w:rPr>
        <w:t xml:space="preserve"> farmers are aware of the challenges that come with safely managing large crowds and increased traffic on their farms and near farming activities, </w:t>
      </w:r>
      <w:r w:rsidR="003D0FBB" w:rsidRPr="00146C0B">
        <w:rPr>
          <w:rFonts w:ascii="Arial" w:hAnsi="Arial" w:cs="Arial"/>
        </w:rPr>
        <w:t>but</w:t>
      </w:r>
      <w:r w:rsidRPr="00146C0B">
        <w:rPr>
          <w:rFonts w:ascii="Arial" w:hAnsi="Arial" w:cs="Arial"/>
        </w:rPr>
        <w:t xml:space="preserve"> even this awareness cannot guarantee no accidents that could harm visitors will ever happen; and</w:t>
      </w:r>
      <w:r w:rsidR="00BC3DA8" w:rsidRPr="00146C0B">
        <w:rPr>
          <w:rFonts w:ascii="Arial" w:hAnsi="Arial" w:cs="Arial"/>
        </w:rPr>
        <w:t xml:space="preserve">    </w:t>
      </w:r>
      <w:r w:rsidR="00BC3DA8" w:rsidRPr="00146C0B">
        <w:rPr>
          <w:rFonts w:ascii="Arial" w:eastAsia="SimSun" w:hAnsi="Arial" w:cs="Arial"/>
          <w:b/>
          <w:color w:val="000000"/>
          <w:lang w:eastAsia="zh-CN"/>
        </w:rPr>
        <w:t xml:space="preserve">      </w:t>
      </w:r>
    </w:p>
    <w:p w14:paraId="46E766C8" w14:textId="54CB6D03" w:rsidR="00BC3DA8" w:rsidRPr="00146C0B" w:rsidRDefault="00BC3DA8" w:rsidP="00542340">
      <w:pPr>
        <w:spacing w:after="0" w:line="480" w:lineRule="auto"/>
        <w:ind w:firstLine="720"/>
        <w:rPr>
          <w:rFonts w:ascii="Arial" w:eastAsia="SimSun" w:hAnsi="Arial" w:cs="Arial"/>
          <w:color w:val="000000"/>
          <w:lang w:eastAsia="zh-CN"/>
        </w:rPr>
      </w:pPr>
      <w:proofErr w:type="gramStart"/>
      <w:r w:rsidRPr="00146C0B">
        <w:rPr>
          <w:rFonts w:ascii="Arial" w:eastAsia="SimSun" w:hAnsi="Arial" w:cs="Arial"/>
          <w:b/>
          <w:color w:val="000000"/>
          <w:lang w:eastAsia="zh-CN"/>
        </w:rPr>
        <w:t>WHEREAS</w:t>
      </w:r>
      <w:r w:rsidRPr="00146C0B">
        <w:rPr>
          <w:rFonts w:ascii="Arial" w:eastAsia="SimSun" w:hAnsi="Arial" w:cs="Arial"/>
          <w:color w:val="000000"/>
          <w:lang w:eastAsia="zh-CN"/>
        </w:rPr>
        <w:t>,</w:t>
      </w:r>
      <w:proofErr w:type="gramEnd"/>
      <w:r w:rsidRPr="00146C0B">
        <w:rPr>
          <w:rFonts w:ascii="Arial" w:eastAsia="SimSun" w:hAnsi="Arial" w:cs="Arial"/>
          <w:color w:val="000000"/>
          <w:lang w:eastAsia="zh-CN"/>
        </w:rPr>
        <w:t xml:space="preserve"> other states have drafted legislation that would provide farmers hosting </w:t>
      </w:r>
      <w:r w:rsidR="00EA0487" w:rsidRPr="00146C0B">
        <w:rPr>
          <w:rFonts w:ascii="Arial" w:eastAsia="SimSun" w:hAnsi="Arial" w:cs="Arial"/>
          <w:color w:val="000000"/>
          <w:lang w:eastAsia="zh-CN"/>
        </w:rPr>
        <w:t>agritourism</w:t>
      </w:r>
      <w:r w:rsidRPr="00146C0B">
        <w:rPr>
          <w:rFonts w:ascii="Arial" w:eastAsia="SimSun" w:hAnsi="Arial" w:cs="Arial"/>
          <w:color w:val="000000"/>
          <w:lang w:eastAsia="zh-CN"/>
        </w:rPr>
        <w:t xml:space="preserve"> events on their farms with reasonable levels of protection against personal-</w:t>
      </w:r>
      <w:r w:rsidR="00A97F30" w:rsidRPr="00146C0B">
        <w:rPr>
          <w:rFonts w:ascii="Arial" w:eastAsia="SimSun" w:hAnsi="Arial" w:cs="Arial"/>
          <w:color w:val="000000"/>
          <w:lang w:eastAsia="zh-CN"/>
        </w:rPr>
        <w:t>injury</w:t>
      </w:r>
      <w:r w:rsidRPr="00146C0B">
        <w:rPr>
          <w:rFonts w:ascii="Arial" w:eastAsia="SimSun" w:hAnsi="Arial" w:cs="Arial"/>
          <w:color w:val="000000"/>
          <w:lang w:eastAsia="zh-CN"/>
        </w:rPr>
        <w:t xml:space="preserve"> lawsuits</w:t>
      </w:r>
      <w:r w:rsidR="00E364BB" w:rsidRPr="00146C0B">
        <w:rPr>
          <w:rFonts w:ascii="Arial" w:eastAsia="SimSun" w:hAnsi="Arial" w:cs="Arial"/>
          <w:color w:val="000000"/>
          <w:lang w:eastAsia="zh-CN"/>
        </w:rPr>
        <w:t>;</w:t>
      </w:r>
      <w:r w:rsidRPr="00146C0B">
        <w:rPr>
          <w:rFonts w:ascii="Arial" w:eastAsia="SimSun" w:hAnsi="Arial" w:cs="Arial"/>
          <w:color w:val="000000"/>
          <w:lang w:eastAsia="zh-CN"/>
        </w:rPr>
        <w:t xml:space="preserve"> and</w:t>
      </w:r>
    </w:p>
    <w:p w14:paraId="7F55E838" w14:textId="7E4AEF75" w:rsidR="0037378A" w:rsidRPr="00146C0B" w:rsidRDefault="0037378A" w:rsidP="0037378A">
      <w:pPr>
        <w:spacing w:after="0" w:line="480" w:lineRule="auto"/>
        <w:ind w:firstLine="720"/>
        <w:rPr>
          <w:rFonts w:ascii="Arial" w:eastAsia="SimSun" w:hAnsi="Arial" w:cs="Arial"/>
          <w:color w:val="000000"/>
          <w:lang w:eastAsia="zh-CN"/>
        </w:rPr>
      </w:pPr>
      <w:proofErr w:type="gramStart"/>
      <w:r w:rsidRPr="00146C0B">
        <w:rPr>
          <w:rFonts w:ascii="Arial" w:eastAsia="SimSun" w:hAnsi="Arial" w:cs="Arial"/>
          <w:b/>
          <w:bCs/>
          <w:color w:val="000000"/>
          <w:lang w:eastAsia="zh-CN"/>
        </w:rPr>
        <w:lastRenderedPageBreak/>
        <w:t>WHEREAS</w:t>
      </w:r>
      <w:r w:rsidRPr="00146C0B">
        <w:rPr>
          <w:rFonts w:ascii="Arial" w:eastAsia="SimSun" w:hAnsi="Arial" w:cs="Arial"/>
          <w:color w:val="000000"/>
          <w:lang w:eastAsia="zh-CN"/>
        </w:rPr>
        <w:t>,</w:t>
      </w:r>
      <w:proofErr w:type="gramEnd"/>
      <w:r w:rsidRPr="00146C0B">
        <w:rPr>
          <w:rFonts w:ascii="Arial" w:eastAsia="SimSun" w:hAnsi="Arial" w:cs="Arial"/>
          <w:color w:val="000000"/>
          <w:lang w:eastAsia="zh-CN"/>
        </w:rPr>
        <w:t xml:space="preserve"> approximately </w:t>
      </w:r>
      <w:r w:rsidR="00EA0487" w:rsidRPr="00146C0B">
        <w:rPr>
          <w:rFonts w:ascii="Arial" w:eastAsia="SimSun" w:hAnsi="Arial" w:cs="Arial"/>
          <w:color w:val="000000"/>
          <w:lang w:eastAsia="zh-CN"/>
        </w:rPr>
        <w:t>39</w:t>
      </w:r>
      <w:r w:rsidRPr="00146C0B">
        <w:rPr>
          <w:rFonts w:ascii="Arial" w:eastAsia="SimSun" w:hAnsi="Arial" w:cs="Arial"/>
          <w:color w:val="000000"/>
          <w:lang w:eastAsia="zh-CN"/>
        </w:rPr>
        <w:t xml:space="preserve"> states, including Pennsylvania, either have laws in place to provide </w:t>
      </w:r>
      <w:r w:rsidR="00EA0487" w:rsidRPr="00146C0B">
        <w:rPr>
          <w:rFonts w:ascii="Arial" w:eastAsia="SimSun" w:hAnsi="Arial" w:cs="Arial"/>
          <w:color w:val="000000"/>
          <w:lang w:eastAsia="zh-CN"/>
        </w:rPr>
        <w:t>agritourism</w:t>
      </w:r>
      <w:r w:rsidRPr="00146C0B">
        <w:rPr>
          <w:rFonts w:ascii="Arial" w:eastAsia="SimSun" w:hAnsi="Arial" w:cs="Arial"/>
          <w:color w:val="000000"/>
          <w:lang w:eastAsia="zh-CN"/>
        </w:rPr>
        <w:t xml:space="preserve"> liability protection or are in the process of debating such laws in the</w:t>
      </w:r>
      <w:r w:rsidR="00620F5A" w:rsidRPr="00146C0B">
        <w:rPr>
          <w:rFonts w:ascii="Arial" w:eastAsia="SimSun" w:hAnsi="Arial" w:cs="Arial"/>
          <w:color w:val="000000"/>
          <w:lang w:eastAsia="zh-CN"/>
        </w:rPr>
        <w:t>ir</w:t>
      </w:r>
      <w:r w:rsidRPr="00146C0B">
        <w:rPr>
          <w:rFonts w:ascii="Arial" w:eastAsia="SimSun" w:hAnsi="Arial" w:cs="Arial"/>
          <w:color w:val="000000"/>
          <w:lang w:eastAsia="zh-CN"/>
        </w:rPr>
        <w:t xml:space="preserve"> legislatures; and </w:t>
      </w:r>
    </w:p>
    <w:p w14:paraId="3541B090" w14:textId="3C4E2088" w:rsidR="00745B0B" w:rsidRPr="00146C0B" w:rsidRDefault="00BC3DA8" w:rsidP="00542340">
      <w:pPr>
        <w:spacing w:after="0" w:line="480" w:lineRule="auto"/>
        <w:ind w:firstLine="720"/>
        <w:rPr>
          <w:rFonts w:ascii="Arial" w:eastAsia="SimSun" w:hAnsi="Arial" w:cs="Arial"/>
          <w:color w:val="000000"/>
          <w:lang w:eastAsia="zh-CN"/>
        </w:rPr>
      </w:pPr>
      <w:proofErr w:type="gramStart"/>
      <w:r w:rsidRPr="00146C0B">
        <w:rPr>
          <w:rFonts w:ascii="Arial" w:eastAsia="SimSun" w:hAnsi="Arial" w:cs="Arial"/>
          <w:b/>
          <w:color w:val="000000"/>
          <w:lang w:eastAsia="zh-CN"/>
        </w:rPr>
        <w:t>WHEREAS</w:t>
      </w:r>
      <w:r w:rsidRPr="00146C0B">
        <w:rPr>
          <w:rFonts w:ascii="Arial" w:eastAsia="SimSun" w:hAnsi="Arial" w:cs="Arial"/>
          <w:color w:val="000000"/>
          <w:lang w:eastAsia="zh-CN"/>
        </w:rPr>
        <w:t>,</w:t>
      </w:r>
      <w:proofErr w:type="gramEnd"/>
      <w:r w:rsidRPr="00146C0B">
        <w:rPr>
          <w:rFonts w:ascii="Arial" w:eastAsia="SimSun" w:hAnsi="Arial" w:cs="Arial"/>
          <w:color w:val="000000"/>
          <w:lang w:eastAsia="zh-CN"/>
        </w:rPr>
        <w:t xml:space="preserve"> </w:t>
      </w:r>
      <w:r w:rsidR="00745B0B" w:rsidRPr="00146C0B">
        <w:rPr>
          <w:rFonts w:ascii="Arial" w:eastAsia="SimSun" w:hAnsi="Arial" w:cs="Arial"/>
          <w:color w:val="000000"/>
          <w:lang w:eastAsia="zh-CN"/>
        </w:rPr>
        <w:t xml:space="preserve">bills in both houses of the New Jersey Legislature would provide </w:t>
      </w:r>
      <w:r w:rsidRPr="00146C0B">
        <w:rPr>
          <w:rFonts w:ascii="Arial" w:eastAsia="SimSun" w:hAnsi="Arial" w:cs="Arial"/>
          <w:color w:val="000000"/>
          <w:lang w:eastAsia="zh-CN"/>
        </w:rPr>
        <w:t xml:space="preserve">New Jersey </w:t>
      </w:r>
      <w:r w:rsidR="00EA0487" w:rsidRPr="00146C0B">
        <w:rPr>
          <w:rFonts w:ascii="Arial" w:eastAsia="SimSun" w:hAnsi="Arial" w:cs="Arial"/>
          <w:color w:val="000000"/>
          <w:lang w:eastAsia="zh-CN"/>
        </w:rPr>
        <w:t>agritourism</w:t>
      </w:r>
      <w:r w:rsidRPr="00146C0B">
        <w:rPr>
          <w:rFonts w:ascii="Arial" w:eastAsia="SimSun" w:hAnsi="Arial" w:cs="Arial"/>
          <w:color w:val="000000"/>
          <w:lang w:eastAsia="zh-CN"/>
        </w:rPr>
        <w:t xml:space="preserve"> operators </w:t>
      </w:r>
      <w:r w:rsidR="00745B0B" w:rsidRPr="00146C0B">
        <w:rPr>
          <w:rFonts w:ascii="Arial" w:eastAsia="SimSun" w:hAnsi="Arial" w:cs="Arial"/>
          <w:color w:val="000000"/>
          <w:lang w:eastAsia="zh-CN"/>
        </w:rPr>
        <w:t>with civil liability protection except in an instance where the operator has engaged in acts, errors, or omissions that would constitute willful or wanton misconducts, gross negligence or criminal conduct that proximately causes injury, damage, or death.</w:t>
      </w:r>
    </w:p>
    <w:p w14:paraId="0FAA3143" w14:textId="005433BA" w:rsidR="00B5059E" w:rsidRPr="00146C0B" w:rsidRDefault="00C22FD5" w:rsidP="00EE2D7C">
      <w:pPr>
        <w:autoSpaceDE w:val="0"/>
        <w:autoSpaceDN w:val="0"/>
        <w:adjustRightInd w:val="0"/>
        <w:spacing w:after="0" w:line="480" w:lineRule="auto"/>
        <w:ind w:firstLine="720"/>
        <w:rPr>
          <w:rFonts w:ascii="Arial" w:hAnsi="Arial" w:cs="Arial"/>
        </w:rPr>
      </w:pPr>
      <w:r w:rsidRPr="00146C0B">
        <w:rPr>
          <w:rFonts w:ascii="Arial" w:hAnsi="Arial" w:cs="Arial"/>
          <w:b/>
          <w:color w:val="000000" w:themeColor="text1"/>
        </w:rPr>
        <w:t>NOW, THEREFORE, BE IT RESOLVED</w:t>
      </w:r>
      <w:r w:rsidRPr="00146C0B">
        <w:rPr>
          <w:rFonts w:ascii="Arial" w:hAnsi="Arial" w:cs="Arial"/>
          <w:color w:val="000000" w:themeColor="text1"/>
        </w:rPr>
        <w:t xml:space="preserve">, that we, the delegates to the </w:t>
      </w:r>
      <w:r w:rsidR="00745B0B" w:rsidRPr="00146C0B">
        <w:rPr>
          <w:rFonts w:ascii="Arial" w:hAnsi="Arial" w:cs="Arial"/>
          <w:color w:val="000000" w:themeColor="text1"/>
        </w:rPr>
        <w:t>111</w:t>
      </w:r>
      <w:proofErr w:type="gramStart"/>
      <w:r w:rsidR="00745B0B" w:rsidRPr="00146C0B">
        <w:rPr>
          <w:rFonts w:ascii="Arial" w:hAnsi="Arial" w:cs="Arial"/>
          <w:color w:val="000000" w:themeColor="text1"/>
          <w:vertAlign w:val="superscript"/>
        </w:rPr>
        <w:t>th</w:t>
      </w:r>
      <w:r w:rsidR="00745B0B" w:rsidRPr="00146C0B">
        <w:rPr>
          <w:rFonts w:ascii="Arial" w:hAnsi="Arial" w:cs="Arial"/>
          <w:color w:val="000000" w:themeColor="text1"/>
        </w:rPr>
        <w:t xml:space="preserve"> </w:t>
      </w:r>
      <w:r w:rsidR="00F50760" w:rsidRPr="00146C0B">
        <w:rPr>
          <w:rFonts w:ascii="Arial" w:hAnsi="Arial" w:cs="Arial"/>
          <w:color w:val="000000" w:themeColor="text1"/>
        </w:rPr>
        <w:t xml:space="preserve"> </w:t>
      </w:r>
      <w:r w:rsidRPr="00146C0B">
        <w:rPr>
          <w:rFonts w:ascii="Arial" w:hAnsi="Arial" w:cs="Arial"/>
          <w:color w:val="000000" w:themeColor="text1"/>
        </w:rPr>
        <w:t>State</w:t>
      </w:r>
      <w:proofErr w:type="gramEnd"/>
      <w:r w:rsidRPr="00146C0B">
        <w:rPr>
          <w:rFonts w:ascii="Arial" w:hAnsi="Arial" w:cs="Arial"/>
          <w:color w:val="000000" w:themeColor="text1"/>
        </w:rPr>
        <w:t xml:space="preserve"> Agricultural Convention, assembled in Atlantic City, New Jersey, on </w:t>
      </w:r>
      <w:r w:rsidR="00745B0B" w:rsidRPr="00146C0B">
        <w:rPr>
          <w:rFonts w:ascii="Arial" w:hAnsi="Arial" w:cs="Arial"/>
          <w:color w:val="000000" w:themeColor="text1"/>
        </w:rPr>
        <w:t xml:space="preserve">January 22-23, </w:t>
      </w:r>
      <w:proofErr w:type="gramStart"/>
      <w:r w:rsidR="00745B0B" w:rsidRPr="00146C0B">
        <w:rPr>
          <w:rFonts w:ascii="Arial" w:hAnsi="Arial" w:cs="Arial"/>
          <w:color w:val="000000" w:themeColor="text1"/>
        </w:rPr>
        <w:t xml:space="preserve">2026, </w:t>
      </w:r>
      <w:r w:rsidRPr="00146C0B">
        <w:rPr>
          <w:rFonts w:ascii="Arial" w:hAnsi="Arial" w:cs="Arial"/>
        </w:rPr>
        <w:t xml:space="preserve"> </w:t>
      </w:r>
      <w:r w:rsidR="003F6A18" w:rsidRPr="00146C0B">
        <w:rPr>
          <w:rFonts w:ascii="Arial" w:hAnsi="Arial" w:cs="Arial"/>
        </w:rPr>
        <w:t>do</w:t>
      </w:r>
      <w:proofErr w:type="gramEnd"/>
      <w:r w:rsidR="003F6A18" w:rsidRPr="00146C0B">
        <w:rPr>
          <w:rFonts w:ascii="Arial" w:hAnsi="Arial" w:cs="Arial"/>
        </w:rPr>
        <w:t xml:space="preserve"> hereby urge the </w:t>
      </w:r>
      <w:r w:rsidR="00373572" w:rsidRPr="00146C0B">
        <w:rPr>
          <w:rFonts w:ascii="Arial" w:hAnsi="Arial" w:cs="Arial"/>
        </w:rPr>
        <w:t>Legislature to pass, and the Governor to sign</w:t>
      </w:r>
      <w:r w:rsidR="0016380A" w:rsidRPr="00146C0B">
        <w:rPr>
          <w:rFonts w:ascii="Arial" w:hAnsi="Arial" w:cs="Arial"/>
        </w:rPr>
        <w:t>,</w:t>
      </w:r>
      <w:r w:rsidR="00373572" w:rsidRPr="00146C0B">
        <w:rPr>
          <w:rFonts w:ascii="Arial" w:hAnsi="Arial" w:cs="Arial"/>
        </w:rPr>
        <w:t xml:space="preserve"> legislation that would provide civil</w:t>
      </w:r>
      <w:r w:rsidR="008961B0" w:rsidRPr="00146C0B">
        <w:rPr>
          <w:rFonts w:ascii="Arial" w:hAnsi="Arial" w:cs="Arial"/>
        </w:rPr>
        <w:t xml:space="preserve"> </w:t>
      </w:r>
      <w:r w:rsidR="00373572" w:rsidRPr="00146C0B">
        <w:rPr>
          <w:rFonts w:ascii="Arial" w:hAnsi="Arial" w:cs="Arial"/>
        </w:rPr>
        <w:t xml:space="preserve">liability protection </w:t>
      </w:r>
      <w:r w:rsidR="0036494F" w:rsidRPr="00146C0B">
        <w:rPr>
          <w:rFonts w:ascii="Arial" w:hAnsi="Arial" w:cs="Arial"/>
        </w:rPr>
        <w:t xml:space="preserve">to </w:t>
      </w:r>
      <w:r w:rsidR="00EA0487" w:rsidRPr="00146C0B">
        <w:rPr>
          <w:rFonts w:ascii="Arial" w:hAnsi="Arial" w:cs="Arial"/>
        </w:rPr>
        <w:t>agritourism</w:t>
      </w:r>
      <w:r w:rsidR="0036494F" w:rsidRPr="00146C0B">
        <w:rPr>
          <w:rFonts w:ascii="Arial" w:hAnsi="Arial" w:cs="Arial"/>
        </w:rPr>
        <w:t xml:space="preserve"> operations </w:t>
      </w:r>
      <w:r w:rsidR="00373572" w:rsidRPr="00146C0B">
        <w:rPr>
          <w:rFonts w:ascii="Arial" w:hAnsi="Arial" w:cs="Arial"/>
        </w:rPr>
        <w:t>to the extent described above</w:t>
      </w:r>
      <w:r w:rsidR="00DF1FA7" w:rsidRPr="00146C0B">
        <w:rPr>
          <w:rFonts w:ascii="Arial" w:hAnsi="Arial" w:cs="Arial"/>
        </w:rPr>
        <w:t>.</w:t>
      </w:r>
    </w:p>
    <w:p w14:paraId="79B59ECF" w14:textId="6550E7AB" w:rsidR="00EA0487" w:rsidRPr="00146C0B" w:rsidRDefault="00EA0487" w:rsidP="00EE2D7C">
      <w:pPr>
        <w:autoSpaceDE w:val="0"/>
        <w:autoSpaceDN w:val="0"/>
        <w:adjustRightInd w:val="0"/>
        <w:spacing w:after="0" w:line="480" w:lineRule="auto"/>
        <w:ind w:firstLine="720"/>
        <w:rPr>
          <w:rFonts w:ascii="Arial" w:hAnsi="Arial" w:cs="Arial"/>
        </w:rPr>
      </w:pPr>
      <w:r w:rsidRPr="00146C0B">
        <w:rPr>
          <w:rFonts w:ascii="Arial" w:hAnsi="Arial" w:cs="Arial"/>
          <w:b/>
          <w:bCs/>
        </w:rPr>
        <w:t xml:space="preserve">BE IT </w:t>
      </w:r>
      <w:proofErr w:type="gramStart"/>
      <w:r w:rsidRPr="00146C0B">
        <w:rPr>
          <w:rFonts w:ascii="Arial" w:hAnsi="Arial" w:cs="Arial"/>
          <w:b/>
          <w:bCs/>
        </w:rPr>
        <w:t>FURTHER RESOLVED</w:t>
      </w:r>
      <w:r w:rsidRPr="00146C0B">
        <w:rPr>
          <w:rFonts w:ascii="Arial" w:hAnsi="Arial" w:cs="Arial"/>
        </w:rPr>
        <w:t>,</w:t>
      </w:r>
      <w:proofErr w:type="gramEnd"/>
      <w:r w:rsidRPr="00146C0B">
        <w:rPr>
          <w:rFonts w:ascii="Arial" w:hAnsi="Arial" w:cs="Arial"/>
        </w:rPr>
        <w:t xml:space="preserve"> that we urge the </w:t>
      </w:r>
      <w:r w:rsidR="008D18D6" w:rsidRPr="00146C0B">
        <w:rPr>
          <w:rFonts w:ascii="Arial" w:hAnsi="Arial" w:cs="Arial"/>
        </w:rPr>
        <w:t xml:space="preserve">New Jersey </w:t>
      </w:r>
      <w:r w:rsidRPr="00146C0B">
        <w:rPr>
          <w:rFonts w:ascii="Arial" w:hAnsi="Arial" w:cs="Arial"/>
        </w:rPr>
        <w:t xml:space="preserve">Department </w:t>
      </w:r>
      <w:r w:rsidR="008D18D6" w:rsidRPr="00146C0B">
        <w:rPr>
          <w:rFonts w:ascii="Arial" w:hAnsi="Arial" w:cs="Arial"/>
        </w:rPr>
        <w:t xml:space="preserve">of Agriculture </w:t>
      </w:r>
      <w:r w:rsidRPr="00146C0B">
        <w:rPr>
          <w:rFonts w:ascii="Arial" w:hAnsi="Arial" w:cs="Arial"/>
        </w:rPr>
        <w:t>to aid the Legislature in crafting a common-sense bill that can apply across all agritourism operations, and, in doing so, to avail itself of the lessons learned in other states that have adopted such laws.</w:t>
      </w:r>
    </w:p>
    <w:sectPr w:rsidR="00EA0487" w:rsidRPr="00146C0B" w:rsidSect="00FF1FDC">
      <w:footerReference w:type="default" r:id="rId10"/>
      <w:type w:val="continuous"/>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6AE2" w14:textId="77777777" w:rsidR="00A404DC" w:rsidRDefault="00A404DC" w:rsidP="003F6A18">
      <w:pPr>
        <w:spacing w:after="0" w:line="240" w:lineRule="auto"/>
      </w:pPr>
      <w:r>
        <w:separator/>
      </w:r>
    </w:p>
  </w:endnote>
  <w:endnote w:type="continuationSeparator" w:id="0">
    <w:p w14:paraId="3BC0D8FD" w14:textId="77777777" w:rsidR="00A404DC" w:rsidRDefault="00A404DC" w:rsidP="003F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577358"/>
      <w:docPartObj>
        <w:docPartGallery w:val="Page Numbers (Bottom of Page)"/>
        <w:docPartUnique/>
      </w:docPartObj>
    </w:sdtPr>
    <w:sdtEndPr>
      <w:rPr>
        <w:rFonts w:ascii="Arial" w:hAnsi="Arial" w:cs="Arial"/>
        <w:noProof/>
        <w:sz w:val="18"/>
        <w:szCs w:val="18"/>
      </w:rPr>
    </w:sdtEndPr>
    <w:sdtContent>
      <w:p w14:paraId="16F82D81" w14:textId="688BFCE8" w:rsidR="00FF1FDC" w:rsidRPr="00FF1FDC" w:rsidRDefault="00FF1FDC" w:rsidP="00FF1FDC">
        <w:pPr>
          <w:pStyle w:val="Footer"/>
          <w:jc w:val="right"/>
          <w:rPr>
            <w:rFonts w:ascii="Arial" w:hAnsi="Arial" w:cs="Arial"/>
            <w:sz w:val="18"/>
            <w:szCs w:val="18"/>
          </w:rPr>
        </w:pPr>
        <w:r w:rsidRPr="00FF1FDC">
          <w:rPr>
            <w:rFonts w:ascii="Arial" w:hAnsi="Arial" w:cs="Arial"/>
            <w:sz w:val="18"/>
            <w:szCs w:val="18"/>
          </w:rPr>
          <w:fldChar w:fldCharType="begin"/>
        </w:r>
        <w:r w:rsidRPr="00FF1FDC">
          <w:rPr>
            <w:rFonts w:ascii="Arial" w:hAnsi="Arial" w:cs="Arial"/>
            <w:sz w:val="18"/>
            <w:szCs w:val="18"/>
          </w:rPr>
          <w:instrText xml:space="preserve"> PAGE   \* MERGEFORMAT </w:instrText>
        </w:r>
        <w:r w:rsidRPr="00FF1FDC">
          <w:rPr>
            <w:rFonts w:ascii="Arial" w:hAnsi="Arial" w:cs="Arial"/>
            <w:sz w:val="18"/>
            <w:szCs w:val="18"/>
          </w:rPr>
          <w:fldChar w:fldCharType="separate"/>
        </w:r>
        <w:r w:rsidRPr="00FF1FDC">
          <w:rPr>
            <w:rFonts w:ascii="Arial" w:hAnsi="Arial" w:cs="Arial"/>
            <w:noProof/>
            <w:sz w:val="18"/>
            <w:szCs w:val="18"/>
          </w:rPr>
          <w:t>2</w:t>
        </w:r>
        <w:r w:rsidRPr="00FF1FDC">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3A2B" w14:textId="0F7027FA" w:rsidR="004F4A81" w:rsidRDefault="004F4A81">
    <w:pPr>
      <w:pStyle w:val="Footer"/>
      <w:jc w:val="right"/>
    </w:pPr>
  </w:p>
  <w:p w14:paraId="5F3DC55F" w14:textId="77777777" w:rsidR="00B828CD" w:rsidRPr="00095A8C" w:rsidRDefault="00B828CD" w:rsidP="00450E23">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720932"/>
      <w:docPartObj>
        <w:docPartGallery w:val="Page Numbers (Bottom of Page)"/>
        <w:docPartUnique/>
      </w:docPartObj>
    </w:sdtPr>
    <w:sdtEndPr>
      <w:rPr>
        <w:rFonts w:ascii="Arial" w:hAnsi="Arial" w:cs="Arial"/>
        <w:noProof/>
        <w:sz w:val="18"/>
        <w:szCs w:val="18"/>
      </w:rPr>
    </w:sdtEndPr>
    <w:sdtContent>
      <w:p w14:paraId="076C25BD" w14:textId="43E3369C" w:rsidR="004F4A81" w:rsidRPr="00FF1FDC" w:rsidRDefault="00FF1FDC" w:rsidP="00FF1FDC">
        <w:pPr>
          <w:pStyle w:val="Footer"/>
          <w:rPr>
            <w:rFonts w:ascii="Arial" w:hAnsi="Arial" w:cs="Arial"/>
            <w:sz w:val="18"/>
            <w:szCs w:val="18"/>
          </w:rPr>
        </w:pPr>
        <w:r w:rsidRPr="00FF1FDC">
          <w:rPr>
            <w:rFonts w:ascii="Arial" w:hAnsi="Arial" w:cs="Arial"/>
            <w:sz w:val="18"/>
            <w:szCs w:val="18"/>
          </w:rPr>
          <w:fldChar w:fldCharType="begin"/>
        </w:r>
        <w:r w:rsidRPr="00FF1FDC">
          <w:rPr>
            <w:rFonts w:ascii="Arial" w:hAnsi="Arial" w:cs="Arial"/>
            <w:sz w:val="18"/>
            <w:szCs w:val="18"/>
          </w:rPr>
          <w:instrText xml:space="preserve"> PAGE   \* MERGEFORMAT </w:instrText>
        </w:r>
        <w:r w:rsidRPr="00FF1FDC">
          <w:rPr>
            <w:rFonts w:ascii="Arial" w:hAnsi="Arial" w:cs="Arial"/>
            <w:sz w:val="18"/>
            <w:szCs w:val="18"/>
          </w:rPr>
          <w:fldChar w:fldCharType="separate"/>
        </w:r>
        <w:r w:rsidRPr="00FF1FDC">
          <w:rPr>
            <w:rFonts w:ascii="Arial" w:hAnsi="Arial" w:cs="Arial"/>
            <w:noProof/>
            <w:sz w:val="18"/>
            <w:szCs w:val="18"/>
          </w:rPr>
          <w:t>2</w:t>
        </w:r>
        <w:r w:rsidRPr="00FF1FD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D5223" w14:textId="77777777" w:rsidR="00A404DC" w:rsidRDefault="00A404DC" w:rsidP="003F6A18">
      <w:pPr>
        <w:spacing w:after="0" w:line="240" w:lineRule="auto"/>
      </w:pPr>
      <w:r>
        <w:separator/>
      </w:r>
    </w:p>
  </w:footnote>
  <w:footnote w:type="continuationSeparator" w:id="0">
    <w:p w14:paraId="1213F919" w14:textId="77777777" w:rsidR="00A404DC" w:rsidRDefault="00A404DC" w:rsidP="003F6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D600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3C8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7349B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52AA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7AE8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C4F6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9EC0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0CD7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36F8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5A3A5C"/>
    <w:lvl w:ilvl="0">
      <w:start w:val="1"/>
      <w:numFmt w:val="bullet"/>
      <w:lvlText w:val=""/>
      <w:lvlJc w:val="left"/>
      <w:pPr>
        <w:tabs>
          <w:tab w:val="num" w:pos="360"/>
        </w:tabs>
        <w:ind w:left="360" w:hanging="360"/>
      </w:pPr>
      <w:rPr>
        <w:rFonts w:ascii="Symbol" w:hAnsi="Symbol" w:hint="default"/>
      </w:rPr>
    </w:lvl>
  </w:abstractNum>
  <w:num w:numId="1" w16cid:durableId="836962548">
    <w:abstractNumId w:val="9"/>
  </w:num>
  <w:num w:numId="2" w16cid:durableId="1836607613">
    <w:abstractNumId w:val="7"/>
  </w:num>
  <w:num w:numId="3" w16cid:durableId="2000159711">
    <w:abstractNumId w:val="6"/>
  </w:num>
  <w:num w:numId="4" w16cid:durableId="534345834">
    <w:abstractNumId w:val="5"/>
  </w:num>
  <w:num w:numId="5" w16cid:durableId="1749568850">
    <w:abstractNumId w:val="4"/>
  </w:num>
  <w:num w:numId="6" w16cid:durableId="1303266697">
    <w:abstractNumId w:val="8"/>
  </w:num>
  <w:num w:numId="7" w16cid:durableId="1632783846">
    <w:abstractNumId w:val="3"/>
  </w:num>
  <w:num w:numId="8" w16cid:durableId="1663116338">
    <w:abstractNumId w:val="2"/>
  </w:num>
  <w:num w:numId="9" w16cid:durableId="1376463135">
    <w:abstractNumId w:val="1"/>
  </w:num>
  <w:num w:numId="10" w16cid:durableId="12316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18"/>
    <w:rsid w:val="00034BFF"/>
    <w:rsid w:val="000669A5"/>
    <w:rsid w:val="00073475"/>
    <w:rsid w:val="00090135"/>
    <w:rsid w:val="000B7F5E"/>
    <w:rsid w:val="000C208A"/>
    <w:rsid w:val="000F24DF"/>
    <w:rsid w:val="000F3345"/>
    <w:rsid w:val="00143E16"/>
    <w:rsid w:val="00146C0B"/>
    <w:rsid w:val="0016380A"/>
    <w:rsid w:val="00164D03"/>
    <w:rsid w:val="00172DBB"/>
    <w:rsid w:val="001826A5"/>
    <w:rsid w:val="001C2DBF"/>
    <w:rsid w:val="001F245E"/>
    <w:rsid w:val="0021617C"/>
    <w:rsid w:val="002213BA"/>
    <w:rsid w:val="00225580"/>
    <w:rsid w:val="002557D5"/>
    <w:rsid w:val="0026464B"/>
    <w:rsid w:val="00286D44"/>
    <w:rsid w:val="00286F0D"/>
    <w:rsid w:val="002B3A12"/>
    <w:rsid w:val="002D26A4"/>
    <w:rsid w:val="002D5D3A"/>
    <w:rsid w:val="0030696E"/>
    <w:rsid w:val="003330FB"/>
    <w:rsid w:val="00343E09"/>
    <w:rsid w:val="0036236B"/>
    <w:rsid w:val="0036494F"/>
    <w:rsid w:val="00373572"/>
    <w:rsid w:val="0037378A"/>
    <w:rsid w:val="00394CDD"/>
    <w:rsid w:val="003C10E0"/>
    <w:rsid w:val="003D0FBB"/>
    <w:rsid w:val="003E0CEB"/>
    <w:rsid w:val="003E458E"/>
    <w:rsid w:val="003F6A18"/>
    <w:rsid w:val="004026A5"/>
    <w:rsid w:val="00446910"/>
    <w:rsid w:val="00496BA2"/>
    <w:rsid w:val="004974D4"/>
    <w:rsid w:val="004A109A"/>
    <w:rsid w:val="004A127C"/>
    <w:rsid w:val="004C7B37"/>
    <w:rsid w:val="004E2A43"/>
    <w:rsid w:val="004F3124"/>
    <w:rsid w:val="004F4A81"/>
    <w:rsid w:val="004F7A15"/>
    <w:rsid w:val="00520C9B"/>
    <w:rsid w:val="00542340"/>
    <w:rsid w:val="00556E3A"/>
    <w:rsid w:val="00560423"/>
    <w:rsid w:val="00565B8E"/>
    <w:rsid w:val="005825CB"/>
    <w:rsid w:val="005B30B4"/>
    <w:rsid w:val="005B5668"/>
    <w:rsid w:val="005C048F"/>
    <w:rsid w:val="005E5058"/>
    <w:rsid w:val="005F220F"/>
    <w:rsid w:val="006047CC"/>
    <w:rsid w:val="00620F5A"/>
    <w:rsid w:val="00624C30"/>
    <w:rsid w:val="00635639"/>
    <w:rsid w:val="006548C6"/>
    <w:rsid w:val="00661835"/>
    <w:rsid w:val="006717CE"/>
    <w:rsid w:val="00676EF9"/>
    <w:rsid w:val="006B79DE"/>
    <w:rsid w:val="006C0635"/>
    <w:rsid w:val="006E1023"/>
    <w:rsid w:val="00745B0B"/>
    <w:rsid w:val="00790687"/>
    <w:rsid w:val="00794058"/>
    <w:rsid w:val="007B089E"/>
    <w:rsid w:val="007B5C25"/>
    <w:rsid w:val="007B7BBA"/>
    <w:rsid w:val="007C734B"/>
    <w:rsid w:val="007D531A"/>
    <w:rsid w:val="0080011F"/>
    <w:rsid w:val="008002C7"/>
    <w:rsid w:val="00860DC8"/>
    <w:rsid w:val="0086571E"/>
    <w:rsid w:val="00865BC5"/>
    <w:rsid w:val="00873831"/>
    <w:rsid w:val="00882BB4"/>
    <w:rsid w:val="008839FA"/>
    <w:rsid w:val="00887354"/>
    <w:rsid w:val="0089041A"/>
    <w:rsid w:val="00893A35"/>
    <w:rsid w:val="00893EDC"/>
    <w:rsid w:val="008961B0"/>
    <w:rsid w:val="008B5D8F"/>
    <w:rsid w:val="008D18D6"/>
    <w:rsid w:val="008D2B48"/>
    <w:rsid w:val="008E2D3C"/>
    <w:rsid w:val="008E7CA4"/>
    <w:rsid w:val="00935DDA"/>
    <w:rsid w:val="009373F9"/>
    <w:rsid w:val="00940757"/>
    <w:rsid w:val="00972DAC"/>
    <w:rsid w:val="00974D33"/>
    <w:rsid w:val="00991D3E"/>
    <w:rsid w:val="00992F96"/>
    <w:rsid w:val="009B5C01"/>
    <w:rsid w:val="009C1664"/>
    <w:rsid w:val="00A1228B"/>
    <w:rsid w:val="00A136FB"/>
    <w:rsid w:val="00A3650E"/>
    <w:rsid w:val="00A404DC"/>
    <w:rsid w:val="00A43CB3"/>
    <w:rsid w:val="00A46CB7"/>
    <w:rsid w:val="00A76699"/>
    <w:rsid w:val="00A84DD8"/>
    <w:rsid w:val="00A90132"/>
    <w:rsid w:val="00A97F30"/>
    <w:rsid w:val="00AB5E7C"/>
    <w:rsid w:val="00AC3959"/>
    <w:rsid w:val="00AC7FCC"/>
    <w:rsid w:val="00AF078E"/>
    <w:rsid w:val="00AF30CD"/>
    <w:rsid w:val="00B10771"/>
    <w:rsid w:val="00B5059E"/>
    <w:rsid w:val="00B52670"/>
    <w:rsid w:val="00B55DA9"/>
    <w:rsid w:val="00B828CD"/>
    <w:rsid w:val="00BB2802"/>
    <w:rsid w:val="00BC066F"/>
    <w:rsid w:val="00BC3DA8"/>
    <w:rsid w:val="00BF1C00"/>
    <w:rsid w:val="00C01C05"/>
    <w:rsid w:val="00C22FD5"/>
    <w:rsid w:val="00C3210C"/>
    <w:rsid w:val="00C4432C"/>
    <w:rsid w:val="00C4713B"/>
    <w:rsid w:val="00C50C99"/>
    <w:rsid w:val="00C63C7F"/>
    <w:rsid w:val="00C96C3C"/>
    <w:rsid w:val="00CA3B4C"/>
    <w:rsid w:val="00CB4BF1"/>
    <w:rsid w:val="00CD51B4"/>
    <w:rsid w:val="00CF7E91"/>
    <w:rsid w:val="00D04CE0"/>
    <w:rsid w:val="00D247DE"/>
    <w:rsid w:val="00D26B11"/>
    <w:rsid w:val="00D65548"/>
    <w:rsid w:val="00D71E96"/>
    <w:rsid w:val="00DB3A0C"/>
    <w:rsid w:val="00DB7E66"/>
    <w:rsid w:val="00DD4900"/>
    <w:rsid w:val="00DF0D95"/>
    <w:rsid w:val="00DF1B4E"/>
    <w:rsid w:val="00DF1FA7"/>
    <w:rsid w:val="00DF67F5"/>
    <w:rsid w:val="00E10CE3"/>
    <w:rsid w:val="00E155DE"/>
    <w:rsid w:val="00E15A9F"/>
    <w:rsid w:val="00E26AF3"/>
    <w:rsid w:val="00E364BB"/>
    <w:rsid w:val="00E8165B"/>
    <w:rsid w:val="00EA0487"/>
    <w:rsid w:val="00EA184F"/>
    <w:rsid w:val="00EB75DB"/>
    <w:rsid w:val="00EC0063"/>
    <w:rsid w:val="00ED0510"/>
    <w:rsid w:val="00EE2D7C"/>
    <w:rsid w:val="00EF0B28"/>
    <w:rsid w:val="00EF1BC5"/>
    <w:rsid w:val="00F04A58"/>
    <w:rsid w:val="00F22E54"/>
    <w:rsid w:val="00F25059"/>
    <w:rsid w:val="00F309CA"/>
    <w:rsid w:val="00F50760"/>
    <w:rsid w:val="00FB0276"/>
    <w:rsid w:val="00FC70E1"/>
    <w:rsid w:val="00FC78A8"/>
    <w:rsid w:val="00FE079E"/>
    <w:rsid w:val="00FE6A6D"/>
    <w:rsid w:val="00FE7742"/>
    <w:rsid w:val="00FF1FDC"/>
    <w:rsid w:val="00FF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782A6"/>
  <w15:docId w15:val="{E4CBB4B3-F0F7-48D7-B1D3-9B5D030A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0B4"/>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rsid w:val="003F6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A18"/>
    <w:rPr>
      <w:rFonts w:asciiTheme="minorHAnsi" w:hAnsiTheme="minorHAnsi" w:cstheme="minorBidi"/>
      <w:bCs w:val="0"/>
      <w:color w:val="auto"/>
    </w:rPr>
  </w:style>
  <w:style w:type="character" w:styleId="LineNumber">
    <w:name w:val="line number"/>
    <w:basedOn w:val="DefaultParagraphFont"/>
    <w:rsid w:val="002B3A12"/>
    <w:rPr>
      <w:rFonts w:ascii="Arial" w:hAnsi="Arial"/>
      <w:sz w:val="18"/>
    </w:rPr>
  </w:style>
  <w:style w:type="paragraph" w:styleId="Header">
    <w:name w:val="header"/>
    <w:basedOn w:val="Normal"/>
    <w:link w:val="HeaderChar"/>
    <w:rsid w:val="003F6A18"/>
    <w:pPr>
      <w:tabs>
        <w:tab w:val="center" w:pos="4680"/>
        <w:tab w:val="right" w:pos="9360"/>
      </w:tabs>
      <w:spacing w:after="0" w:line="240" w:lineRule="auto"/>
    </w:pPr>
  </w:style>
  <w:style w:type="character" w:customStyle="1" w:styleId="HeaderChar">
    <w:name w:val="Header Char"/>
    <w:basedOn w:val="DefaultParagraphFont"/>
    <w:link w:val="Header"/>
    <w:rsid w:val="003F6A18"/>
    <w:rPr>
      <w:rFonts w:asciiTheme="minorHAnsi" w:hAnsiTheme="minorHAnsi" w:cstheme="minorBidi"/>
      <w:bCs w:val="0"/>
      <w:color w:val="auto"/>
    </w:rPr>
  </w:style>
  <w:style w:type="paragraph" w:styleId="BalloonText">
    <w:name w:val="Balloon Text"/>
    <w:basedOn w:val="Normal"/>
    <w:link w:val="BalloonTextChar"/>
    <w:rsid w:val="00A76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76699"/>
    <w:rPr>
      <w:rFonts w:ascii="Tahoma" w:hAnsi="Tahoma" w:cs="Tahoma"/>
      <w:bCs w:val="0"/>
      <w:color w:val="auto"/>
      <w:sz w:val="16"/>
      <w:szCs w:val="16"/>
    </w:rPr>
  </w:style>
  <w:style w:type="paragraph" w:styleId="Revision">
    <w:name w:val="Revision"/>
    <w:hidden/>
    <w:uiPriority w:val="99"/>
    <w:semiHidden/>
    <w:rsid w:val="00EF0B28"/>
    <w:rPr>
      <w:rFonts w:asciiTheme="minorHAnsi" w:hAnsiTheme="minorHAnsi" w:cstheme="minorBid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25697-87D5-454C-A9E5-220D6F03E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Wood</dc:creator>
  <cp:lastModifiedBy>Steward, Nichole [AG]</cp:lastModifiedBy>
  <cp:revision>5</cp:revision>
  <dcterms:created xsi:type="dcterms:W3CDTF">2025-12-02T21:53:00Z</dcterms:created>
  <dcterms:modified xsi:type="dcterms:W3CDTF">2026-01-22T19:36:00Z</dcterms:modified>
</cp:coreProperties>
</file>