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F919" w14:textId="6812903E" w:rsidR="008E2315" w:rsidRPr="00927F67" w:rsidRDefault="008E2315" w:rsidP="00A83F06">
      <w:pPr>
        <w:suppressLineNumbers/>
        <w:tabs>
          <w:tab w:val="left" w:pos="720"/>
        </w:tabs>
        <w:spacing w:line="480" w:lineRule="auto"/>
        <w:jc w:val="center"/>
        <w:rPr>
          <w:b/>
        </w:rPr>
      </w:pPr>
      <w:r w:rsidRPr="00927F67">
        <w:rPr>
          <w:b/>
        </w:rPr>
        <w:t>RESOLUTION</w:t>
      </w:r>
      <w:r w:rsidR="00927F67" w:rsidRPr="00927F67">
        <w:rPr>
          <w:b/>
        </w:rPr>
        <w:t xml:space="preserve"> #1</w:t>
      </w:r>
      <w:r w:rsidR="00033E57">
        <w:rPr>
          <w:b/>
        </w:rPr>
        <w:t>8</w:t>
      </w:r>
    </w:p>
    <w:p w14:paraId="770CFE76" w14:textId="75DE8F63" w:rsidR="008E2315" w:rsidRPr="00927F67" w:rsidRDefault="008E2315" w:rsidP="00927F67">
      <w:pPr>
        <w:suppressLineNumbers/>
        <w:tabs>
          <w:tab w:val="left" w:pos="720"/>
        </w:tabs>
        <w:spacing w:line="480" w:lineRule="auto"/>
        <w:jc w:val="center"/>
        <w:rPr>
          <w:b/>
        </w:rPr>
      </w:pPr>
      <w:r w:rsidRPr="00927F67">
        <w:rPr>
          <w:b/>
        </w:rPr>
        <w:t xml:space="preserve">NEW JERSEY </w:t>
      </w:r>
      <w:r w:rsidR="00D71608" w:rsidRPr="00927F67">
        <w:rPr>
          <w:b/>
        </w:rPr>
        <w:t xml:space="preserve">PRODUCTS </w:t>
      </w:r>
      <w:r w:rsidRPr="00927F67">
        <w:rPr>
          <w:b/>
        </w:rPr>
        <w:t xml:space="preserve">AT </w:t>
      </w:r>
      <w:r w:rsidR="00D71608" w:rsidRPr="00927F67">
        <w:rPr>
          <w:b/>
        </w:rPr>
        <w:t xml:space="preserve">THE </w:t>
      </w:r>
      <w:r w:rsidRPr="00927F67">
        <w:rPr>
          <w:b/>
        </w:rPr>
        <w:t>STATE AGRICULTUR</w:t>
      </w:r>
      <w:r w:rsidR="00954FB1">
        <w:rPr>
          <w:b/>
        </w:rPr>
        <w:t>AL</w:t>
      </w:r>
      <w:r w:rsidRPr="00927F67">
        <w:rPr>
          <w:b/>
        </w:rPr>
        <w:t xml:space="preserve"> CONVENTION</w:t>
      </w:r>
    </w:p>
    <w:p w14:paraId="03CB4F23" w14:textId="77777777" w:rsidR="008E2315" w:rsidRPr="00927F67" w:rsidRDefault="008E2315" w:rsidP="00927F67">
      <w:pPr>
        <w:suppressLineNumbers/>
        <w:tabs>
          <w:tab w:val="left" w:pos="720"/>
        </w:tabs>
        <w:spacing w:line="480" w:lineRule="auto"/>
        <w:rPr>
          <w:b/>
        </w:rPr>
      </w:pPr>
    </w:p>
    <w:p w14:paraId="2C5EA844" w14:textId="55EDF445" w:rsidR="00D71608" w:rsidRPr="00927F67" w:rsidRDefault="008E2315" w:rsidP="008E2315">
      <w:pPr>
        <w:tabs>
          <w:tab w:val="left" w:pos="720"/>
        </w:tabs>
        <w:spacing w:line="480" w:lineRule="auto"/>
      </w:pPr>
      <w:r w:rsidRPr="00927F67">
        <w:rPr>
          <w:b/>
        </w:rPr>
        <w:t xml:space="preserve">          WHEREAS</w:t>
      </w:r>
      <w:r w:rsidRPr="00927F67">
        <w:t>,</w:t>
      </w:r>
      <w:r w:rsidRPr="00927F67">
        <w:rPr>
          <w:spacing w:val="-5"/>
        </w:rPr>
        <w:t xml:space="preserve"> </w:t>
      </w:r>
      <w:r w:rsidRPr="00927F67">
        <w:t>the</w:t>
      </w:r>
      <w:r w:rsidRPr="00927F67">
        <w:rPr>
          <w:spacing w:val="-5"/>
        </w:rPr>
        <w:t xml:space="preserve"> </w:t>
      </w:r>
      <w:r w:rsidRPr="00927F67">
        <w:t>state’s</w:t>
      </w:r>
      <w:r w:rsidR="00D71608" w:rsidRPr="00927F67">
        <w:t xml:space="preserve"> agricultural industry gathers annually for the State Agricultural Convention, the largest annual gathering for New Jersey’s agricultural industries, involving all sectors of the industry and representation from each of the 20 counties (except for Hudson) that have county agriculture boards; and</w:t>
      </w:r>
    </w:p>
    <w:p w14:paraId="0DB5944D" w14:textId="20ED9806" w:rsidR="00D71608" w:rsidRPr="00927F67" w:rsidRDefault="00D71608" w:rsidP="008E2315">
      <w:pPr>
        <w:tabs>
          <w:tab w:val="left" w:pos="720"/>
        </w:tabs>
        <w:spacing w:line="480" w:lineRule="auto"/>
      </w:pPr>
      <w:r w:rsidRPr="00927F67">
        <w:t xml:space="preserve">          </w:t>
      </w:r>
      <w:r w:rsidRPr="00927F67">
        <w:rPr>
          <w:b/>
          <w:bCs/>
        </w:rPr>
        <w:t>WHEREAS</w:t>
      </w:r>
      <w:r w:rsidRPr="00927F67">
        <w:t xml:space="preserve">, throughout the Convention, which in recent years has been held jointly with the Vegetable Growers Association of New Jersey’s convention, trade show, and learning sessions, the focus throughout much of the proceedings is on the great agricultural products created by New Jersey’s farmers and </w:t>
      </w:r>
      <w:proofErr w:type="spellStart"/>
      <w:r w:rsidRPr="00927F67">
        <w:t>aquaculturists</w:t>
      </w:r>
      <w:proofErr w:type="spellEnd"/>
      <w:r w:rsidRPr="00927F67">
        <w:t>, as well as discussion of market opportunities to sell raw ingredients to the food-processing realm, whether for the private market or for institutions like schools; and</w:t>
      </w:r>
    </w:p>
    <w:p w14:paraId="5F6E6524" w14:textId="77F22E78" w:rsidR="00D71608" w:rsidRPr="00927F67" w:rsidRDefault="00D71608" w:rsidP="008E2315">
      <w:pPr>
        <w:tabs>
          <w:tab w:val="left" w:pos="720"/>
        </w:tabs>
        <w:spacing w:line="480" w:lineRule="auto"/>
      </w:pPr>
      <w:r w:rsidRPr="00927F67">
        <w:t xml:space="preserve">           </w:t>
      </w:r>
      <w:proofErr w:type="gramStart"/>
      <w:r w:rsidRPr="00927F67">
        <w:rPr>
          <w:b/>
          <w:bCs/>
        </w:rPr>
        <w:t>WHEREAS,</w:t>
      </w:r>
      <w:proofErr w:type="gramEnd"/>
      <w:r w:rsidRPr="00927F67">
        <w:t xml:space="preserve"> one area where more could be done to highlight agricultural products created by New Jersey’s ag industry is in the parts of the Convention where food and drink are offered, including the main Delegates Dinner, lunches, and receptions; and</w:t>
      </w:r>
    </w:p>
    <w:p w14:paraId="5C4F032C" w14:textId="77777777" w:rsidR="00784EE6" w:rsidRPr="00927F67" w:rsidRDefault="00D71608" w:rsidP="008E2315">
      <w:pPr>
        <w:tabs>
          <w:tab w:val="left" w:pos="720"/>
        </w:tabs>
        <w:spacing w:line="480" w:lineRule="auto"/>
      </w:pPr>
      <w:r w:rsidRPr="00927F67">
        <w:t xml:space="preserve">            </w:t>
      </w:r>
      <w:proofErr w:type="gramStart"/>
      <w:r w:rsidRPr="00927F67">
        <w:rPr>
          <w:b/>
          <w:bCs/>
        </w:rPr>
        <w:t>WHEREAS</w:t>
      </w:r>
      <w:r w:rsidRPr="00927F67">
        <w:t>,</w:t>
      </w:r>
      <w:proofErr w:type="gramEnd"/>
      <w:r w:rsidRPr="00927F67">
        <w:t xml:space="preserve"> inclusion of menu options that get their start on New Jersey farms would be significant in showing the agricultural community’s support for products and ingredients</w:t>
      </w:r>
      <w:r w:rsidR="00784EE6" w:rsidRPr="00927F67">
        <w:t xml:space="preserve"> created right on their own farms, to the greatest extent practicable, acknowledging any limitations the host venue’s food-and-beverage facilities could face due to contracts with distributors.</w:t>
      </w:r>
    </w:p>
    <w:p w14:paraId="3F705765" w14:textId="5EAB3BFA" w:rsidR="00784EE6" w:rsidRPr="00927F67" w:rsidRDefault="00784EE6" w:rsidP="008E2315">
      <w:pPr>
        <w:tabs>
          <w:tab w:val="left" w:pos="720"/>
        </w:tabs>
        <w:spacing w:line="480" w:lineRule="auto"/>
      </w:pPr>
      <w:r w:rsidRPr="00927F67">
        <w:t xml:space="preserve">            </w:t>
      </w:r>
      <w:r w:rsidRPr="00927F67">
        <w:rPr>
          <w:b/>
          <w:bCs/>
        </w:rPr>
        <w:t>NOW, THEREFORE BE IT RESOLVED</w:t>
      </w:r>
      <w:r w:rsidRPr="00927F67">
        <w:t>, that we, the delegates to the 111</w:t>
      </w:r>
      <w:r w:rsidRPr="00927F67">
        <w:rPr>
          <w:vertAlign w:val="superscript"/>
        </w:rPr>
        <w:t>th</w:t>
      </w:r>
      <w:r w:rsidRPr="00927F67">
        <w:t xml:space="preserve"> State Agricultural Convention, gathered in Atlantic City, New Jersey, on January 22-23, 2026, do hereby encourage the New Jersey State Board of Agriculture, through its Convention Committee, and the NJDA staffers responsible for putting together the Convention to include to the greatest extent practicable food items and beverages that </w:t>
      </w:r>
      <w:r w:rsidRPr="00927F67">
        <w:lastRenderedPageBreak/>
        <w:t>are made, or start their journey toward being made, on New Jersey farms.</w:t>
      </w:r>
    </w:p>
    <w:p w14:paraId="0A43F8B2" w14:textId="0DB8E8A5" w:rsidR="00D71608" w:rsidRPr="00927F67" w:rsidRDefault="00784EE6" w:rsidP="008E2315">
      <w:pPr>
        <w:tabs>
          <w:tab w:val="left" w:pos="720"/>
        </w:tabs>
        <w:spacing w:line="480" w:lineRule="auto"/>
        <w:rPr>
          <w:spacing w:val="-4"/>
        </w:rPr>
      </w:pPr>
      <w:r w:rsidRPr="00927F67">
        <w:t xml:space="preserve">            </w:t>
      </w:r>
      <w:r w:rsidRPr="00927F67">
        <w:rPr>
          <w:b/>
          <w:bCs/>
        </w:rPr>
        <w:t xml:space="preserve">BE IT </w:t>
      </w:r>
      <w:proofErr w:type="gramStart"/>
      <w:r w:rsidRPr="00927F67">
        <w:rPr>
          <w:b/>
          <w:bCs/>
        </w:rPr>
        <w:t>FURTHER RESOLVED,</w:t>
      </w:r>
      <w:proofErr w:type="gramEnd"/>
      <w:r w:rsidRPr="00927F67">
        <w:t xml:space="preserve"> that we urge those planning and executing the Convention to include among those items, New Jersey wines; beer, spirits and other beverages; meats and fish for the Delegates Dinner; and fruits, vegetables and any other New Jersey-produced agricultural products, as a way of </w:t>
      </w:r>
      <w:r w:rsidR="005B4A40" w:rsidRPr="00927F67">
        <w:t xml:space="preserve">further </w:t>
      </w:r>
      <w:r w:rsidRPr="00927F67">
        <w:t xml:space="preserve">showing support for the industry.     </w:t>
      </w:r>
      <w:r w:rsidR="00D71608" w:rsidRPr="00927F67">
        <w:t xml:space="preserve"> </w:t>
      </w:r>
    </w:p>
    <w:sectPr w:rsidR="00D71608" w:rsidRPr="00927F67" w:rsidSect="00A83F06">
      <w:pgSz w:w="12240" w:h="15840"/>
      <w:pgMar w:top="1152" w:right="1440" w:bottom="1440" w:left="2160" w:header="720" w:footer="720" w:gutter="0"/>
      <w:lnNumType w:countBy="1" w:distance="720"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15"/>
    <w:rsid w:val="00033E57"/>
    <w:rsid w:val="00043B96"/>
    <w:rsid w:val="000C67A1"/>
    <w:rsid w:val="00171D2B"/>
    <w:rsid w:val="003A1DF1"/>
    <w:rsid w:val="005825CB"/>
    <w:rsid w:val="005B4A40"/>
    <w:rsid w:val="00784EE6"/>
    <w:rsid w:val="00827DB5"/>
    <w:rsid w:val="008E2315"/>
    <w:rsid w:val="00927F67"/>
    <w:rsid w:val="00954FB1"/>
    <w:rsid w:val="009A7394"/>
    <w:rsid w:val="00A34462"/>
    <w:rsid w:val="00A40373"/>
    <w:rsid w:val="00A4067D"/>
    <w:rsid w:val="00A83F06"/>
    <w:rsid w:val="00D40DD6"/>
    <w:rsid w:val="00D71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E8CF"/>
  <w15:chartTrackingRefBased/>
  <w15:docId w15:val="{757DE507-456F-432B-8BDA-0C8D294E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315"/>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8E2315"/>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2315"/>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2315"/>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2315"/>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E2315"/>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E2315"/>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E2315"/>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E2315"/>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E2315"/>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315"/>
    <w:rPr>
      <w:rFonts w:eastAsiaTheme="majorEastAsia" w:cstheme="majorBidi"/>
      <w:color w:val="272727" w:themeColor="text1" w:themeTint="D8"/>
    </w:rPr>
  </w:style>
  <w:style w:type="paragraph" w:styleId="Title">
    <w:name w:val="Title"/>
    <w:basedOn w:val="Normal"/>
    <w:next w:val="Normal"/>
    <w:link w:val="TitleChar"/>
    <w:uiPriority w:val="10"/>
    <w:qFormat/>
    <w:rsid w:val="008E2315"/>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2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315"/>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2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315"/>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E2315"/>
    <w:rPr>
      <w:i/>
      <w:iCs/>
      <w:color w:val="404040" w:themeColor="text1" w:themeTint="BF"/>
    </w:rPr>
  </w:style>
  <w:style w:type="paragraph" w:styleId="ListParagraph">
    <w:name w:val="List Paragraph"/>
    <w:basedOn w:val="Normal"/>
    <w:uiPriority w:val="34"/>
    <w:qFormat/>
    <w:rsid w:val="008E2315"/>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E2315"/>
    <w:rPr>
      <w:i/>
      <w:iCs/>
      <w:color w:val="0F4761" w:themeColor="accent1" w:themeShade="BF"/>
    </w:rPr>
  </w:style>
  <w:style w:type="paragraph" w:styleId="IntenseQuote">
    <w:name w:val="Intense Quote"/>
    <w:basedOn w:val="Normal"/>
    <w:next w:val="Normal"/>
    <w:link w:val="IntenseQuoteChar"/>
    <w:uiPriority w:val="30"/>
    <w:qFormat/>
    <w:rsid w:val="008E2315"/>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E2315"/>
    <w:rPr>
      <w:i/>
      <w:iCs/>
      <w:color w:val="0F4761" w:themeColor="accent1" w:themeShade="BF"/>
    </w:rPr>
  </w:style>
  <w:style w:type="character" w:styleId="IntenseReference">
    <w:name w:val="Intense Reference"/>
    <w:basedOn w:val="DefaultParagraphFont"/>
    <w:uiPriority w:val="32"/>
    <w:qFormat/>
    <w:rsid w:val="008E2315"/>
    <w:rPr>
      <w:b/>
      <w:bCs/>
      <w:smallCaps/>
      <w:color w:val="0F4761" w:themeColor="accent1" w:themeShade="BF"/>
      <w:spacing w:val="5"/>
    </w:rPr>
  </w:style>
  <w:style w:type="character" w:styleId="LineNumber">
    <w:name w:val="line number"/>
    <w:basedOn w:val="DefaultParagraphFont"/>
    <w:uiPriority w:val="99"/>
    <w:semiHidden/>
    <w:unhideWhenUsed/>
    <w:rsid w:val="00927F67"/>
  </w:style>
  <w:style w:type="paragraph" w:styleId="Revision">
    <w:name w:val="Revision"/>
    <w:hidden/>
    <w:uiPriority w:val="99"/>
    <w:semiHidden/>
    <w:rsid w:val="00A40373"/>
    <w:pPr>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 [AG]</dc:creator>
  <cp:keywords/>
  <dc:description/>
  <cp:lastModifiedBy>Steward, Nichole [AG]</cp:lastModifiedBy>
  <cp:revision>7</cp:revision>
  <dcterms:created xsi:type="dcterms:W3CDTF">2025-11-30T15:31:00Z</dcterms:created>
  <dcterms:modified xsi:type="dcterms:W3CDTF">2026-01-23T16:11:00Z</dcterms:modified>
</cp:coreProperties>
</file>