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A8708" w14:textId="20B2F351" w:rsidR="00552EE1" w:rsidRPr="00230ED4" w:rsidRDefault="00552EE1" w:rsidP="00631F37">
      <w:pPr>
        <w:widowControl w:val="0"/>
        <w:suppressLineNumbers/>
        <w:spacing w:after="0" w:line="480" w:lineRule="auto"/>
        <w:jc w:val="center"/>
        <w:rPr>
          <w:rFonts w:ascii="Arial" w:hAnsi="Arial" w:cs="Arial"/>
          <w:b/>
          <w:bCs/>
          <w:kern w:val="0"/>
          <w:sz w:val="21"/>
          <w:szCs w:val="21"/>
          <w14:ligatures w14:val="none"/>
        </w:rPr>
      </w:pPr>
    </w:p>
    <w:p w14:paraId="7F35BEC6" w14:textId="016AEE61" w:rsidR="00552EE1" w:rsidRPr="00230ED4" w:rsidRDefault="00F72811" w:rsidP="00631F37">
      <w:pPr>
        <w:widowControl w:val="0"/>
        <w:suppressLineNumbers/>
        <w:spacing w:after="0" w:line="480" w:lineRule="auto"/>
        <w:jc w:val="center"/>
        <w:rPr>
          <w:rFonts w:ascii="Arial" w:hAnsi="Arial" w:cs="Arial"/>
          <w:b/>
          <w:bCs/>
          <w:kern w:val="0"/>
          <w:sz w:val="21"/>
          <w:szCs w:val="21"/>
          <w14:ligatures w14:val="none"/>
        </w:rPr>
      </w:pPr>
      <w:r w:rsidRPr="00230ED4">
        <w:rPr>
          <w:rFonts w:ascii="Arial" w:hAnsi="Arial" w:cs="Arial"/>
          <w:b/>
          <w:bCs/>
          <w:kern w:val="0"/>
          <w:sz w:val="21"/>
          <w:szCs w:val="21"/>
          <w14:ligatures w14:val="none"/>
        </w:rPr>
        <w:t>STORMWATER AND SOIL AND WATER CONSERVATION PLANNING</w:t>
      </w:r>
    </w:p>
    <w:p w14:paraId="38F1C115" w14:textId="77777777" w:rsidR="00552EE1" w:rsidRPr="00230ED4" w:rsidRDefault="00552EE1" w:rsidP="00631F37">
      <w:pPr>
        <w:widowControl w:val="0"/>
        <w:suppressLineNumbers/>
        <w:spacing w:after="0" w:line="480" w:lineRule="auto"/>
        <w:rPr>
          <w:rFonts w:ascii="Arial" w:hAnsi="Arial" w:cs="Arial"/>
          <w:kern w:val="0"/>
          <w:sz w:val="21"/>
          <w:szCs w:val="21"/>
          <w14:ligatures w14:val="none"/>
        </w:rPr>
      </w:pPr>
    </w:p>
    <w:p w14:paraId="6EA44146" w14:textId="3DF702C8" w:rsidR="00552EE1" w:rsidRPr="00230ED4" w:rsidRDefault="00552EE1" w:rsidP="000B5A65">
      <w:pPr>
        <w:widowControl w:val="0"/>
        <w:spacing w:after="0" w:line="480" w:lineRule="auto"/>
        <w:ind w:firstLine="720"/>
        <w:rPr>
          <w:rFonts w:ascii="Arial" w:hAnsi="Arial" w:cs="Arial"/>
          <w:kern w:val="0"/>
          <w:sz w:val="21"/>
          <w:szCs w:val="21"/>
          <w14:ligatures w14:val="none"/>
        </w:rPr>
      </w:pPr>
      <w:r w:rsidRPr="00230ED4">
        <w:rPr>
          <w:rFonts w:ascii="Arial" w:hAnsi="Arial" w:cs="Arial"/>
          <w:b/>
          <w:bCs/>
          <w:kern w:val="0"/>
          <w:sz w:val="21"/>
          <w:szCs w:val="21"/>
          <w14:ligatures w14:val="none"/>
        </w:rPr>
        <w:t>WHEREAS</w:t>
      </w:r>
      <w:r w:rsidRPr="00230ED4">
        <w:rPr>
          <w:rFonts w:ascii="Arial" w:hAnsi="Arial" w:cs="Arial"/>
          <w:kern w:val="0"/>
          <w:sz w:val="21"/>
          <w:szCs w:val="21"/>
          <w14:ligatures w14:val="none"/>
        </w:rPr>
        <w:t>, the Right to Farm Act provides eligible, responsible farmers with protection from restrictive local government ordinances, as well as from public and private nuisance actions, provided those farmers operate in accordance with agricultural management practices (AMPs) that have been adopted by the State Agriculture</w:t>
      </w:r>
      <w:r w:rsidR="00CA1C5A" w:rsidRPr="00230ED4">
        <w:rPr>
          <w:rFonts w:ascii="Arial" w:hAnsi="Arial" w:cs="Arial"/>
          <w:kern w:val="0"/>
          <w:sz w:val="21"/>
          <w:szCs w:val="21"/>
          <w14:ligatures w14:val="none"/>
        </w:rPr>
        <w:t xml:space="preserve"> </w:t>
      </w:r>
      <w:r w:rsidRPr="00230ED4">
        <w:rPr>
          <w:rFonts w:ascii="Arial" w:hAnsi="Arial" w:cs="Arial"/>
          <w:kern w:val="0"/>
          <w:sz w:val="21"/>
          <w:szCs w:val="21"/>
          <w14:ligatures w14:val="none"/>
        </w:rPr>
        <w:t>Development Committee (SADC) or whose site-specific agricultural management practices have been approved by county agriculture development boards (CADBs) consistent with the Act and SADC regulations; and</w:t>
      </w:r>
    </w:p>
    <w:p w14:paraId="58B2C185" w14:textId="1FE094E8" w:rsidR="00FE4F03" w:rsidRPr="00230ED4" w:rsidRDefault="00552EE1" w:rsidP="000B5A65">
      <w:pPr>
        <w:widowControl w:val="0"/>
        <w:spacing w:after="0" w:line="480" w:lineRule="auto"/>
        <w:ind w:firstLine="720"/>
        <w:rPr>
          <w:rFonts w:ascii="Arial" w:eastAsia="Times New Roman" w:hAnsi="Arial" w:cs="Arial"/>
          <w:color w:val="000000"/>
          <w:kern w:val="0"/>
          <w:sz w:val="21"/>
          <w:szCs w:val="21"/>
          <w14:ligatures w14:val="none"/>
        </w:rPr>
      </w:pPr>
      <w:proofErr w:type="gramStart"/>
      <w:r w:rsidRPr="00230ED4">
        <w:rPr>
          <w:rFonts w:ascii="Arial" w:hAnsi="Arial" w:cs="Arial"/>
          <w:b/>
          <w:bCs/>
          <w:kern w:val="0"/>
          <w:sz w:val="21"/>
          <w:szCs w:val="21"/>
          <w14:ligatures w14:val="none"/>
        </w:rPr>
        <w:t>WHEREAS</w:t>
      </w:r>
      <w:r w:rsidRPr="00230ED4">
        <w:rPr>
          <w:rFonts w:ascii="Arial" w:hAnsi="Arial" w:cs="Arial"/>
          <w:kern w:val="0"/>
          <w:sz w:val="21"/>
          <w:szCs w:val="21"/>
          <w14:ligatures w14:val="none"/>
        </w:rPr>
        <w:t>,</w:t>
      </w:r>
      <w:proofErr w:type="gramEnd"/>
      <w:r w:rsidRPr="00230ED4">
        <w:rPr>
          <w:rFonts w:ascii="Arial" w:hAnsi="Arial" w:cs="Arial"/>
          <w:kern w:val="0"/>
          <w:sz w:val="21"/>
          <w:szCs w:val="21"/>
          <w14:ligatures w14:val="none"/>
        </w:rPr>
        <w:t xml:space="preserve"> the </w:t>
      </w:r>
      <w:r w:rsidR="00FE4F03" w:rsidRPr="00230ED4">
        <w:rPr>
          <w:rFonts w:ascii="Arial" w:hAnsi="Arial" w:cs="Arial"/>
          <w:kern w:val="0"/>
          <w:sz w:val="21"/>
          <w:szCs w:val="21"/>
          <w14:ligatures w14:val="none"/>
        </w:rPr>
        <w:t xml:space="preserve">SADC adopted the </w:t>
      </w:r>
      <w:r w:rsidR="007D51F7" w:rsidRPr="00230ED4">
        <w:rPr>
          <w:rFonts w:ascii="Arial" w:eastAsia="Times New Roman" w:hAnsi="Arial" w:cs="Arial"/>
          <w:color w:val="000000"/>
          <w:kern w:val="0"/>
          <w:sz w:val="21"/>
          <w:szCs w:val="21"/>
          <w14:ligatures w14:val="none"/>
        </w:rPr>
        <w:t>Agricultural Management Practice for natural resource conservation “to establish a generally accepted agricultural management practice for the implementation of a farm conservation plan for the conservation and development of soil, water and related natural resources on farmland.” N.J.A.C 2:76-2A.7(a)</w:t>
      </w:r>
      <w:r w:rsidR="0029232A" w:rsidRPr="00230ED4">
        <w:rPr>
          <w:rFonts w:ascii="Arial" w:eastAsia="Times New Roman" w:hAnsi="Arial" w:cs="Arial"/>
          <w:color w:val="000000"/>
          <w:kern w:val="0"/>
          <w:sz w:val="21"/>
          <w:szCs w:val="21"/>
          <w14:ligatures w14:val="none"/>
        </w:rPr>
        <w:t>; and</w:t>
      </w:r>
    </w:p>
    <w:p w14:paraId="65A6AEBC" w14:textId="4D12E386" w:rsidR="007262E5" w:rsidRPr="00230ED4" w:rsidRDefault="007262E5" w:rsidP="000B5A65">
      <w:pPr>
        <w:widowControl w:val="0"/>
        <w:spacing w:after="0" w:line="480" w:lineRule="auto"/>
        <w:ind w:firstLine="720"/>
        <w:rPr>
          <w:rFonts w:ascii="Arial" w:eastAsia="Times New Roman" w:hAnsi="Arial" w:cs="Arial"/>
          <w:color w:val="000000"/>
          <w:kern w:val="0"/>
          <w:sz w:val="21"/>
          <w:szCs w:val="21"/>
          <w14:ligatures w14:val="none"/>
        </w:rPr>
      </w:pPr>
      <w:r w:rsidRPr="00230ED4">
        <w:rPr>
          <w:rFonts w:ascii="Arial" w:hAnsi="Arial" w:cs="Arial"/>
          <w:b/>
          <w:bCs/>
          <w:kern w:val="0"/>
          <w:sz w:val="21"/>
          <w:szCs w:val="21"/>
          <w14:ligatures w14:val="none"/>
        </w:rPr>
        <w:t>WHEREAS</w:t>
      </w:r>
      <w:r w:rsidRPr="00230ED4">
        <w:rPr>
          <w:rFonts w:ascii="Arial" w:hAnsi="Arial" w:cs="Arial"/>
          <w:kern w:val="0"/>
          <w:sz w:val="21"/>
          <w:szCs w:val="21"/>
          <w14:ligatures w14:val="none"/>
        </w:rPr>
        <w:t xml:space="preserve">, </w:t>
      </w:r>
      <w:r w:rsidR="0029232A" w:rsidRPr="00230ED4">
        <w:rPr>
          <w:rFonts w:ascii="Arial" w:eastAsia="Times New Roman" w:hAnsi="Arial" w:cs="Arial"/>
          <w:color w:val="000000"/>
          <w:kern w:val="0"/>
          <w:sz w:val="21"/>
          <w:szCs w:val="21"/>
          <w14:ligatures w14:val="none"/>
        </w:rPr>
        <w:t>"</w:t>
      </w:r>
      <w:r w:rsidR="0080136D">
        <w:rPr>
          <w:rFonts w:ascii="Arial" w:eastAsia="Times New Roman" w:hAnsi="Arial" w:cs="Arial"/>
          <w:color w:val="000000"/>
          <w:kern w:val="0"/>
          <w:sz w:val="21"/>
          <w:szCs w:val="21"/>
          <w14:ligatures w14:val="none"/>
        </w:rPr>
        <w:t>f</w:t>
      </w:r>
      <w:r w:rsidR="0029232A" w:rsidRPr="00230ED4">
        <w:rPr>
          <w:rFonts w:ascii="Arial" w:eastAsia="Times New Roman" w:hAnsi="Arial" w:cs="Arial"/>
          <w:color w:val="000000"/>
          <w:kern w:val="0"/>
          <w:sz w:val="21"/>
          <w:szCs w:val="21"/>
          <w14:ligatures w14:val="none"/>
        </w:rPr>
        <w:t>arm conservation plan" means a site</w:t>
      </w:r>
      <w:r w:rsidR="0080136D">
        <w:rPr>
          <w:rFonts w:ascii="Arial" w:eastAsia="Times New Roman" w:hAnsi="Arial" w:cs="Arial"/>
          <w:color w:val="000000"/>
          <w:kern w:val="0"/>
          <w:sz w:val="21"/>
          <w:szCs w:val="21"/>
          <w14:ligatures w14:val="none"/>
        </w:rPr>
        <w:t>-</w:t>
      </w:r>
      <w:r w:rsidR="0029232A" w:rsidRPr="00230ED4">
        <w:rPr>
          <w:rFonts w:ascii="Arial" w:eastAsia="Times New Roman" w:hAnsi="Arial" w:cs="Arial"/>
          <w:color w:val="000000"/>
          <w:kern w:val="0"/>
          <w:sz w:val="21"/>
          <w:szCs w:val="21"/>
          <w14:ligatures w14:val="none"/>
        </w:rPr>
        <w:t>specific plan developed by the landowner and approved by the local soil conservation district</w:t>
      </w:r>
      <w:r w:rsidR="0080136D">
        <w:rPr>
          <w:rFonts w:ascii="Arial" w:eastAsia="Times New Roman" w:hAnsi="Arial" w:cs="Arial"/>
          <w:color w:val="000000"/>
          <w:kern w:val="0"/>
          <w:sz w:val="21"/>
          <w:szCs w:val="21"/>
          <w14:ligatures w14:val="none"/>
        </w:rPr>
        <w:t>,</w:t>
      </w:r>
      <w:r w:rsidR="0029232A" w:rsidRPr="00230ED4">
        <w:rPr>
          <w:rFonts w:ascii="Arial" w:eastAsia="Times New Roman" w:hAnsi="Arial" w:cs="Arial"/>
          <w:color w:val="000000"/>
          <w:kern w:val="0"/>
          <w:sz w:val="21"/>
          <w:szCs w:val="21"/>
          <w14:ligatures w14:val="none"/>
        </w:rPr>
        <w:t xml:space="preserve"> which prescribes needed land treatment and related conservation and natural resource management measures</w:t>
      </w:r>
      <w:r w:rsidR="0080136D">
        <w:rPr>
          <w:rFonts w:ascii="Arial" w:eastAsia="Times New Roman" w:hAnsi="Arial" w:cs="Arial"/>
          <w:color w:val="000000"/>
          <w:kern w:val="0"/>
          <w:sz w:val="21"/>
          <w:szCs w:val="21"/>
          <w14:ligatures w14:val="none"/>
        </w:rPr>
        <w:t>,</w:t>
      </w:r>
      <w:r w:rsidR="0029232A" w:rsidRPr="00230ED4">
        <w:rPr>
          <w:rFonts w:ascii="Arial" w:eastAsia="Times New Roman" w:hAnsi="Arial" w:cs="Arial"/>
          <w:color w:val="000000"/>
          <w:kern w:val="0"/>
          <w:sz w:val="21"/>
          <w:szCs w:val="21"/>
          <w14:ligatures w14:val="none"/>
        </w:rPr>
        <w:t xml:space="preserve"> including forest management practices that are determined practical and reasonable to conserve, protect and develop natural resources, to maintain and enhance agricultural productivity and to control and prevent nonpoint source pollution.” N.J.A.C 2:76-2A.7(b); and</w:t>
      </w:r>
    </w:p>
    <w:p w14:paraId="610C0DB9" w14:textId="39464715" w:rsidR="0029232A" w:rsidRPr="00230ED4" w:rsidRDefault="0029232A" w:rsidP="000B5A65">
      <w:pPr>
        <w:widowControl w:val="0"/>
        <w:spacing w:after="0" w:line="480" w:lineRule="auto"/>
        <w:ind w:firstLine="720"/>
        <w:rPr>
          <w:rFonts w:ascii="Arial" w:eastAsia="Times New Roman" w:hAnsi="Arial" w:cs="Arial"/>
          <w:color w:val="000000"/>
          <w:kern w:val="0"/>
          <w:sz w:val="21"/>
          <w:szCs w:val="21"/>
          <w14:ligatures w14:val="none"/>
        </w:rPr>
      </w:pPr>
      <w:r w:rsidRPr="00230ED4">
        <w:rPr>
          <w:rFonts w:ascii="Arial" w:hAnsi="Arial" w:cs="Arial"/>
          <w:b/>
          <w:bCs/>
          <w:kern w:val="0"/>
          <w:sz w:val="21"/>
          <w:szCs w:val="21"/>
          <w14:ligatures w14:val="none"/>
        </w:rPr>
        <w:t>WHEREAS</w:t>
      </w:r>
      <w:r w:rsidRPr="00230ED4">
        <w:rPr>
          <w:rFonts w:ascii="Arial" w:hAnsi="Arial" w:cs="Arial"/>
          <w:kern w:val="0"/>
          <w:sz w:val="21"/>
          <w:szCs w:val="21"/>
          <w14:ligatures w14:val="none"/>
        </w:rPr>
        <w:t xml:space="preserve">, </w:t>
      </w:r>
      <w:r w:rsidR="0080136D">
        <w:rPr>
          <w:rFonts w:ascii="Arial" w:eastAsia="Times New Roman" w:hAnsi="Arial" w:cs="Arial"/>
          <w:color w:val="000000"/>
          <w:kern w:val="0"/>
          <w:sz w:val="21"/>
          <w:szCs w:val="21"/>
          <w14:ligatures w14:val="none"/>
        </w:rPr>
        <w:t>f</w:t>
      </w:r>
      <w:r w:rsidR="009A4B26" w:rsidRPr="00230ED4">
        <w:rPr>
          <w:rFonts w:ascii="Arial" w:eastAsia="Times New Roman" w:hAnsi="Arial" w:cs="Arial"/>
          <w:color w:val="000000"/>
          <w:kern w:val="0"/>
          <w:sz w:val="21"/>
          <w:szCs w:val="21"/>
          <w14:ligatures w14:val="none"/>
        </w:rPr>
        <w:t>arm conservation plan</w:t>
      </w:r>
      <w:r w:rsidR="00986FB2" w:rsidRPr="00230ED4">
        <w:rPr>
          <w:rFonts w:ascii="Arial" w:eastAsia="Times New Roman" w:hAnsi="Arial" w:cs="Arial"/>
          <w:color w:val="000000"/>
          <w:kern w:val="0"/>
          <w:sz w:val="21"/>
          <w:szCs w:val="21"/>
          <w14:ligatures w14:val="none"/>
        </w:rPr>
        <w:t xml:space="preserve">s are </w:t>
      </w:r>
      <w:r w:rsidR="009A4B26" w:rsidRPr="00230ED4">
        <w:rPr>
          <w:rFonts w:ascii="Arial" w:eastAsia="Times New Roman" w:hAnsi="Arial" w:cs="Arial"/>
          <w:color w:val="000000"/>
          <w:kern w:val="0"/>
          <w:sz w:val="21"/>
          <w:szCs w:val="21"/>
          <w14:ligatures w14:val="none"/>
        </w:rPr>
        <w:t xml:space="preserve">developed by the landowner and approved by the local </w:t>
      </w:r>
      <w:r w:rsidR="002E4E65" w:rsidRPr="00230ED4">
        <w:rPr>
          <w:rFonts w:ascii="Arial" w:eastAsia="Times New Roman" w:hAnsi="Arial" w:cs="Arial"/>
          <w:color w:val="000000"/>
          <w:kern w:val="0"/>
          <w:sz w:val="21"/>
          <w:szCs w:val="21"/>
          <w14:ligatures w14:val="none"/>
        </w:rPr>
        <w:t xml:space="preserve">Soil Conservation Districts, which districts are </w:t>
      </w:r>
      <w:r w:rsidR="0080136D">
        <w:rPr>
          <w:rFonts w:ascii="Arial" w:eastAsia="Times New Roman" w:hAnsi="Arial" w:cs="Arial"/>
          <w:color w:val="000000"/>
          <w:kern w:val="0"/>
          <w:sz w:val="21"/>
          <w:szCs w:val="21"/>
          <w14:ligatures w14:val="none"/>
        </w:rPr>
        <w:t>coordinated by</w:t>
      </w:r>
      <w:r w:rsidR="002E4E65" w:rsidRPr="00230ED4">
        <w:rPr>
          <w:rFonts w:ascii="Arial" w:eastAsia="Times New Roman" w:hAnsi="Arial" w:cs="Arial"/>
          <w:color w:val="000000"/>
          <w:kern w:val="0"/>
          <w:sz w:val="21"/>
          <w:szCs w:val="21"/>
          <w14:ligatures w14:val="none"/>
        </w:rPr>
        <w:t xml:space="preserve"> the New Jersey Department of Agriculture (NJDA), and which districts </w:t>
      </w:r>
      <w:r w:rsidR="009A4B26" w:rsidRPr="00230ED4">
        <w:rPr>
          <w:rFonts w:ascii="Arial" w:eastAsia="Times New Roman" w:hAnsi="Arial" w:cs="Arial"/>
          <w:color w:val="000000"/>
          <w:kern w:val="0"/>
          <w:sz w:val="21"/>
          <w:szCs w:val="21"/>
          <w14:ligatures w14:val="none"/>
        </w:rPr>
        <w:t>prescribe needed land treatment and related conservation and natural resource management measures</w:t>
      </w:r>
      <w:r w:rsidR="0080136D">
        <w:rPr>
          <w:rFonts w:ascii="Arial" w:eastAsia="Times New Roman" w:hAnsi="Arial" w:cs="Arial"/>
          <w:color w:val="000000"/>
          <w:kern w:val="0"/>
          <w:sz w:val="21"/>
          <w:szCs w:val="21"/>
          <w14:ligatures w14:val="none"/>
        </w:rPr>
        <w:t>,</w:t>
      </w:r>
      <w:r w:rsidR="009A4B26" w:rsidRPr="00230ED4">
        <w:rPr>
          <w:rFonts w:ascii="Arial" w:eastAsia="Times New Roman" w:hAnsi="Arial" w:cs="Arial"/>
          <w:color w:val="000000"/>
          <w:kern w:val="0"/>
          <w:sz w:val="21"/>
          <w:szCs w:val="21"/>
          <w14:ligatures w14:val="none"/>
        </w:rPr>
        <w:t xml:space="preserve"> including forest management practices that are determined practical and reasonable to conserve, protect and develop natural resources, to maintain and enhance agricultural productivity</w:t>
      </w:r>
      <w:r w:rsidR="008457AC" w:rsidRPr="00230ED4">
        <w:rPr>
          <w:rFonts w:ascii="Arial" w:eastAsia="Times New Roman" w:hAnsi="Arial" w:cs="Arial"/>
          <w:color w:val="000000"/>
          <w:kern w:val="0"/>
          <w:sz w:val="21"/>
          <w:szCs w:val="21"/>
          <w14:ligatures w14:val="none"/>
        </w:rPr>
        <w:t>,</w:t>
      </w:r>
      <w:r w:rsidR="009A4B26" w:rsidRPr="00230ED4">
        <w:rPr>
          <w:rFonts w:ascii="Arial" w:eastAsia="Times New Roman" w:hAnsi="Arial" w:cs="Arial"/>
          <w:color w:val="000000"/>
          <w:kern w:val="0"/>
          <w:sz w:val="21"/>
          <w:szCs w:val="21"/>
          <w14:ligatures w14:val="none"/>
        </w:rPr>
        <w:t xml:space="preserve"> and to control and prevent nonpoint source pollution </w:t>
      </w:r>
      <w:r w:rsidR="002E4E65" w:rsidRPr="00230ED4">
        <w:rPr>
          <w:rFonts w:ascii="Arial" w:eastAsia="Times New Roman" w:hAnsi="Arial" w:cs="Arial"/>
          <w:color w:val="000000"/>
          <w:kern w:val="0"/>
          <w:sz w:val="21"/>
          <w:szCs w:val="21"/>
          <w14:ligatures w14:val="none"/>
        </w:rPr>
        <w:t>(</w:t>
      </w:r>
      <w:r w:rsidR="009A4B26" w:rsidRPr="00230ED4">
        <w:rPr>
          <w:rFonts w:ascii="Arial" w:eastAsia="Times New Roman" w:hAnsi="Arial" w:cs="Arial"/>
          <w:color w:val="000000"/>
          <w:kern w:val="0"/>
          <w:sz w:val="21"/>
          <w:szCs w:val="21"/>
          <w14:ligatures w14:val="none"/>
        </w:rPr>
        <w:t>N.J.A.C 2:76-2A.7(b)</w:t>
      </w:r>
      <w:r w:rsidR="00416090" w:rsidRPr="00230ED4">
        <w:rPr>
          <w:rFonts w:ascii="Arial" w:eastAsia="Times New Roman" w:hAnsi="Arial" w:cs="Arial"/>
          <w:color w:val="000000"/>
          <w:kern w:val="0"/>
          <w:sz w:val="21"/>
          <w:szCs w:val="21"/>
          <w14:ligatures w14:val="none"/>
        </w:rPr>
        <w:t xml:space="preserve">; </w:t>
      </w:r>
      <w:r w:rsidR="00416090" w:rsidRPr="00230ED4">
        <w:rPr>
          <w:rFonts w:ascii="Arial" w:hAnsi="Arial" w:cs="Arial"/>
          <w:color w:val="000000" w:themeColor="text1"/>
          <w:kern w:val="0"/>
          <w:sz w:val="21"/>
          <w:szCs w:val="21"/>
          <w14:ligatures w14:val="none"/>
        </w:rPr>
        <w:t>N.J.A.C. 2:90- 1.8(b)</w:t>
      </w:r>
      <w:r w:rsidR="002E4E65" w:rsidRPr="00230ED4">
        <w:rPr>
          <w:rFonts w:ascii="Arial" w:hAnsi="Arial" w:cs="Arial"/>
          <w:color w:val="000000" w:themeColor="text1"/>
          <w:kern w:val="0"/>
          <w:sz w:val="21"/>
          <w:szCs w:val="21"/>
          <w14:ligatures w14:val="none"/>
        </w:rPr>
        <w:t>)</w:t>
      </w:r>
      <w:r w:rsidR="009A4B26" w:rsidRPr="00230ED4">
        <w:rPr>
          <w:rFonts w:ascii="Arial" w:eastAsia="Times New Roman" w:hAnsi="Arial" w:cs="Arial"/>
          <w:color w:val="000000"/>
          <w:kern w:val="0"/>
          <w:sz w:val="21"/>
          <w:szCs w:val="21"/>
          <w14:ligatures w14:val="none"/>
        </w:rPr>
        <w:t xml:space="preserve">; </w:t>
      </w:r>
      <w:r w:rsidR="009A4B26" w:rsidRPr="00230ED4">
        <w:rPr>
          <w:rFonts w:ascii="Arial" w:eastAsia="Times New Roman" w:hAnsi="Arial" w:cs="Arial"/>
          <w:color w:val="000000"/>
          <w:kern w:val="0"/>
          <w:sz w:val="21"/>
          <w:szCs w:val="21"/>
          <w14:ligatures w14:val="none"/>
        </w:rPr>
        <w:lastRenderedPageBreak/>
        <w:t>and</w:t>
      </w:r>
    </w:p>
    <w:p w14:paraId="14424426" w14:textId="23CE616B" w:rsidR="009A4B26" w:rsidRPr="00230ED4" w:rsidRDefault="009A4B26" w:rsidP="000B5A65">
      <w:pPr>
        <w:widowControl w:val="0"/>
        <w:spacing w:after="0" w:line="480" w:lineRule="auto"/>
        <w:ind w:firstLine="720"/>
        <w:rPr>
          <w:rFonts w:ascii="Arial" w:hAnsi="Arial" w:cs="Arial"/>
          <w:kern w:val="0"/>
          <w:sz w:val="21"/>
          <w:szCs w:val="21"/>
          <w14:ligatures w14:val="none"/>
        </w:rPr>
      </w:pPr>
      <w:r w:rsidRPr="00230ED4">
        <w:rPr>
          <w:rFonts w:ascii="Arial" w:hAnsi="Arial" w:cs="Arial"/>
          <w:b/>
          <w:bCs/>
          <w:kern w:val="0"/>
          <w:sz w:val="21"/>
          <w:szCs w:val="21"/>
          <w14:ligatures w14:val="none"/>
        </w:rPr>
        <w:t>WHEREAS</w:t>
      </w:r>
      <w:r w:rsidRPr="00230ED4">
        <w:rPr>
          <w:rFonts w:ascii="Arial" w:hAnsi="Arial" w:cs="Arial"/>
          <w:kern w:val="0"/>
          <w:sz w:val="21"/>
          <w:szCs w:val="21"/>
          <w14:ligatures w14:val="none"/>
        </w:rPr>
        <w:t xml:space="preserve">, </w:t>
      </w:r>
      <w:r w:rsidR="004369AD" w:rsidRPr="00230ED4">
        <w:rPr>
          <w:rFonts w:ascii="Arial" w:eastAsia="Times New Roman" w:hAnsi="Arial" w:cs="Arial"/>
          <w:color w:val="000000"/>
          <w:kern w:val="0"/>
          <w:sz w:val="21"/>
          <w:szCs w:val="21"/>
          <w14:ligatures w14:val="none"/>
        </w:rPr>
        <w:t xml:space="preserve">farm conservation plans on farmland are prepared in conformance with the United States Department of Agriculture, Natural Resources Conservation Service (NRCS) Field Office Technical Guide (FOTG), and forest management practices are planned </w:t>
      </w:r>
      <w:r w:rsidR="008457AC" w:rsidRPr="00230ED4">
        <w:rPr>
          <w:rFonts w:ascii="Arial" w:eastAsia="Times New Roman" w:hAnsi="Arial" w:cs="Arial"/>
          <w:color w:val="000000"/>
          <w:kern w:val="0"/>
          <w:sz w:val="21"/>
          <w:szCs w:val="21"/>
          <w14:ligatures w14:val="none"/>
        </w:rPr>
        <w:t xml:space="preserve">in </w:t>
      </w:r>
      <w:r w:rsidR="004369AD" w:rsidRPr="00230ED4">
        <w:rPr>
          <w:rFonts w:ascii="Arial" w:eastAsia="Times New Roman" w:hAnsi="Arial" w:cs="Arial"/>
          <w:color w:val="000000"/>
          <w:kern w:val="0"/>
          <w:sz w:val="21"/>
          <w:szCs w:val="21"/>
          <w14:ligatures w14:val="none"/>
        </w:rPr>
        <w:t>accordance with standards and specifications adopted by the New Jersey Department of Environmental Protection, Bureau of Forest Management</w:t>
      </w:r>
      <w:r w:rsidR="0080136D">
        <w:rPr>
          <w:rFonts w:ascii="Arial" w:eastAsia="Times New Roman" w:hAnsi="Arial" w:cs="Arial"/>
          <w:color w:val="000000"/>
          <w:kern w:val="0"/>
          <w:sz w:val="21"/>
          <w:szCs w:val="21"/>
          <w14:ligatures w14:val="none"/>
        </w:rPr>
        <w:t>,</w:t>
      </w:r>
      <w:r w:rsidR="004369AD" w:rsidRPr="00230ED4">
        <w:rPr>
          <w:rFonts w:ascii="Arial" w:eastAsia="Times New Roman" w:hAnsi="Arial" w:cs="Arial"/>
          <w:color w:val="000000"/>
          <w:kern w:val="0"/>
          <w:sz w:val="21"/>
          <w:szCs w:val="21"/>
          <w14:ligatures w14:val="none"/>
        </w:rPr>
        <w:t xml:space="preserve"> where such standards and specifications are not included in the NRCS FOTG; and </w:t>
      </w:r>
    </w:p>
    <w:p w14:paraId="046E48A0" w14:textId="57BF773F" w:rsidR="00560BAC" w:rsidRPr="00230ED4" w:rsidRDefault="003B42B3" w:rsidP="000B5A65">
      <w:pPr>
        <w:widowControl w:val="0"/>
        <w:spacing w:after="0" w:line="480" w:lineRule="auto"/>
        <w:ind w:firstLine="720"/>
        <w:rPr>
          <w:rFonts w:ascii="Arial" w:hAnsi="Arial" w:cs="Arial"/>
          <w:color w:val="000000" w:themeColor="text1"/>
          <w:kern w:val="0"/>
          <w:sz w:val="21"/>
          <w:szCs w:val="21"/>
          <w14:ligatures w14:val="none"/>
        </w:rPr>
      </w:pPr>
      <w:r w:rsidRPr="00230ED4">
        <w:rPr>
          <w:rFonts w:ascii="Arial" w:hAnsi="Arial" w:cs="Arial"/>
          <w:b/>
          <w:bCs/>
          <w:kern w:val="0"/>
          <w:sz w:val="21"/>
          <w:szCs w:val="21"/>
          <w14:ligatures w14:val="none"/>
        </w:rPr>
        <w:t>WHEREAS</w:t>
      </w:r>
      <w:r w:rsidRPr="00230ED4">
        <w:rPr>
          <w:rFonts w:ascii="Arial" w:hAnsi="Arial" w:cs="Arial"/>
          <w:kern w:val="0"/>
          <w:sz w:val="21"/>
          <w:szCs w:val="21"/>
          <w14:ligatures w14:val="none"/>
        </w:rPr>
        <w:t xml:space="preserve">, under the </w:t>
      </w:r>
      <w:r w:rsidRPr="00230ED4">
        <w:rPr>
          <w:rFonts w:ascii="Arial" w:hAnsi="Arial" w:cs="Arial"/>
          <w:color w:val="212121"/>
          <w:kern w:val="0"/>
          <w:sz w:val="21"/>
          <w:szCs w:val="21"/>
          <w14:ligatures w14:val="none"/>
        </w:rPr>
        <w:t xml:space="preserve">Soil Erosion and Sediment Control Act, N.J.S.A. 4:24-39 and its regulations at N.J.A.C. 2:90-1.1, </w:t>
      </w:r>
      <w:r w:rsidRPr="00230ED4">
        <w:rPr>
          <w:rFonts w:ascii="Arial" w:hAnsi="Arial" w:cs="Arial"/>
          <w:color w:val="000000" w:themeColor="text1"/>
          <w:kern w:val="0"/>
          <w:sz w:val="21"/>
          <w:szCs w:val="21"/>
          <w14:ligatures w14:val="none"/>
        </w:rPr>
        <w:t xml:space="preserve">certification of a soil erosion and sediment control plan shall be required for the construction of agricultural structures involving the disturbance of greater than 5,000 square feet of land unless the disturbance is incorporated into a farm conservation plan approved by the </w:t>
      </w:r>
      <w:r w:rsidRPr="00230ED4">
        <w:rPr>
          <w:rFonts w:ascii="Arial" w:eastAsia="Times New Roman" w:hAnsi="Arial" w:cs="Arial"/>
          <w:color w:val="000000"/>
          <w:kern w:val="0"/>
          <w:sz w:val="21"/>
          <w:szCs w:val="21"/>
          <w14:ligatures w14:val="none"/>
        </w:rPr>
        <w:t>Soil Conservation District</w:t>
      </w:r>
      <w:r w:rsidRPr="00230ED4">
        <w:rPr>
          <w:rFonts w:ascii="Arial" w:hAnsi="Arial" w:cs="Arial"/>
          <w:color w:val="000000" w:themeColor="text1"/>
          <w:kern w:val="0"/>
          <w:sz w:val="21"/>
          <w:szCs w:val="21"/>
          <w14:ligatures w14:val="none"/>
        </w:rPr>
        <w:t xml:space="preserve"> as conforming to the United States Department of Agriculture, June 1, 2005 Field Office Technical Guide (NJAC 2:90-1.8</w:t>
      </w:r>
      <w:r w:rsidR="00B96467" w:rsidRPr="00230ED4">
        <w:rPr>
          <w:rFonts w:ascii="Arial" w:hAnsi="Arial" w:cs="Arial"/>
          <w:color w:val="000000" w:themeColor="text1"/>
          <w:kern w:val="0"/>
          <w:sz w:val="21"/>
          <w:szCs w:val="21"/>
          <w14:ligatures w14:val="none"/>
        </w:rPr>
        <w:t>(b)</w:t>
      </w:r>
      <w:r w:rsidRPr="00230ED4">
        <w:rPr>
          <w:rFonts w:ascii="Arial" w:hAnsi="Arial" w:cs="Arial"/>
          <w:color w:val="000000" w:themeColor="text1"/>
          <w:kern w:val="0"/>
          <w:sz w:val="21"/>
          <w:szCs w:val="21"/>
          <w14:ligatures w14:val="none"/>
        </w:rPr>
        <w:t>); and</w:t>
      </w:r>
    </w:p>
    <w:p w14:paraId="28A6E5F4" w14:textId="6C9A27FA" w:rsidR="00F84D4A" w:rsidRPr="00230ED4" w:rsidRDefault="00F84D4A" w:rsidP="000B5A65">
      <w:pPr>
        <w:widowControl w:val="0"/>
        <w:spacing w:after="0" w:line="480" w:lineRule="auto"/>
        <w:ind w:firstLine="720"/>
        <w:rPr>
          <w:rFonts w:ascii="Arial" w:hAnsi="Arial" w:cs="Arial"/>
          <w:color w:val="000000" w:themeColor="text1"/>
          <w:kern w:val="0"/>
          <w:sz w:val="21"/>
          <w:szCs w:val="21"/>
          <w14:ligatures w14:val="none"/>
        </w:rPr>
      </w:pPr>
      <w:r w:rsidRPr="00230ED4">
        <w:rPr>
          <w:rFonts w:ascii="Arial" w:hAnsi="Arial" w:cs="Arial"/>
          <w:b/>
          <w:bCs/>
          <w:kern w:val="0"/>
          <w:sz w:val="21"/>
          <w:szCs w:val="21"/>
          <w14:ligatures w14:val="none"/>
        </w:rPr>
        <w:t>WHEREAS</w:t>
      </w:r>
      <w:r w:rsidRPr="00230ED4">
        <w:rPr>
          <w:rFonts w:ascii="Arial" w:hAnsi="Arial" w:cs="Arial"/>
          <w:kern w:val="0"/>
          <w:sz w:val="21"/>
          <w:szCs w:val="21"/>
          <w14:ligatures w14:val="none"/>
        </w:rPr>
        <w:t xml:space="preserve">, under the </w:t>
      </w:r>
      <w:r w:rsidRPr="00230ED4">
        <w:rPr>
          <w:rFonts w:ascii="Arial" w:hAnsi="Arial" w:cs="Arial"/>
          <w:color w:val="212121"/>
          <w:kern w:val="0"/>
          <w:sz w:val="21"/>
          <w:szCs w:val="21"/>
          <w14:ligatures w14:val="none"/>
        </w:rPr>
        <w:t xml:space="preserve">Soil Erosion and Sediment Control Act, N.J.S.A. 4:24-39 and its regulations at N.J.A.C. 2:90-1.1, </w:t>
      </w:r>
      <w:r w:rsidR="00C4693B" w:rsidRPr="00230ED4">
        <w:rPr>
          <w:rFonts w:ascii="Arial" w:hAnsi="Arial" w:cs="Arial"/>
          <w:color w:val="000000" w:themeColor="text1"/>
          <w:kern w:val="0"/>
          <w:sz w:val="21"/>
          <w:szCs w:val="21"/>
          <w14:ligatures w14:val="none"/>
        </w:rPr>
        <w:t>disturbances on agricultural land greater than 5,000 square feet in size</w:t>
      </w:r>
      <w:r w:rsidR="0080136D">
        <w:rPr>
          <w:rFonts w:ascii="Arial" w:hAnsi="Arial" w:cs="Arial"/>
          <w:color w:val="000000" w:themeColor="text1"/>
          <w:kern w:val="0"/>
          <w:sz w:val="21"/>
          <w:szCs w:val="21"/>
          <w14:ligatures w14:val="none"/>
        </w:rPr>
        <w:t>,</w:t>
      </w:r>
      <w:r w:rsidR="00C4693B" w:rsidRPr="00230ED4">
        <w:rPr>
          <w:rFonts w:ascii="Arial" w:hAnsi="Arial" w:cs="Arial"/>
          <w:color w:val="000000" w:themeColor="text1"/>
          <w:kern w:val="0"/>
          <w:sz w:val="21"/>
          <w:szCs w:val="21"/>
          <w14:ligatures w14:val="none"/>
        </w:rPr>
        <w:t xml:space="preserve"> other than for agricultural or horticultural purposes, may be subject to the </w:t>
      </w:r>
      <w:r w:rsidR="00B96467" w:rsidRPr="00230ED4">
        <w:rPr>
          <w:rFonts w:ascii="Arial" w:hAnsi="Arial" w:cs="Arial"/>
          <w:color w:val="212121"/>
          <w:kern w:val="0"/>
          <w:sz w:val="21"/>
          <w:szCs w:val="21"/>
          <w14:ligatures w14:val="none"/>
        </w:rPr>
        <w:t>Soil Erosion and Sediment Control Act</w:t>
      </w:r>
      <w:r w:rsidR="00C4693B" w:rsidRPr="00230ED4">
        <w:rPr>
          <w:rFonts w:ascii="Arial" w:hAnsi="Arial" w:cs="Arial"/>
          <w:color w:val="000000" w:themeColor="text1"/>
          <w:kern w:val="0"/>
          <w:sz w:val="21"/>
          <w:szCs w:val="21"/>
          <w14:ligatures w14:val="none"/>
        </w:rPr>
        <w:t xml:space="preserve"> or may be incorporated into the farm conservation plan when so determined by the </w:t>
      </w:r>
      <w:r w:rsidR="00B96467" w:rsidRPr="00230ED4">
        <w:rPr>
          <w:rFonts w:ascii="Arial" w:eastAsia="Times New Roman" w:hAnsi="Arial" w:cs="Arial"/>
          <w:color w:val="000000"/>
          <w:kern w:val="0"/>
          <w:sz w:val="21"/>
          <w:szCs w:val="21"/>
          <w14:ligatures w14:val="none"/>
        </w:rPr>
        <w:t xml:space="preserve">Soil Conservation District </w:t>
      </w:r>
      <w:r w:rsidR="00B96467" w:rsidRPr="00230ED4">
        <w:rPr>
          <w:rFonts w:ascii="Arial" w:hAnsi="Arial" w:cs="Arial"/>
          <w:color w:val="000000" w:themeColor="text1"/>
          <w:kern w:val="0"/>
          <w:sz w:val="21"/>
          <w:szCs w:val="21"/>
          <w14:ligatures w14:val="none"/>
        </w:rPr>
        <w:t>(NJAC 2:90-1.8(c))</w:t>
      </w:r>
      <w:r w:rsidRPr="00230ED4">
        <w:rPr>
          <w:rFonts w:ascii="Arial" w:hAnsi="Arial" w:cs="Arial"/>
          <w:color w:val="000000" w:themeColor="text1"/>
          <w:kern w:val="0"/>
          <w:sz w:val="21"/>
          <w:szCs w:val="21"/>
          <w14:ligatures w14:val="none"/>
        </w:rPr>
        <w:t>; an</w:t>
      </w:r>
      <w:r w:rsidR="00B96467" w:rsidRPr="00230ED4">
        <w:rPr>
          <w:rFonts w:ascii="Arial" w:hAnsi="Arial" w:cs="Arial"/>
          <w:color w:val="000000" w:themeColor="text1"/>
          <w:kern w:val="0"/>
          <w:sz w:val="21"/>
          <w:szCs w:val="21"/>
          <w14:ligatures w14:val="none"/>
        </w:rPr>
        <w:t>d</w:t>
      </w:r>
    </w:p>
    <w:p w14:paraId="328C050D" w14:textId="58FB8089" w:rsidR="00C27493" w:rsidRPr="00230ED4" w:rsidRDefault="007A7A84" w:rsidP="000B5A65">
      <w:pPr>
        <w:widowControl w:val="0"/>
        <w:spacing w:after="0" w:line="480" w:lineRule="auto"/>
        <w:ind w:firstLine="720"/>
        <w:rPr>
          <w:rFonts w:ascii="Arial" w:hAnsi="Arial" w:cs="Arial"/>
          <w:color w:val="000000" w:themeColor="text1"/>
          <w:kern w:val="0"/>
          <w:sz w:val="21"/>
          <w:szCs w:val="21"/>
          <w14:ligatures w14:val="none"/>
        </w:rPr>
      </w:pPr>
      <w:r w:rsidRPr="00230ED4">
        <w:rPr>
          <w:rFonts w:ascii="Arial" w:hAnsi="Arial" w:cs="Arial"/>
          <w:b/>
          <w:bCs/>
          <w:kern w:val="0"/>
          <w:sz w:val="21"/>
          <w:szCs w:val="21"/>
          <w14:ligatures w14:val="none"/>
        </w:rPr>
        <w:t>WHEREAS</w:t>
      </w:r>
      <w:r w:rsidRPr="00230ED4">
        <w:rPr>
          <w:rFonts w:ascii="Arial" w:hAnsi="Arial" w:cs="Arial"/>
          <w:kern w:val="0"/>
          <w:sz w:val="21"/>
          <w:szCs w:val="21"/>
          <w14:ligatures w14:val="none"/>
        </w:rPr>
        <w:t xml:space="preserve">, under the </w:t>
      </w:r>
      <w:r w:rsidR="00560BAC" w:rsidRPr="00230ED4">
        <w:rPr>
          <w:rFonts w:ascii="Arial" w:hAnsi="Arial" w:cs="Arial"/>
          <w:kern w:val="0"/>
          <w:sz w:val="21"/>
          <w:szCs w:val="21"/>
          <w14:ligatures w14:val="none"/>
        </w:rPr>
        <w:t>Highland’s Water Protection and Planning Act, N.J.S.A. 13:20-1 et seq.</w:t>
      </w:r>
      <w:r w:rsidR="00560BAC" w:rsidRPr="00230ED4">
        <w:rPr>
          <w:rFonts w:ascii="Arial" w:hAnsi="Arial" w:cs="Arial"/>
          <w:color w:val="000000" w:themeColor="text1"/>
          <w:kern w:val="0"/>
          <w:sz w:val="21"/>
          <w:szCs w:val="21"/>
          <w14:ligatures w14:val="none"/>
        </w:rPr>
        <w:t>, f</w:t>
      </w:r>
      <w:r w:rsidR="00C27493" w:rsidRPr="00230ED4">
        <w:rPr>
          <w:rFonts w:ascii="Arial" w:hAnsi="Arial" w:cs="Arial"/>
          <w:color w:val="212121"/>
          <w:kern w:val="0"/>
          <w:sz w:val="21"/>
          <w:szCs w:val="21"/>
          <w14:ligatures w14:val="none"/>
        </w:rPr>
        <w:t xml:space="preserve">arm conservation plans reviewed by the Soil Conservation District are also the planning tool for agricultural development in the Highlands Preservation Area when the new impervious cover increases cumulatively by at least </w:t>
      </w:r>
      <w:r w:rsidR="0080136D">
        <w:rPr>
          <w:rFonts w:ascii="Arial" w:hAnsi="Arial" w:cs="Arial"/>
          <w:color w:val="212121"/>
          <w:kern w:val="0"/>
          <w:sz w:val="21"/>
          <w:szCs w:val="21"/>
          <w14:ligatures w14:val="none"/>
        </w:rPr>
        <w:t>3</w:t>
      </w:r>
      <w:r w:rsidR="00C27493" w:rsidRPr="00230ED4">
        <w:rPr>
          <w:rFonts w:ascii="Arial" w:hAnsi="Arial" w:cs="Arial"/>
          <w:color w:val="212121"/>
          <w:kern w:val="0"/>
          <w:sz w:val="21"/>
          <w:szCs w:val="21"/>
          <w14:ligatures w14:val="none"/>
        </w:rPr>
        <w:t xml:space="preserve"> percent  and not more than </w:t>
      </w:r>
      <w:r w:rsidR="0080136D">
        <w:rPr>
          <w:rFonts w:ascii="Arial" w:hAnsi="Arial" w:cs="Arial"/>
          <w:color w:val="212121"/>
          <w:kern w:val="0"/>
          <w:sz w:val="21"/>
          <w:szCs w:val="21"/>
          <w14:ligatures w14:val="none"/>
        </w:rPr>
        <w:t>9</w:t>
      </w:r>
      <w:r w:rsidR="00C27493" w:rsidRPr="00230ED4">
        <w:rPr>
          <w:rFonts w:ascii="Arial" w:hAnsi="Arial" w:cs="Arial"/>
          <w:color w:val="212121"/>
          <w:kern w:val="0"/>
          <w:sz w:val="21"/>
          <w:szCs w:val="21"/>
          <w14:ligatures w14:val="none"/>
        </w:rPr>
        <w:t xml:space="preserve"> percent, and </w:t>
      </w:r>
      <w:r w:rsidR="00AD0056" w:rsidRPr="00230ED4">
        <w:rPr>
          <w:rFonts w:ascii="Arial" w:hAnsi="Arial" w:cs="Arial"/>
          <w:color w:val="212121"/>
          <w:kern w:val="0"/>
          <w:sz w:val="21"/>
          <w:szCs w:val="21"/>
          <w14:ligatures w14:val="none"/>
        </w:rPr>
        <w:t>resource</w:t>
      </w:r>
      <w:r w:rsidR="00C27493" w:rsidRPr="00230ED4">
        <w:rPr>
          <w:rFonts w:ascii="Arial" w:hAnsi="Arial" w:cs="Arial"/>
          <w:color w:val="212121"/>
          <w:kern w:val="0"/>
          <w:sz w:val="21"/>
          <w:szCs w:val="21"/>
          <w14:ligatures w14:val="none"/>
        </w:rPr>
        <w:t xml:space="preserve"> management systems plans are the planning tool for new impervious cover that cumulatively increases by over </w:t>
      </w:r>
      <w:r w:rsidR="0080136D">
        <w:rPr>
          <w:rFonts w:ascii="Arial" w:hAnsi="Arial" w:cs="Arial"/>
          <w:color w:val="212121"/>
          <w:kern w:val="0"/>
          <w:sz w:val="21"/>
          <w:szCs w:val="21"/>
          <w14:ligatures w14:val="none"/>
        </w:rPr>
        <w:t>9</w:t>
      </w:r>
      <w:r w:rsidR="00C27493" w:rsidRPr="00230ED4">
        <w:rPr>
          <w:rFonts w:ascii="Arial" w:hAnsi="Arial" w:cs="Arial"/>
          <w:color w:val="212121"/>
          <w:kern w:val="0"/>
          <w:sz w:val="21"/>
          <w:szCs w:val="21"/>
          <w14:ligatures w14:val="none"/>
        </w:rPr>
        <w:t xml:space="preserve"> percent</w:t>
      </w:r>
      <w:r w:rsidR="0080136D">
        <w:rPr>
          <w:rFonts w:ascii="Arial" w:hAnsi="Arial" w:cs="Arial"/>
          <w:color w:val="212121"/>
          <w:kern w:val="0"/>
          <w:sz w:val="21"/>
          <w:szCs w:val="21"/>
          <w14:ligatures w14:val="none"/>
        </w:rPr>
        <w:t>.</w:t>
      </w:r>
      <w:r w:rsidR="00C27493" w:rsidRPr="00230ED4">
        <w:rPr>
          <w:rFonts w:ascii="Arial" w:hAnsi="Arial" w:cs="Arial"/>
          <w:color w:val="212121"/>
          <w:kern w:val="0"/>
          <w:sz w:val="21"/>
          <w:szCs w:val="21"/>
          <w14:ligatures w14:val="none"/>
        </w:rPr>
        <w:t xml:space="preserve">  N.J.S.A. 13:20-</w:t>
      </w:r>
      <w:proofErr w:type="gramStart"/>
      <w:r w:rsidR="00C27493" w:rsidRPr="00230ED4">
        <w:rPr>
          <w:rFonts w:ascii="Arial" w:hAnsi="Arial" w:cs="Arial"/>
          <w:color w:val="212121"/>
          <w:kern w:val="0"/>
          <w:sz w:val="21"/>
          <w:szCs w:val="21"/>
          <w14:ligatures w14:val="none"/>
        </w:rPr>
        <w:t>31;  N.J.A.C.</w:t>
      </w:r>
      <w:proofErr w:type="gramEnd"/>
      <w:r w:rsidR="00C27493" w:rsidRPr="00230ED4">
        <w:rPr>
          <w:rFonts w:ascii="Arial" w:hAnsi="Arial" w:cs="Arial"/>
          <w:color w:val="212121"/>
          <w:kern w:val="0"/>
          <w:sz w:val="21"/>
          <w:szCs w:val="21"/>
          <w14:ligatures w14:val="none"/>
        </w:rPr>
        <w:t> 2:92-1.1 et seq.</w:t>
      </w:r>
      <w:r w:rsidR="00560BAC" w:rsidRPr="00230ED4">
        <w:rPr>
          <w:rFonts w:ascii="Arial" w:hAnsi="Arial" w:cs="Arial"/>
          <w:color w:val="212121"/>
          <w:kern w:val="0"/>
          <w:sz w:val="21"/>
          <w:szCs w:val="21"/>
          <w14:ligatures w14:val="none"/>
        </w:rPr>
        <w:t>; and</w:t>
      </w:r>
    </w:p>
    <w:p w14:paraId="628AB836" w14:textId="584C318F" w:rsidR="00157212" w:rsidRPr="00230ED4" w:rsidRDefault="00157212" w:rsidP="000B5A65">
      <w:pPr>
        <w:widowControl w:val="0"/>
        <w:spacing w:after="0" w:line="480" w:lineRule="auto"/>
        <w:ind w:firstLine="720"/>
        <w:rPr>
          <w:rFonts w:ascii="Arial" w:eastAsia="Times New Roman" w:hAnsi="Arial" w:cs="Arial"/>
          <w:color w:val="000000"/>
          <w:kern w:val="0"/>
          <w:sz w:val="21"/>
          <w:szCs w:val="21"/>
          <w14:ligatures w14:val="none"/>
        </w:rPr>
      </w:pPr>
      <w:r w:rsidRPr="00230ED4">
        <w:rPr>
          <w:rFonts w:ascii="Arial" w:hAnsi="Arial" w:cs="Arial"/>
          <w:b/>
          <w:bCs/>
          <w:kern w:val="0"/>
          <w:sz w:val="21"/>
          <w:szCs w:val="21"/>
          <w14:ligatures w14:val="none"/>
        </w:rPr>
        <w:t>WHEREAS</w:t>
      </w:r>
      <w:r w:rsidRPr="00230ED4">
        <w:rPr>
          <w:rFonts w:ascii="Arial" w:hAnsi="Arial" w:cs="Arial"/>
          <w:kern w:val="0"/>
          <w:sz w:val="21"/>
          <w:szCs w:val="21"/>
          <w14:ligatures w14:val="none"/>
        </w:rPr>
        <w:t xml:space="preserve">, </w:t>
      </w:r>
      <w:r w:rsidR="00C06246" w:rsidRPr="00230ED4">
        <w:rPr>
          <w:rFonts w:ascii="Arial" w:eastAsia="Times New Roman" w:hAnsi="Arial" w:cs="Arial"/>
          <w:color w:val="000000"/>
          <w:kern w:val="0"/>
          <w:sz w:val="21"/>
          <w:szCs w:val="21"/>
          <w14:ligatures w14:val="none"/>
        </w:rPr>
        <w:t>u</w:t>
      </w:r>
      <w:r w:rsidRPr="00230ED4">
        <w:rPr>
          <w:rFonts w:ascii="Arial" w:eastAsia="Times New Roman" w:hAnsi="Arial" w:cs="Arial"/>
          <w:color w:val="000000"/>
          <w:kern w:val="0"/>
          <w:sz w:val="21"/>
          <w:szCs w:val="21"/>
          <w14:ligatures w14:val="none"/>
        </w:rPr>
        <w:t xml:space="preserve">nder the </w:t>
      </w:r>
      <w:r w:rsidRPr="00230ED4">
        <w:rPr>
          <w:rFonts w:ascii="Arial" w:hAnsi="Arial" w:cs="Arial"/>
          <w:color w:val="000000" w:themeColor="text1"/>
          <w:kern w:val="0"/>
          <w:sz w:val="21"/>
          <w:szCs w:val="21"/>
          <w14:ligatures w14:val="none"/>
        </w:rPr>
        <w:t xml:space="preserve">Stormwater Management Rules, </w:t>
      </w:r>
      <w:r w:rsidR="0042705C" w:rsidRPr="00230ED4">
        <w:rPr>
          <w:rFonts w:ascii="Arial" w:eastAsia="Times New Roman" w:hAnsi="Arial" w:cs="Arial"/>
          <w:color w:val="000000"/>
          <w:kern w:val="0"/>
          <w:sz w:val="21"/>
          <w:szCs w:val="21"/>
          <w14:ligatures w14:val="none"/>
        </w:rPr>
        <w:t xml:space="preserve">any application for a new </w:t>
      </w:r>
      <w:r w:rsidR="0042705C" w:rsidRPr="00230ED4">
        <w:rPr>
          <w:rFonts w:ascii="Arial" w:eastAsia="Times New Roman" w:hAnsi="Arial" w:cs="Arial"/>
          <w:color w:val="000000"/>
          <w:kern w:val="0"/>
          <w:sz w:val="21"/>
          <w:szCs w:val="21"/>
          <w14:ligatures w14:val="none"/>
        </w:rPr>
        <w:lastRenderedPageBreak/>
        <w:t>agricultural development that meets the definition of major development at N.J.A.C. 7:8-1.2 shall be submitted to the Soil Conservation District for review and approval in accordance with the requirements at N.J.A.C. 7:8-5.4 and 5.6 and any applicable Soil Conservation District guidelines for stormwater runoff quantity and erosion control, and, for purposes of this section, "agricultural development" means land uses normally associated with the production of food, fiber, and livestock for sale and does not include the development of land for the processing or sale of food and the manufacture of agriculturally related products (N.J.A.C. 7:8-5.2(k); and</w:t>
      </w:r>
    </w:p>
    <w:p w14:paraId="1AF1F41E" w14:textId="74737302" w:rsidR="00C06246" w:rsidRPr="00230ED4" w:rsidRDefault="00C06246" w:rsidP="000B5A65">
      <w:pPr>
        <w:widowControl w:val="0"/>
        <w:spacing w:after="0" w:line="480" w:lineRule="auto"/>
        <w:ind w:firstLine="720"/>
        <w:rPr>
          <w:rFonts w:ascii="Arial" w:hAnsi="Arial" w:cs="Arial"/>
          <w:kern w:val="0"/>
          <w:sz w:val="21"/>
          <w:szCs w:val="21"/>
          <w14:ligatures w14:val="none"/>
        </w:rPr>
      </w:pPr>
      <w:r w:rsidRPr="00230ED4">
        <w:rPr>
          <w:rFonts w:ascii="Arial" w:hAnsi="Arial" w:cs="Arial"/>
          <w:b/>
          <w:bCs/>
          <w:kern w:val="0"/>
          <w:sz w:val="21"/>
          <w:szCs w:val="21"/>
          <w14:ligatures w14:val="none"/>
        </w:rPr>
        <w:t>WHEREAS</w:t>
      </w:r>
      <w:r w:rsidRPr="00230ED4">
        <w:rPr>
          <w:rFonts w:ascii="Arial" w:hAnsi="Arial" w:cs="Arial"/>
          <w:kern w:val="0"/>
          <w:sz w:val="21"/>
          <w:szCs w:val="21"/>
          <w14:ligatures w14:val="none"/>
        </w:rPr>
        <w:t xml:space="preserve">, </w:t>
      </w:r>
      <w:r w:rsidRPr="00230ED4">
        <w:rPr>
          <w:rFonts w:ascii="Arial" w:eastAsia="Times New Roman" w:hAnsi="Arial" w:cs="Arial"/>
          <w:color w:val="000000"/>
          <w:kern w:val="0"/>
          <w:sz w:val="21"/>
          <w:szCs w:val="21"/>
          <w14:ligatures w14:val="none"/>
        </w:rPr>
        <w:t xml:space="preserve">under the </w:t>
      </w:r>
      <w:r w:rsidRPr="00230ED4">
        <w:rPr>
          <w:rFonts w:ascii="Arial" w:hAnsi="Arial" w:cs="Arial"/>
          <w:color w:val="000000" w:themeColor="text1"/>
          <w:kern w:val="0"/>
          <w:sz w:val="21"/>
          <w:szCs w:val="21"/>
          <w14:ligatures w14:val="none"/>
        </w:rPr>
        <w:t xml:space="preserve">Stormwater Management Rules, </w:t>
      </w:r>
      <w:r w:rsidRPr="00230ED4">
        <w:rPr>
          <w:rFonts w:ascii="Arial" w:eastAsia="Times New Roman" w:hAnsi="Arial" w:cs="Arial"/>
          <w:color w:val="000000"/>
          <w:kern w:val="0"/>
          <w:sz w:val="21"/>
          <w:szCs w:val="21"/>
          <w14:ligatures w14:val="none"/>
        </w:rPr>
        <w:t xml:space="preserve">any </w:t>
      </w:r>
      <w:r w:rsidR="00DA380E" w:rsidRPr="00230ED4">
        <w:rPr>
          <w:rFonts w:ascii="Arial" w:eastAsia="Times New Roman" w:hAnsi="Arial" w:cs="Arial"/>
          <w:color w:val="000000"/>
          <w:kern w:val="0"/>
          <w:sz w:val="21"/>
          <w:szCs w:val="21"/>
          <w14:ligatures w14:val="none"/>
        </w:rPr>
        <w:t>activity “</w:t>
      </w:r>
      <w:r w:rsidR="005704D0" w:rsidRPr="00230ED4">
        <w:rPr>
          <w:rFonts w:ascii="Arial" w:eastAsia="Times New Roman" w:hAnsi="Arial" w:cs="Arial"/>
          <w:color w:val="000000"/>
          <w:kern w:val="0"/>
          <w:sz w:val="21"/>
          <w:szCs w:val="21"/>
          <w14:ligatures w14:val="none"/>
        </w:rPr>
        <w:t xml:space="preserve">exempted” by the </w:t>
      </w:r>
      <w:r w:rsidR="005704D0" w:rsidRPr="00230ED4">
        <w:rPr>
          <w:rFonts w:ascii="Arial" w:hAnsi="Arial" w:cs="Arial"/>
          <w:kern w:val="0"/>
          <w:sz w:val="21"/>
          <w:szCs w:val="21"/>
          <w14:ligatures w14:val="none"/>
        </w:rPr>
        <w:t>Right to Farm Act is not considered “development”</w:t>
      </w:r>
      <w:r w:rsidR="00224081" w:rsidRPr="00230ED4">
        <w:rPr>
          <w:rFonts w:ascii="Arial" w:hAnsi="Arial" w:cs="Arial"/>
          <w:kern w:val="0"/>
          <w:sz w:val="21"/>
          <w:szCs w:val="21"/>
          <w14:ligatures w14:val="none"/>
        </w:rPr>
        <w:t xml:space="preserve"> (</w:t>
      </w:r>
      <w:r w:rsidR="00224081" w:rsidRPr="00230ED4">
        <w:rPr>
          <w:rFonts w:ascii="Arial" w:eastAsia="Times New Roman" w:hAnsi="Arial" w:cs="Arial"/>
          <w:color w:val="000000"/>
          <w:kern w:val="0"/>
          <w:sz w:val="21"/>
          <w:szCs w:val="21"/>
          <w14:ligatures w14:val="none"/>
        </w:rPr>
        <w:t>N.J.A.C. 7:8-1.2)</w:t>
      </w:r>
      <w:r w:rsidR="00B108B4" w:rsidRPr="00230ED4">
        <w:rPr>
          <w:rFonts w:ascii="Arial" w:eastAsia="Times New Roman" w:hAnsi="Arial" w:cs="Arial"/>
          <w:color w:val="000000"/>
          <w:kern w:val="0"/>
          <w:sz w:val="21"/>
          <w:szCs w:val="21"/>
          <w14:ligatures w14:val="none"/>
        </w:rPr>
        <w:t xml:space="preserve">, </w:t>
      </w:r>
      <w:r w:rsidR="008E2598" w:rsidRPr="00230ED4">
        <w:rPr>
          <w:rFonts w:ascii="Arial" w:eastAsia="Times New Roman" w:hAnsi="Arial" w:cs="Arial"/>
          <w:color w:val="000000"/>
          <w:kern w:val="0"/>
          <w:sz w:val="21"/>
          <w:szCs w:val="21"/>
          <w14:ligatures w14:val="none"/>
        </w:rPr>
        <w:t xml:space="preserve">however, the term “exempted” must be clarified because the </w:t>
      </w:r>
      <w:r w:rsidR="008E2598" w:rsidRPr="00230ED4">
        <w:rPr>
          <w:rFonts w:ascii="Arial" w:hAnsi="Arial" w:cs="Arial"/>
          <w:kern w:val="0"/>
          <w:sz w:val="21"/>
          <w:szCs w:val="21"/>
          <w14:ligatures w14:val="none"/>
        </w:rPr>
        <w:t xml:space="preserve">Right to Farm Act </w:t>
      </w:r>
      <w:r w:rsidR="008E2598" w:rsidRPr="00230ED4">
        <w:rPr>
          <w:rFonts w:ascii="Arial" w:eastAsia="Times New Roman" w:hAnsi="Arial" w:cs="Arial"/>
          <w:color w:val="000000"/>
          <w:kern w:val="0"/>
          <w:sz w:val="21"/>
          <w:szCs w:val="21"/>
          <w14:ligatures w14:val="none"/>
        </w:rPr>
        <w:t xml:space="preserve">provides permissions that are preemptive when compliant with agricultural management practices and standards </w:t>
      </w:r>
      <w:r w:rsidR="00801F9C" w:rsidRPr="00230ED4">
        <w:rPr>
          <w:rFonts w:ascii="Arial" w:eastAsia="Times New Roman" w:hAnsi="Arial" w:cs="Arial"/>
          <w:color w:val="000000"/>
          <w:kern w:val="0"/>
          <w:sz w:val="21"/>
          <w:szCs w:val="21"/>
          <w14:ligatures w14:val="none"/>
        </w:rPr>
        <w:t>and does not use the term “exempt”</w:t>
      </w:r>
      <w:r w:rsidR="00224081" w:rsidRPr="00230ED4">
        <w:rPr>
          <w:rFonts w:ascii="Arial" w:eastAsia="Times New Roman" w:hAnsi="Arial" w:cs="Arial"/>
          <w:color w:val="000000"/>
          <w:kern w:val="0"/>
          <w:sz w:val="21"/>
          <w:szCs w:val="21"/>
          <w14:ligatures w14:val="none"/>
        </w:rPr>
        <w:t>; and</w:t>
      </w:r>
    </w:p>
    <w:p w14:paraId="16DCA4F1" w14:textId="7FBB666E" w:rsidR="004822E8" w:rsidRPr="00230ED4" w:rsidRDefault="00F9324D" w:rsidP="000B5A65">
      <w:pPr>
        <w:widowControl w:val="0"/>
        <w:spacing w:after="0" w:line="480" w:lineRule="auto"/>
        <w:ind w:firstLine="720"/>
        <w:rPr>
          <w:rFonts w:ascii="Arial" w:eastAsia="Times New Roman" w:hAnsi="Arial" w:cs="Arial"/>
          <w:color w:val="000000"/>
          <w:kern w:val="0"/>
          <w:sz w:val="21"/>
          <w:szCs w:val="21"/>
          <w14:ligatures w14:val="none"/>
        </w:rPr>
      </w:pPr>
      <w:proofErr w:type="gramStart"/>
      <w:r w:rsidRPr="00230ED4">
        <w:rPr>
          <w:rFonts w:ascii="Arial" w:hAnsi="Arial" w:cs="Arial"/>
          <w:b/>
          <w:bCs/>
          <w:kern w:val="0"/>
          <w:sz w:val="21"/>
          <w:szCs w:val="21"/>
          <w14:ligatures w14:val="none"/>
        </w:rPr>
        <w:t>WHEREAS</w:t>
      </w:r>
      <w:r w:rsidRPr="00230ED4">
        <w:rPr>
          <w:rFonts w:ascii="Arial" w:hAnsi="Arial" w:cs="Arial"/>
          <w:kern w:val="0"/>
          <w:sz w:val="21"/>
          <w:szCs w:val="21"/>
          <w14:ligatures w14:val="none"/>
        </w:rPr>
        <w:t>,</w:t>
      </w:r>
      <w:proofErr w:type="gramEnd"/>
      <w:r w:rsidRPr="00230ED4">
        <w:rPr>
          <w:rFonts w:ascii="Arial" w:hAnsi="Arial" w:cs="Arial"/>
          <w:kern w:val="0"/>
          <w:sz w:val="21"/>
          <w:szCs w:val="21"/>
          <w14:ligatures w14:val="none"/>
        </w:rPr>
        <w:t xml:space="preserve"> </w:t>
      </w:r>
      <w:r w:rsidR="00926715" w:rsidRPr="00230ED4">
        <w:rPr>
          <w:rFonts w:ascii="Arial" w:eastAsia="Times New Roman" w:hAnsi="Arial" w:cs="Arial"/>
          <w:color w:val="000000"/>
          <w:kern w:val="0"/>
          <w:sz w:val="21"/>
          <w:szCs w:val="21"/>
          <w14:ligatures w14:val="none"/>
        </w:rPr>
        <w:t xml:space="preserve">jurisdiction </w:t>
      </w:r>
      <w:r w:rsidR="004822E8" w:rsidRPr="00230ED4">
        <w:rPr>
          <w:rFonts w:ascii="Arial" w:eastAsia="Times New Roman" w:hAnsi="Arial" w:cs="Arial"/>
          <w:color w:val="000000"/>
          <w:kern w:val="0"/>
          <w:sz w:val="21"/>
          <w:szCs w:val="21"/>
          <w14:ligatures w14:val="none"/>
        </w:rPr>
        <w:t>over</w:t>
      </w:r>
      <w:r w:rsidR="0080136D">
        <w:rPr>
          <w:rFonts w:ascii="Arial" w:eastAsia="Times New Roman" w:hAnsi="Arial" w:cs="Arial"/>
          <w:color w:val="000000"/>
          <w:kern w:val="0"/>
          <w:sz w:val="21"/>
          <w:szCs w:val="21"/>
          <w14:ligatures w14:val="none"/>
        </w:rPr>
        <w:t>,</w:t>
      </w:r>
      <w:r w:rsidR="004822E8" w:rsidRPr="00230ED4">
        <w:rPr>
          <w:rFonts w:ascii="Arial" w:eastAsia="Times New Roman" w:hAnsi="Arial" w:cs="Arial"/>
          <w:color w:val="000000"/>
          <w:kern w:val="0"/>
          <w:sz w:val="21"/>
          <w:szCs w:val="21"/>
          <w14:ligatures w14:val="none"/>
        </w:rPr>
        <w:t xml:space="preserve"> and applicable standards for</w:t>
      </w:r>
      <w:r w:rsidR="0080136D">
        <w:rPr>
          <w:rFonts w:ascii="Arial" w:eastAsia="Times New Roman" w:hAnsi="Arial" w:cs="Arial"/>
          <w:color w:val="000000"/>
          <w:kern w:val="0"/>
          <w:sz w:val="21"/>
          <w:szCs w:val="21"/>
          <w14:ligatures w14:val="none"/>
        </w:rPr>
        <w:t>,</w:t>
      </w:r>
      <w:r w:rsidR="004822E8" w:rsidRPr="00230ED4">
        <w:rPr>
          <w:rFonts w:ascii="Arial" w:eastAsia="Times New Roman" w:hAnsi="Arial" w:cs="Arial"/>
          <w:color w:val="000000"/>
          <w:kern w:val="0"/>
          <w:sz w:val="21"/>
          <w:szCs w:val="21"/>
          <w14:ligatures w14:val="none"/>
        </w:rPr>
        <w:t xml:space="preserve"> </w:t>
      </w:r>
      <w:r w:rsidR="00926715" w:rsidRPr="00230ED4">
        <w:rPr>
          <w:rFonts w:ascii="Arial" w:eastAsia="Times New Roman" w:hAnsi="Arial" w:cs="Arial"/>
          <w:color w:val="000000"/>
          <w:kern w:val="0"/>
          <w:sz w:val="21"/>
          <w:szCs w:val="21"/>
          <w14:ligatures w14:val="none"/>
        </w:rPr>
        <w:t xml:space="preserve">stormwater </w:t>
      </w:r>
      <w:r w:rsidR="00C06246" w:rsidRPr="00230ED4">
        <w:rPr>
          <w:rFonts w:ascii="Arial" w:eastAsia="Times New Roman" w:hAnsi="Arial" w:cs="Arial"/>
          <w:color w:val="000000"/>
          <w:kern w:val="0"/>
          <w:sz w:val="21"/>
          <w:szCs w:val="21"/>
          <w14:ligatures w14:val="none"/>
        </w:rPr>
        <w:t xml:space="preserve">and soil and water conservation </w:t>
      </w:r>
      <w:r w:rsidR="00926715" w:rsidRPr="00230ED4">
        <w:rPr>
          <w:rFonts w:ascii="Arial" w:eastAsia="Times New Roman" w:hAnsi="Arial" w:cs="Arial"/>
          <w:color w:val="000000"/>
          <w:kern w:val="0"/>
          <w:sz w:val="21"/>
          <w:szCs w:val="21"/>
          <w14:ligatures w14:val="none"/>
        </w:rPr>
        <w:t>compliance on farms remains confusing</w:t>
      </w:r>
      <w:r w:rsidR="004822E8" w:rsidRPr="00230ED4">
        <w:rPr>
          <w:rFonts w:ascii="Arial" w:eastAsia="Times New Roman" w:hAnsi="Arial" w:cs="Arial"/>
          <w:color w:val="000000"/>
          <w:kern w:val="0"/>
          <w:sz w:val="21"/>
          <w:szCs w:val="21"/>
          <w14:ligatures w14:val="none"/>
        </w:rPr>
        <w:t xml:space="preserve"> and </w:t>
      </w:r>
      <w:r w:rsidR="00B043F4" w:rsidRPr="00230ED4">
        <w:rPr>
          <w:rFonts w:ascii="Arial" w:eastAsia="Times New Roman" w:hAnsi="Arial" w:cs="Arial"/>
          <w:color w:val="000000"/>
          <w:kern w:val="0"/>
          <w:sz w:val="21"/>
          <w:szCs w:val="21"/>
          <w14:ligatures w14:val="none"/>
        </w:rPr>
        <w:t xml:space="preserve">inconsistently implemented, </w:t>
      </w:r>
      <w:r w:rsidR="00E4768C" w:rsidRPr="00230ED4">
        <w:rPr>
          <w:rFonts w:ascii="Arial" w:eastAsia="Times New Roman" w:hAnsi="Arial" w:cs="Arial"/>
          <w:color w:val="000000"/>
          <w:kern w:val="0"/>
          <w:sz w:val="21"/>
          <w:szCs w:val="21"/>
          <w14:ligatures w14:val="none"/>
        </w:rPr>
        <w:t xml:space="preserve">and </w:t>
      </w:r>
      <w:r w:rsidR="00B043F4" w:rsidRPr="00230ED4">
        <w:rPr>
          <w:rFonts w:ascii="Arial" w:eastAsia="Times New Roman" w:hAnsi="Arial" w:cs="Arial"/>
          <w:color w:val="000000"/>
          <w:kern w:val="0"/>
          <w:sz w:val="21"/>
          <w:szCs w:val="21"/>
          <w14:ligatures w14:val="none"/>
        </w:rPr>
        <w:t xml:space="preserve">a comprehensive, industry-wide review, </w:t>
      </w:r>
      <w:r w:rsidR="00651320" w:rsidRPr="00230ED4">
        <w:rPr>
          <w:rFonts w:ascii="Arial" w:eastAsia="Times New Roman" w:hAnsi="Arial" w:cs="Arial"/>
          <w:color w:val="000000"/>
          <w:kern w:val="0"/>
          <w:sz w:val="21"/>
          <w:szCs w:val="21"/>
          <w14:ligatures w14:val="none"/>
        </w:rPr>
        <w:t>clarification</w:t>
      </w:r>
      <w:r w:rsidR="00B043F4" w:rsidRPr="00230ED4">
        <w:rPr>
          <w:rFonts w:ascii="Arial" w:eastAsia="Times New Roman" w:hAnsi="Arial" w:cs="Arial"/>
          <w:color w:val="000000"/>
          <w:kern w:val="0"/>
          <w:sz w:val="21"/>
          <w:szCs w:val="21"/>
          <w14:ligatures w14:val="none"/>
        </w:rPr>
        <w:t>, and amendment or interpretation</w:t>
      </w:r>
      <w:r w:rsidR="00651320" w:rsidRPr="00230ED4">
        <w:rPr>
          <w:rFonts w:ascii="Arial" w:eastAsia="Times New Roman" w:hAnsi="Arial" w:cs="Arial"/>
          <w:color w:val="000000"/>
          <w:kern w:val="0"/>
          <w:sz w:val="21"/>
          <w:szCs w:val="21"/>
          <w14:ligatures w14:val="none"/>
        </w:rPr>
        <w:t xml:space="preserve"> of the applicable regulations and their standards and jurisdiction </w:t>
      </w:r>
      <w:r w:rsidR="00D2335E" w:rsidRPr="00230ED4">
        <w:rPr>
          <w:rFonts w:ascii="Arial" w:eastAsia="Times New Roman" w:hAnsi="Arial" w:cs="Arial"/>
          <w:color w:val="000000"/>
          <w:kern w:val="0"/>
          <w:sz w:val="21"/>
          <w:szCs w:val="21"/>
          <w14:ligatures w14:val="none"/>
        </w:rPr>
        <w:t>are</w:t>
      </w:r>
      <w:r w:rsidR="00651320" w:rsidRPr="00230ED4">
        <w:rPr>
          <w:rFonts w:ascii="Arial" w:eastAsia="Times New Roman" w:hAnsi="Arial" w:cs="Arial"/>
          <w:color w:val="000000"/>
          <w:kern w:val="0"/>
          <w:sz w:val="21"/>
          <w:szCs w:val="21"/>
          <w14:ligatures w14:val="none"/>
        </w:rPr>
        <w:t xml:space="preserve"> required; and</w:t>
      </w:r>
    </w:p>
    <w:p w14:paraId="45DA72FA" w14:textId="759C2F99" w:rsidR="004369AD" w:rsidRPr="00230ED4" w:rsidRDefault="004822E8" w:rsidP="000B5A65">
      <w:pPr>
        <w:widowControl w:val="0"/>
        <w:spacing w:after="0" w:line="480" w:lineRule="auto"/>
        <w:ind w:firstLine="720"/>
        <w:rPr>
          <w:rFonts w:ascii="Arial" w:eastAsia="Times New Roman" w:hAnsi="Arial" w:cs="Arial"/>
          <w:color w:val="000000"/>
          <w:kern w:val="0"/>
          <w:sz w:val="21"/>
          <w:szCs w:val="21"/>
          <w14:ligatures w14:val="none"/>
        </w:rPr>
      </w:pPr>
      <w:r w:rsidRPr="00230ED4">
        <w:rPr>
          <w:rFonts w:ascii="Arial" w:hAnsi="Arial" w:cs="Arial"/>
          <w:b/>
          <w:bCs/>
          <w:kern w:val="0"/>
          <w:sz w:val="21"/>
          <w:szCs w:val="21"/>
          <w14:ligatures w14:val="none"/>
        </w:rPr>
        <w:t>WHEREAS</w:t>
      </w:r>
      <w:r w:rsidRPr="00230ED4">
        <w:rPr>
          <w:rFonts w:ascii="Arial" w:hAnsi="Arial" w:cs="Arial"/>
          <w:kern w:val="0"/>
          <w:sz w:val="21"/>
          <w:szCs w:val="21"/>
          <w14:ligatures w14:val="none"/>
        </w:rPr>
        <w:t xml:space="preserve">, </w:t>
      </w:r>
      <w:r w:rsidR="00E4768C" w:rsidRPr="00230ED4">
        <w:rPr>
          <w:rFonts w:ascii="Arial" w:hAnsi="Arial" w:cs="Arial"/>
          <w:kern w:val="0"/>
          <w:sz w:val="21"/>
          <w:szCs w:val="21"/>
          <w14:ligatures w14:val="none"/>
        </w:rPr>
        <w:t>as a result of the lack of clarification and consistency</w:t>
      </w:r>
      <w:r w:rsidR="00224081" w:rsidRPr="00230ED4">
        <w:rPr>
          <w:rFonts w:ascii="Arial" w:eastAsia="Times New Roman" w:hAnsi="Arial" w:cs="Arial"/>
          <w:color w:val="000000"/>
          <w:kern w:val="0"/>
          <w:sz w:val="21"/>
          <w:szCs w:val="21"/>
          <w14:ligatures w14:val="none"/>
        </w:rPr>
        <w:t>, fa</w:t>
      </w:r>
      <w:r w:rsidR="00926715" w:rsidRPr="00230ED4">
        <w:rPr>
          <w:rFonts w:ascii="Arial" w:eastAsia="Times New Roman" w:hAnsi="Arial" w:cs="Arial"/>
          <w:color w:val="000000"/>
          <w:kern w:val="0"/>
          <w:sz w:val="21"/>
          <w:szCs w:val="21"/>
          <w14:ligatures w14:val="none"/>
        </w:rPr>
        <w:t>rmers are often directed to implement stormwater management measures better suited for residential or non-agricultural commercial developments under the jurisdiction of the municipality</w:t>
      </w:r>
      <w:r w:rsidR="00224081" w:rsidRPr="00230ED4">
        <w:rPr>
          <w:rFonts w:ascii="Arial" w:eastAsia="Times New Roman" w:hAnsi="Arial" w:cs="Arial"/>
          <w:color w:val="000000"/>
          <w:kern w:val="0"/>
          <w:sz w:val="21"/>
          <w:szCs w:val="21"/>
          <w14:ligatures w14:val="none"/>
        </w:rPr>
        <w:t>,</w:t>
      </w:r>
      <w:r w:rsidR="000C5009" w:rsidRPr="00230ED4">
        <w:rPr>
          <w:rFonts w:ascii="Arial" w:eastAsia="Times New Roman" w:hAnsi="Arial" w:cs="Arial"/>
          <w:color w:val="000000"/>
          <w:kern w:val="0"/>
          <w:sz w:val="21"/>
          <w:szCs w:val="21"/>
          <w14:ligatures w14:val="none"/>
        </w:rPr>
        <w:t xml:space="preserve"> rather than </w:t>
      </w:r>
      <w:r w:rsidR="00E4768C" w:rsidRPr="00230ED4">
        <w:rPr>
          <w:rFonts w:ascii="Arial" w:eastAsia="Times New Roman" w:hAnsi="Arial" w:cs="Arial"/>
          <w:color w:val="000000"/>
          <w:kern w:val="0"/>
          <w:sz w:val="21"/>
          <w:szCs w:val="21"/>
          <w14:ligatures w14:val="none"/>
        </w:rPr>
        <w:t>i</w:t>
      </w:r>
      <w:r w:rsidR="000C5009" w:rsidRPr="00230ED4">
        <w:rPr>
          <w:rFonts w:ascii="Arial" w:eastAsia="Times New Roman" w:hAnsi="Arial" w:cs="Arial"/>
          <w:color w:val="000000"/>
          <w:kern w:val="0"/>
          <w:sz w:val="21"/>
          <w:szCs w:val="21"/>
          <w14:ligatures w14:val="none"/>
        </w:rPr>
        <w:t xml:space="preserve">mplement </w:t>
      </w:r>
      <w:r w:rsidR="00926715" w:rsidRPr="00230ED4">
        <w:rPr>
          <w:rFonts w:ascii="Arial" w:eastAsia="Times New Roman" w:hAnsi="Arial" w:cs="Arial"/>
          <w:color w:val="000000"/>
          <w:kern w:val="0"/>
          <w:sz w:val="21"/>
          <w:szCs w:val="21"/>
          <w14:ligatures w14:val="none"/>
        </w:rPr>
        <w:t>alternative, farm-specific</w:t>
      </w:r>
      <w:r w:rsidR="0080136D">
        <w:rPr>
          <w:rFonts w:ascii="Arial" w:eastAsia="Times New Roman" w:hAnsi="Arial" w:cs="Arial"/>
          <w:color w:val="000000"/>
          <w:kern w:val="0"/>
          <w:sz w:val="21"/>
          <w:szCs w:val="21"/>
          <w14:ligatures w14:val="none"/>
        </w:rPr>
        <w:t>,</w:t>
      </w:r>
      <w:r w:rsidR="00926715" w:rsidRPr="00230ED4">
        <w:rPr>
          <w:rFonts w:ascii="Arial" w:eastAsia="Times New Roman" w:hAnsi="Arial" w:cs="Arial"/>
          <w:color w:val="000000"/>
          <w:kern w:val="0"/>
          <w:sz w:val="21"/>
          <w:szCs w:val="21"/>
          <w14:ligatures w14:val="none"/>
        </w:rPr>
        <w:t xml:space="preserve"> resource conservation measures with assistance from the Soil Conservation Districts</w:t>
      </w:r>
      <w:r w:rsidR="0080136D">
        <w:rPr>
          <w:rFonts w:ascii="Arial" w:eastAsia="Times New Roman" w:hAnsi="Arial" w:cs="Arial"/>
          <w:color w:val="000000"/>
          <w:kern w:val="0"/>
          <w:sz w:val="21"/>
          <w:szCs w:val="21"/>
          <w14:ligatures w14:val="none"/>
        </w:rPr>
        <w:t>,</w:t>
      </w:r>
      <w:r w:rsidR="001A3BCC" w:rsidRPr="00230ED4">
        <w:rPr>
          <w:rFonts w:ascii="Arial" w:eastAsia="Times New Roman" w:hAnsi="Arial" w:cs="Arial"/>
          <w:color w:val="000000"/>
          <w:kern w:val="0"/>
          <w:sz w:val="21"/>
          <w:szCs w:val="21"/>
          <w14:ligatures w14:val="none"/>
        </w:rPr>
        <w:t xml:space="preserve"> Natural Resources Conservation Service (NRCS) Field Office Technical Guide (FOTG)</w:t>
      </w:r>
      <w:r w:rsidR="0080136D">
        <w:rPr>
          <w:rFonts w:ascii="Arial" w:eastAsia="Times New Roman" w:hAnsi="Arial" w:cs="Arial"/>
          <w:color w:val="000000"/>
          <w:kern w:val="0"/>
          <w:sz w:val="21"/>
          <w:szCs w:val="21"/>
          <w14:ligatures w14:val="none"/>
        </w:rPr>
        <w:t>,</w:t>
      </w:r>
      <w:r w:rsidR="001A3BCC" w:rsidRPr="00230ED4">
        <w:rPr>
          <w:rFonts w:ascii="Arial" w:eastAsia="Times New Roman" w:hAnsi="Arial" w:cs="Arial"/>
          <w:color w:val="000000"/>
          <w:kern w:val="0"/>
          <w:sz w:val="21"/>
          <w:szCs w:val="21"/>
          <w14:ligatures w14:val="none"/>
        </w:rPr>
        <w:t xml:space="preserve"> and the New Jersey Department of Environmental Protection, Bureau of Forest Management; and</w:t>
      </w:r>
    </w:p>
    <w:p w14:paraId="5874A675" w14:textId="77777777" w:rsidR="00C46EBA" w:rsidRPr="00230ED4" w:rsidRDefault="003206D2" w:rsidP="000B5A65">
      <w:pPr>
        <w:widowControl w:val="0"/>
        <w:spacing w:after="0" w:line="480" w:lineRule="auto"/>
        <w:ind w:firstLine="720"/>
        <w:rPr>
          <w:rFonts w:ascii="Arial" w:hAnsi="Arial" w:cs="Arial"/>
          <w:color w:val="212121"/>
          <w:kern w:val="0"/>
          <w:sz w:val="21"/>
          <w:szCs w:val="21"/>
          <w14:ligatures w14:val="none"/>
        </w:rPr>
      </w:pPr>
      <w:r w:rsidRPr="00230ED4">
        <w:rPr>
          <w:rFonts w:ascii="Arial" w:hAnsi="Arial" w:cs="Arial"/>
          <w:b/>
          <w:bCs/>
          <w:kern w:val="0"/>
          <w:sz w:val="21"/>
          <w:szCs w:val="21"/>
          <w14:ligatures w14:val="none"/>
        </w:rPr>
        <w:t>WHEREAS</w:t>
      </w:r>
      <w:r w:rsidRPr="00230ED4">
        <w:rPr>
          <w:rFonts w:ascii="Arial" w:hAnsi="Arial" w:cs="Arial"/>
          <w:kern w:val="0"/>
          <w:sz w:val="21"/>
          <w:szCs w:val="21"/>
          <w14:ligatures w14:val="none"/>
        </w:rPr>
        <w:t>, as a result of the lack of clarification and consistency</w:t>
      </w:r>
      <w:r w:rsidRPr="00230ED4">
        <w:rPr>
          <w:rFonts w:ascii="Arial" w:eastAsia="Times New Roman" w:hAnsi="Arial" w:cs="Arial"/>
          <w:color w:val="000000"/>
          <w:kern w:val="0"/>
          <w:sz w:val="21"/>
          <w:szCs w:val="21"/>
          <w14:ligatures w14:val="none"/>
        </w:rPr>
        <w:t xml:space="preserve">, </w:t>
      </w:r>
      <w:r w:rsidR="005E04FC" w:rsidRPr="00230ED4">
        <w:rPr>
          <w:rFonts w:ascii="Arial" w:eastAsia="Times New Roman" w:hAnsi="Arial" w:cs="Arial"/>
          <w:color w:val="000000"/>
          <w:kern w:val="0"/>
          <w:sz w:val="21"/>
          <w:szCs w:val="21"/>
          <w14:ligatures w14:val="none"/>
        </w:rPr>
        <w:t xml:space="preserve">some farmers have been advised that </w:t>
      </w:r>
      <w:r w:rsidR="008D73E7" w:rsidRPr="00230ED4">
        <w:rPr>
          <w:rFonts w:ascii="Arial" w:eastAsia="Times New Roman" w:hAnsi="Arial" w:cs="Arial"/>
          <w:color w:val="000000"/>
          <w:kern w:val="0"/>
          <w:sz w:val="21"/>
          <w:szCs w:val="21"/>
          <w14:ligatures w14:val="none"/>
        </w:rPr>
        <w:t xml:space="preserve">review of new </w:t>
      </w:r>
      <w:r w:rsidR="008D73E7" w:rsidRPr="00230ED4">
        <w:rPr>
          <w:rFonts w:ascii="Arial" w:hAnsi="Arial" w:cs="Arial"/>
          <w:color w:val="212121"/>
          <w:kern w:val="0"/>
          <w:sz w:val="21"/>
          <w:szCs w:val="21"/>
          <w14:ligatures w14:val="none"/>
        </w:rPr>
        <w:t xml:space="preserve">major agricultural development by the Soil Conservation District is an alternative stormwater review and approval process which </w:t>
      </w:r>
      <w:r w:rsidR="008D73E7" w:rsidRPr="00230ED4">
        <w:rPr>
          <w:rFonts w:ascii="Arial" w:hAnsi="Arial" w:cs="Arial"/>
          <w:color w:val="212121"/>
          <w:kern w:val="0"/>
          <w:sz w:val="21"/>
          <w:szCs w:val="21"/>
          <w14:ligatures w14:val="none"/>
        </w:rPr>
        <w:lastRenderedPageBreak/>
        <w:t xml:space="preserve">eliminates municipal jurisdiction, whereas other farmers have been advised that </w:t>
      </w:r>
      <w:r w:rsidR="00F03031" w:rsidRPr="00230ED4">
        <w:rPr>
          <w:rFonts w:ascii="Arial" w:hAnsi="Arial" w:cs="Arial"/>
          <w:color w:val="212121"/>
          <w:kern w:val="0"/>
          <w:sz w:val="21"/>
          <w:szCs w:val="21"/>
          <w14:ligatures w14:val="none"/>
        </w:rPr>
        <w:t xml:space="preserve">that new major agricultural development is reviewed by the municipality under the municipal ordinances and also by the Soil Conservation District; and </w:t>
      </w:r>
    </w:p>
    <w:p w14:paraId="73BCAA93" w14:textId="60422F41" w:rsidR="00552EE1" w:rsidRPr="00230ED4" w:rsidRDefault="00C46EBA" w:rsidP="000B5A65">
      <w:pPr>
        <w:widowControl w:val="0"/>
        <w:spacing w:after="0" w:line="480" w:lineRule="auto"/>
        <w:ind w:firstLine="720"/>
        <w:rPr>
          <w:rFonts w:ascii="Arial" w:hAnsi="Arial" w:cs="Arial"/>
          <w:kern w:val="0"/>
          <w:sz w:val="21"/>
          <w:szCs w:val="21"/>
          <w14:ligatures w14:val="none"/>
        </w:rPr>
      </w:pPr>
      <w:r w:rsidRPr="00230ED4">
        <w:rPr>
          <w:rFonts w:ascii="Arial" w:hAnsi="Arial" w:cs="Arial"/>
          <w:b/>
          <w:bCs/>
          <w:kern w:val="0"/>
          <w:sz w:val="21"/>
          <w:szCs w:val="21"/>
          <w14:ligatures w14:val="none"/>
        </w:rPr>
        <w:t>WHEREAS</w:t>
      </w:r>
      <w:r w:rsidRPr="00230ED4">
        <w:rPr>
          <w:rFonts w:ascii="Arial" w:hAnsi="Arial" w:cs="Arial"/>
          <w:kern w:val="0"/>
          <w:sz w:val="21"/>
          <w:szCs w:val="21"/>
          <w14:ligatures w14:val="none"/>
        </w:rPr>
        <w:t xml:space="preserve">, </w:t>
      </w:r>
      <w:proofErr w:type="gramStart"/>
      <w:r w:rsidRPr="00230ED4">
        <w:rPr>
          <w:rFonts w:ascii="Arial" w:hAnsi="Arial" w:cs="Arial"/>
          <w:kern w:val="0"/>
          <w:sz w:val="21"/>
          <w:szCs w:val="21"/>
          <w14:ligatures w14:val="none"/>
        </w:rPr>
        <w:t>as a result of</w:t>
      </w:r>
      <w:proofErr w:type="gramEnd"/>
      <w:r w:rsidRPr="00230ED4">
        <w:rPr>
          <w:rFonts w:ascii="Arial" w:hAnsi="Arial" w:cs="Arial"/>
          <w:kern w:val="0"/>
          <w:sz w:val="21"/>
          <w:szCs w:val="21"/>
          <w14:ligatures w14:val="none"/>
        </w:rPr>
        <w:t xml:space="preserve"> the lack of clarification and consistency</w:t>
      </w:r>
      <w:r w:rsidRPr="00230ED4">
        <w:rPr>
          <w:rFonts w:ascii="Arial" w:eastAsia="Times New Roman" w:hAnsi="Arial" w:cs="Arial"/>
          <w:color w:val="000000"/>
          <w:kern w:val="0"/>
          <w:sz w:val="21"/>
          <w:szCs w:val="21"/>
          <w14:ligatures w14:val="none"/>
        </w:rPr>
        <w:t xml:space="preserve">, the alternative versus redundant review interpretations </w:t>
      </w:r>
      <w:proofErr w:type="gramStart"/>
      <w:r w:rsidRPr="00230ED4">
        <w:rPr>
          <w:rFonts w:ascii="Arial" w:eastAsia="Times New Roman" w:hAnsi="Arial" w:cs="Arial"/>
          <w:color w:val="000000"/>
          <w:kern w:val="0"/>
          <w:sz w:val="21"/>
          <w:szCs w:val="21"/>
          <w14:ligatures w14:val="none"/>
        </w:rPr>
        <w:t>result</w:t>
      </w:r>
      <w:proofErr w:type="gramEnd"/>
      <w:r w:rsidRPr="00230ED4">
        <w:rPr>
          <w:rFonts w:ascii="Arial" w:eastAsia="Times New Roman" w:hAnsi="Arial" w:cs="Arial"/>
          <w:color w:val="000000"/>
          <w:kern w:val="0"/>
          <w:sz w:val="21"/>
          <w:szCs w:val="21"/>
          <w14:ligatures w14:val="none"/>
        </w:rPr>
        <w:t xml:space="preserve"> in a lack of clarification and consistency over which standards are applied to agricultural development</w:t>
      </w:r>
      <w:r w:rsidR="00420AD0">
        <w:rPr>
          <w:rFonts w:ascii="Arial" w:eastAsia="Times New Roman" w:hAnsi="Arial" w:cs="Arial"/>
          <w:color w:val="000000"/>
          <w:kern w:val="0"/>
          <w:sz w:val="21"/>
          <w:szCs w:val="21"/>
          <w14:ligatures w14:val="none"/>
        </w:rPr>
        <w:t>, unduly burdening the agricultural community;</w:t>
      </w:r>
      <w:r w:rsidRPr="00230ED4">
        <w:rPr>
          <w:rFonts w:ascii="Arial" w:eastAsia="Times New Roman" w:hAnsi="Arial" w:cs="Arial"/>
          <w:color w:val="000000"/>
          <w:kern w:val="0"/>
          <w:sz w:val="21"/>
          <w:szCs w:val="21"/>
          <w14:ligatures w14:val="none"/>
        </w:rPr>
        <w:t xml:space="preserve"> and </w:t>
      </w:r>
    </w:p>
    <w:p w14:paraId="7333960F" w14:textId="76FD7732" w:rsidR="0052339A" w:rsidRPr="00230ED4" w:rsidRDefault="0052339A" w:rsidP="000B5A65">
      <w:pPr>
        <w:widowControl w:val="0"/>
        <w:spacing w:after="0" w:line="480" w:lineRule="auto"/>
        <w:ind w:firstLine="720"/>
        <w:rPr>
          <w:rFonts w:ascii="Arial" w:hAnsi="Arial" w:cs="Arial"/>
          <w:kern w:val="0"/>
          <w:sz w:val="21"/>
          <w:szCs w:val="21"/>
          <w14:ligatures w14:val="none"/>
        </w:rPr>
      </w:pPr>
      <w:proofErr w:type="gramStart"/>
      <w:r w:rsidRPr="00230ED4">
        <w:rPr>
          <w:rFonts w:ascii="Arial" w:hAnsi="Arial" w:cs="Arial"/>
          <w:b/>
          <w:bCs/>
          <w:kern w:val="0"/>
          <w:sz w:val="21"/>
          <w:szCs w:val="21"/>
          <w14:ligatures w14:val="none"/>
        </w:rPr>
        <w:t>WHEREAS</w:t>
      </w:r>
      <w:r w:rsidRPr="00230ED4">
        <w:rPr>
          <w:rFonts w:ascii="Arial" w:hAnsi="Arial" w:cs="Arial"/>
          <w:kern w:val="0"/>
          <w:sz w:val="21"/>
          <w:szCs w:val="21"/>
          <w14:ligatures w14:val="none"/>
        </w:rPr>
        <w:t>,</w:t>
      </w:r>
      <w:proofErr w:type="gramEnd"/>
      <w:r w:rsidRPr="00230ED4">
        <w:rPr>
          <w:rFonts w:ascii="Arial" w:hAnsi="Arial" w:cs="Arial"/>
          <w:kern w:val="0"/>
          <w:sz w:val="21"/>
          <w:szCs w:val="21"/>
          <w14:ligatures w14:val="none"/>
        </w:rPr>
        <w:t xml:space="preserve"> the </w:t>
      </w:r>
      <w:r w:rsidR="0040798A" w:rsidRPr="00230ED4">
        <w:rPr>
          <w:rFonts w:ascii="Arial" w:hAnsi="Arial" w:cs="Arial"/>
          <w:kern w:val="0"/>
          <w:sz w:val="21"/>
          <w:szCs w:val="21"/>
          <w14:ligatures w14:val="none"/>
        </w:rPr>
        <w:t>protection of soil and water resources is better accomplished using farm</w:t>
      </w:r>
      <w:r w:rsidR="00D63C76" w:rsidRPr="00230ED4">
        <w:rPr>
          <w:rFonts w:ascii="Arial" w:hAnsi="Arial" w:cs="Arial"/>
          <w:kern w:val="0"/>
          <w:sz w:val="21"/>
          <w:szCs w:val="21"/>
          <w14:ligatures w14:val="none"/>
        </w:rPr>
        <w:t>-</w:t>
      </w:r>
      <w:r w:rsidR="0040798A" w:rsidRPr="00230ED4">
        <w:rPr>
          <w:rFonts w:ascii="Arial" w:hAnsi="Arial" w:cs="Arial"/>
          <w:kern w:val="0"/>
          <w:sz w:val="21"/>
          <w:szCs w:val="21"/>
          <w14:ligatures w14:val="none"/>
        </w:rPr>
        <w:t>specific methodologies and technologies and, therefore, proper farm conservation planning is most protective of the environment and New Jersey’s agricultural resources; and</w:t>
      </w:r>
    </w:p>
    <w:p w14:paraId="53065C0C" w14:textId="5B1D5025" w:rsidR="00636FF8" w:rsidRPr="00230ED4" w:rsidRDefault="0040798A" w:rsidP="000B5A65">
      <w:pPr>
        <w:widowControl w:val="0"/>
        <w:spacing w:after="0" w:line="480" w:lineRule="auto"/>
        <w:ind w:firstLine="720"/>
        <w:rPr>
          <w:rFonts w:ascii="Arial" w:eastAsia="Times New Roman" w:hAnsi="Arial" w:cs="Arial"/>
          <w:color w:val="000000"/>
          <w:kern w:val="0"/>
          <w:sz w:val="21"/>
          <w:szCs w:val="21"/>
          <w14:ligatures w14:val="none"/>
        </w:rPr>
      </w:pPr>
      <w:proofErr w:type="gramStart"/>
      <w:r w:rsidRPr="00230ED4">
        <w:rPr>
          <w:rFonts w:ascii="Arial" w:hAnsi="Arial" w:cs="Arial"/>
          <w:b/>
          <w:bCs/>
          <w:kern w:val="0"/>
          <w:sz w:val="21"/>
          <w:szCs w:val="21"/>
          <w14:ligatures w14:val="none"/>
        </w:rPr>
        <w:t>WHEREAS</w:t>
      </w:r>
      <w:r w:rsidRPr="00230ED4">
        <w:rPr>
          <w:rFonts w:ascii="Arial" w:hAnsi="Arial" w:cs="Arial"/>
          <w:kern w:val="0"/>
          <w:sz w:val="21"/>
          <w:szCs w:val="21"/>
          <w14:ligatures w14:val="none"/>
        </w:rPr>
        <w:t>,</w:t>
      </w:r>
      <w:proofErr w:type="gramEnd"/>
      <w:r w:rsidRPr="00230ED4">
        <w:rPr>
          <w:rFonts w:ascii="Arial" w:hAnsi="Arial" w:cs="Arial"/>
          <w:kern w:val="0"/>
          <w:sz w:val="21"/>
          <w:szCs w:val="21"/>
          <w14:ligatures w14:val="none"/>
        </w:rPr>
        <w:t xml:space="preserve"> </w:t>
      </w:r>
      <w:r w:rsidR="00190570" w:rsidRPr="00230ED4">
        <w:rPr>
          <w:rFonts w:ascii="Arial" w:hAnsi="Arial" w:cs="Arial"/>
          <w:kern w:val="0"/>
          <w:sz w:val="21"/>
          <w:szCs w:val="21"/>
          <w14:ligatures w14:val="none"/>
        </w:rPr>
        <w:t>further</w:t>
      </w:r>
      <w:r w:rsidR="004A2A37" w:rsidRPr="00230ED4">
        <w:rPr>
          <w:rFonts w:ascii="Arial" w:hAnsi="Arial" w:cs="Arial"/>
          <w:kern w:val="0"/>
          <w:sz w:val="21"/>
          <w:szCs w:val="21"/>
          <w14:ligatures w14:val="none"/>
        </w:rPr>
        <w:t xml:space="preserve"> review</w:t>
      </w:r>
      <w:r w:rsidR="008B5387" w:rsidRPr="00230ED4">
        <w:rPr>
          <w:rFonts w:ascii="Arial" w:hAnsi="Arial" w:cs="Arial"/>
          <w:kern w:val="0"/>
          <w:sz w:val="21"/>
          <w:szCs w:val="21"/>
          <w14:ligatures w14:val="none"/>
        </w:rPr>
        <w:t xml:space="preserve"> and stakeholder input</w:t>
      </w:r>
      <w:r w:rsidR="004A2A37" w:rsidRPr="00230ED4">
        <w:rPr>
          <w:rFonts w:ascii="Arial" w:hAnsi="Arial" w:cs="Arial"/>
          <w:kern w:val="0"/>
          <w:sz w:val="21"/>
          <w:szCs w:val="21"/>
          <w14:ligatures w14:val="none"/>
        </w:rPr>
        <w:t xml:space="preserve"> is required to </w:t>
      </w:r>
      <w:r w:rsidR="00636FF8" w:rsidRPr="00230ED4">
        <w:rPr>
          <w:rFonts w:ascii="Arial" w:hAnsi="Arial" w:cs="Arial"/>
          <w:kern w:val="0"/>
          <w:sz w:val="21"/>
          <w:szCs w:val="21"/>
          <w14:ligatures w14:val="none"/>
        </w:rPr>
        <w:t>determine those circumstances where</w:t>
      </w:r>
      <w:r w:rsidR="004A2A37" w:rsidRPr="00230ED4">
        <w:rPr>
          <w:rFonts w:ascii="Arial" w:hAnsi="Arial" w:cs="Arial"/>
          <w:kern w:val="0"/>
          <w:sz w:val="21"/>
          <w:szCs w:val="21"/>
          <w14:ligatures w14:val="none"/>
        </w:rPr>
        <w:t xml:space="preserve"> </w:t>
      </w:r>
      <w:r w:rsidRPr="00230ED4">
        <w:rPr>
          <w:rFonts w:ascii="Arial" w:hAnsi="Arial" w:cs="Arial"/>
          <w:kern w:val="0"/>
          <w:sz w:val="21"/>
          <w:szCs w:val="21"/>
          <w14:ligatures w14:val="none"/>
        </w:rPr>
        <w:t xml:space="preserve">the </w:t>
      </w:r>
      <w:r w:rsidR="00B43F6E" w:rsidRPr="00230ED4">
        <w:rPr>
          <w:rFonts w:ascii="Arial" w:eastAsia="Times New Roman" w:hAnsi="Arial" w:cs="Arial"/>
          <w:color w:val="000000"/>
          <w:kern w:val="0"/>
          <w:sz w:val="21"/>
          <w:szCs w:val="21"/>
          <w14:ligatures w14:val="none"/>
        </w:rPr>
        <w:t xml:space="preserve">development of land for the processing or sale of food and the manufacture of agriculturally related products </w:t>
      </w:r>
      <w:r w:rsidR="00636FF8" w:rsidRPr="00230ED4">
        <w:rPr>
          <w:rFonts w:ascii="Arial" w:eastAsia="Times New Roman" w:hAnsi="Arial" w:cs="Arial"/>
          <w:color w:val="000000"/>
          <w:kern w:val="0"/>
          <w:sz w:val="21"/>
          <w:szCs w:val="21"/>
          <w14:ligatures w14:val="none"/>
        </w:rPr>
        <w:t>may be compliant with stormwater and soil and water conservation requirements by implementation of a farm conservation plan</w:t>
      </w:r>
      <w:r w:rsidR="008B5387" w:rsidRPr="00230ED4">
        <w:rPr>
          <w:rFonts w:ascii="Arial" w:eastAsia="Times New Roman" w:hAnsi="Arial" w:cs="Arial"/>
          <w:color w:val="000000"/>
          <w:kern w:val="0"/>
          <w:sz w:val="21"/>
          <w:szCs w:val="21"/>
          <w14:ligatures w14:val="none"/>
        </w:rPr>
        <w:t>, rather than being treated as nonagricultural development under the Stormwater Management Rules</w:t>
      </w:r>
      <w:r w:rsidR="000A7AEE" w:rsidRPr="00230ED4">
        <w:rPr>
          <w:rFonts w:ascii="Arial" w:eastAsia="Times New Roman" w:hAnsi="Arial" w:cs="Arial"/>
          <w:color w:val="000000"/>
          <w:kern w:val="0"/>
          <w:sz w:val="21"/>
          <w:szCs w:val="21"/>
          <w14:ligatures w14:val="none"/>
        </w:rPr>
        <w:t>.</w:t>
      </w:r>
    </w:p>
    <w:p w14:paraId="2FE40ED4" w14:textId="25DC5644" w:rsidR="00552EE1" w:rsidRPr="00230ED4" w:rsidRDefault="00552EE1" w:rsidP="000B5A65">
      <w:pPr>
        <w:widowControl w:val="0"/>
        <w:spacing w:after="0" w:line="480" w:lineRule="auto"/>
        <w:ind w:firstLine="720"/>
        <w:rPr>
          <w:rFonts w:ascii="Arial" w:hAnsi="Arial" w:cs="Arial"/>
          <w:kern w:val="0"/>
          <w:sz w:val="21"/>
          <w:szCs w:val="21"/>
          <w14:ligatures w14:val="none"/>
        </w:rPr>
      </w:pPr>
      <w:r w:rsidRPr="00230ED4">
        <w:rPr>
          <w:rFonts w:ascii="Arial" w:hAnsi="Arial" w:cs="Arial"/>
          <w:b/>
          <w:bCs/>
          <w:color w:val="000000" w:themeColor="text1"/>
          <w:kern w:val="0"/>
          <w:sz w:val="21"/>
          <w:szCs w:val="21"/>
          <w14:ligatures w14:val="none"/>
        </w:rPr>
        <w:t>NOW, THEREFORE, BE IT RESOLVED</w:t>
      </w:r>
      <w:r w:rsidRPr="00230ED4">
        <w:rPr>
          <w:rFonts w:ascii="Arial" w:hAnsi="Arial" w:cs="Arial"/>
          <w:color w:val="000000" w:themeColor="text1"/>
          <w:kern w:val="0"/>
          <w:sz w:val="21"/>
          <w:szCs w:val="21"/>
          <w14:ligatures w14:val="none"/>
        </w:rPr>
        <w:t>, that we, the delegates to the 11</w:t>
      </w:r>
      <w:r w:rsidR="00420AD0">
        <w:rPr>
          <w:rFonts w:ascii="Arial" w:hAnsi="Arial" w:cs="Arial"/>
          <w:color w:val="000000" w:themeColor="text1"/>
          <w:kern w:val="0"/>
          <w:sz w:val="21"/>
          <w:szCs w:val="21"/>
          <w14:ligatures w14:val="none"/>
        </w:rPr>
        <w:t>1</w:t>
      </w:r>
      <w:r w:rsidR="00420AD0" w:rsidRPr="005C2F51">
        <w:rPr>
          <w:rFonts w:ascii="Arial" w:hAnsi="Arial" w:cs="Arial"/>
          <w:color w:val="000000" w:themeColor="text1"/>
          <w:kern w:val="0"/>
          <w:sz w:val="21"/>
          <w:szCs w:val="21"/>
          <w:vertAlign w:val="superscript"/>
          <w14:ligatures w14:val="none"/>
        </w:rPr>
        <w:t>th</w:t>
      </w:r>
      <w:r w:rsidR="00420AD0">
        <w:rPr>
          <w:rFonts w:ascii="Arial" w:hAnsi="Arial" w:cs="Arial"/>
          <w:color w:val="000000" w:themeColor="text1"/>
          <w:kern w:val="0"/>
          <w:sz w:val="21"/>
          <w:szCs w:val="21"/>
          <w14:ligatures w14:val="none"/>
        </w:rPr>
        <w:t xml:space="preserve"> </w:t>
      </w:r>
      <w:r w:rsidRPr="00230ED4">
        <w:rPr>
          <w:rFonts w:ascii="Arial" w:hAnsi="Arial" w:cs="Arial"/>
          <w:color w:val="000000" w:themeColor="text1"/>
          <w:kern w:val="0"/>
          <w:sz w:val="21"/>
          <w:szCs w:val="21"/>
          <w14:ligatures w14:val="none"/>
        </w:rPr>
        <w:t xml:space="preserve"> State Agricultural Convention, assembled in Atlantic City, New Jersey, on </w:t>
      </w:r>
      <w:r w:rsidR="00C63249" w:rsidRPr="00230ED4">
        <w:rPr>
          <w:rFonts w:ascii="Arial" w:hAnsi="Arial" w:cs="Arial"/>
          <w:color w:val="000000" w:themeColor="text1"/>
          <w:kern w:val="0"/>
          <w:sz w:val="21"/>
          <w:szCs w:val="21"/>
          <w14:ligatures w14:val="none"/>
        </w:rPr>
        <w:t>January 22-23</w:t>
      </w:r>
      <w:r w:rsidRPr="00230ED4">
        <w:rPr>
          <w:rFonts w:ascii="Arial" w:hAnsi="Arial" w:cs="Arial"/>
          <w:color w:val="000000" w:themeColor="text1"/>
          <w:kern w:val="0"/>
          <w:sz w:val="21"/>
          <w:szCs w:val="21"/>
          <w14:ligatures w14:val="none"/>
        </w:rPr>
        <w:t>, 202</w:t>
      </w:r>
      <w:r w:rsidR="00C63249" w:rsidRPr="00230ED4">
        <w:rPr>
          <w:rFonts w:ascii="Arial" w:hAnsi="Arial" w:cs="Arial"/>
          <w:color w:val="000000" w:themeColor="text1"/>
          <w:kern w:val="0"/>
          <w:sz w:val="21"/>
          <w:szCs w:val="21"/>
          <w14:ligatures w14:val="none"/>
        </w:rPr>
        <w:t>6</w:t>
      </w:r>
      <w:r w:rsidRPr="00230ED4">
        <w:rPr>
          <w:rFonts w:ascii="Arial" w:hAnsi="Arial" w:cs="Arial"/>
          <w:color w:val="000000" w:themeColor="text1"/>
          <w:kern w:val="0"/>
          <w:sz w:val="21"/>
          <w:szCs w:val="21"/>
          <w14:ligatures w14:val="none"/>
        </w:rPr>
        <w:t>,</w:t>
      </w:r>
      <w:r w:rsidRPr="00230ED4">
        <w:rPr>
          <w:rFonts w:ascii="Arial" w:hAnsi="Arial" w:cs="Arial"/>
          <w:kern w:val="0"/>
          <w:sz w:val="21"/>
          <w:szCs w:val="21"/>
          <w14:ligatures w14:val="none"/>
        </w:rPr>
        <w:t xml:space="preserve"> strongly support </w:t>
      </w:r>
      <w:r w:rsidR="00C63249" w:rsidRPr="00230ED4">
        <w:rPr>
          <w:rFonts w:ascii="Arial" w:hAnsi="Arial" w:cs="Arial"/>
          <w:kern w:val="0"/>
          <w:sz w:val="21"/>
          <w:szCs w:val="21"/>
          <w14:ligatures w14:val="none"/>
        </w:rPr>
        <w:t>the use of farm conservation planning to achieve stormwater and soil and water conservation compliance for agricultural development</w:t>
      </w:r>
      <w:r w:rsidRPr="00230ED4">
        <w:rPr>
          <w:rFonts w:ascii="Arial" w:hAnsi="Arial" w:cs="Arial"/>
          <w:kern w:val="0"/>
          <w:sz w:val="21"/>
          <w:szCs w:val="21"/>
          <w14:ligatures w14:val="none"/>
        </w:rPr>
        <w:t xml:space="preserve">, and that we urge the </w:t>
      </w:r>
      <w:r w:rsidR="00C63249" w:rsidRPr="00230ED4">
        <w:rPr>
          <w:rFonts w:ascii="Arial" w:hAnsi="Arial" w:cs="Arial"/>
          <w:kern w:val="0"/>
          <w:sz w:val="21"/>
          <w:szCs w:val="21"/>
          <w14:ligatures w14:val="none"/>
        </w:rPr>
        <w:t>NJDA</w:t>
      </w:r>
      <w:r w:rsidR="00EA6392" w:rsidRPr="00230ED4">
        <w:rPr>
          <w:rFonts w:ascii="Arial" w:hAnsi="Arial" w:cs="Arial"/>
          <w:kern w:val="0"/>
          <w:sz w:val="21"/>
          <w:szCs w:val="21"/>
          <w14:ligatures w14:val="none"/>
        </w:rPr>
        <w:t>, S</w:t>
      </w:r>
      <w:r w:rsidR="00C63249" w:rsidRPr="00230ED4">
        <w:rPr>
          <w:rFonts w:ascii="Arial" w:hAnsi="Arial" w:cs="Arial"/>
          <w:kern w:val="0"/>
          <w:sz w:val="21"/>
          <w:szCs w:val="21"/>
          <w14:ligatures w14:val="none"/>
        </w:rPr>
        <w:t>oil Conservation Districts</w:t>
      </w:r>
      <w:r w:rsidR="00EA6392" w:rsidRPr="00230ED4">
        <w:rPr>
          <w:rFonts w:ascii="Arial" w:hAnsi="Arial" w:cs="Arial"/>
          <w:kern w:val="0"/>
          <w:sz w:val="21"/>
          <w:szCs w:val="21"/>
          <w14:ligatures w14:val="none"/>
        </w:rPr>
        <w:t xml:space="preserve">, and SADC </w:t>
      </w:r>
      <w:r w:rsidR="00FC79C2" w:rsidRPr="00230ED4">
        <w:rPr>
          <w:rFonts w:ascii="Arial" w:hAnsi="Arial" w:cs="Arial"/>
          <w:kern w:val="0"/>
          <w:sz w:val="21"/>
          <w:szCs w:val="21"/>
          <w14:ligatures w14:val="none"/>
        </w:rPr>
        <w:t>to say tak</w:t>
      </w:r>
      <w:r w:rsidR="00420AD0">
        <w:rPr>
          <w:rFonts w:ascii="Arial" w:hAnsi="Arial" w:cs="Arial"/>
          <w:kern w:val="0"/>
          <w:sz w:val="21"/>
          <w:szCs w:val="21"/>
          <w14:ligatures w14:val="none"/>
        </w:rPr>
        <w:t>ing</w:t>
      </w:r>
      <w:r w:rsidR="00FC79C2" w:rsidRPr="00230ED4">
        <w:rPr>
          <w:rFonts w:ascii="Arial" w:hAnsi="Arial" w:cs="Arial"/>
          <w:kern w:val="0"/>
          <w:sz w:val="21"/>
          <w:szCs w:val="21"/>
          <w14:ligatures w14:val="none"/>
        </w:rPr>
        <w:t xml:space="preserve"> such measures as </w:t>
      </w:r>
      <w:r w:rsidR="000965A3" w:rsidRPr="00230ED4">
        <w:rPr>
          <w:rFonts w:ascii="Arial" w:hAnsi="Arial" w:cs="Arial"/>
          <w:kern w:val="0"/>
          <w:sz w:val="21"/>
          <w:szCs w:val="21"/>
          <w14:ligatures w14:val="none"/>
        </w:rPr>
        <w:t xml:space="preserve">are </w:t>
      </w:r>
      <w:r w:rsidR="00FC79C2" w:rsidRPr="00230ED4">
        <w:rPr>
          <w:rFonts w:ascii="Arial" w:hAnsi="Arial" w:cs="Arial"/>
          <w:kern w:val="0"/>
          <w:sz w:val="21"/>
          <w:szCs w:val="21"/>
          <w14:ligatures w14:val="none"/>
        </w:rPr>
        <w:t xml:space="preserve">necessary to </w:t>
      </w:r>
      <w:r w:rsidR="002851F5" w:rsidRPr="00230ED4">
        <w:rPr>
          <w:rFonts w:ascii="Arial" w:hAnsi="Arial" w:cs="Arial"/>
          <w:kern w:val="0"/>
          <w:sz w:val="21"/>
          <w:szCs w:val="21"/>
          <w14:ligatures w14:val="none"/>
        </w:rPr>
        <w:t>clarify and support the use of farm conservation planning for agricultural development on farms</w:t>
      </w:r>
      <w:r w:rsidR="002535C6" w:rsidRPr="00230ED4">
        <w:rPr>
          <w:rFonts w:ascii="Arial" w:hAnsi="Arial" w:cs="Arial"/>
          <w:kern w:val="0"/>
          <w:sz w:val="21"/>
          <w:szCs w:val="21"/>
          <w14:ligatures w14:val="none"/>
        </w:rPr>
        <w:t>.</w:t>
      </w:r>
    </w:p>
    <w:p w14:paraId="5B19AD23" w14:textId="4724B68C" w:rsidR="00552EE1" w:rsidRPr="00230ED4" w:rsidRDefault="00552EE1" w:rsidP="000B5A65">
      <w:pPr>
        <w:widowControl w:val="0"/>
        <w:spacing w:after="0" w:line="480" w:lineRule="auto"/>
        <w:ind w:firstLine="720"/>
        <w:rPr>
          <w:rFonts w:ascii="Arial" w:hAnsi="Arial" w:cs="Arial"/>
          <w:kern w:val="0"/>
          <w:sz w:val="21"/>
          <w:szCs w:val="21"/>
          <w14:ligatures w14:val="none"/>
        </w:rPr>
      </w:pPr>
      <w:r w:rsidRPr="00230ED4">
        <w:rPr>
          <w:rFonts w:ascii="Arial" w:hAnsi="Arial" w:cs="Arial"/>
          <w:b/>
          <w:bCs/>
          <w:kern w:val="0"/>
          <w:sz w:val="21"/>
          <w:szCs w:val="21"/>
          <w14:ligatures w14:val="none"/>
        </w:rPr>
        <w:t>BE IT FURTHER RESOLVED</w:t>
      </w:r>
      <w:r w:rsidRPr="00230ED4">
        <w:rPr>
          <w:rFonts w:ascii="Arial" w:hAnsi="Arial" w:cs="Arial"/>
          <w:kern w:val="0"/>
          <w:sz w:val="21"/>
          <w:szCs w:val="21"/>
          <w14:ligatures w14:val="none"/>
        </w:rPr>
        <w:t xml:space="preserve">, that we </w:t>
      </w:r>
      <w:r w:rsidR="005D4669">
        <w:rPr>
          <w:rFonts w:ascii="Arial" w:hAnsi="Arial" w:cs="Arial"/>
          <w:kern w:val="0"/>
          <w:sz w:val="21"/>
          <w:szCs w:val="21"/>
          <w14:ligatures w14:val="none"/>
        </w:rPr>
        <w:t>direct</w:t>
      </w:r>
      <w:r w:rsidR="000B5A65" w:rsidRPr="00230ED4">
        <w:rPr>
          <w:rFonts w:ascii="Arial" w:hAnsi="Arial" w:cs="Arial"/>
          <w:kern w:val="0"/>
          <w:sz w:val="21"/>
          <w:szCs w:val="21"/>
          <w14:ligatures w14:val="none"/>
        </w:rPr>
        <w:t xml:space="preserve"> the </w:t>
      </w:r>
      <w:r w:rsidR="005E0B2E">
        <w:rPr>
          <w:rFonts w:ascii="Arial" w:hAnsi="Arial" w:cs="Arial"/>
          <w:kern w:val="0"/>
          <w:sz w:val="21"/>
          <w:szCs w:val="21"/>
          <w14:ligatures w14:val="none"/>
        </w:rPr>
        <w:t xml:space="preserve">Department of Agriculture </w:t>
      </w:r>
      <w:r w:rsidR="000B5A65" w:rsidRPr="00230ED4">
        <w:rPr>
          <w:rFonts w:ascii="Arial" w:hAnsi="Arial" w:cs="Arial"/>
          <w:kern w:val="0"/>
          <w:sz w:val="21"/>
          <w:szCs w:val="21"/>
          <w14:ligatures w14:val="none"/>
        </w:rPr>
        <w:t xml:space="preserve">to </w:t>
      </w:r>
      <w:r w:rsidR="00C3308B" w:rsidRPr="00230ED4">
        <w:rPr>
          <w:rFonts w:ascii="Arial" w:hAnsi="Arial" w:cs="Arial"/>
          <w:kern w:val="0"/>
          <w:sz w:val="21"/>
          <w:szCs w:val="21"/>
          <w14:ligatures w14:val="none"/>
        </w:rPr>
        <w:t xml:space="preserve">review </w:t>
      </w:r>
      <w:r w:rsidR="0046736B" w:rsidRPr="00230ED4">
        <w:rPr>
          <w:rFonts w:ascii="Arial" w:eastAsia="Times New Roman" w:hAnsi="Arial" w:cs="Arial"/>
          <w:color w:val="000000"/>
          <w:kern w:val="0"/>
          <w:sz w:val="21"/>
          <w:szCs w:val="21"/>
          <w14:ligatures w14:val="none"/>
        </w:rPr>
        <w:t xml:space="preserve">the </w:t>
      </w:r>
      <w:r w:rsidR="0046736B" w:rsidRPr="00230ED4">
        <w:rPr>
          <w:rFonts w:ascii="Arial" w:hAnsi="Arial" w:cs="Arial"/>
          <w:color w:val="000000" w:themeColor="text1"/>
          <w:kern w:val="0"/>
          <w:sz w:val="21"/>
          <w:szCs w:val="21"/>
          <w14:ligatures w14:val="none"/>
        </w:rPr>
        <w:t>Stormwater Management Rules, the Soil Erosion and Sediment Control Act, the Right to Farm Act, and generally recognized agricultural management practices including farm conservation planning</w:t>
      </w:r>
      <w:r w:rsidR="002535C6" w:rsidRPr="00230ED4">
        <w:rPr>
          <w:rFonts w:ascii="Arial" w:hAnsi="Arial" w:cs="Arial"/>
          <w:kern w:val="0"/>
          <w:sz w:val="21"/>
          <w:szCs w:val="21"/>
          <w14:ligatures w14:val="none"/>
        </w:rPr>
        <w:t xml:space="preserve">, </w:t>
      </w:r>
      <w:r w:rsidR="00AC3FB6" w:rsidRPr="00230ED4">
        <w:rPr>
          <w:rFonts w:ascii="Arial" w:hAnsi="Arial" w:cs="Arial"/>
          <w:kern w:val="0"/>
          <w:sz w:val="21"/>
          <w:szCs w:val="21"/>
          <w14:ligatures w14:val="none"/>
        </w:rPr>
        <w:t xml:space="preserve">and to work with the NJDEP to obtain such interpretations or amendments as may be required to promote farm conservation planning as </w:t>
      </w:r>
      <w:r w:rsidR="00F46B0D" w:rsidRPr="00230ED4">
        <w:rPr>
          <w:rFonts w:ascii="Arial" w:hAnsi="Arial" w:cs="Arial"/>
          <w:kern w:val="0"/>
          <w:sz w:val="21"/>
          <w:szCs w:val="21"/>
          <w14:ligatures w14:val="none"/>
        </w:rPr>
        <w:t>a</w:t>
      </w:r>
      <w:r w:rsidR="00A225EC" w:rsidRPr="00230ED4">
        <w:rPr>
          <w:rFonts w:ascii="Arial" w:hAnsi="Arial" w:cs="Arial"/>
          <w:kern w:val="0"/>
          <w:sz w:val="21"/>
          <w:szCs w:val="21"/>
          <w14:ligatures w14:val="none"/>
        </w:rPr>
        <w:t>n alternative</w:t>
      </w:r>
      <w:r w:rsidR="00F46B0D" w:rsidRPr="00230ED4">
        <w:rPr>
          <w:rFonts w:ascii="Arial" w:hAnsi="Arial" w:cs="Arial"/>
          <w:kern w:val="0"/>
          <w:sz w:val="21"/>
          <w:szCs w:val="21"/>
          <w14:ligatures w14:val="none"/>
        </w:rPr>
        <w:t xml:space="preserve"> </w:t>
      </w:r>
      <w:r w:rsidR="00AC3FB6" w:rsidRPr="00230ED4">
        <w:rPr>
          <w:rFonts w:ascii="Arial" w:hAnsi="Arial" w:cs="Arial"/>
          <w:kern w:val="0"/>
          <w:sz w:val="21"/>
          <w:szCs w:val="21"/>
          <w14:ligatures w14:val="none"/>
        </w:rPr>
        <w:t xml:space="preserve">compliance pathway </w:t>
      </w:r>
      <w:r w:rsidR="00F46B0D" w:rsidRPr="00230ED4">
        <w:rPr>
          <w:rFonts w:ascii="Arial" w:hAnsi="Arial" w:cs="Arial"/>
          <w:kern w:val="0"/>
          <w:sz w:val="21"/>
          <w:szCs w:val="21"/>
          <w14:ligatures w14:val="none"/>
        </w:rPr>
        <w:t xml:space="preserve">available </w:t>
      </w:r>
      <w:r w:rsidR="00AC3FB6" w:rsidRPr="00230ED4">
        <w:rPr>
          <w:rFonts w:ascii="Arial" w:hAnsi="Arial" w:cs="Arial"/>
          <w:kern w:val="0"/>
          <w:sz w:val="21"/>
          <w:szCs w:val="21"/>
          <w14:ligatures w14:val="none"/>
        </w:rPr>
        <w:t>for agricultural development</w:t>
      </w:r>
      <w:r w:rsidR="00F46B0D" w:rsidRPr="00230ED4">
        <w:rPr>
          <w:rFonts w:ascii="Arial" w:hAnsi="Arial" w:cs="Arial"/>
          <w:kern w:val="0"/>
          <w:sz w:val="21"/>
          <w:szCs w:val="21"/>
          <w14:ligatures w14:val="none"/>
        </w:rPr>
        <w:t xml:space="preserve"> </w:t>
      </w:r>
      <w:r w:rsidR="000C6E76" w:rsidRPr="00230ED4">
        <w:rPr>
          <w:rFonts w:ascii="Arial" w:hAnsi="Arial" w:cs="Arial"/>
          <w:kern w:val="0"/>
          <w:sz w:val="21"/>
          <w:szCs w:val="21"/>
          <w14:ligatures w14:val="none"/>
        </w:rPr>
        <w:t xml:space="preserve">in lieu of municipal review under </w:t>
      </w:r>
      <w:r w:rsidR="000C6E76" w:rsidRPr="00230ED4">
        <w:rPr>
          <w:rFonts w:ascii="Arial" w:hAnsi="Arial" w:cs="Arial"/>
          <w:kern w:val="0"/>
          <w:sz w:val="21"/>
          <w:szCs w:val="21"/>
          <w14:ligatures w14:val="none"/>
        </w:rPr>
        <w:lastRenderedPageBreak/>
        <w:t>non-agricultural standards.</w:t>
      </w:r>
      <w:r w:rsidRPr="00230ED4">
        <w:rPr>
          <w:rFonts w:ascii="Arial" w:hAnsi="Arial" w:cs="Arial"/>
          <w:kern w:val="0"/>
          <w:sz w:val="21"/>
          <w:szCs w:val="21"/>
          <w14:ligatures w14:val="none"/>
        </w:rPr>
        <w:t xml:space="preserve"> </w:t>
      </w:r>
    </w:p>
    <w:p w14:paraId="7F20C4AE" w14:textId="61DF8145" w:rsidR="00552EE1" w:rsidRPr="00230ED4" w:rsidRDefault="00552EE1" w:rsidP="000B5A65">
      <w:pPr>
        <w:widowControl w:val="0"/>
        <w:spacing w:after="0" w:line="480" w:lineRule="auto"/>
        <w:ind w:firstLine="720"/>
        <w:rPr>
          <w:rFonts w:ascii="Arial" w:hAnsi="Arial" w:cs="Arial"/>
          <w:kern w:val="0"/>
          <w:sz w:val="21"/>
          <w:szCs w:val="21"/>
          <w14:ligatures w14:val="none"/>
        </w:rPr>
      </w:pPr>
      <w:proofErr w:type="gramStart"/>
      <w:r w:rsidRPr="00230ED4">
        <w:rPr>
          <w:rFonts w:ascii="Arial" w:hAnsi="Arial" w:cs="Arial"/>
          <w:b/>
          <w:bCs/>
          <w:kern w:val="0"/>
          <w:sz w:val="21"/>
          <w:szCs w:val="21"/>
          <w14:ligatures w14:val="none"/>
        </w:rPr>
        <w:t>BE IT</w:t>
      </w:r>
      <w:proofErr w:type="gramEnd"/>
      <w:r w:rsidRPr="00230ED4">
        <w:rPr>
          <w:rFonts w:ascii="Arial" w:hAnsi="Arial" w:cs="Arial"/>
          <w:b/>
          <w:bCs/>
          <w:kern w:val="0"/>
          <w:sz w:val="21"/>
          <w:szCs w:val="21"/>
          <w14:ligatures w14:val="none"/>
        </w:rPr>
        <w:t xml:space="preserve"> </w:t>
      </w:r>
      <w:proofErr w:type="gramStart"/>
      <w:r w:rsidRPr="00230ED4">
        <w:rPr>
          <w:rFonts w:ascii="Arial" w:hAnsi="Arial" w:cs="Arial"/>
          <w:b/>
          <w:bCs/>
          <w:kern w:val="0"/>
          <w:sz w:val="21"/>
          <w:szCs w:val="21"/>
          <w14:ligatures w14:val="none"/>
        </w:rPr>
        <w:t>FURTHER RESOLVED</w:t>
      </w:r>
      <w:r w:rsidRPr="00230ED4">
        <w:rPr>
          <w:rFonts w:ascii="Arial" w:hAnsi="Arial" w:cs="Arial"/>
          <w:kern w:val="0"/>
          <w:sz w:val="21"/>
          <w:szCs w:val="21"/>
          <w14:ligatures w14:val="none"/>
        </w:rPr>
        <w:t>,</w:t>
      </w:r>
      <w:proofErr w:type="gramEnd"/>
      <w:r w:rsidRPr="00230ED4">
        <w:rPr>
          <w:rFonts w:ascii="Arial" w:hAnsi="Arial" w:cs="Arial"/>
          <w:kern w:val="0"/>
          <w:sz w:val="21"/>
          <w:szCs w:val="21"/>
          <w14:ligatures w14:val="none"/>
        </w:rPr>
        <w:t xml:space="preserve"> that we </w:t>
      </w:r>
      <w:r w:rsidR="00235B1A">
        <w:rPr>
          <w:rFonts w:ascii="Arial" w:hAnsi="Arial" w:cs="Arial"/>
          <w:kern w:val="0"/>
          <w:sz w:val="21"/>
          <w:szCs w:val="21"/>
          <w14:ligatures w14:val="none"/>
        </w:rPr>
        <w:t>direct</w:t>
      </w:r>
      <w:r w:rsidRPr="00230ED4">
        <w:rPr>
          <w:rFonts w:ascii="Arial" w:hAnsi="Arial" w:cs="Arial"/>
          <w:kern w:val="0"/>
          <w:sz w:val="21"/>
          <w:szCs w:val="21"/>
          <w14:ligatures w14:val="none"/>
        </w:rPr>
        <w:t xml:space="preserve"> the SADC to </w:t>
      </w:r>
      <w:r w:rsidR="00EA6392" w:rsidRPr="00230ED4">
        <w:rPr>
          <w:rFonts w:ascii="Arial" w:hAnsi="Arial" w:cs="Arial"/>
          <w:kern w:val="0"/>
          <w:sz w:val="21"/>
          <w:szCs w:val="21"/>
          <w14:ligatures w14:val="none"/>
        </w:rPr>
        <w:t>take such measures as are necessary to confirm that use of the</w:t>
      </w:r>
      <w:r w:rsidR="00E5179B" w:rsidRPr="00230ED4">
        <w:rPr>
          <w:rFonts w:ascii="Arial" w:hAnsi="Arial" w:cs="Arial"/>
          <w:kern w:val="0"/>
          <w:sz w:val="21"/>
          <w:szCs w:val="21"/>
          <w14:ligatures w14:val="none"/>
        </w:rPr>
        <w:t xml:space="preserve"> </w:t>
      </w:r>
      <w:r w:rsidR="00E5179B" w:rsidRPr="00230ED4">
        <w:rPr>
          <w:rFonts w:ascii="Arial" w:eastAsia="Times New Roman" w:hAnsi="Arial" w:cs="Arial"/>
          <w:color w:val="000000"/>
          <w:kern w:val="0"/>
          <w:sz w:val="21"/>
          <w:szCs w:val="21"/>
          <w14:ligatures w14:val="none"/>
        </w:rPr>
        <w:t xml:space="preserve">Agricultural Management Practice for natural resource conservation </w:t>
      </w:r>
      <w:r w:rsidR="00B7064C" w:rsidRPr="00230ED4">
        <w:rPr>
          <w:rFonts w:ascii="Arial" w:eastAsia="Times New Roman" w:hAnsi="Arial" w:cs="Arial"/>
          <w:color w:val="000000"/>
          <w:kern w:val="0"/>
          <w:sz w:val="21"/>
          <w:szCs w:val="21"/>
          <w14:ligatures w14:val="none"/>
        </w:rPr>
        <w:t xml:space="preserve">exempts </w:t>
      </w:r>
      <w:r w:rsidR="00190570" w:rsidRPr="00230ED4">
        <w:rPr>
          <w:rFonts w:ascii="Arial" w:eastAsia="Times New Roman" w:hAnsi="Arial" w:cs="Arial"/>
          <w:color w:val="000000"/>
          <w:kern w:val="0"/>
          <w:sz w:val="21"/>
          <w:szCs w:val="21"/>
          <w14:ligatures w14:val="none"/>
        </w:rPr>
        <w:t>farms</w:t>
      </w:r>
      <w:r w:rsidR="00B7064C" w:rsidRPr="00230ED4">
        <w:rPr>
          <w:rFonts w:ascii="Arial" w:eastAsia="Times New Roman" w:hAnsi="Arial" w:cs="Arial"/>
          <w:color w:val="000000"/>
          <w:kern w:val="0"/>
          <w:sz w:val="21"/>
          <w:szCs w:val="21"/>
          <w14:ligatures w14:val="none"/>
        </w:rPr>
        <w:t xml:space="preserve"> from compliance with </w:t>
      </w:r>
      <w:r w:rsidR="00190570" w:rsidRPr="00230ED4">
        <w:rPr>
          <w:rFonts w:ascii="Arial" w:eastAsia="Times New Roman" w:hAnsi="Arial" w:cs="Arial"/>
          <w:color w:val="000000"/>
          <w:kern w:val="0"/>
          <w:sz w:val="21"/>
          <w:szCs w:val="21"/>
          <w14:ligatures w14:val="none"/>
        </w:rPr>
        <w:t xml:space="preserve">conflicting </w:t>
      </w:r>
      <w:r w:rsidR="00B7064C" w:rsidRPr="00230ED4">
        <w:rPr>
          <w:rFonts w:ascii="Arial" w:eastAsia="Times New Roman" w:hAnsi="Arial" w:cs="Arial"/>
          <w:color w:val="000000"/>
          <w:kern w:val="0"/>
          <w:sz w:val="21"/>
          <w:szCs w:val="21"/>
          <w14:ligatures w14:val="none"/>
        </w:rPr>
        <w:t>municipal</w:t>
      </w:r>
      <w:r w:rsidR="004A42F8">
        <w:rPr>
          <w:rFonts w:ascii="Arial" w:eastAsia="Times New Roman" w:hAnsi="Arial" w:cs="Arial"/>
          <w:color w:val="000000"/>
          <w:kern w:val="0"/>
          <w:sz w:val="21"/>
          <w:szCs w:val="21"/>
          <w14:ligatures w14:val="none"/>
        </w:rPr>
        <w:t xml:space="preserve"> and other agency</w:t>
      </w:r>
      <w:r w:rsidR="00B7064C" w:rsidRPr="00230ED4">
        <w:rPr>
          <w:rFonts w:ascii="Arial" w:eastAsia="Times New Roman" w:hAnsi="Arial" w:cs="Arial"/>
          <w:color w:val="000000"/>
          <w:kern w:val="0"/>
          <w:sz w:val="21"/>
          <w:szCs w:val="21"/>
          <w14:ligatures w14:val="none"/>
        </w:rPr>
        <w:t xml:space="preserve"> stormwater </w:t>
      </w:r>
      <w:r w:rsidR="00190570" w:rsidRPr="00230ED4">
        <w:rPr>
          <w:rFonts w:ascii="Arial" w:eastAsia="Times New Roman" w:hAnsi="Arial" w:cs="Arial"/>
          <w:color w:val="000000"/>
          <w:kern w:val="0"/>
          <w:sz w:val="21"/>
          <w:szCs w:val="21"/>
          <w14:ligatures w14:val="none"/>
        </w:rPr>
        <w:t xml:space="preserve">and soil and water conservation </w:t>
      </w:r>
      <w:r w:rsidR="00B7064C" w:rsidRPr="00230ED4">
        <w:rPr>
          <w:rFonts w:ascii="Arial" w:eastAsia="Times New Roman" w:hAnsi="Arial" w:cs="Arial"/>
          <w:color w:val="000000"/>
          <w:kern w:val="0"/>
          <w:sz w:val="21"/>
          <w:szCs w:val="21"/>
          <w14:ligatures w14:val="none"/>
        </w:rPr>
        <w:t>ordinances</w:t>
      </w:r>
      <w:r w:rsidR="00190570" w:rsidRPr="00230ED4">
        <w:rPr>
          <w:rFonts w:ascii="Arial" w:eastAsia="Times New Roman" w:hAnsi="Arial" w:cs="Arial"/>
          <w:color w:val="000000"/>
          <w:kern w:val="0"/>
          <w:sz w:val="21"/>
          <w:szCs w:val="21"/>
          <w14:ligatures w14:val="none"/>
        </w:rPr>
        <w:t xml:space="preserve">; and </w:t>
      </w:r>
    </w:p>
    <w:p w14:paraId="2AF288FC" w14:textId="7D730BC0" w:rsidR="008F60E7" w:rsidRPr="00AE002A" w:rsidRDefault="00552EE1" w:rsidP="000B5A65">
      <w:pPr>
        <w:widowControl w:val="0"/>
        <w:spacing w:after="0" w:line="480" w:lineRule="auto"/>
        <w:rPr>
          <w:rFonts w:ascii="Arial" w:hAnsi="Arial" w:cs="Arial"/>
          <w:kern w:val="0"/>
          <w:sz w:val="21"/>
          <w:szCs w:val="21"/>
          <w14:ligatures w14:val="none"/>
        </w:rPr>
      </w:pPr>
      <w:r w:rsidRPr="00230ED4">
        <w:rPr>
          <w:rFonts w:ascii="Arial" w:hAnsi="Arial" w:cs="Arial"/>
          <w:b/>
          <w:bCs/>
          <w:kern w:val="0"/>
          <w:sz w:val="21"/>
          <w:szCs w:val="21"/>
          <w14:ligatures w14:val="none"/>
        </w:rPr>
        <w:t xml:space="preserve">            BE IT FURTHER RESOLVED</w:t>
      </w:r>
      <w:r w:rsidRPr="00230ED4">
        <w:rPr>
          <w:rFonts w:ascii="Arial" w:hAnsi="Arial" w:cs="Arial"/>
          <w:kern w:val="0"/>
          <w:sz w:val="21"/>
          <w:szCs w:val="21"/>
          <w14:ligatures w14:val="none"/>
        </w:rPr>
        <w:t xml:space="preserve">, that counties and municipalities </w:t>
      </w:r>
      <w:r w:rsidR="00AE002A">
        <w:rPr>
          <w:rFonts w:ascii="Arial" w:hAnsi="Arial" w:cs="Arial"/>
          <w:kern w:val="0"/>
          <w:sz w:val="21"/>
          <w:szCs w:val="21"/>
          <w14:ligatures w14:val="none"/>
        </w:rPr>
        <w:t>shall</w:t>
      </w:r>
      <w:r w:rsidRPr="00230ED4">
        <w:rPr>
          <w:rFonts w:ascii="Arial" w:hAnsi="Arial" w:cs="Arial"/>
          <w:kern w:val="0"/>
          <w:sz w:val="21"/>
          <w:szCs w:val="21"/>
          <w14:ligatures w14:val="none"/>
        </w:rPr>
        <w:t xml:space="preserve"> be notified by the SADC of the </w:t>
      </w:r>
      <w:r w:rsidR="00E54825" w:rsidRPr="00230ED4">
        <w:rPr>
          <w:rFonts w:ascii="Arial" w:hAnsi="Arial" w:cs="Arial"/>
          <w:kern w:val="0"/>
          <w:sz w:val="21"/>
          <w:szCs w:val="21"/>
          <w14:ligatures w14:val="none"/>
        </w:rPr>
        <w:t xml:space="preserve">availability of </w:t>
      </w:r>
      <w:r w:rsidR="002A1E19" w:rsidRPr="00230ED4">
        <w:rPr>
          <w:rFonts w:ascii="Arial" w:eastAsia="Times New Roman" w:hAnsi="Arial" w:cs="Arial"/>
          <w:color w:val="000000"/>
          <w:kern w:val="0"/>
          <w:sz w:val="21"/>
          <w:szCs w:val="21"/>
          <w14:ligatures w14:val="none"/>
        </w:rPr>
        <w:t xml:space="preserve">natural resource conservation </w:t>
      </w:r>
      <w:r w:rsidR="00E54825" w:rsidRPr="00230ED4">
        <w:rPr>
          <w:rFonts w:ascii="Arial" w:hAnsi="Arial" w:cs="Arial"/>
          <w:kern w:val="0"/>
          <w:sz w:val="21"/>
          <w:szCs w:val="21"/>
          <w14:ligatures w14:val="none"/>
        </w:rPr>
        <w:t xml:space="preserve">as a recognized </w:t>
      </w:r>
      <w:r w:rsidR="002A1E19" w:rsidRPr="00230ED4">
        <w:rPr>
          <w:rFonts w:ascii="Arial" w:hAnsi="Arial" w:cs="Arial"/>
          <w:kern w:val="0"/>
          <w:sz w:val="21"/>
          <w:szCs w:val="21"/>
          <w14:ligatures w14:val="none"/>
        </w:rPr>
        <w:t>A</w:t>
      </w:r>
      <w:r w:rsidR="00E54825" w:rsidRPr="00230ED4">
        <w:rPr>
          <w:rFonts w:ascii="Arial" w:hAnsi="Arial" w:cs="Arial"/>
          <w:kern w:val="0"/>
          <w:sz w:val="21"/>
          <w:szCs w:val="21"/>
          <w14:ligatures w14:val="none"/>
        </w:rPr>
        <w:t xml:space="preserve">gricultural </w:t>
      </w:r>
      <w:r w:rsidR="002A1E19" w:rsidRPr="00230ED4">
        <w:rPr>
          <w:rFonts w:ascii="Arial" w:hAnsi="Arial" w:cs="Arial"/>
          <w:kern w:val="0"/>
          <w:sz w:val="21"/>
          <w:szCs w:val="21"/>
          <w14:ligatures w14:val="none"/>
        </w:rPr>
        <w:t>M</w:t>
      </w:r>
      <w:r w:rsidR="00E54825" w:rsidRPr="00230ED4">
        <w:rPr>
          <w:rFonts w:ascii="Arial" w:hAnsi="Arial" w:cs="Arial"/>
          <w:kern w:val="0"/>
          <w:sz w:val="21"/>
          <w:szCs w:val="21"/>
          <w14:ligatures w14:val="none"/>
        </w:rPr>
        <w:t xml:space="preserve">anagement </w:t>
      </w:r>
      <w:r w:rsidR="002A1E19" w:rsidRPr="00230ED4">
        <w:rPr>
          <w:rFonts w:ascii="Arial" w:hAnsi="Arial" w:cs="Arial"/>
          <w:kern w:val="0"/>
          <w:sz w:val="21"/>
          <w:szCs w:val="21"/>
          <w14:ligatures w14:val="none"/>
        </w:rPr>
        <w:t>P</w:t>
      </w:r>
      <w:r w:rsidR="00E54825" w:rsidRPr="00230ED4">
        <w:rPr>
          <w:rFonts w:ascii="Arial" w:hAnsi="Arial" w:cs="Arial"/>
          <w:kern w:val="0"/>
          <w:sz w:val="21"/>
          <w:szCs w:val="21"/>
          <w14:ligatures w14:val="none"/>
        </w:rPr>
        <w:t xml:space="preserve">ractice, and </w:t>
      </w:r>
      <w:r w:rsidR="00230ED4">
        <w:rPr>
          <w:rFonts w:ascii="Arial" w:hAnsi="Arial" w:cs="Arial"/>
          <w:kern w:val="0"/>
          <w:sz w:val="21"/>
          <w:szCs w:val="21"/>
          <w14:ligatures w14:val="none"/>
        </w:rPr>
        <w:t>the SADC should</w:t>
      </w:r>
      <w:r w:rsidR="00E54825" w:rsidRPr="00230ED4">
        <w:rPr>
          <w:rFonts w:ascii="Arial" w:hAnsi="Arial" w:cs="Arial"/>
          <w:kern w:val="0"/>
          <w:sz w:val="21"/>
          <w:szCs w:val="21"/>
          <w14:ligatures w14:val="none"/>
        </w:rPr>
        <w:t xml:space="preserve"> encourage municipalities to direct new applications for agricultural development </w:t>
      </w:r>
      <w:r w:rsidR="008D40BA" w:rsidRPr="00230ED4">
        <w:rPr>
          <w:rFonts w:ascii="Arial" w:hAnsi="Arial" w:cs="Arial"/>
          <w:kern w:val="0"/>
          <w:sz w:val="21"/>
          <w:szCs w:val="21"/>
          <w14:ligatures w14:val="none"/>
        </w:rPr>
        <w:t xml:space="preserve">which utilize a </w:t>
      </w:r>
      <w:r w:rsidR="00230ED4" w:rsidRPr="00230ED4">
        <w:rPr>
          <w:rFonts w:ascii="Arial" w:eastAsia="Times New Roman" w:hAnsi="Arial" w:cs="Arial"/>
          <w:color w:val="000000"/>
          <w:kern w:val="0"/>
          <w:sz w:val="21"/>
          <w:szCs w:val="21"/>
          <w14:ligatures w14:val="none"/>
        </w:rPr>
        <w:t>farm conservation plan prepared in conformance with the United States Department of Agriculture, Natural Resources Conservation Service (NRCS) Field Office Technical Guide (FOTG)</w:t>
      </w:r>
      <w:r w:rsidR="00420AD0">
        <w:rPr>
          <w:rFonts w:ascii="Arial" w:eastAsia="Times New Roman" w:hAnsi="Arial" w:cs="Arial"/>
          <w:color w:val="000000"/>
          <w:kern w:val="0"/>
          <w:sz w:val="21"/>
          <w:szCs w:val="21"/>
          <w14:ligatures w14:val="none"/>
        </w:rPr>
        <w:t>,</w:t>
      </w:r>
      <w:r w:rsidR="00230ED4" w:rsidRPr="00230ED4">
        <w:rPr>
          <w:rFonts w:ascii="Arial" w:eastAsia="Times New Roman" w:hAnsi="Arial" w:cs="Arial"/>
          <w:color w:val="000000"/>
          <w:kern w:val="0"/>
          <w:sz w:val="21"/>
          <w:szCs w:val="21"/>
          <w14:ligatures w14:val="none"/>
        </w:rPr>
        <w:t xml:space="preserve"> and forest management standards and specifications adopted by the New Jersey Department of Environmental Protection, Bureau of Forest </w:t>
      </w:r>
      <w:r w:rsidR="00230ED4" w:rsidRPr="00AE002A">
        <w:rPr>
          <w:rFonts w:ascii="Arial" w:eastAsia="Times New Roman" w:hAnsi="Arial" w:cs="Arial"/>
          <w:color w:val="000000"/>
          <w:kern w:val="0"/>
          <w:sz w:val="21"/>
          <w:szCs w:val="21"/>
          <w14:ligatures w14:val="none"/>
        </w:rPr>
        <w:t>Management</w:t>
      </w:r>
      <w:r w:rsidR="00420AD0">
        <w:rPr>
          <w:rFonts w:ascii="Arial" w:eastAsia="Times New Roman" w:hAnsi="Arial" w:cs="Arial"/>
          <w:color w:val="000000"/>
          <w:kern w:val="0"/>
          <w:sz w:val="21"/>
          <w:szCs w:val="21"/>
          <w14:ligatures w14:val="none"/>
        </w:rPr>
        <w:t>,</w:t>
      </w:r>
      <w:r w:rsidR="00230ED4" w:rsidRPr="00AE002A">
        <w:rPr>
          <w:rFonts w:ascii="Arial" w:eastAsia="Times New Roman" w:hAnsi="Arial" w:cs="Arial"/>
          <w:color w:val="000000"/>
          <w:kern w:val="0"/>
          <w:sz w:val="21"/>
          <w:szCs w:val="21"/>
          <w14:ligatures w14:val="none"/>
        </w:rPr>
        <w:t xml:space="preserve"> </w:t>
      </w:r>
      <w:r w:rsidR="00E54825" w:rsidRPr="00AE002A">
        <w:rPr>
          <w:rFonts w:ascii="Arial" w:hAnsi="Arial" w:cs="Arial"/>
          <w:kern w:val="0"/>
          <w:sz w:val="21"/>
          <w:szCs w:val="21"/>
          <w14:ligatures w14:val="none"/>
        </w:rPr>
        <w:t xml:space="preserve">to the </w:t>
      </w:r>
      <w:r w:rsidR="002A1E19" w:rsidRPr="00AE002A">
        <w:rPr>
          <w:rFonts w:ascii="Arial" w:hAnsi="Arial" w:cs="Arial"/>
          <w:kern w:val="0"/>
          <w:sz w:val="21"/>
          <w:szCs w:val="21"/>
          <w14:ligatures w14:val="none"/>
        </w:rPr>
        <w:t>S</w:t>
      </w:r>
      <w:r w:rsidR="00E54825" w:rsidRPr="00AE002A">
        <w:rPr>
          <w:rFonts w:ascii="Arial" w:hAnsi="Arial" w:cs="Arial"/>
          <w:kern w:val="0"/>
          <w:sz w:val="21"/>
          <w:szCs w:val="21"/>
          <w14:ligatures w14:val="none"/>
        </w:rPr>
        <w:t xml:space="preserve">oil </w:t>
      </w:r>
      <w:r w:rsidR="002A1E19" w:rsidRPr="00AE002A">
        <w:rPr>
          <w:rFonts w:ascii="Arial" w:hAnsi="Arial" w:cs="Arial"/>
          <w:kern w:val="0"/>
          <w:sz w:val="21"/>
          <w:szCs w:val="21"/>
          <w14:ligatures w14:val="none"/>
        </w:rPr>
        <w:t>C</w:t>
      </w:r>
      <w:r w:rsidR="00E54825" w:rsidRPr="00AE002A">
        <w:rPr>
          <w:rFonts w:ascii="Arial" w:hAnsi="Arial" w:cs="Arial"/>
          <w:kern w:val="0"/>
          <w:sz w:val="21"/>
          <w:szCs w:val="21"/>
          <w14:ligatures w14:val="none"/>
        </w:rPr>
        <w:t>onservation</w:t>
      </w:r>
      <w:r w:rsidR="002A1E19" w:rsidRPr="00AE002A">
        <w:rPr>
          <w:rFonts w:ascii="Arial" w:hAnsi="Arial" w:cs="Arial"/>
          <w:kern w:val="0"/>
          <w:sz w:val="21"/>
          <w:szCs w:val="21"/>
          <w14:ligatures w14:val="none"/>
        </w:rPr>
        <w:t xml:space="preserve"> D</w:t>
      </w:r>
      <w:r w:rsidR="00E54825" w:rsidRPr="00AE002A">
        <w:rPr>
          <w:rFonts w:ascii="Arial" w:hAnsi="Arial" w:cs="Arial"/>
          <w:kern w:val="0"/>
          <w:sz w:val="21"/>
          <w:szCs w:val="21"/>
          <w14:ligatures w14:val="none"/>
        </w:rPr>
        <w:t>istricts for review</w:t>
      </w:r>
      <w:r w:rsidRPr="00AE002A">
        <w:rPr>
          <w:rFonts w:ascii="Arial" w:hAnsi="Arial" w:cs="Arial"/>
          <w:kern w:val="0"/>
          <w:sz w:val="21"/>
          <w:szCs w:val="21"/>
          <w14:ligatures w14:val="none"/>
        </w:rPr>
        <w:t>.</w:t>
      </w:r>
    </w:p>
    <w:p w14:paraId="43992979" w14:textId="10E634C4" w:rsidR="00230ED4" w:rsidRPr="00AE002A" w:rsidRDefault="00230ED4" w:rsidP="00230ED4">
      <w:pPr>
        <w:widowControl w:val="0"/>
        <w:spacing w:after="0" w:line="480" w:lineRule="auto"/>
        <w:ind w:firstLine="720"/>
        <w:rPr>
          <w:rFonts w:ascii="Arial" w:hAnsi="Arial" w:cs="Arial"/>
          <w:kern w:val="0"/>
          <w:sz w:val="21"/>
          <w:szCs w:val="21"/>
          <w14:ligatures w14:val="none"/>
        </w:rPr>
      </w:pPr>
      <w:proofErr w:type="gramStart"/>
      <w:r w:rsidRPr="00AE002A">
        <w:rPr>
          <w:rFonts w:ascii="Arial" w:hAnsi="Arial" w:cs="Arial"/>
          <w:b/>
          <w:bCs/>
          <w:kern w:val="0"/>
          <w:sz w:val="21"/>
          <w:szCs w:val="21"/>
          <w14:ligatures w14:val="none"/>
        </w:rPr>
        <w:t>BE IT</w:t>
      </w:r>
      <w:proofErr w:type="gramEnd"/>
      <w:r w:rsidRPr="00AE002A">
        <w:rPr>
          <w:rFonts w:ascii="Arial" w:hAnsi="Arial" w:cs="Arial"/>
          <w:b/>
          <w:bCs/>
          <w:kern w:val="0"/>
          <w:sz w:val="21"/>
          <w:szCs w:val="21"/>
          <w14:ligatures w14:val="none"/>
        </w:rPr>
        <w:t xml:space="preserve"> </w:t>
      </w:r>
      <w:proofErr w:type="gramStart"/>
      <w:r w:rsidRPr="00AE002A">
        <w:rPr>
          <w:rFonts w:ascii="Arial" w:hAnsi="Arial" w:cs="Arial"/>
          <w:b/>
          <w:bCs/>
          <w:kern w:val="0"/>
          <w:sz w:val="21"/>
          <w:szCs w:val="21"/>
          <w14:ligatures w14:val="none"/>
        </w:rPr>
        <w:t>FURTHER RESOLVED</w:t>
      </w:r>
      <w:r w:rsidRPr="00AE002A">
        <w:rPr>
          <w:rFonts w:ascii="Arial" w:hAnsi="Arial" w:cs="Arial"/>
          <w:kern w:val="0"/>
          <w:sz w:val="21"/>
          <w:szCs w:val="21"/>
          <w14:ligatures w14:val="none"/>
        </w:rPr>
        <w:t>,</w:t>
      </w:r>
      <w:proofErr w:type="gramEnd"/>
      <w:r w:rsidRPr="00AE002A">
        <w:rPr>
          <w:rFonts w:ascii="Arial" w:hAnsi="Arial" w:cs="Arial"/>
          <w:kern w:val="0"/>
          <w:sz w:val="21"/>
          <w:szCs w:val="21"/>
          <w14:ligatures w14:val="none"/>
        </w:rPr>
        <w:t xml:space="preserve"> that we direct the NJDA to take those measures necessary to ensure that adequate resources are available to Soil Conservation Districts so that landowners may timely and efficiently receive technical support, review, and approval of farm conservation plans. </w:t>
      </w:r>
    </w:p>
    <w:p w14:paraId="785425A2" w14:textId="6A82F04F" w:rsidR="00230ED4" w:rsidRPr="00230ED4" w:rsidRDefault="00CE665E" w:rsidP="009B57DE">
      <w:pPr>
        <w:widowControl w:val="0"/>
        <w:spacing w:after="0" w:line="480" w:lineRule="auto"/>
        <w:ind w:firstLine="720"/>
        <w:rPr>
          <w:rFonts w:ascii="Arial" w:hAnsi="Arial" w:cs="Arial"/>
          <w:kern w:val="0"/>
          <w:sz w:val="21"/>
          <w:szCs w:val="21"/>
          <w14:ligatures w14:val="none"/>
        </w:rPr>
      </w:pPr>
      <w:r w:rsidRPr="00AE002A">
        <w:rPr>
          <w:rFonts w:ascii="Arial" w:hAnsi="Arial" w:cs="Arial"/>
          <w:b/>
          <w:bCs/>
          <w:kern w:val="0"/>
          <w:sz w:val="21"/>
          <w:szCs w:val="21"/>
          <w14:ligatures w14:val="none"/>
        </w:rPr>
        <w:t xml:space="preserve">BE IT </w:t>
      </w:r>
      <w:proofErr w:type="gramStart"/>
      <w:r w:rsidRPr="00AE002A">
        <w:rPr>
          <w:rFonts w:ascii="Arial" w:hAnsi="Arial" w:cs="Arial"/>
          <w:b/>
          <w:bCs/>
          <w:kern w:val="0"/>
          <w:sz w:val="21"/>
          <w:szCs w:val="21"/>
          <w14:ligatures w14:val="none"/>
        </w:rPr>
        <w:t>FURTHER RESOLVED</w:t>
      </w:r>
      <w:r w:rsidRPr="00AE002A">
        <w:rPr>
          <w:rFonts w:ascii="Arial" w:hAnsi="Arial" w:cs="Arial"/>
          <w:kern w:val="0"/>
          <w:sz w:val="21"/>
          <w:szCs w:val="21"/>
          <w14:ligatures w14:val="none"/>
        </w:rPr>
        <w:t>,</w:t>
      </w:r>
      <w:proofErr w:type="gramEnd"/>
      <w:r w:rsidRPr="00AE002A">
        <w:rPr>
          <w:rFonts w:ascii="Arial" w:hAnsi="Arial" w:cs="Arial"/>
          <w:kern w:val="0"/>
          <w:sz w:val="21"/>
          <w:szCs w:val="21"/>
          <w14:ligatures w14:val="none"/>
        </w:rPr>
        <w:t xml:space="preserve"> that we direct the</w:t>
      </w:r>
      <w:r w:rsidRPr="00230ED4">
        <w:rPr>
          <w:rFonts w:ascii="Arial" w:hAnsi="Arial" w:cs="Arial"/>
          <w:kern w:val="0"/>
          <w:sz w:val="21"/>
          <w:szCs w:val="21"/>
          <w14:ligatures w14:val="none"/>
        </w:rPr>
        <w:t xml:space="preserve"> NJDA to </w:t>
      </w:r>
      <w:r w:rsidR="009F7E9A">
        <w:rPr>
          <w:rFonts w:ascii="Arial" w:hAnsi="Arial" w:cs="Arial"/>
          <w:kern w:val="0"/>
          <w:sz w:val="21"/>
          <w:szCs w:val="21"/>
          <w14:ligatures w14:val="none"/>
        </w:rPr>
        <w:t>prepare materials which inform and educate farmers about the availability of farm conservation planning as an alternative pathway to compliance with stormwater and soil and water conservation regulations</w:t>
      </w:r>
      <w:r w:rsidRPr="00230ED4">
        <w:rPr>
          <w:rFonts w:ascii="Arial" w:hAnsi="Arial" w:cs="Arial"/>
          <w:kern w:val="0"/>
          <w:sz w:val="21"/>
          <w:szCs w:val="21"/>
          <w14:ligatures w14:val="none"/>
        </w:rPr>
        <w:t xml:space="preserve">. </w:t>
      </w:r>
    </w:p>
    <w:sectPr w:rsidR="00230ED4" w:rsidRPr="00230ED4" w:rsidSect="00C7130F">
      <w:footerReference w:type="default" r:id="rId10"/>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55A83" w14:textId="77777777" w:rsidR="006A68B2" w:rsidRDefault="006A68B2">
      <w:pPr>
        <w:spacing w:after="0" w:line="240" w:lineRule="auto"/>
      </w:pPr>
      <w:r>
        <w:separator/>
      </w:r>
    </w:p>
  </w:endnote>
  <w:endnote w:type="continuationSeparator" w:id="0">
    <w:p w14:paraId="37FA1ABC" w14:textId="77777777" w:rsidR="006A68B2" w:rsidRDefault="006A6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77777777" w:rsidR="00EA34B6" w:rsidRPr="003A5C48" w:rsidRDefault="00000000"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BDC94" w14:textId="77777777" w:rsidR="006A68B2" w:rsidRDefault="006A68B2">
      <w:pPr>
        <w:spacing w:after="0" w:line="240" w:lineRule="auto"/>
      </w:pPr>
      <w:r>
        <w:separator/>
      </w:r>
    </w:p>
  </w:footnote>
  <w:footnote w:type="continuationSeparator" w:id="0">
    <w:p w14:paraId="1CFB65AA" w14:textId="77777777" w:rsidR="006A68B2" w:rsidRDefault="006A68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22D7C"/>
    <w:rsid w:val="0002639D"/>
    <w:rsid w:val="00034714"/>
    <w:rsid w:val="000401AF"/>
    <w:rsid w:val="00041EB9"/>
    <w:rsid w:val="000536D1"/>
    <w:rsid w:val="0009094A"/>
    <w:rsid w:val="00091D9D"/>
    <w:rsid w:val="00096196"/>
    <w:rsid w:val="000965A3"/>
    <w:rsid w:val="000A7AEE"/>
    <w:rsid w:val="000B509C"/>
    <w:rsid w:val="000B5193"/>
    <w:rsid w:val="000B5A65"/>
    <w:rsid w:val="000B5ECE"/>
    <w:rsid w:val="000C5009"/>
    <w:rsid w:val="000C6E76"/>
    <w:rsid w:val="000E6D54"/>
    <w:rsid w:val="00107C65"/>
    <w:rsid w:val="00123115"/>
    <w:rsid w:val="001261D0"/>
    <w:rsid w:val="00126C4F"/>
    <w:rsid w:val="0014234A"/>
    <w:rsid w:val="00154DF2"/>
    <w:rsid w:val="00157212"/>
    <w:rsid w:val="00175D39"/>
    <w:rsid w:val="00190570"/>
    <w:rsid w:val="001A13C0"/>
    <w:rsid w:val="001A3BCC"/>
    <w:rsid w:val="001C1AC1"/>
    <w:rsid w:val="001D7415"/>
    <w:rsid w:val="001E06E3"/>
    <w:rsid w:val="00224081"/>
    <w:rsid w:val="00226850"/>
    <w:rsid w:val="00230ED4"/>
    <w:rsid w:val="00235B1A"/>
    <w:rsid w:val="00241E8D"/>
    <w:rsid w:val="00250D9E"/>
    <w:rsid w:val="002535C6"/>
    <w:rsid w:val="00263476"/>
    <w:rsid w:val="002739BE"/>
    <w:rsid w:val="002821EE"/>
    <w:rsid w:val="002851F5"/>
    <w:rsid w:val="0029232A"/>
    <w:rsid w:val="002A0785"/>
    <w:rsid w:val="002A1E19"/>
    <w:rsid w:val="002A5812"/>
    <w:rsid w:val="002E4E65"/>
    <w:rsid w:val="003154BA"/>
    <w:rsid w:val="003206D2"/>
    <w:rsid w:val="00320FA2"/>
    <w:rsid w:val="00323EFE"/>
    <w:rsid w:val="00325D1E"/>
    <w:rsid w:val="00344CB7"/>
    <w:rsid w:val="00380BE2"/>
    <w:rsid w:val="00393B7B"/>
    <w:rsid w:val="003B42B3"/>
    <w:rsid w:val="0040798A"/>
    <w:rsid w:val="00416090"/>
    <w:rsid w:val="00417075"/>
    <w:rsid w:val="00420AD0"/>
    <w:rsid w:val="004248F4"/>
    <w:rsid w:val="0042693E"/>
    <w:rsid w:val="0042705C"/>
    <w:rsid w:val="004369AD"/>
    <w:rsid w:val="0046736B"/>
    <w:rsid w:val="004822E8"/>
    <w:rsid w:val="00496E59"/>
    <w:rsid w:val="0049717B"/>
    <w:rsid w:val="004A2A37"/>
    <w:rsid w:val="004A42F8"/>
    <w:rsid w:val="004E5A53"/>
    <w:rsid w:val="005032E6"/>
    <w:rsid w:val="005078D2"/>
    <w:rsid w:val="0052339A"/>
    <w:rsid w:val="00552EE1"/>
    <w:rsid w:val="00560BAC"/>
    <w:rsid w:val="005704D0"/>
    <w:rsid w:val="005A0360"/>
    <w:rsid w:val="005A48A7"/>
    <w:rsid w:val="005A55C4"/>
    <w:rsid w:val="005C2F51"/>
    <w:rsid w:val="005D4669"/>
    <w:rsid w:val="005E04FC"/>
    <w:rsid w:val="005E0B2E"/>
    <w:rsid w:val="00631F37"/>
    <w:rsid w:val="00636FF8"/>
    <w:rsid w:val="00651320"/>
    <w:rsid w:val="00681874"/>
    <w:rsid w:val="0069537C"/>
    <w:rsid w:val="006A68B2"/>
    <w:rsid w:val="006D1044"/>
    <w:rsid w:val="006D7520"/>
    <w:rsid w:val="00723EB2"/>
    <w:rsid w:val="007262E5"/>
    <w:rsid w:val="007335EB"/>
    <w:rsid w:val="00744BBE"/>
    <w:rsid w:val="00765BF9"/>
    <w:rsid w:val="00772A00"/>
    <w:rsid w:val="00777EB1"/>
    <w:rsid w:val="007A7A84"/>
    <w:rsid w:val="007D51F7"/>
    <w:rsid w:val="007F00D7"/>
    <w:rsid w:val="0080136D"/>
    <w:rsid w:val="00801F9C"/>
    <w:rsid w:val="0082289E"/>
    <w:rsid w:val="008343BC"/>
    <w:rsid w:val="008457AC"/>
    <w:rsid w:val="008519DF"/>
    <w:rsid w:val="00861D1E"/>
    <w:rsid w:val="008640D9"/>
    <w:rsid w:val="00876ECC"/>
    <w:rsid w:val="00885A18"/>
    <w:rsid w:val="008A29A7"/>
    <w:rsid w:val="008B5387"/>
    <w:rsid w:val="008D40BA"/>
    <w:rsid w:val="008D73E7"/>
    <w:rsid w:val="008E2598"/>
    <w:rsid w:val="008F60E7"/>
    <w:rsid w:val="008F6375"/>
    <w:rsid w:val="0091080D"/>
    <w:rsid w:val="00926715"/>
    <w:rsid w:val="00945264"/>
    <w:rsid w:val="0095557A"/>
    <w:rsid w:val="00962B78"/>
    <w:rsid w:val="00975E89"/>
    <w:rsid w:val="00986FB2"/>
    <w:rsid w:val="009872B2"/>
    <w:rsid w:val="00993955"/>
    <w:rsid w:val="009A4B26"/>
    <w:rsid w:val="009B57DE"/>
    <w:rsid w:val="009D36FE"/>
    <w:rsid w:val="009E3B4B"/>
    <w:rsid w:val="009F7E9A"/>
    <w:rsid w:val="00A00237"/>
    <w:rsid w:val="00A02EA4"/>
    <w:rsid w:val="00A0320A"/>
    <w:rsid w:val="00A225EC"/>
    <w:rsid w:val="00A35BFC"/>
    <w:rsid w:val="00A40F99"/>
    <w:rsid w:val="00A56DD2"/>
    <w:rsid w:val="00AC3FB6"/>
    <w:rsid w:val="00AD0056"/>
    <w:rsid w:val="00AE002A"/>
    <w:rsid w:val="00AF4190"/>
    <w:rsid w:val="00B043F4"/>
    <w:rsid w:val="00B04A35"/>
    <w:rsid w:val="00B108B4"/>
    <w:rsid w:val="00B326BB"/>
    <w:rsid w:val="00B34AD6"/>
    <w:rsid w:val="00B43F6E"/>
    <w:rsid w:val="00B636D8"/>
    <w:rsid w:val="00B7064C"/>
    <w:rsid w:val="00B85CDF"/>
    <w:rsid w:val="00B92B08"/>
    <w:rsid w:val="00B96467"/>
    <w:rsid w:val="00BA2B15"/>
    <w:rsid w:val="00BB28E5"/>
    <w:rsid w:val="00C00554"/>
    <w:rsid w:val="00C06246"/>
    <w:rsid w:val="00C27493"/>
    <w:rsid w:val="00C3308B"/>
    <w:rsid w:val="00C4693B"/>
    <w:rsid w:val="00C46EBA"/>
    <w:rsid w:val="00C63249"/>
    <w:rsid w:val="00C66A1A"/>
    <w:rsid w:val="00C7130F"/>
    <w:rsid w:val="00C753A4"/>
    <w:rsid w:val="00C85E32"/>
    <w:rsid w:val="00CA1096"/>
    <w:rsid w:val="00CA113A"/>
    <w:rsid w:val="00CA1C5A"/>
    <w:rsid w:val="00CD078C"/>
    <w:rsid w:val="00CE665E"/>
    <w:rsid w:val="00CF7288"/>
    <w:rsid w:val="00D1245C"/>
    <w:rsid w:val="00D2335E"/>
    <w:rsid w:val="00D61161"/>
    <w:rsid w:val="00D63C76"/>
    <w:rsid w:val="00D71175"/>
    <w:rsid w:val="00D86C04"/>
    <w:rsid w:val="00D9676A"/>
    <w:rsid w:val="00DA380E"/>
    <w:rsid w:val="00DB5789"/>
    <w:rsid w:val="00DC154B"/>
    <w:rsid w:val="00DC7D09"/>
    <w:rsid w:val="00E4768C"/>
    <w:rsid w:val="00E5179B"/>
    <w:rsid w:val="00E54825"/>
    <w:rsid w:val="00E6192F"/>
    <w:rsid w:val="00E64B1D"/>
    <w:rsid w:val="00E9759C"/>
    <w:rsid w:val="00EA34B6"/>
    <w:rsid w:val="00EA6392"/>
    <w:rsid w:val="00EC0063"/>
    <w:rsid w:val="00EC4928"/>
    <w:rsid w:val="00EC6A0B"/>
    <w:rsid w:val="00ED5C43"/>
    <w:rsid w:val="00EF0566"/>
    <w:rsid w:val="00EF68B3"/>
    <w:rsid w:val="00F03031"/>
    <w:rsid w:val="00F2793C"/>
    <w:rsid w:val="00F3210B"/>
    <w:rsid w:val="00F33235"/>
    <w:rsid w:val="00F46B0D"/>
    <w:rsid w:val="00F62225"/>
    <w:rsid w:val="00F642FE"/>
    <w:rsid w:val="00F72811"/>
    <w:rsid w:val="00F84D4A"/>
    <w:rsid w:val="00F91502"/>
    <w:rsid w:val="00F9324D"/>
    <w:rsid w:val="00FA53A7"/>
    <w:rsid w:val="00FB1977"/>
    <w:rsid w:val="00FB364F"/>
    <w:rsid w:val="00FC79C2"/>
    <w:rsid w:val="00FD6454"/>
    <w:rsid w:val="00FD6B14"/>
    <w:rsid w:val="00FE4F03"/>
    <w:rsid w:val="00FE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b72b00-c364-440a-a84c-2750fb3694b8" xsi:nil="true"/>
    <lcf76f155ced4ddcb4097134ff3c332f xmlns="8cba5b3a-7d9a-4768-a351-39fff9a1a9d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8C8F4CDC49D945925AD2E7189E4BC5" ma:contentTypeVersion="12" ma:contentTypeDescription="Create a new document." ma:contentTypeScope="" ma:versionID="19e7e5ce05815d36d341697cdba52dfa">
  <xsd:schema xmlns:xsd="http://www.w3.org/2001/XMLSchema" xmlns:xs="http://www.w3.org/2001/XMLSchema" xmlns:p="http://schemas.microsoft.com/office/2006/metadata/properties" xmlns:ns2="8cba5b3a-7d9a-4768-a351-39fff9a1a9d2" xmlns:ns3="5ab72b00-c364-440a-a84c-2750fb3694b8" targetNamespace="http://schemas.microsoft.com/office/2006/metadata/properties" ma:root="true" ma:fieldsID="00c859429b5a5a8ba069785f19e9d4f6" ns2:_="" ns3:_="">
    <xsd:import namespace="8cba5b3a-7d9a-4768-a351-39fff9a1a9d2"/>
    <xsd:import namespace="5ab72b00-c364-440a-a84c-2750fb3694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a5b3a-7d9a-4768-a351-39fff9a1a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03d7ab6-9104-46f3-94a9-9c645d8c6bc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72b00-c364-440a-a84c-2750fb3694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de6acb-f227-4a69-841b-04e0f646fe6a}" ma:internalName="TaxCatchAll" ma:showField="CatchAllData" ma:web="5ab72b00-c364-440a-a84c-2750fb3694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8CF08-6412-4BC1-8FC7-7BFD8B28D573}">
  <ds:schemaRefs>
    <ds:schemaRef ds:uri="http://schemas.microsoft.com/sharepoint/v3/contenttype/forms"/>
  </ds:schemaRefs>
</ds:datastoreItem>
</file>

<file path=customXml/itemProps2.xml><?xml version="1.0" encoding="utf-8"?>
<ds:datastoreItem xmlns:ds="http://schemas.openxmlformats.org/officeDocument/2006/customXml" ds:itemID="{3BC0715C-0DE5-4507-B4D8-F75446FAA4ED}">
  <ds:schemaRefs>
    <ds:schemaRef ds:uri="http://schemas.microsoft.com/office/2006/metadata/properties"/>
    <ds:schemaRef ds:uri="http://schemas.microsoft.com/office/infopath/2007/PartnerControls"/>
    <ds:schemaRef ds:uri="5ab72b00-c364-440a-a84c-2750fb3694b8"/>
    <ds:schemaRef ds:uri="8cba5b3a-7d9a-4768-a351-39fff9a1a9d2"/>
  </ds:schemaRefs>
</ds:datastoreItem>
</file>

<file path=customXml/itemProps3.xml><?xml version="1.0" encoding="utf-8"?>
<ds:datastoreItem xmlns:ds="http://schemas.openxmlformats.org/officeDocument/2006/customXml" ds:itemID="{F1F5CE98-C5F4-48C1-BFB5-524980FB4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a5b3a-7d9a-4768-a351-39fff9a1a9d2"/>
    <ds:schemaRef ds:uri="5ab72b00-c364-440a-a84c-2750fb369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1512</Words>
  <Characters>8620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4</cp:revision>
  <cp:lastPrinted>2026-01-21T19:21:00Z</cp:lastPrinted>
  <dcterms:created xsi:type="dcterms:W3CDTF">2026-02-03T19:29:00Z</dcterms:created>
  <dcterms:modified xsi:type="dcterms:W3CDTF">2026-02-03T19:39:00Z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0x010100388C8F4CDC49D945925AD2E7189E4BC5</vt:lpwstr>
  </property>
  <property fmtid="{D5CDD505-2E9C-101B-9397-08002B2CF9AE}" pid="3" name="MediaServiceImageTags">
    <vt:lpwstr/>
  </property>
</Properties>
</file>