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1A89" w14:textId="729251F0" w:rsidR="00922F39" w:rsidRDefault="007472A8" w:rsidP="00084A68">
      <w:pPr>
        <w:pStyle w:val="Title"/>
        <w:suppressLineNumbers/>
        <w:spacing w:after="0"/>
        <w:jc w:val="center"/>
        <w:rPr>
          <w:rFonts w:ascii="Arial" w:hAnsi="Arial" w:cs="Arial"/>
          <w:b/>
          <w:bCs/>
          <w:sz w:val="22"/>
          <w:szCs w:val="22"/>
        </w:rPr>
      </w:pPr>
      <w:r>
        <w:rPr>
          <w:rFonts w:ascii="Arial" w:hAnsi="Arial" w:cs="Arial"/>
          <w:b/>
          <w:bCs/>
          <w:sz w:val="22"/>
          <w:szCs w:val="22"/>
        </w:rPr>
        <w:t>POSITION PAPER #17</w:t>
      </w:r>
    </w:p>
    <w:p w14:paraId="0791BD45" w14:textId="77777777" w:rsidR="00922F39" w:rsidRDefault="00922F39" w:rsidP="00084A68">
      <w:pPr>
        <w:pStyle w:val="Title"/>
        <w:suppressLineNumbers/>
        <w:spacing w:after="0"/>
        <w:jc w:val="center"/>
        <w:rPr>
          <w:rFonts w:ascii="Arial" w:hAnsi="Arial" w:cs="Arial"/>
          <w:b/>
          <w:bCs/>
          <w:sz w:val="22"/>
          <w:szCs w:val="22"/>
        </w:rPr>
      </w:pPr>
    </w:p>
    <w:p w14:paraId="1F3A1E63" w14:textId="0B52EE6F" w:rsidR="00084A68" w:rsidRPr="00084A68" w:rsidRDefault="005C655A" w:rsidP="00084A68">
      <w:pPr>
        <w:pStyle w:val="Title"/>
        <w:suppressLineNumbers/>
        <w:spacing w:after="0"/>
        <w:jc w:val="center"/>
        <w:rPr>
          <w:rFonts w:ascii="Arial" w:hAnsi="Arial" w:cs="Arial"/>
          <w:b/>
          <w:bCs/>
          <w:sz w:val="22"/>
          <w:szCs w:val="22"/>
        </w:rPr>
      </w:pPr>
      <w:r w:rsidRPr="00F02A4F">
        <w:rPr>
          <w:rFonts w:ascii="Arial" w:hAnsi="Arial" w:cs="Arial"/>
          <w:b/>
          <w:bCs/>
          <w:sz w:val="22"/>
          <w:szCs w:val="22"/>
        </w:rPr>
        <w:t>WOODLANDS PRESERVATION</w:t>
      </w:r>
    </w:p>
    <w:p w14:paraId="5E01D904" w14:textId="17A2D02E" w:rsidR="00084A68" w:rsidRDefault="00084A68" w:rsidP="006B3E17">
      <w:pPr>
        <w:suppressLineNumbers/>
      </w:pPr>
    </w:p>
    <w:p w14:paraId="59282329" w14:textId="176F0409" w:rsidR="005608CE" w:rsidRPr="007C0331" w:rsidRDefault="005608CE" w:rsidP="00CC6F61">
      <w:pPr>
        <w:spacing w:after="0" w:line="480" w:lineRule="auto"/>
        <w:rPr>
          <w:rFonts w:ascii="Arial" w:hAnsi="Arial" w:cs="Arial"/>
        </w:rPr>
      </w:pPr>
      <w:r w:rsidRPr="007C0331">
        <w:rPr>
          <w:rFonts w:ascii="Arial" w:hAnsi="Arial" w:cs="Arial"/>
          <w:b/>
          <w:bCs/>
          <w:i/>
          <w:iCs/>
          <w:u w:val="single"/>
        </w:rPr>
        <w:t>Position</w:t>
      </w:r>
      <w:r w:rsidR="007C0331" w:rsidRPr="007C0331">
        <w:rPr>
          <w:rFonts w:ascii="Arial" w:hAnsi="Arial" w:cs="Arial"/>
          <w:b/>
          <w:bCs/>
          <w:i/>
          <w:iCs/>
        </w:rPr>
        <w:t xml:space="preserve">: </w:t>
      </w:r>
      <w:r w:rsidR="007C0331" w:rsidRPr="007C0331">
        <w:rPr>
          <w:rFonts w:ascii="Arial" w:hAnsi="Arial" w:cs="Arial"/>
        </w:rPr>
        <w:t>The</w:t>
      </w:r>
      <w:r w:rsidR="00186127" w:rsidRPr="007C0331">
        <w:rPr>
          <w:rFonts w:ascii="Arial" w:hAnsi="Arial" w:cs="Arial"/>
        </w:rPr>
        <w:t xml:space="preserve"> delegate</w:t>
      </w:r>
      <w:r w:rsidR="0009316D" w:rsidRPr="007C0331">
        <w:rPr>
          <w:rFonts w:ascii="Arial" w:hAnsi="Arial" w:cs="Arial"/>
        </w:rPr>
        <w:t>s</w:t>
      </w:r>
      <w:r w:rsidR="00186127" w:rsidRPr="007C0331">
        <w:rPr>
          <w:rFonts w:ascii="Arial" w:hAnsi="Arial" w:cs="Arial"/>
        </w:rPr>
        <w:t xml:space="preserve"> continue to support </w:t>
      </w:r>
      <w:r w:rsidR="00FE7F38" w:rsidRPr="007C0331">
        <w:rPr>
          <w:rFonts w:ascii="Arial" w:hAnsi="Arial" w:cs="Arial"/>
        </w:rPr>
        <w:t xml:space="preserve">the inclusion of the State Agricultural Development Committee (SADC) in </w:t>
      </w:r>
      <w:r w:rsidR="006A52F0" w:rsidRPr="007C0331">
        <w:rPr>
          <w:rFonts w:ascii="Arial" w:hAnsi="Arial" w:cs="Arial"/>
        </w:rPr>
        <w:t xml:space="preserve">acquiring development easements </w:t>
      </w:r>
      <w:r w:rsidR="00F338AF" w:rsidRPr="007C0331">
        <w:rPr>
          <w:rFonts w:ascii="Arial" w:hAnsi="Arial" w:cs="Arial"/>
        </w:rPr>
        <w:t>for woodlands as an extension of the Farmland Preservation program.</w:t>
      </w:r>
    </w:p>
    <w:p w14:paraId="0CAD09A6" w14:textId="4777C75D" w:rsidR="00084A68" w:rsidRPr="007C0331" w:rsidRDefault="00084A68" w:rsidP="00CC6F61">
      <w:pPr>
        <w:spacing w:after="0" w:line="480" w:lineRule="auto"/>
        <w:rPr>
          <w:rFonts w:ascii="Arial" w:hAnsi="Arial" w:cs="Arial"/>
        </w:rPr>
      </w:pPr>
      <w:r w:rsidRPr="007C0331">
        <w:rPr>
          <w:rFonts w:ascii="Arial" w:hAnsi="Arial" w:cs="Arial"/>
          <w:b/>
          <w:bCs/>
          <w:i/>
          <w:iCs/>
          <w:u w:val="single"/>
        </w:rPr>
        <w:t>Issue</w:t>
      </w:r>
      <w:r w:rsidRPr="007C0331">
        <w:rPr>
          <w:rFonts w:ascii="Arial" w:hAnsi="Arial" w:cs="Arial"/>
        </w:rPr>
        <w:t xml:space="preserve">: Preserving wooded areas in New Jersey has been increasingly a focus of those who see that woodlands, including those appurtenant or adjacent to farmland, also need to be permanently preserved from residential, commercial, and industrial development </w:t>
      </w:r>
      <w:proofErr w:type="gramStart"/>
      <w:r w:rsidRPr="007C0331">
        <w:rPr>
          <w:rFonts w:ascii="Arial" w:hAnsi="Arial" w:cs="Arial"/>
        </w:rPr>
        <w:t>in order to</w:t>
      </w:r>
      <w:proofErr w:type="gramEnd"/>
      <w:r w:rsidRPr="007C0331">
        <w:rPr>
          <w:rFonts w:ascii="Arial" w:hAnsi="Arial" w:cs="Arial"/>
        </w:rPr>
        <w:t xml:space="preserve"> maintain a higher quality of life for the state’s residents.</w:t>
      </w:r>
    </w:p>
    <w:p w14:paraId="19BA4C7B" w14:textId="77777777" w:rsidR="00223C0B" w:rsidRPr="007C0331" w:rsidRDefault="00084A68" w:rsidP="00CC6F61">
      <w:pPr>
        <w:spacing w:after="0" w:line="480" w:lineRule="auto"/>
        <w:rPr>
          <w:rFonts w:ascii="Arial" w:hAnsi="Arial" w:cs="Arial"/>
          <w:bCs/>
        </w:rPr>
      </w:pPr>
      <w:r w:rsidRPr="007C0331">
        <w:rPr>
          <w:rFonts w:ascii="Arial" w:hAnsi="Arial" w:cs="Arial"/>
          <w:b/>
          <w:bCs/>
          <w:i/>
          <w:iCs/>
          <w:u w:val="single"/>
        </w:rPr>
        <w:t>Background</w:t>
      </w:r>
      <w:r w:rsidRPr="007C0331">
        <w:rPr>
          <w:rFonts w:ascii="Arial" w:hAnsi="Arial" w:cs="Arial"/>
        </w:rPr>
        <w:t>: M</w:t>
      </w:r>
      <w:r w:rsidRPr="007C0331">
        <w:rPr>
          <w:rFonts w:ascii="Arial" w:hAnsi="Arial" w:cs="Arial"/>
          <w:bCs/>
        </w:rPr>
        <w:t xml:space="preserve">ultiple bills have been introduced in the Legislature that seek to create permanent preservation of privately owned wooded lands, much like the preservation of farmland, and 40 percent of the state’s </w:t>
      </w:r>
      <w:r w:rsidR="00223C0B" w:rsidRPr="007C0331">
        <w:rPr>
          <w:rFonts w:ascii="Arial" w:hAnsi="Arial" w:cs="Arial"/>
          <w:bCs/>
        </w:rPr>
        <w:t>land area is made up of woodlands, about half of which are privately owned. The success of the state’s Farmland Preservation Program to permanently preserve more than 250,000 acres on agricultural properties as farms, and a growing trend of non-preserved properties being developed into massive warehouses, has inspired legislators to launch a similar effort for woodlands.</w:t>
      </w:r>
    </w:p>
    <w:p w14:paraId="38A98976" w14:textId="2DC58F77" w:rsidR="002506EB" w:rsidRPr="007C0331" w:rsidRDefault="00223C0B" w:rsidP="00CC6F61">
      <w:pPr>
        <w:spacing w:after="0" w:line="480" w:lineRule="auto"/>
        <w:rPr>
          <w:rFonts w:ascii="Arial" w:hAnsi="Arial" w:cs="Arial"/>
        </w:rPr>
      </w:pPr>
      <w:r w:rsidRPr="007C0331">
        <w:rPr>
          <w:rFonts w:ascii="Arial" w:hAnsi="Arial" w:cs="Arial"/>
          <w:b/>
          <w:i/>
          <w:iCs/>
          <w:u w:val="single"/>
        </w:rPr>
        <w:t>Proposed Actions</w:t>
      </w:r>
      <w:r w:rsidRPr="007C0331">
        <w:rPr>
          <w:rFonts w:ascii="Arial" w:hAnsi="Arial" w:cs="Arial"/>
          <w:bCs/>
        </w:rPr>
        <w:t xml:space="preserve">: The delegates </w:t>
      </w:r>
      <w:r w:rsidRPr="007C0331">
        <w:rPr>
          <w:rFonts w:ascii="Arial" w:hAnsi="Arial" w:cs="Arial"/>
        </w:rPr>
        <w:t>support</w:t>
      </w:r>
      <w:r w:rsidRPr="007C0331">
        <w:rPr>
          <w:rFonts w:ascii="Arial" w:hAnsi="Arial" w:cs="Arial"/>
          <w:spacing w:val="-4"/>
        </w:rPr>
        <w:t xml:space="preserve"> </w:t>
      </w:r>
      <w:r w:rsidRPr="007C0331">
        <w:rPr>
          <w:rFonts w:ascii="Arial" w:hAnsi="Arial" w:cs="Arial"/>
        </w:rPr>
        <w:t>the</w:t>
      </w:r>
      <w:r w:rsidRPr="007C0331">
        <w:rPr>
          <w:rFonts w:ascii="Arial" w:hAnsi="Arial" w:cs="Arial"/>
          <w:spacing w:val="-5"/>
        </w:rPr>
        <w:t xml:space="preserve"> </w:t>
      </w:r>
      <w:r w:rsidRPr="007C0331">
        <w:rPr>
          <w:rFonts w:ascii="Arial" w:hAnsi="Arial" w:cs="Arial"/>
        </w:rPr>
        <w:t>establishment of a program that acquires development easements for privately-owned woodlands, provided such preservation through development easements includes a role for the SADC as the primary administrator of the preservation program.</w:t>
      </w:r>
    </w:p>
    <w:p w14:paraId="0F1D9F60" w14:textId="7E77E2DD" w:rsidR="00223C0B" w:rsidRPr="007C0331" w:rsidRDefault="00223C0B" w:rsidP="00CC6F61">
      <w:pPr>
        <w:suppressLineNumbers/>
        <w:spacing w:after="0" w:line="480" w:lineRule="auto"/>
        <w:rPr>
          <w:rFonts w:ascii="Arial" w:hAnsi="Arial" w:cs="Arial"/>
        </w:rPr>
      </w:pPr>
    </w:p>
    <w:p w14:paraId="584732F1" w14:textId="77777777" w:rsidR="00223C0B" w:rsidRPr="00223C0B" w:rsidRDefault="00223C0B" w:rsidP="00223C0B">
      <w:pPr>
        <w:suppressLineNumbers/>
        <w:spacing w:after="0" w:line="240" w:lineRule="auto"/>
        <w:ind w:left="-720" w:right="-720"/>
        <w:jc w:val="both"/>
        <w:rPr>
          <w:rFonts w:ascii="Times New Roman" w:hAnsi="Times New Roman" w:cs="Times New Roman"/>
          <w:bCs/>
          <w:sz w:val="24"/>
          <w:szCs w:val="24"/>
        </w:rPr>
      </w:pPr>
    </w:p>
    <w:sectPr w:rsidR="00223C0B" w:rsidRPr="00223C0B" w:rsidSect="00E574F9">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F6F2" w14:textId="77777777" w:rsidR="006D07FC" w:rsidRDefault="006D07FC">
      <w:pPr>
        <w:spacing w:after="0" w:line="240" w:lineRule="auto"/>
      </w:pPr>
      <w:r>
        <w:separator/>
      </w:r>
    </w:p>
  </w:endnote>
  <w:endnote w:type="continuationSeparator" w:id="0">
    <w:p w14:paraId="0E5163AA" w14:textId="77777777" w:rsidR="006D07FC" w:rsidRDefault="006D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7472A8"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7DAA" w14:textId="77777777" w:rsidR="006D07FC" w:rsidRDefault="006D07FC">
      <w:pPr>
        <w:spacing w:after="0" w:line="240" w:lineRule="auto"/>
      </w:pPr>
      <w:r>
        <w:separator/>
      </w:r>
    </w:p>
  </w:footnote>
  <w:footnote w:type="continuationSeparator" w:id="0">
    <w:p w14:paraId="74EAB786" w14:textId="77777777" w:rsidR="006D07FC" w:rsidRDefault="006D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5645F"/>
    <w:rsid w:val="0006785A"/>
    <w:rsid w:val="000832E5"/>
    <w:rsid w:val="00084A68"/>
    <w:rsid w:val="0009316D"/>
    <w:rsid w:val="000A310C"/>
    <w:rsid w:val="000A4E29"/>
    <w:rsid w:val="000B188E"/>
    <w:rsid w:val="000B5ECE"/>
    <w:rsid w:val="000E6D54"/>
    <w:rsid w:val="001030ED"/>
    <w:rsid w:val="001308B8"/>
    <w:rsid w:val="0013352A"/>
    <w:rsid w:val="00152931"/>
    <w:rsid w:val="00167DAF"/>
    <w:rsid w:val="00186127"/>
    <w:rsid w:val="00192983"/>
    <w:rsid w:val="001B6D9C"/>
    <w:rsid w:val="00223C0B"/>
    <w:rsid w:val="002406BD"/>
    <w:rsid w:val="00241E8D"/>
    <w:rsid w:val="002506EB"/>
    <w:rsid w:val="002A0785"/>
    <w:rsid w:val="002A479B"/>
    <w:rsid w:val="002A5C97"/>
    <w:rsid w:val="002D6B1F"/>
    <w:rsid w:val="002E159D"/>
    <w:rsid w:val="002E6491"/>
    <w:rsid w:val="002F6627"/>
    <w:rsid w:val="003154BA"/>
    <w:rsid w:val="00320FA2"/>
    <w:rsid w:val="00322B13"/>
    <w:rsid w:val="00344CB7"/>
    <w:rsid w:val="00393B7B"/>
    <w:rsid w:val="003B3D87"/>
    <w:rsid w:val="003C4BE0"/>
    <w:rsid w:val="00484EEB"/>
    <w:rsid w:val="0049128C"/>
    <w:rsid w:val="004D064A"/>
    <w:rsid w:val="004D38C3"/>
    <w:rsid w:val="004D434B"/>
    <w:rsid w:val="005078D2"/>
    <w:rsid w:val="005179A4"/>
    <w:rsid w:val="005247FC"/>
    <w:rsid w:val="00532876"/>
    <w:rsid w:val="005472BB"/>
    <w:rsid w:val="00552EE1"/>
    <w:rsid w:val="005608CE"/>
    <w:rsid w:val="005825CB"/>
    <w:rsid w:val="005A55C4"/>
    <w:rsid w:val="005A7B78"/>
    <w:rsid w:val="005C655A"/>
    <w:rsid w:val="005F07EC"/>
    <w:rsid w:val="00644F15"/>
    <w:rsid w:val="00663BB8"/>
    <w:rsid w:val="006A52F0"/>
    <w:rsid w:val="006B3E17"/>
    <w:rsid w:val="006D07FC"/>
    <w:rsid w:val="00700E24"/>
    <w:rsid w:val="007063BD"/>
    <w:rsid w:val="007472A8"/>
    <w:rsid w:val="0075322F"/>
    <w:rsid w:val="00765831"/>
    <w:rsid w:val="007A4127"/>
    <w:rsid w:val="007C0331"/>
    <w:rsid w:val="007C734B"/>
    <w:rsid w:val="007E5449"/>
    <w:rsid w:val="0082289E"/>
    <w:rsid w:val="00857F0E"/>
    <w:rsid w:val="00885A18"/>
    <w:rsid w:val="008969E5"/>
    <w:rsid w:val="008A29A7"/>
    <w:rsid w:val="008D3C09"/>
    <w:rsid w:val="008F60E7"/>
    <w:rsid w:val="00912D36"/>
    <w:rsid w:val="00922F39"/>
    <w:rsid w:val="009869AD"/>
    <w:rsid w:val="009D2A9D"/>
    <w:rsid w:val="009D47BF"/>
    <w:rsid w:val="00A00F14"/>
    <w:rsid w:val="00A07292"/>
    <w:rsid w:val="00A36619"/>
    <w:rsid w:val="00A9768D"/>
    <w:rsid w:val="00AD3BA7"/>
    <w:rsid w:val="00AE4557"/>
    <w:rsid w:val="00B326BB"/>
    <w:rsid w:val="00B34AD6"/>
    <w:rsid w:val="00B37B80"/>
    <w:rsid w:val="00B62ED5"/>
    <w:rsid w:val="00BA2B15"/>
    <w:rsid w:val="00BF2B4A"/>
    <w:rsid w:val="00C00554"/>
    <w:rsid w:val="00C111C1"/>
    <w:rsid w:val="00C21591"/>
    <w:rsid w:val="00C47E28"/>
    <w:rsid w:val="00C7130F"/>
    <w:rsid w:val="00CA113A"/>
    <w:rsid w:val="00CA1C5A"/>
    <w:rsid w:val="00CC6F61"/>
    <w:rsid w:val="00CE517B"/>
    <w:rsid w:val="00D03DEB"/>
    <w:rsid w:val="00D06AA3"/>
    <w:rsid w:val="00D25A14"/>
    <w:rsid w:val="00D3223D"/>
    <w:rsid w:val="00D61403"/>
    <w:rsid w:val="00D668F9"/>
    <w:rsid w:val="00D848B1"/>
    <w:rsid w:val="00D86C04"/>
    <w:rsid w:val="00D920CF"/>
    <w:rsid w:val="00DD03F4"/>
    <w:rsid w:val="00E131C3"/>
    <w:rsid w:val="00E24449"/>
    <w:rsid w:val="00E51738"/>
    <w:rsid w:val="00E574F9"/>
    <w:rsid w:val="00EA34B6"/>
    <w:rsid w:val="00EE15CC"/>
    <w:rsid w:val="00EE5245"/>
    <w:rsid w:val="00F338AF"/>
    <w:rsid w:val="00F642FE"/>
    <w:rsid w:val="00F64E35"/>
    <w:rsid w:val="00F91502"/>
    <w:rsid w:val="00FB017C"/>
    <w:rsid w:val="00FD1D03"/>
    <w:rsid w:val="00FD36C8"/>
    <w:rsid w:val="00FD642D"/>
    <w:rsid w:val="00FE18F0"/>
    <w:rsid w:val="00FE7F38"/>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7</cp:revision>
  <dcterms:created xsi:type="dcterms:W3CDTF">2025-12-02T21:50:00Z</dcterms:created>
  <dcterms:modified xsi:type="dcterms:W3CDTF">2025-12-10T03:03:00Z</dcterms:modified>
</cp:coreProperties>
</file>