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3B04" w14:textId="538A477A" w:rsidR="00136426" w:rsidRPr="00136426" w:rsidRDefault="00136426" w:rsidP="00136426">
      <w:pPr>
        <w:ind w:left="-864" w:right="-864"/>
        <w:jc w:val="center"/>
        <w:rPr>
          <w:rFonts w:ascii="Lucida Sans Unicode" w:hAnsi="Lucida Sans Unicode" w:cs="Lucida Sans Unicode"/>
          <w:b/>
          <w:sz w:val="18"/>
          <w:szCs w:val="18"/>
          <w:u w:val="single"/>
        </w:rPr>
      </w:pPr>
      <w:r w:rsidRPr="00136426">
        <w:rPr>
          <w:rFonts w:ascii="Lucida Sans Unicode" w:hAnsi="Lucida Sans Unicode" w:cs="Lucida Sans Unicode"/>
          <w:b/>
          <w:sz w:val="18"/>
          <w:szCs w:val="18"/>
          <w:u w:val="single"/>
        </w:rPr>
        <w:t>Secretary’s Report to the State Board of Agriculture</w:t>
      </w:r>
    </w:p>
    <w:p w14:paraId="60CD0048" w14:textId="77777777" w:rsidR="00136426" w:rsidRPr="00136426" w:rsidRDefault="00136426" w:rsidP="00136426">
      <w:pPr>
        <w:ind w:left="-864" w:right="-864"/>
        <w:jc w:val="center"/>
        <w:rPr>
          <w:rFonts w:ascii="Lucida Sans Unicode" w:hAnsi="Lucida Sans Unicode" w:cs="Lucida Sans Unicode"/>
          <w:b/>
          <w:sz w:val="18"/>
          <w:szCs w:val="18"/>
          <w:u w:val="single"/>
        </w:rPr>
      </w:pPr>
    </w:p>
    <w:p w14:paraId="47B30D86" w14:textId="14DC21AA" w:rsidR="00136426" w:rsidRPr="00136426" w:rsidRDefault="00136426" w:rsidP="00136426">
      <w:pPr>
        <w:ind w:left="-864" w:right="-864"/>
        <w:jc w:val="center"/>
        <w:rPr>
          <w:rFonts w:ascii="Lucida Sans Unicode" w:hAnsi="Lucida Sans Unicode" w:cs="Lucida Sans Unicode"/>
          <w:b/>
          <w:sz w:val="18"/>
          <w:szCs w:val="18"/>
        </w:rPr>
      </w:pPr>
      <w:r w:rsidRPr="00136426">
        <w:rPr>
          <w:rFonts w:ascii="Lucida Sans Unicode" w:hAnsi="Lucida Sans Unicode" w:cs="Lucida Sans Unicode"/>
          <w:b/>
          <w:sz w:val="18"/>
          <w:szCs w:val="18"/>
        </w:rPr>
        <w:t>June 24, 2026</w:t>
      </w:r>
    </w:p>
    <w:p w14:paraId="3B1AA605" w14:textId="77777777" w:rsidR="00136426" w:rsidRPr="00136426" w:rsidRDefault="00136426" w:rsidP="00136426">
      <w:pPr>
        <w:ind w:left="-864" w:right="-864"/>
        <w:rPr>
          <w:rFonts w:ascii="Lucida Sans Unicode" w:hAnsi="Lucida Sans Unicode" w:cs="Lucida Sans Unicode"/>
          <w:b/>
          <w:sz w:val="18"/>
          <w:szCs w:val="18"/>
        </w:rPr>
      </w:pPr>
    </w:p>
    <w:p w14:paraId="085FED94" w14:textId="77777777" w:rsidR="00136426" w:rsidRPr="00136426" w:rsidRDefault="00136426" w:rsidP="00136426">
      <w:pPr>
        <w:ind w:left="-540" w:right="-180"/>
        <w:jc w:val="both"/>
        <w:rPr>
          <w:rFonts w:ascii="Lucida Sans Unicode" w:hAnsi="Lucida Sans Unicode" w:cs="Lucida Sans Unicode"/>
          <w:bCs/>
          <w:sz w:val="18"/>
          <w:szCs w:val="18"/>
        </w:rPr>
      </w:pPr>
      <w:r w:rsidRPr="00136426">
        <w:rPr>
          <w:rFonts w:ascii="Lucida Sans Unicode" w:hAnsi="Lucida Sans Unicode" w:cs="Lucida Sans Unicode"/>
          <w:b/>
          <w:sz w:val="18"/>
          <w:szCs w:val="18"/>
        </w:rPr>
        <w:t>Honeybee Colony Status</w:t>
      </w:r>
      <w:r w:rsidRPr="00136426">
        <w:rPr>
          <w:rFonts w:ascii="Lucida Sans Unicode" w:hAnsi="Lucida Sans Unicode" w:cs="Lucida Sans Unicode"/>
          <w:bCs/>
          <w:sz w:val="18"/>
          <w:szCs w:val="18"/>
        </w:rPr>
        <w:t xml:space="preserve">: The State Apiarist received calls and emails about neighbor complaints of swarming bees. This has been a hard spring for beekeepers due to wildly fluctuating weather. This has resulted in the second year in a row that New Jersey has seen less honey production in the state. Beekeepers must stay on top of swarm management, have a water source on their property (to avoid bees seeking water on neighbor properties), and to make sure they use best management practices to be a good neighbor. </w:t>
      </w:r>
    </w:p>
    <w:p w14:paraId="6329FF7C" w14:textId="77777777" w:rsidR="00136426" w:rsidRPr="00136426" w:rsidRDefault="00136426" w:rsidP="00136426">
      <w:pPr>
        <w:ind w:left="-1008" w:right="-1008"/>
        <w:jc w:val="both"/>
        <w:rPr>
          <w:rFonts w:ascii="Lucida Sans Unicode" w:hAnsi="Lucida Sans Unicode" w:cs="Lucida Sans Unicode"/>
          <w:sz w:val="18"/>
          <w:szCs w:val="18"/>
        </w:rPr>
      </w:pPr>
    </w:p>
    <w:p w14:paraId="5D3B2524" w14:textId="77777777" w:rsidR="00136426" w:rsidRPr="00136426" w:rsidRDefault="00136426" w:rsidP="00136426">
      <w:pPr>
        <w:ind w:left="-540" w:right="-36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Dairy Broken Seal Training --</w:t>
      </w:r>
      <w:r w:rsidRPr="00136426">
        <w:rPr>
          <w:rFonts w:ascii="Lucida Sans Unicode" w:hAnsi="Lucida Sans Unicode" w:cs="Lucida Sans Unicode"/>
          <w:sz w:val="18"/>
          <w:szCs w:val="18"/>
        </w:rPr>
        <w:t xml:space="preserve"> Dairy staff attended a broken-seal training held by the Tennessee Department of Agriculture Dairy Safety Program. Staff learned the proper way to verify data collection, that recording devices were in compliance, and meeting the Pasteurized Milk Ordinance. Staff also were given special training on pasteurizers and sanitation reviews. Additional support was offered if part of the Milk Safety Program is eventually assigned to NJDA.</w:t>
      </w:r>
    </w:p>
    <w:p w14:paraId="410CC1E6" w14:textId="77777777" w:rsidR="00136426" w:rsidRPr="00136426" w:rsidRDefault="00136426" w:rsidP="00136426">
      <w:pPr>
        <w:ind w:left="-1008" w:right="-1008"/>
        <w:jc w:val="both"/>
        <w:rPr>
          <w:rFonts w:ascii="Lucida Sans Unicode" w:hAnsi="Lucida Sans Unicode" w:cs="Lucida Sans Unicode"/>
          <w:sz w:val="18"/>
          <w:szCs w:val="18"/>
        </w:rPr>
      </w:pPr>
    </w:p>
    <w:p w14:paraId="21777D02" w14:textId="77777777" w:rsidR="00136426" w:rsidRPr="00136426" w:rsidRDefault="00136426" w:rsidP="00136426">
      <w:pPr>
        <w:ind w:left="-54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 xml:space="preserve">School Nutrition Program – </w:t>
      </w:r>
      <w:r w:rsidRPr="00136426">
        <w:rPr>
          <w:rFonts w:ascii="Lucida Sans Unicode" w:hAnsi="Lucida Sans Unicode" w:cs="Lucida Sans Unicode"/>
          <w:sz w:val="18"/>
          <w:szCs w:val="18"/>
        </w:rPr>
        <w:t>The School Nutrition Programs Unit is completing Administrative Reviews and starting the planning and training development for the upcoming school year. The unit has initiated that process with the release of the School Year 2026-2027 Public Announcement for SFAs Participating in the School Nutrition Programs memo to county offices. Completed public announcements are due back to our office on July 20, 2026. Field staff are currently monitoring open enrollment for the Community Eligibility Option, (CEP), which runs through June 30.</w:t>
      </w:r>
    </w:p>
    <w:p w14:paraId="00037126" w14:textId="77777777" w:rsidR="00136426" w:rsidRPr="00136426" w:rsidRDefault="00136426" w:rsidP="00136426">
      <w:pPr>
        <w:ind w:left="-1008" w:right="-540"/>
        <w:jc w:val="both"/>
        <w:rPr>
          <w:rFonts w:ascii="Lucida Sans Unicode" w:hAnsi="Lucida Sans Unicode" w:cs="Lucida Sans Unicode"/>
          <w:sz w:val="18"/>
          <w:szCs w:val="18"/>
        </w:rPr>
      </w:pPr>
    </w:p>
    <w:p w14:paraId="1F1873DB" w14:textId="77777777" w:rsidR="00136426" w:rsidRPr="00136426" w:rsidRDefault="00136426" w:rsidP="00136426">
      <w:pPr>
        <w:ind w:left="-54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Summer EBT</w:t>
      </w:r>
      <w:r w:rsidRPr="00136426">
        <w:rPr>
          <w:rFonts w:ascii="Lucida Sans Unicode" w:hAnsi="Lucida Sans Unicode" w:cs="Lucida Sans Unicode"/>
          <w:sz w:val="18"/>
          <w:szCs w:val="18"/>
        </w:rPr>
        <w:t xml:space="preserve"> – The Summer EBT Unit is pleased to report that more than 681,000 eligible children across the state are receiving Summer EBT benefits ahead of the official start to summer. This amounts to the distribution of over $81.7 million in federal food security benefits. New Jersey is one of 38 states participating in this permanent, nationwide USDA program, now in its third year of operation, to provide food dollars to low-income families with school-aged children over the summer months when school is not in session. For Summer 2026, the NJ Summer EBT program is continuing to provide families with a one-time Summer EBT benefit amount of $120 per eligible child for the summer to buy nutritious food at grocery stores, farmers markets, and other authorized retailers. New Jersey’s total Summer EBT distribution is expected to amount to over $94 million in federal food security benefits. </w:t>
      </w:r>
    </w:p>
    <w:p w14:paraId="0821631E" w14:textId="77777777" w:rsidR="00136426" w:rsidRPr="00136426" w:rsidRDefault="00136426" w:rsidP="00136426">
      <w:pPr>
        <w:ind w:left="-1008" w:right="-1008"/>
        <w:jc w:val="both"/>
        <w:rPr>
          <w:rFonts w:ascii="Lucida Sans Unicode" w:hAnsi="Lucida Sans Unicode" w:cs="Lucida Sans Unicode"/>
          <w:sz w:val="18"/>
          <w:szCs w:val="18"/>
        </w:rPr>
      </w:pPr>
    </w:p>
    <w:p w14:paraId="03E42CF0" w14:textId="77777777" w:rsidR="00136426" w:rsidRPr="00136426" w:rsidRDefault="00136426" w:rsidP="00136426">
      <w:pPr>
        <w:ind w:left="-54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New Processing Ventures</w:t>
      </w:r>
      <w:r w:rsidRPr="00136426">
        <w:rPr>
          <w:rFonts w:ascii="Lucida Sans Unicode" w:hAnsi="Lucida Sans Unicode" w:cs="Lucida Sans Unicode"/>
          <w:sz w:val="18"/>
          <w:szCs w:val="18"/>
        </w:rPr>
        <w:t xml:space="preserve"> – Work continues with 10 new or existing processors at various steps of grant applications or building projects. Two new operations have inquired about steps to establish on-farm cow milk processing. One new, small ruminant operation is also requesting technical support. Others have expressed an interest in alternative dairy production and Department staff is re-evaluating an alternative dairy development project which would be linked with an innovation center once established. The Processor Grant program through the NE DBIC opens in June. Processors of all sizes that are interested will be supported in their application processes.</w:t>
      </w:r>
    </w:p>
    <w:p w14:paraId="639CA367" w14:textId="77777777" w:rsidR="00136426" w:rsidRPr="00136426" w:rsidRDefault="00136426" w:rsidP="00136426">
      <w:pPr>
        <w:ind w:left="-1008" w:right="-1008"/>
        <w:jc w:val="both"/>
        <w:rPr>
          <w:rFonts w:ascii="Lucida Sans Unicode" w:hAnsi="Lucida Sans Unicode" w:cs="Lucida Sans Unicode"/>
          <w:sz w:val="18"/>
          <w:szCs w:val="18"/>
        </w:rPr>
      </w:pPr>
    </w:p>
    <w:p w14:paraId="0B358F0F" w14:textId="77777777" w:rsidR="00136426" w:rsidRPr="00136426" w:rsidRDefault="00136426" w:rsidP="00136426">
      <w:pPr>
        <w:ind w:left="-54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New World Screwworm</w:t>
      </w:r>
      <w:r w:rsidRPr="00136426">
        <w:rPr>
          <w:rFonts w:ascii="Lucida Sans Unicode" w:hAnsi="Lucida Sans Unicode" w:cs="Lucida Sans Unicode"/>
          <w:sz w:val="18"/>
          <w:szCs w:val="18"/>
        </w:rPr>
        <w:t xml:space="preserve"> – A DAH veterinarian attended a four-day USDA virtual New World Screwworm response training. This course prepared state and federal staff on the strategies for mitigation and control if the pest is identified in their state. The training helped bolster NJ’s understanding of the critical interagency cooperation expected during a NWS response, as the wide range of hosts can affect the ability to control the spread. The fly that carries the screwworm can infest not only livestock, but also household pets like dogs and cats, as well as humans, where infections from the flesh-eating worms are rare but very serious.</w:t>
      </w:r>
    </w:p>
    <w:p w14:paraId="20BDEC25" w14:textId="55F2C2B5" w:rsidR="00136426" w:rsidRPr="00136426" w:rsidRDefault="00136426" w:rsidP="00136426">
      <w:pPr>
        <w:ind w:left="-1008" w:right="-1008"/>
        <w:jc w:val="both"/>
        <w:rPr>
          <w:rFonts w:ascii="Lucida Sans Unicode" w:hAnsi="Lucida Sans Unicode" w:cs="Lucida Sans Unicode"/>
          <w:sz w:val="18"/>
          <w:szCs w:val="18"/>
        </w:rPr>
      </w:pPr>
    </w:p>
    <w:p w14:paraId="31191C09" w14:textId="77777777" w:rsidR="00136426" w:rsidRPr="00136426" w:rsidRDefault="00136426" w:rsidP="00906F09">
      <w:pPr>
        <w:ind w:left="-540" w:right="-540"/>
        <w:jc w:val="both"/>
        <w:rPr>
          <w:rFonts w:ascii="Lucida Sans Unicode" w:hAnsi="Lucida Sans Unicode" w:cs="Lucida Sans Unicode"/>
          <w:sz w:val="18"/>
          <w:szCs w:val="18"/>
        </w:rPr>
      </w:pPr>
      <w:r w:rsidRPr="00136426">
        <w:rPr>
          <w:rFonts w:ascii="Lucida Sans Unicode" w:hAnsi="Lucida Sans Unicode" w:cs="Lucida Sans Unicode"/>
          <w:b/>
          <w:iCs/>
          <w:sz w:val="18"/>
          <w:szCs w:val="18"/>
          <w:lang w:val="en"/>
        </w:rPr>
        <w:t xml:space="preserve">Pathology Examinations and Testing -- </w:t>
      </w:r>
      <w:proofErr w:type="spellStart"/>
      <w:r w:rsidRPr="00136426">
        <w:rPr>
          <w:rFonts w:ascii="Lucida Sans Unicode" w:hAnsi="Lucida Sans Unicode" w:cs="Lucida Sans Unicode"/>
          <w:bCs/>
          <w:iCs/>
          <w:sz w:val="18"/>
          <w:szCs w:val="18"/>
          <w:lang w:val="en"/>
        </w:rPr>
        <w:t>T</w:t>
      </w:r>
      <w:r w:rsidRPr="00136426">
        <w:rPr>
          <w:rFonts w:ascii="Lucida Sans Unicode" w:hAnsi="Lucida Sans Unicode" w:cs="Lucida Sans Unicode"/>
          <w:bCs/>
          <w:sz w:val="18"/>
          <w:szCs w:val="18"/>
        </w:rPr>
        <w:t>he</w:t>
      </w:r>
      <w:proofErr w:type="spellEnd"/>
      <w:r w:rsidRPr="00136426">
        <w:rPr>
          <w:rFonts w:ascii="Lucida Sans Unicode" w:hAnsi="Lucida Sans Unicode" w:cs="Lucida Sans Unicode"/>
          <w:bCs/>
          <w:sz w:val="18"/>
          <w:szCs w:val="18"/>
        </w:rPr>
        <w:t xml:space="preserve"> </w:t>
      </w:r>
      <w:r w:rsidRPr="00136426">
        <w:rPr>
          <w:rFonts w:ascii="Lucida Sans Unicode" w:hAnsi="Lucida Sans Unicode" w:cs="Lucida Sans Unicode"/>
          <w:sz w:val="18"/>
          <w:szCs w:val="18"/>
        </w:rPr>
        <w:t>Pathology Laboratory Section for May 2026</w:t>
      </w:r>
      <w:r w:rsidRPr="00136426">
        <w:rPr>
          <w:rFonts w:ascii="Lucida Sans Unicode" w:hAnsi="Lucida Sans Unicode" w:cs="Lucida Sans Unicode"/>
          <w:b/>
          <w:bCs/>
          <w:sz w:val="18"/>
          <w:szCs w:val="18"/>
        </w:rPr>
        <w:t xml:space="preserve"> </w:t>
      </w:r>
      <w:r w:rsidRPr="00136426">
        <w:rPr>
          <w:rFonts w:ascii="Lucida Sans Unicode" w:hAnsi="Lucida Sans Unicode" w:cs="Lucida Sans Unicode"/>
          <w:sz w:val="18"/>
          <w:szCs w:val="18"/>
        </w:rPr>
        <w:t>completed a total of</w:t>
      </w:r>
      <w:r w:rsidRPr="00136426">
        <w:rPr>
          <w:rFonts w:ascii="Lucida Sans Unicode" w:hAnsi="Lucida Sans Unicode" w:cs="Lucida Sans Unicode"/>
          <w:b/>
          <w:bCs/>
          <w:sz w:val="18"/>
          <w:szCs w:val="18"/>
        </w:rPr>
        <w:t xml:space="preserve"> </w:t>
      </w:r>
      <w:r w:rsidRPr="00136426">
        <w:rPr>
          <w:rFonts w:ascii="Lucida Sans Unicode" w:hAnsi="Lucida Sans Unicode" w:cs="Lucida Sans Unicode"/>
          <w:sz w:val="18"/>
          <w:szCs w:val="18"/>
        </w:rPr>
        <w:t>911</w:t>
      </w:r>
      <w:r w:rsidRPr="00136426">
        <w:rPr>
          <w:rFonts w:ascii="Lucida Sans Unicode" w:hAnsi="Lucida Sans Unicode" w:cs="Lucida Sans Unicode"/>
          <w:b/>
          <w:bCs/>
          <w:sz w:val="18"/>
          <w:szCs w:val="18"/>
        </w:rPr>
        <w:t xml:space="preserve"> </w:t>
      </w:r>
      <w:r w:rsidRPr="00136426">
        <w:rPr>
          <w:rFonts w:ascii="Lucida Sans Unicode" w:hAnsi="Lucida Sans Unicode" w:cs="Lucida Sans Unicode"/>
          <w:sz w:val="18"/>
          <w:szCs w:val="18"/>
        </w:rPr>
        <w:t xml:space="preserve">tests and/or procedures. Tests and/or procedures involved gross necropsy examination; histopathologic (microscopic), immunohistochemical, and parasitological preparation and evaluation; and, in some cases, additional diagnostic tests for other laboratory sections (e.g., bacteriology, virology, and molecular diagnostics). Results from these case </w:t>
      </w:r>
      <w:r w:rsidRPr="00136426">
        <w:rPr>
          <w:rFonts w:ascii="Lucida Sans Unicode" w:hAnsi="Lucida Sans Unicode" w:cs="Lucida Sans Unicode"/>
          <w:sz w:val="18"/>
          <w:szCs w:val="18"/>
        </w:rPr>
        <w:lastRenderedPageBreak/>
        <w:t>submissions help to support practicing veterinarians (large, mixed, and small animal), private food and companion animal owners, New Jersey state agencies, racetracks, wildlife, zoos, and nonprofit animal facilities.</w:t>
      </w:r>
    </w:p>
    <w:p w14:paraId="2B5561E2" w14:textId="77777777" w:rsidR="00136426" w:rsidRPr="00136426" w:rsidRDefault="00136426" w:rsidP="00136426">
      <w:pPr>
        <w:ind w:left="-1008" w:right="-1008"/>
        <w:jc w:val="both"/>
        <w:rPr>
          <w:rFonts w:ascii="Lucida Sans Unicode" w:hAnsi="Lucida Sans Unicode" w:cs="Lucida Sans Unicode"/>
          <w:b/>
          <w:iCs/>
          <w:sz w:val="18"/>
          <w:szCs w:val="18"/>
          <w:lang w:val="en"/>
        </w:rPr>
      </w:pPr>
    </w:p>
    <w:p w14:paraId="0598E210" w14:textId="77777777" w:rsidR="00136426" w:rsidRPr="00136426" w:rsidRDefault="00136426" w:rsidP="00136426">
      <w:pPr>
        <w:ind w:left="-63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 xml:space="preserve">SADC Waives 51% annual sale requirement for on-farm markets -- </w:t>
      </w:r>
      <w:r w:rsidRPr="00136426">
        <w:rPr>
          <w:rFonts w:ascii="Lucida Sans Unicode" w:hAnsi="Lucida Sans Unicode" w:cs="Lucida Sans Unicode"/>
          <w:sz w:val="18"/>
          <w:szCs w:val="18"/>
        </w:rPr>
        <w:t>On May 20, 2026, Governor Sherrill issued Executive Order #18 regarding the extreme weather events in April that caused widespread damage to certain crops throughout the state. The executive order directs state agencies to waive certain rules if enforcing them may harm the community. At its May 28 meeting, SADC approved a resolution acknowledging certain products may not be available from the farm units this season due to items impacted by the April frost and thus waives the provision that 51 percent of annual sales at preserved-farms’ markets be from the output of the farm for items impacted by the frost.</w:t>
      </w:r>
    </w:p>
    <w:p w14:paraId="552533D0" w14:textId="77777777" w:rsidR="00136426" w:rsidRPr="00136426" w:rsidRDefault="00136426" w:rsidP="00136426">
      <w:pPr>
        <w:ind w:left="-1008" w:right="-1008"/>
        <w:jc w:val="both"/>
        <w:rPr>
          <w:rFonts w:ascii="Lucida Sans Unicode" w:hAnsi="Lucida Sans Unicode" w:cs="Lucida Sans Unicode"/>
          <w:sz w:val="18"/>
          <w:szCs w:val="18"/>
        </w:rPr>
      </w:pPr>
    </w:p>
    <w:p w14:paraId="0F418EA7" w14:textId="77777777" w:rsidR="00136426" w:rsidRPr="00136426" w:rsidRDefault="00136426" w:rsidP="00136426">
      <w:pPr>
        <w:pStyle w:val="ListParagraph"/>
        <w:spacing w:after="0" w:line="240" w:lineRule="auto"/>
        <w:ind w:left="-63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NEASDA Conference</w:t>
      </w:r>
      <w:r w:rsidRPr="00136426">
        <w:rPr>
          <w:rFonts w:ascii="Lucida Sans Unicode" w:hAnsi="Lucida Sans Unicode" w:cs="Lucida Sans Unicode"/>
          <w:sz w:val="18"/>
          <w:szCs w:val="18"/>
        </w:rPr>
        <w:t xml:space="preserve"> – Senior leadership, including the Secretary, Assistant Secretary, and Deputy Assistant Secretary, attended the NEASDA Annual Meeting from June 7–10, 2026 in Amherst, Mass., supporting regional collaboration and representing New Jersey’s agricultural priorities. NEASDA is comprised of commissioners, secretaries, and directors of agriculture from Connecticut, Delaware, Maine and Massachusetts, New Hampshire, New Jersey, Pennsylvania, Rhode Island and Vermont. Also, Northeastern Association of State Departments of Agriculture (NEASDA) convention planning is underway, with monthly coordination meetings taking place with the NJDA administrative team, as NJDA looks to host NEASDA in 2028.</w:t>
      </w:r>
    </w:p>
    <w:p w14:paraId="610A5935" w14:textId="77777777" w:rsidR="00136426" w:rsidRPr="00136426" w:rsidRDefault="00136426" w:rsidP="00136426">
      <w:pPr>
        <w:pStyle w:val="ListParagraph"/>
        <w:spacing w:after="0" w:line="240" w:lineRule="auto"/>
        <w:ind w:left="-1008" w:right="-1008"/>
        <w:jc w:val="both"/>
        <w:rPr>
          <w:rFonts w:ascii="Lucida Sans Unicode" w:hAnsi="Lucida Sans Unicode" w:cs="Lucida Sans Unicode"/>
          <w:sz w:val="18"/>
          <w:szCs w:val="18"/>
        </w:rPr>
      </w:pPr>
    </w:p>
    <w:p w14:paraId="650D3D76" w14:textId="77777777" w:rsidR="00136426" w:rsidRPr="00136426" w:rsidRDefault="00136426" w:rsidP="00136426">
      <w:pPr>
        <w:ind w:left="-630" w:right="-540"/>
        <w:jc w:val="both"/>
        <w:rPr>
          <w:rFonts w:ascii="Lucida Sans Unicode" w:hAnsi="Lucida Sans Unicode" w:cs="Lucida Sans Unicode"/>
          <w:color w:val="000000"/>
          <w:sz w:val="18"/>
          <w:szCs w:val="18"/>
        </w:rPr>
      </w:pPr>
      <w:r w:rsidRPr="00136426">
        <w:rPr>
          <w:rFonts w:ascii="Lucida Sans Unicode" w:hAnsi="Lucida Sans Unicode" w:cs="Lucida Sans Unicode"/>
          <w:b/>
          <w:bCs/>
          <w:color w:val="000000"/>
          <w:sz w:val="18"/>
          <w:szCs w:val="18"/>
        </w:rPr>
        <w:t>Forest Stewardship Plans</w:t>
      </w:r>
      <w:r w:rsidRPr="00136426">
        <w:rPr>
          <w:rFonts w:ascii="Lucida Sans Unicode" w:hAnsi="Lucida Sans Unicode" w:cs="Lucida Sans Unicode"/>
          <w:color w:val="000000"/>
          <w:sz w:val="18"/>
          <w:szCs w:val="18"/>
        </w:rPr>
        <w:t xml:space="preserve"> – Ag &amp; Nat staff assisted tax assessor in Stillwater Township, Sussex County, with an inquiry about adding goats to a property dominated by woodlands. The assessor was provided with information shared by the N.J. Forest Service at the 2024 Tax Assessor training. The owner of the property wanted to list the area as permanent pasture.  The definition of “Agroforestry” from N.J.A.C. 7:3 states it means a system of land management that involves deliberate mixture of trees or other woody perennials with crop and animal production to take advantage of economic or ecological interactions. It was suggested that the property owner seek an approved forester to help them create a forest stewardship plan.  </w:t>
      </w:r>
    </w:p>
    <w:p w14:paraId="47FBD7B2" w14:textId="77777777" w:rsidR="00136426" w:rsidRPr="00136426" w:rsidRDefault="00136426" w:rsidP="00136426">
      <w:pPr>
        <w:pStyle w:val="ListParagraph"/>
        <w:spacing w:after="0" w:line="240" w:lineRule="auto"/>
        <w:ind w:left="-1008" w:right="-1008"/>
        <w:jc w:val="both"/>
        <w:rPr>
          <w:rFonts w:ascii="Lucida Sans Unicode" w:hAnsi="Lucida Sans Unicode" w:cs="Lucida Sans Unicode"/>
          <w:sz w:val="18"/>
          <w:szCs w:val="18"/>
        </w:rPr>
      </w:pPr>
    </w:p>
    <w:p w14:paraId="238E9CDC" w14:textId="77777777" w:rsidR="00136426" w:rsidRPr="00136426" w:rsidRDefault="00136426" w:rsidP="00136426">
      <w:pPr>
        <w:pStyle w:val="ListParagraph"/>
        <w:spacing w:after="0" w:line="240" w:lineRule="auto"/>
        <w:ind w:left="-63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Gleaning Grant</w:t>
      </w:r>
      <w:r w:rsidRPr="00136426">
        <w:rPr>
          <w:rFonts w:ascii="Lucida Sans Unicode" w:hAnsi="Lucida Sans Unicode" w:cs="Lucida Sans Unicode"/>
          <w:sz w:val="18"/>
          <w:szCs w:val="18"/>
        </w:rPr>
        <w:t xml:space="preserve"> – FY27 Gleaning Grant documents were approved by the Board during its May meeting, which covers $518,000 in available funding, pending final state budget numbers. The grant opportunity will be published June 30 on the NJDA website and State Register.</w:t>
      </w:r>
    </w:p>
    <w:p w14:paraId="31246B8E" w14:textId="77777777" w:rsidR="00136426" w:rsidRPr="00136426" w:rsidRDefault="00136426" w:rsidP="00136426">
      <w:pPr>
        <w:pStyle w:val="ListParagraph"/>
        <w:spacing w:after="0" w:line="240" w:lineRule="auto"/>
        <w:ind w:left="-1008" w:right="-1008"/>
        <w:jc w:val="both"/>
        <w:rPr>
          <w:rFonts w:ascii="Lucida Sans Unicode" w:hAnsi="Lucida Sans Unicode" w:cs="Lucida Sans Unicode"/>
          <w:sz w:val="18"/>
          <w:szCs w:val="18"/>
        </w:rPr>
      </w:pPr>
    </w:p>
    <w:p w14:paraId="5D3EF2F0" w14:textId="77777777" w:rsidR="00136426" w:rsidRPr="00136426" w:rsidRDefault="00136426" w:rsidP="00136426">
      <w:pPr>
        <w:pStyle w:val="ListParagraph"/>
        <w:spacing w:after="0" w:line="240" w:lineRule="auto"/>
        <w:ind w:left="-63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Nursery and Phytosanitary Programs</w:t>
      </w:r>
      <w:r w:rsidRPr="00136426">
        <w:rPr>
          <w:rFonts w:ascii="Lucida Sans Unicode" w:hAnsi="Lucida Sans Unicode" w:cs="Lucida Sans Unicode"/>
          <w:sz w:val="18"/>
          <w:szCs w:val="18"/>
        </w:rPr>
        <w:t xml:space="preserve"> -- Program staff conducted five dealer inspections and 156 nursery inspections during the month. These included an examination of overwintering nursery stock to determine whether it remains free from insect and disease pests and a review of nursery stock source certification. Horticultural staff also conducted 23 phytosanitary inspections conducted during May. These inspections certified plant material for shipment to other states and countries. There were 16 federal phytosanitary inspections of 2,500 bulbs, 5,169 tubers, 12,015 bareroot plants, 28,324 plug plants, 600 plants and 13 trees to Canada, along with 72,852 grams of horticultural seeds to Brazil and Uruguay. There were 7 domestic shipments that certified 12,351 plants to California and Colorado.</w:t>
      </w:r>
    </w:p>
    <w:p w14:paraId="52FABE8C" w14:textId="77777777" w:rsidR="00136426" w:rsidRPr="00136426" w:rsidRDefault="00136426" w:rsidP="00136426">
      <w:pPr>
        <w:pStyle w:val="ListParagraph"/>
        <w:spacing w:after="0" w:line="240" w:lineRule="auto"/>
        <w:ind w:left="-1008" w:right="-1008"/>
        <w:jc w:val="both"/>
        <w:rPr>
          <w:rFonts w:ascii="Lucida Sans Unicode" w:hAnsi="Lucida Sans Unicode" w:cs="Lucida Sans Unicode"/>
          <w:sz w:val="18"/>
          <w:szCs w:val="18"/>
        </w:rPr>
      </w:pPr>
    </w:p>
    <w:p w14:paraId="786CE722" w14:textId="77777777" w:rsidR="00136426" w:rsidRPr="00136426" w:rsidRDefault="00136426" w:rsidP="00136426">
      <w:pPr>
        <w:ind w:left="-630" w:right="-540"/>
        <w:jc w:val="both"/>
        <w:rPr>
          <w:rFonts w:ascii="Lucida Sans Unicode" w:hAnsi="Lucida Sans Unicode" w:cs="Lucida Sans Unicode"/>
          <w:sz w:val="18"/>
          <w:szCs w:val="18"/>
        </w:rPr>
      </w:pPr>
      <w:r w:rsidRPr="00136426">
        <w:rPr>
          <w:rFonts w:ascii="Lucida Sans Unicode" w:hAnsi="Lucida Sans Unicode" w:cs="Lucida Sans Unicode"/>
          <w:b/>
          <w:bCs/>
          <w:sz w:val="18"/>
          <w:szCs w:val="18"/>
        </w:rPr>
        <w:t>Pride Month Celebration</w:t>
      </w:r>
      <w:r w:rsidRPr="00136426">
        <w:rPr>
          <w:rFonts w:ascii="Lucida Sans Unicode" w:hAnsi="Lucida Sans Unicode" w:cs="Lucida Sans Unicode"/>
          <w:sz w:val="18"/>
          <w:szCs w:val="18"/>
        </w:rPr>
        <w:t xml:space="preserve"> – NJDA officials marked June as Pride Month with a celebration at </w:t>
      </w:r>
      <w:proofErr w:type="spellStart"/>
      <w:r w:rsidRPr="00136426">
        <w:rPr>
          <w:rFonts w:ascii="Lucida Sans Unicode" w:hAnsi="Lucida Sans Unicode" w:cs="Lucida Sans Unicode"/>
          <w:sz w:val="18"/>
          <w:szCs w:val="18"/>
        </w:rPr>
        <w:t>Fairgrown</w:t>
      </w:r>
      <w:proofErr w:type="spellEnd"/>
      <w:r w:rsidRPr="00136426">
        <w:rPr>
          <w:rFonts w:ascii="Lucida Sans Unicode" w:hAnsi="Lucida Sans Unicode" w:cs="Lucida Sans Unicode"/>
          <w:sz w:val="18"/>
          <w:szCs w:val="18"/>
        </w:rPr>
        <w:t xml:space="preserve"> Farms in Pennington. The day featured a tour of the farm and its sustainable agricultural practices and a panel discussion about the community’s experiences, challenges, and triumphs. </w:t>
      </w:r>
      <w:r w:rsidRPr="00136426">
        <w:rPr>
          <w:rFonts w:ascii="Lucida Sans Unicode" w:hAnsi="Lucida Sans Unicode" w:cs="Lucida Sans Unicode"/>
          <w:color w:val="000000"/>
          <w:sz w:val="18"/>
          <w:szCs w:val="18"/>
        </w:rPr>
        <w:t>Secretary Wengryn joined the panel, where participants discussed the intersection of agriculture and LGBTQ+ identity, reflected on challenges faced within the community, and highlighted meaningful ways to continue paving the path forward. The event underscored the importance of representation, support, and unity in cultivating a welcoming and inclusive agricultural landscape for all.</w:t>
      </w:r>
    </w:p>
    <w:p w14:paraId="172B792A" w14:textId="77777777" w:rsidR="00211A9D" w:rsidRPr="00136426" w:rsidRDefault="00211A9D" w:rsidP="00136426">
      <w:pPr>
        <w:jc w:val="both"/>
        <w:rPr>
          <w:rFonts w:ascii="Lucida Sans Unicode" w:hAnsi="Lucida Sans Unicode" w:cs="Lucida Sans Unicode"/>
          <w:sz w:val="18"/>
          <w:szCs w:val="18"/>
        </w:rPr>
      </w:pPr>
    </w:p>
    <w:sectPr w:rsidR="00211A9D" w:rsidRPr="00136426" w:rsidSect="00136426">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426"/>
    <w:rsid w:val="00136426"/>
    <w:rsid w:val="00211A9D"/>
    <w:rsid w:val="00445EC1"/>
    <w:rsid w:val="00906F09"/>
    <w:rsid w:val="009541F3"/>
    <w:rsid w:val="00C53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A3060"/>
  <w15:chartTrackingRefBased/>
  <w15:docId w15:val="{6F5E04CD-22D2-4675-8B8E-49CBBE8C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42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364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64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64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3642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3642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3642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3642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3642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3642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4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64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4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4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4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4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4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4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426"/>
    <w:rPr>
      <w:rFonts w:eastAsiaTheme="majorEastAsia" w:cstheme="majorBidi"/>
      <w:color w:val="272727" w:themeColor="text1" w:themeTint="D8"/>
    </w:rPr>
  </w:style>
  <w:style w:type="paragraph" w:styleId="Title">
    <w:name w:val="Title"/>
    <w:basedOn w:val="Normal"/>
    <w:next w:val="Normal"/>
    <w:link w:val="TitleChar"/>
    <w:uiPriority w:val="10"/>
    <w:qFormat/>
    <w:rsid w:val="0013642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64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4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364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42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36426"/>
    <w:rPr>
      <w:i/>
      <w:iCs/>
      <w:color w:val="404040" w:themeColor="text1" w:themeTint="BF"/>
    </w:rPr>
  </w:style>
  <w:style w:type="paragraph" w:styleId="ListParagraph">
    <w:name w:val="List Paragraph"/>
    <w:basedOn w:val="Normal"/>
    <w:link w:val="ListParagraphChar"/>
    <w:uiPriority w:val="34"/>
    <w:qFormat/>
    <w:rsid w:val="0013642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36426"/>
    <w:rPr>
      <w:i/>
      <w:iCs/>
      <w:color w:val="0F4761" w:themeColor="accent1" w:themeShade="BF"/>
    </w:rPr>
  </w:style>
  <w:style w:type="paragraph" w:styleId="IntenseQuote">
    <w:name w:val="Intense Quote"/>
    <w:basedOn w:val="Normal"/>
    <w:next w:val="Normal"/>
    <w:link w:val="IntenseQuoteChar"/>
    <w:uiPriority w:val="30"/>
    <w:qFormat/>
    <w:rsid w:val="001364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36426"/>
    <w:rPr>
      <w:i/>
      <w:iCs/>
      <w:color w:val="0F4761" w:themeColor="accent1" w:themeShade="BF"/>
    </w:rPr>
  </w:style>
  <w:style w:type="character" w:styleId="IntenseReference">
    <w:name w:val="Intense Reference"/>
    <w:basedOn w:val="DefaultParagraphFont"/>
    <w:uiPriority w:val="32"/>
    <w:qFormat/>
    <w:rsid w:val="00136426"/>
    <w:rPr>
      <w:b/>
      <w:bCs/>
      <w:smallCaps/>
      <w:color w:val="0F4761" w:themeColor="accent1" w:themeShade="BF"/>
      <w:spacing w:val="5"/>
    </w:rPr>
  </w:style>
  <w:style w:type="character" w:customStyle="1" w:styleId="ListParagraphChar">
    <w:name w:val="List Paragraph Char"/>
    <w:link w:val="ListParagraph"/>
    <w:uiPriority w:val="34"/>
    <w:locked/>
    <w:rsid w:val="00136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1247</Words>
  <Characters>7109</Characters>
  <Application>Microsoft Office Word</Application>
  <DocSecurity>0</DocSecurity>
  <Lines>59</Lines>
  <Paragraphs>16</Paragraphs>
  <ScaleCrop>false</ScaleCrop>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Linda [AG]</dc:creator>
  <cp:keywords/>
  <dc:description/>
  <cp:lastModifiedBy>Walker, Linda [AG]</cp:lastModifiedBy>
  <cp:revision>2</cp:revision>
  <cp:lastPrinted>2026-06-23T12:56:00Z</cp:lastPrinted>
  <dcterms:created xsi:type="dcterms:W3CDTF">2026-06-23T12:45:00Z</dcterms:created>
  <dcterms:modified xsi:type="dcterms:W3CDTF">2026-06-23T12:58:00Z</dcterms:modified>
</cp:coreProperties>
</file>