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009B5" w14:textId="3C462127" w:rsidR="00AB4113" w:rsidRPr="00AB4113" w:rsidRDefault="00AB4113" w:rsidP="00AB4113">
      <w:pPr>
        <w:pStyle w:val="Default"/>
        <w:jc w:val="center"/>
        <w:rPr>
          <w:b/>
          <w:bCs/>
          <w:sz w:val="28"/>
          <w:szCs w:val="28"/>
        </w:rPr>
      </w:pPr>
      <w:r w:rsidRPr="00AB4113">
        <w:rPr>
          <w:b/>
          <w:bCs/>
          <w:sz w:val="28"/>
          <w:szCs w:val="28"/>
        </w:rPr>
        <w:t>Secretary’s Report to the State Board of Agriculture</w:t>
      </w:r>
    </w:p>
    <w:p w14:paraId="5731ABE1" w14:textId="6EE88138" w:rsidR="00AB4113" w:rsidRPr="00AB4113" w:rsidRDefault="00AB4113" w:rsidP="00AB4113">
      <w:pPr>
        <w:pStyle w:val="Default"/>
        <w:jc w:val="center"/>
        <w:rPr>
          <w:b/>
          <w:bCs/>
          <w:sz w:val="28"/>
          <w:szCs w:val="28"/>
        </w:rPr>
      </w:pPr>
      <w:r>
        <w:rPr>
          <w:b/>
          <w:bCs/>
          <w:sz w:val="28"/>
          <w:szCs w:val="28"/>
        </w:rPr>
        <w:t>October 22, 2025</w:t>
      </w:r>
    </w:p>
    <w:p w14:paraId="1BF44261" w14:textId="77777777" w:rsidR="00AB4113" w:rsidRDefault="00AB4113" w:rsidP="00A1339C">
      <w:pPr>
        <w:pStyle w:val="Default"/>
        <w:rPr>
          <w:b/>
          <w:bCs/>
          <w:sz w:val="23"/>
          <w:szCs w:val="23"/>
        </w:rPr>
      </w:pPr>
    </w:p>
    <w:p w14:paraId="371EDC5B" w14:textId="476CB3DB" w:rsidR="00A1339C" w:rsidRPr="00EC35D9" w:rsidRDefault="00A1339C" w:rsidP="00A1339C">
      <w:pPr>
        <w:pStyle w:val="Default"/>
        <w:rPr>
          <w:sz w:val="28"/>
          <w:szCs w:val="28"/>
        </w:rPr>
      </w:pPr>
    </w:p>
    <w:p w14:paraId="7AFF54E9" w14:textId="002D7B1D" w:rsidR="00C61755" w:rsidRDefault="00EC35D9" w:rsidP="00C61755">
      <w:pPr>
        <w:pStyle w:val="Default"/>
        <w:rPr>
          <w:sz w:val="28"/>
          <w:szCs w:val="28"/>
        </w:rPr>
      </w:pPr>
      <w:r w:rsidRPr="00EC35D9">
        <w:rPr>
          <w:b/>
          <w:bCs/>
          <w:sz w:val="28"/>
          <w:szCs w:val="28"/>
        </w:rPr>
        <w:t>Tri-National Accord Meeting</w:t>
      </w:r>
      <w:r>
        <w:rPr>
          <w:sz w:val="28"/>
          <w:szCs w:val="28"/>
        </w:rPr>
        <w:t>:</w:t>
      </w:r>
      <w:r w:rsidR="00C61755">
        <w:rPr>
          <w:sz w:val="28"/>
          <w:szCs w:val="28"/>
        </w:rPr>
        <w:t xml:space="preserve"> Secretary Wengryn attended the Tri-National Agricultural Accord in Mexico from Tuesday, October 14 to Sunday, October 19. The accord is the annual meeting between the Providence and State Agriculture Ministers, Secretaries, Commissioners and Directors from Canada, Mexico and the United States. The meeting affirmed the support of renewal of the USMCA and made some recommendations for areas to better support agriculture in the three countries. The focus of this meeting was on Animal Disease Preparedness, Women in Farming and the International Year of the Woman Farmer in 2026, and the continuation of free trade between the three Countries in a way that builds a better Agriculture industry. </w:t>
      </w:r>
    </w:p>
    <w:p w14:paraId="6C9557DC" w14:textId="20AFC86D" w:rsidR="00A1339C" w:rsidRPr="00EC35D9" w:rsidRDefault="00A1339C" w:rsidP="00A1339C">
      <w:pPr>
        <w:pStyle w:val="Default"/>
        <w:rPr>
          <w:sz w:val="28"/>
          <w:szCs w:val="28"/>
        </w:rPr>
      </w:pPr>
      <w:r w:rsidRPr="00EC35D9">
        <w:rPr>
          <w:sz w:val="28"/>
          <w:szCs w:val="28"/>
        </w:rPr>
        <w:t xml:space="preserve">   </w:t>
      </w:r>
    </w:p>
    <w:p w14:paraId="642B2224" w14:textId="14458619" w:rsidR="00A1339C" w:rsidRPr="00EC35D9" w:rsidRDefault="00E55DE2" w:rsidP="00A1339C">
      <w:pPr>
        <w:pStyle w:val="Default"/>
        <w:rPr>
          <w:sz w:val="28"/>
          <w:szCs w:val="28"/>
        </w:rPr>
      </w:pPr>
      <w:r w:rsidRPr="00EC35D9">
        <w:rPr>
          <w:b/>
          <w:bCs/>
          <w:sz w:val="28"/>
          <w:szCs w:val="28"/>
        </w:rPr>
        <w:t>Rutgers Soil Productivity</w:t>
      </w:r>
      <w:r w:rsidR="007B00CF" w:rsidRPr="00EC35D9">
        <w:rPr>
          <w:b/>
          <w:bCs/>
          <w:sz w:val="28"/>
          <w:szCs w:val="28"/>
        </w:rPr>
        <w:t xml:space="preserve"> Mapping Tool</w:t>
      </w:r>
      <w:r w:rsidR="007B00CF" w:rsidRPr="00EC35D9">
        <w:rPr>
          <w:sz w:val="28"/>
          <w:szCs w:val="28"/>
        </w:rPr>
        <w:t xml:space="preserve">: </w:t>
      </w:r>
      <w:r w:rsidR="00A1339C" w:rsidRPr="00EC35D9">
        <w:rPr>
          <w:sz w:val="28"/>
          <w:szCs w:val="28"/>
        </w:rPr>
        <w:t xml:space="preserve">Division </w:t>
      </w:r>
      <w:r w:rsidR="007B00CF" w:rsidRPr="00EC35D9">
        <w:rPr>
          <w:sz w:val="28"/>
          <w:szCs w:val="28"/>
        </w:rPr>
        <w:t xml:space="preserve">of Agricultural and Natural Resources </w:t>
      </w:r>
      <w:r w:rsidR="00A1339C" w:rsidRPr="00EC35D9">
        <w:rPr>
          <w:sz w:val="28"/>
          <w:szCs w:val="28"/>
        </w:rPr>
        <w:t xml:space="preserve">staff is working </w:t>
      </w:r>
      <w:r w:rsidR="007B00CF" w:rsidRPr="00EC35D9">
        <w:rPr>
          <w:sz w:val="28"/>
          <w:szCs w:val="28"/>
        </w:rPr>
        <w:t>with Rutgers (pending payment arrangements) to start work</w:t>
      </w:r>
      <w:r w:rsidR="00A1339C" w:rsidRPr="00EC35D9">
        <w:rPr>
          <w:sz w:val="28"/>
          <w:szCs w:val="28"/>
        </w:rPr>
        <w:t xml:space="preserve"> on a new Soil Productivity Mapping Tool Website</w:t>
      </w:r>
      <w:r w:rsidR="007B00CF" w:rsidRPr="00EC35D9">
        <w:rPr>
          <w:sz w:val="28"/>
          <w:szCs w:val="28"/>
        </w:rPr>
        <w:t>. This website will re</w:t>
      </w:r>
      <w:r w:rsidR="00A1339C" w:rsidRPr="00EC35D9">
        <w:rPr>
          <w:sz w:val="28"/>
          <w:szCs w:val="28"/>
        </w:rPr>
        <w:t xml:space="preserve">place the one Rowan </w:t>
      </w:r>
      <w:r w:rsidR="007B00CF" w:rsidRPr="00EC35D9">
        <w:rPr>
          <w:sz w:val="28"/>
          <w:szCs w:val="28"/>
        </w:rPr>
        <w:t xml:space="preserve">University recently </w:t>
      </w:r>
      <w:r w:rsidR="00A1339C" w:rsidRPr="00EC35D9">
        <w:rPr>
          <w:sz w:val="28"/>
          <w:szCs w:val="28"/>
        </w:rPr>
        <w:t xml:space="preserve">shut down.  </w:t>
      </w:r>
    </w:p>
    <w:p w14:paraId="6C713CB7" w14:textId="77777777" w:rsidR="00A1339C" w:rsidRPr="00EC35D9" w:rsidRDefault="00A1339C" w:rsidP="00A1339C">
      <w:pPr>
        <w:pStyle w:val="Default"/>
        <w:rPr>
          <w:sz w:val="28"/>
          <w:szCs w:val="28"/>
        </w:rPr>
      </w:pPr>
    </w:p>
    <w:p w14:paraId="7F7573AA" w14:textId="77777777" w:rsidR="00CA0E5D" w:rsidRPr="00EC35D9" w:rsidRDefault="00A1339C" w:rsidP="00A1339C">
      <w:pPr>
        <w:pStyle w:val="Default"/>
        <w:rPr>
          <w:sz w:val="28"/>
          <w:szCs w:val="28"/>
        </w:rPr>
      </w:pPr>
      <w:r w:rsidRPr="00EC35D9">
        <w:rPr>
          <w:b/>
          <w:bCs/>
          <w:sz w:val="28"/>
          <w:szCs w:val="28"/>
        </w:rPr>
        <w:t>National School Lunch Week</w:t>
      </w:r>
      <w:r w:rsidR="00CA0E5D" w:rsidRPr="00EC35D9">
        <w:rPr>
          <w:sz w:val="28"/>
          <w:szCs w:val="28"/>
        </w:rPr>
        <w:t>: Division of Food &amp; Nutrition staff helped mark “National School Lunch Week,</w:t>
      </w:r>
      <w:r w:rsidRPr="00EC35D9">
        <w:rPr>
          <w:sz w:val="28"/>
          <w:szCs w:val="28"/>
        </w:rPr>
        <w:t xml:space="preserve"> October 13-17. On Wednesday, October 15, </w:t>
      </w:r>
      <w:r w:rsidR="00CA0E5D" w:rsidRPr="00EC35D9">
        <w:rPr>
          <w:sz w:val="28"/>
          <w:szCs w:val="28"/>
        </w:rPr>
        <w:t xml:space="preserve">F&amp;N staff joined </w:t>
      </w:r>
      <w:r w:rsidRPr="00EC35D9">
        <w:rPr>
          <w:sz w:val="28"/>
          <w:szCs w:val="28"/>
        </w:rPr>
        <w:t>Hunger Free New Jersey at George L. Catrambone (GLC) Elementary School in Long Branch</w:t>
      </w:r>
      <w:r w:rsidR="00CA0E5D" w:rsidRPr="00EC35D9">
        <w:rPr>
          <w:sz w:val="28"/>
          <w:szCs w:val="28"/>
        </w:rPr>
        <w:t>, applauding their success</w:t>
      </w:r>
      <w:r w:rsidRPr="00EC35D9">
        <w:rPr>
          <w:sz w:val="28"/>
          <w:szCs w:val="28"/>
        </w:rPr>
        <w:t xml:space="preserve"> in serving nutritious meals and their district-wide transition to the Community Eligibility Provision</w:t>
      </w:r>
      <w:r w:rsidR="00CA0E5D" w:rsidRPr="00EC35D9">
        <w:rPr>
          <w:sz w:val="28"/>
          <w:szCs w:val="28"/>
        </w:rPr>
        <w:t xml:space="preserve"> of school-meal funding</w:t>
      </w:r>
      <w:r w:rsidRPr="00EC35D9">
        <w:rPr>
          <w:sz w:val="28"/>
          <w:szCs w:val="28"/>
        </w:rPr>
        <w:t xml:space="preserve">. </w:t>
      </w:r>
    </w:p>
    <w:p w14:paraId="28030396" w14:textId="77777777" w:rsidR="00CA0E5D" w:rsidRDefault="00CA0E5D" w:rsidP="00A1339C">
      <w:pPr>
        <w:pStyle w:val="Default"/>
        <w:rPr>
          <w:sz w:val="23"/>
          <w:szCs w:val="23"/>
        </w:rPr>
      </w:pPr>
    </w:p>
    <w:p w14:paraId="1DB20B8F" w14:textId="1934C670" w:rsidR="00A1339C" w:rsidRPr="00EC35D9" w:rsidRDefault="00EC35D9" w:rsidP="00A1339C">
      <w:pPr>
        <w:pStyle w:val="Default"/>
        <w:rPr>
          <w:sz w:val="28"/>
          <w:szCs w:val="28"/>
        </w:rPr>
      </w:pPr>
      <w:r w:rsidRPr="00EC35D9">
        <w:rPr>
          <w:b/>
          <w:bCs/>
          <w:sz w:val="28"/>
          <w:szCs w:val="28"/>
        </w:rPr>
        <w:t>Summer EBT</w:t>
      </w:r>
      <w:r w:rsidRPr="00EC35D9">
        <w:rPr>
          <w:sz w:val="28"/>
          <w:szCs w:val="28"/>
        </w:rPr>
        <w:t xml:space="preserve">: </w:t>
      </w:r>
      <w:r w:rsidR="00A1339C" w:rsidRPr="00EC35D9">
        <w:rPr>
          <w:sz w:val="28"/>
          <w:szCs w:val="28"/>
        </w:rPr>
        <w:t xml:space="preserve">Over $68 million in </w:t>
      </w:r>
      <w:proofErr w:type="gramStart"/>
      <w:r w:rsidR="00A1339C" w:rsidRPr="00EC35D9">
        <w:rPr>
          <w:sz w:val="28"/>
          <w:szCs w:val="28"/>
        </w:rPr>
        <w:t>Summer</w:t>
      </w:r>
      <w:proofErr w:type="gramEnd"/>
      <w:r w:rsidR="00A1339C" w:rsidRPr="00EC35D9">
        <w:rPr>
          <w:sz w:val="28"/>
          <w:szCs w:val="28"/>
        </w:rPr>
        <w:t xml:space="preserve"> EBT benefits has been redeemed. This represents 78.53% of total benefits issued. To date, total </w:t>
      </w:r>
      <w:proofErr w:type="gramStart"/>
      <w:r w:rsidR="00A1339C" w:rsidRPr="00EC35D9">
        <w:rPr>
          <w:sz w:val="28"/>
          <w:szCs w:val="28"/>
        </w:rPr>
        <w:t>Summer</w:t>
      </w:r>
      <w:proofErr w:type="gramEnd"/>
      <w:r w:rsidR="00A1339C" w:rsidRPr="00EC35D9">
        <w:rPr>
          <w:sz w:val="28"/>
          <w:szCs w:val="28"/>
        </w:rPr>
        <w:t xml:space="preserve"> EBT issuances amount to 724,378 accounts for Summer EBT 2025. This includes 27 new cards that NJDA issued </w:t>
      </w:r>
      <w:r w:rsidRPr="00EC35D9">
        <w:rPr>
          <w:sz w:val="28"/>
          <w:szCs w:val="28"/>
        </w:rPr>
        <w:t>in mid-October</w:t>
      </w:r>
      <w:r w:rsidR="00A1339C" w:rsidRPr="00EC35D9">
        <w:rPr>
          <w:sz w:val="28"/>
          <w:szCs w:val="28"/>
        </w:rPr>
        <w:t xml:space="preserve">, all resulting from data corrections. The Summer EBT hotline/inquiry mailbox will remain open until the end of October to accommodate individual data corrections. </w:t>
      </w:r>
    </w:p>
    <w:p w14:paraId="52721E07" w14:textId="06C4C4F9" w:rsidR="00A1339C" w:rsidRDefault="00A1339C" w:rsidP="00A1339C">
      <w:pPr>
        <w:pStyle w:val="Default"/>
        <w:rPr>
          <w:sz w:val="28"/>
          <w:szCs w:val="28"/>
        </w:rPr>
      </w:pPr>
    </w:p>
    <w:p w14:paraId="575DD52F" w14:textId="77777777" w:rsidR="00D45466" w:rsidRDefault="004C5972" w:rsidP="004C5972">
      <w:pPr>
        <w:shd w:val="clear" w:color="auto" w:fill="FFFFFF"/>
        <w:jc w:val="both"/>
        <w:rPr>
          <w:sz w:val="28"/>
          <w:szCs w:val="28"/>
        </w:rPr>
      </w:pPr>
      <w:r w:rsidRPr="004C5972">
        <w:rPr>
          <w:b/>
          <w:bCs/>
          <w:sz w:val="28"/>
          <w:szCs w:val="28"/>
        </w:rPr>
        <w:t>Nursery Inspections</w:t>
      </w:r>
      <w:r>
        <w:rPr>
          <w:sz w:val="28"/>
          <w:szCs w:val="28"/>
        </w:rPr>
        <w:t xml:space="preserve">: </w:t>
      </w:r>
      <w:r w:rsidRPr="004C5972">
        <w:rPr>
          <w:sz w:val="28"/>
          <w:szCs w:val="28"/>
        </w:rPr>
        <w:t>There were 122 nursery inspections and 28 dealer inspections that took place during the month</w:t>
      </w:r>
      <w:r>
        <w:rPr>
          <w:sz w:val="28"/>
          <w:szCs w:val="28"/>
        </w:rPr>
        <w:t xml:space="preserve"> of October</w:t>
      </w:r>
      <w:r w:rsidRPr="004C5972">
        <w:rPr>
          <w:sz w:val="28"/>
          <w:szCs w:val="28"/>
        </w:rPr>
        <w:t>. These inspections certify nurseries free from injurious insect and disease pests.</w:t>
      </w:r>
      <w:r>
        <w:rPr>
          <w:sz w:val="28"/>
          <w:szCs w:val="28"/>
        </w:rPr>
        <w:t xml:space="preserve"> </w:t>
      </w:r>
      <w:r w:rsidRPr="004C5972">
        <w:rPr>
          <w:sz w:val="28"/>
          <w:szCs w:val="28"/>
        </w:rPr>
        <w:t>Horticultural staff also conducted 15 Phytosanitary inspections during the month.</w:t>
      </w:r>
      <w:r>
        <w:rPr>
          <w:sz w:val="28"/>
          <w:szCs w:val="28"/>
        </w:rPr>
        <w:t xml:space="preserve"> </w:t>
      </w:r>
      <w:r w:rsidRPr="004C5972">
        <w:rPr>
          <w:sz w:val="28"/>
          <w:szCs w:val="28"/>
        </w:rPr>
        <w:t xml:space="preserve">These inspections certified plant material for shipment to other states and countries. There were </w:t>
      </w:r>
      <w:r>
        <w:rPr>
          <w:sz w:val="28"/>
          <w:szCs w:val="28"/>
        </w:rPr>
        <w:t>two</w:t>
      </w:r>
      <w:r w:rsidRPr="004C5972">
        <w:rPr>
          <w:sz w:val="28"/>
          <w:szCs w:val="28"/>
        </w:rPr>
        <w:t xml:space="preserve"> federal phytosanitary inspections of 8,450 bulbs to Canada.</w:t>
      </w:r>
      <w:r>
        <w:rPr>
          <w:sz w:val="28"/>
          <w:szCs w:val="28"/>
        </w:rPr>
        <w:t xml:space="preserve"> </w:t>
      </w:r>
      <w:r w:rsidRPr="004C5972">
        <w:rPr>
          <w:sz w:val="28"/>
          <w:szCs w:val="28"/>
        </w:rPr>
        <w:t>There were 13 domestic shipments that certified 9,808 plants, 1,400,840 bulbs</w:t>
      </w:r>
      <w:r>
        <w:rPr>
          <w:sz w:val="28"/>
          <w:szCs w:val="28"/>
        </w:rPr>
        <w:t>,</w:t>
      </w:r>
      <w:r w:rsidRPr="004C5972">
        <w:rPr>
          <w:sz w:val="28"/>
          <w:szCs w:val="28"/>
        </w:rPr>
        <w:t xml:space="preserve"> and 33,621 plug plants to California, Washington, Texas, Florida</w:t>
      </w:r>
      <w:r>
        <w:rPr>
          <w:sz w:val="28"/>
          <w:szCs w:val="28"/>
        </w:rPr>
        <w:t>,</w:t>
      </w:r>
      <w:r w:rsidRPr="004C5972">
        <w:rPr>
          <w:sz w:val="28"/>
          <w:szCs w:val="28"/>
        </w:rPr>
        <w:t xml:space="preserve"> and Utah. </w:t>
      </w:r>
    </w:p>
    <w:p w14:paraId="7656B732" w14:textId="77777777" w:rsidR="002A5435" w:rsidRPr="002A5435" w:rsidRDefault="002A5435" w:rsidP="002A5435">
      <w:pPr>
        <w:autoSpaceDE w:val="0"/>
        <w:autoSpaceDN w:val="0"/>
        <w:adjustRightInd w:val="0"/>
        <w:rPr>
          <w:rFonts w:ascii="Aptos" w:eastAsiaTheme="minorHAnsi" w:hAnsi="Aptos" w:cs="Aptos"/>
          <w:color w:val="000000"/>
        </w:rPr>
      </w:pPr>
      <w:r w:rsidRPr="002A5435">
        <w:rPr>
          <w:rFonts w:ascii="Aptos" w:eastAsiaTheme="minorHAnsi" w:hAnsi="Aptos" w:cs="Aptos"/>
          <w:color w:val="000000"/>
        </w:rPr>
        <w:t xml:space="preserve"> </w:t>
      </w:r>
    </w:p>
    <w:p w14:paraId="11DD3220" w14:textId="77777777" w:rsidR="00405AF7" w:rsidRDefault="002A5435" w:rsidP="002A5435">
      <w:pPr>
        <w:autoSpaceDE w:val="0"/>
        <w:autoSpaceDN w:val="0"/>
        <w:adjustRightInd w:val="0"/>
        <w:rPr>
          <w:rFonts w:eastAsiaTheme="minorHAnsi"/>
          <w:color w:val="000000"/>
          <w:sz w:val="28"/>
          <w:szCs w:val="28"/>
        </w:rPr>
      </w:pPr>
      <w:r w:rsidRPr="002A5435">
        <w:rPr>
          <w:rFonts w:eastAsiaTheme="minorHAnsi"/>
          <w:b/>
          <w:bCs/>
          <w:color w:val="000000"/>
          <w:sz w:val="28"/>
          <w:szCs w:val="28"/>
        </w:rPr>
        <w:t>CADB Meetings</w:t>
      </w:r>
      <w:r w:rsidRPr="002A5435">
        <w:rPr>
          <w:rFonts w:eastAsiaTheme="minorHAnsi"/>
          <w:color w:val="000000"/>
          <w:sz w:val="28"/>
          <w:szCs w:val="28"/>
        </w:rPr>
        <w:t xml:space="preserve">: As part of </w:t>
      </w:r>
      <w:r>
        <w:rPr>
          <w:rFonts w:eastAsiaTheme="minorHAnsi"/>
          <w:color w:val="000000"/>
          <w:sz w:val="28"/>
          <w:szCs w:val="28"/>
        </w:rPr>
        <w:t xml:space="preserve">a </w:t>
      </w:r>
      <w:r w:rsidRPr="002A5435">
        <w:rPr>
          <w:rFonts w:eastAsiaTheme="minorHAnsi"/>
          <w:color w:val="000000"/>
          <w:sz w:val="28"/>
          <w:szCs w:val="28"/>
        </w:rPr>
        <w:t>“Pick-a-Topic" campaign</w:t>
      </w:r>
      <w:r>
        <w:rPr>
          <w:rFonts w:eastAsiaTheme="minorHAnsi"/>
          <w:color w:val="000000"/>
          <w:sz w:val="28"/>
          <w:szCs w:val="28"/>
        </w:rPr>
        <w:t>,</w:t>
      </w:r>
      <w:r w:rsidRPr="002A5435">
        <w:rPr>
          <w:rFonts w:eastAsiaTheme="minorHAnsi"/>
          <w:color w:val="000000"/>
          <w:sz w:val="28"/>
          <w:szCs w:val="28"/>
        </w:rPr>
        <w:t xml:space="preserve"> the SADC has offered to attend any CADB’s meeting and give a brief overview of any SADC</w:t>
      </w:r>
      <w:r>
        <w:rPr>
          <w:rFonts w:eastAsiaTheme="minorHAnsi"/>
          <w:color w:val="000000"/>
          <w:sz w:val="28"/>
          <w:szCs w:val="28"/>
        </w:rPr>
        <w:t>-</w:t>
      </w:r>
      <w:r w:rsidRPr="002A5435">
        <w:rPr>
          <w:rFonts w:eastAsiaTheme="minorHAnsi"/>
          <w:color w:val="000000"/>
          <w:sz w:val="28"/>
          <w:szCs w:val="28"/>
        </w:rPr>
        <w:t xml:space="preserve">related topic and engage in Q&amp;A at the Board’s discretion. Staff </w:t>
      </w:r>
      <w:r>
        <w:rPr>
          <w:rFonts w:eastAsiaTheme="minorHAnsi"/>
          <w:color w:val="000000"/>
          <w:sz w:val="28"/>
          <w:szCs w:val="28"/>
        </w:rPr>
        <w:t xml:space="preserve">have </w:t>
      </w:r>
      <w:r w:rsidRPr="002A5435">
        <w:rPr>
          <w:rFonts w:eastAsiaTheme="minorHAnsi"/>
          <w:color w:val="000000"/>
          <w:sz w:val="28"/>
          <w:szCs w:val="28"/>
        </w:rPr>
        <w:t xml:space="preserve">attended the Monmouth CADB meeting on </w:t>
      </w:r>
      <w:r>
        <w:rPr>
          <w:rFonts w:eastAsiaTheme="minorHAnsi"/>
          <w:color w:val="000000"/>
          <w:sz w:val="28"/>
          <w:szCs w:val="28"/>
        </w:rPr>
        <w:t>October 7</w:t>
      </w:r>
      <w:r w:rsidRPr="002A5435">
        <w:rPr>
          <w:rFonts w:eastAsiaTheme="minorHAnsi"/>
          <w:color w:val="000000"/>
          <w:sz w:val="28"/>
          <w:szCs w:val="28"/>
        </w:rPr>
        <w:t xml:space="preserve"> and the Warren CADB meeting on </w:t>
      </w:r>
      <w:r>
        <w:rPr>
          <w:rFonts w:eastAsiaTheme="minorHAnsi"/>
          <w:color w:val="000000"/>
          <w:sz w:val="28"/>
          <w:szCs w:val="28"/>
        </w:rPr>
        <w:t xml:space="preserve">October </w:t>
      </w:r>
      <w:r w:rsidRPr="002A5435">
        <w:rPr>
          <w:rFonts w:eastAsiaTheme="minorHAnsi"/>
          <w:color w:val="000000"/>
          <w:sz w:val="28"/>
          <w:szCs w:val="28"/>
        </w:rPr>
        <w:t>16</w:t>
      </w:r>
      <w:r>
        <w:rPr>
          <w:rFonts w:eastAsiaTheme="minorHAnsi"/>
          <w:color w:val="000000"/>
          <w:sz w:val="28"/>
          <w:szCs w:val="28"/>
        </w:rPr>
        <w:t>, and s</w:t>
      </w:r>
      <w:r w:rsidRPr="002A5435">
        <w:rPr>
          <w:rFonts w:eastAsiaTheme="minorHAnsi"/>
          <w:color w:val="000000"/>
          <w:sz w:val="28"/>
          <w:szCs w:val="28"/>
        </w:rPr>
        <w:t xml:space="preserve">everal other </w:t>
      </w:r>
      <w:r>
        <w:rPr>
          <w:rFonts w:eastAsiaTheme="minorHAnsi"/>
          <w:color w:val="000000"/>
          <w:sz w:val="28"/>
          <w:szCs w:val="28"/>
        </w:rPr>
        <w:t>c</w:t>
      </w:r>
      <w:r w:rsidRPr="002A5435">
        <w:rPr>
          <w:rFonts w:eastAsiaTheme="minorHAnsi"/>
          <w:color w:val="000000"/>
          <w:sz w:val="28"/>
          <w:szCs w:val="28"/>
        </w:rPr>
        <w:t>ounties have requested visits through January.</w:t>
      </w:r>
    </w:p>
    <w:p w14:paraId="6DD8ABA5" w14:textId="31E55246" w:rsidR="00405AF7" w:rsidRDefault="00405AF7" w:rsidP="00405AF7">
      <w:pPr>
        <w:jc w:val="both"/>
        <w:rPr>
          <w:sz w:val="28"/>
          <w:szCs w:val="28"/>
        </w:rPr>
      </w:pPr>
      <w:r w:rsidRPr="00405AF7">
        <w:rPr>
          <w:b/>
          <w:bCs/>
          <w:sz w:val="28"/>
          <w:szCs w:val="28"/>
        </w:rPr>
        <w:lastRenderedPageBreak/>
        <w:t>LDD (aka “Gypsy Moth”) Egg-mass Surveys</w:t>
      </w:r>
      <w:r w:rsidRPr="00405AF7">
        <w:rPr>
          <w:sz w:val="28"/>
          <w:szCs w:val="28"/>
        </w:rPr>
        <w:t xml:space="preserve">: A total of 32 LDD </w:t>
      </w:r>
      <w:r>
        <w:rPr>
          <w:sz w:val="28"/>
          <w:szCs w:val="28"/>
        </w:rPr>
        <w:t xml:space="preserve">(aka “gypsy moth”) </w:t>
      </w:r>
      <w:r w:rsidRPr="00405AF7">
        <w:rPr>
          <w:sz w:val="28"/>
          <w:szCs w:val="28"/>
        </w:rPr>
        <w:t>municipal egg mass surveys have been completed (84</w:t>
      </w:r>
      <w:r>
        <w:rPr>
          <w:sz w:val="28"/>
          <w:szCs w:val="28"/>
        </w:rPr>
        <w:t xml:space="preserve"> percent of the total</w:t>
      </w:r>
      <w:r w:rsidRPr="00405AF7">
        <w:rPr>
          <w:sz w:val="28"/>
          <w:szCs w:val="28"/>
        </w:rPr>
        <w:t>) in Atlantic, Cumberland, Bergen, Hunterdon, Mercer, Monmouth, Morris, Passaic, Somerset, Sussex</w:t>
      </w:r>
      <w:r>
        <w:rPr>
          <w:sz w:val="28"/>
          <w:szCs w:val="28"/>
        </w:rPr>
        <w:t>,</w:t>
      </w:r>
      <w:r w:rsidRPr="00405AF7">
        <w:rPr>
          <w:sz w:val="28"/>
          <w:szCs w:val="28"/>
        </w:rPr>
        <w:t xml:space="preserve"> and Warren Counties. To date, only one municipality in Sussex County had an area that qualifies for treatment for the spring of 2026</w:t>
      </w:r>
      <w:r>
        <w:rPr>
          <w:sz w:val="28"/>
          <w:szCs w:val="28"/>
        </w:rPr>
        <w:t>.</w:t>
      </w:r>
    </w:p>
    <w:p w14:paraId="4592120F" w14:textId="0FCB9FFF" w:rsidR="00405AF7" w:rsidRDefault="00405AF7" w:rsidP="00405AF7">
      <w:pPr>
        <w:jc w:val="both"/>
        <w:rPr>
          <w:sz w:val="28"/>
          <w:szCs w:val="28"/>
        </w:rPr>
      </w:pPr>
    </w:p>
    <w:p w14:paraId="4EE25FE0" w14:textId="445A49A6" w:rsidR="00405AF7" w:rsidRDefault="00405AF7" w:rsidP="00405AF7">
      <w:pPr>
        <w:rPr>
          <w:rFonts w:eastAsia="Aptos"/>
          <w:kern w:val="2"/>
          <w:sz w:val="28"/>
          <w:szCs w:val="28"/>
          <w14:ligatures w14:val="standardContextual"/>
        </w:rPr>
      </w:pPr>
      <w:r w:rsidRPr="00405AF7">
        <w:rPr>
          <w:rFonts w:eastAsia="Aptos"/>
          <w:b/>
          <w:bCs/>
          <w:kern w:val="2"/>
          <w:sz w:val="28"/>
          <w:szCs w:val="28"/>
          <w14:ligatures w14:val="standardContextual"/>
        </w:rPr>
        <w:t>Laboratory Report Through September 2025</w:t>
      </w:r>
      <w:r w:rsidRPr="00405AF7">
        <w:rPr>
          <w:rFonts w:eastAsia="Aptos"/>
          <w:kern w:val="2"/>
          <w:sz w:val="28"/>
          <w:szCs w:val="28"/>
          <w14:ligatures w14:val="standardContextual"/>
        </w:rPr>
        <w:t xml:space="preserve">: The Pathology Laboratory Section </w:t>
      </w:r>
      <w:r w:rsidR="001736DB">
        <w:rPr>
          <w:rFonts w:eastAsia="Aptos"/>
          <w:kern w:val="2"/>
          <w:sz w:val="28"/>
          <w:szCs w:val="28"/>
          <w14:ligatures w14:val="standardContextual"/>
        </w:rPr>
        <w:t xml:space="preserve">through the end of </w:t>
      </w:r>
      <w:r w:rsidRPr="00405AF7">
        <w:rPr>
          <w:rFonts w:eastAsia="Aptos"/>
          <w:kern w:val="2"/>
          <w:sz w:val="28"/>
          <w:szCs w:val="28"/>
          <w14:ligatures w14:val="standardContextual"/>
        </w:rPr>
        <w:t>September 2025 completed a total of 632</w:t>
      </w:r>
      <w:r w:rsidRPr="00405AF7">
        <w:rPr>
          <w:rFonts w:eastAsia="Aptos"/>
          <w:b/>
          <w:bCs/>
          <w:kern w:val="2"/>
          <w:sz w:val="28"/>
          <w:szCs w:val="28"/>
          <w14:ligatures w14:val="standardContextual"/>
        </w:rPr>
        <w:t xml:space="preserve"> </w:t>
      </w:r>
      <w:r w:rsidRPr="00405AF7">
        <w:rPr>
          <w:rFonts w:eastAsia="Aptos"/>
          <w:kern w:val="2"/>
          <w:sz w:val="28"/>
          <w:szCs w:val="28"/>
          <w14:ligatures w14:val="standardContextual"/>
        </w:rPr>
        <w:t>tests/procedures</w:t>
      </w:r>
      <w:r w:rsidR="001736DB">
        <w:rPr>
          <w:rFonts w:eastAsia="Aptos"/>
          <w:kern w:val="2"/>
          <w:sz w:val="28"/>
          <w:szCs w:val="28"/>
          <w14:ligatures w14:val="standardContextual"/>
        </w:rPr>
        <w:t>,</w:t>
      </w:r>
      <w:r w:rsidRPr="00405AF7">
        <w:rPr>
          <w:rFonts w:eastAsia="Aptos"/>
          <w:kern w:val="2"/>
          <w:sz w:val="28"/>
          <w:szCs w:val="28"/>
          <w14:ligatures w14:val="standardContextual"/>
        </w:rPr>
        <w:t xml:space="preserve"> involv</w:t>
      </w:r>
      <w:r w:rsidR="001736DB">
        <w:rPr>
          <w:rFonts w:eastAsia="Aptos"/>
          <w:kern w:val="2"/>
          <w:sz w:val="28"/>
          <w:szCs w:val="28"/>
          <w14:ligatures w14:val="standardContextual"/>
        </w:rPr>
        <w:t>ing</w:t>
      </w:r>
      <w:r w:rsidRPr="00405AF7">
        <w:rPr>
          <w:rFonts w:eastAsia="Aptos"/>
          <w:kern w:val="2"/>
          <w:sz w:val="28"/>
          <w:szCs w:val="28"/>
          <w14:ligatures w14:val="standardContextual"/>
        </w:rPr>
        <w:t xml:space="preserve"> gross necropsy</w:t>
      </w:r>
      <w:r>
        <w:rPr>
          <w:rFonts w:eastAsia="Aptos"/>
          <w:kern w:val="2"/>
          <w:sz w:val="28"/>
          <w:szCs w:val="28"/>
          <w14:ligatures w14:val="standardContextual"/>
        </w:rPr>
        <w:t xml:space="preserve"> </w:t>
      </w:r>
      <w:r w:rsidRPr="00405AF7">
        <w:rPr>
          <w:rFonts w:eastAsia="Aptos"/>
          <w:kern w:val="2"/>
          <w:sz w:val="28"/>
          <w:szCs w:val="28"/>
          <w14:ligatures w14:val="standardContextual"/>
        </w:rPr>
        <w:t>examination, histopathologic (microscopic), immunohistochemical, and parasitological preparation</w:t>
      </w:r>
      <w:r w:rsidR="001736DB">
        <w:rPr>
          <w:rFonts w:eastAsia="Aptos"/>
          <w:kern w:val="2"/>
          <w:sz w:val="28"/>
          <w:szCs w:val="28"/>
          <w14:ligatures w14:val="standardContextual"/>
        </w:rPr>
        <w:t>/</w:t>
      </w:r>
      <w:r w:rsidRPr="00405AF7">
        <w:rPr>
          <w:rFonts w:eastAsia="Aptos"/>
          <w:kern w:val="2"/>
          <w:sz w:val="28"/>
          <w:szCs w:val="28"/>
          <w14:ligatures w14:val="standardContextual"/>
        </w:rPr>
        <w:t>evaluation. These cases also generated additional diagnostic tests for other laboratory sections (e.g., bacteriology, virology, and molecular diagnostics).</w:t>
      </w:r>
      <w:r>
        <w:rPr>
          <w:rFonts w:eastAsia="Aptos"/>
          <w:kern w:val="2"/>
          <w:sz w:val="28"/>
          <w:szCs w:val="28"/>
          <w14:ligatures w14:val="standardContextual"/>
        </w:rPr>
        <w:t xml:space="preserve"> </w:t>
      </w:r>
      <w:r w:rsidRPr="00405AF7">
        <w:rPr>
          <w:rFonts w:eastAsia="Aptos"/>
          <w:kern w:val="2"/>
          <w:sz w:val="28"/>
          <w:szCs w:val="28"/>
          <w14:ligatures w14:val="standardContextual"/>
        </w:rPr>
        <w:t>Cases involved diagnostic testing for disease and/or cause of death diagnosis and routine and/or sporadic disease surveillance for large and small ruminant, companion animal, and exotic/zoo species; sudden death with no clinical symptoms; assessment of backyard and small flock health issues; large-scale flock disease; law enforcement forensic investigation</w:t>
      </w:r>
      <w:r w:rsidR="0011229D">
        <w:rPr>
          <w:rFonts w:eastAsia="Aptos"/>
          <w:kern w:val="2"/>
          <w:sz w:val="28"/>
          <w:szCs w:val="28"/>
          <w14:ligatures w14:val="standardContextual"/>
        </w:rPr>
        <w:t>,</w:t>
      </w:r>
      <w:r w:rsidRPr="00405AF7">
        <w:rPr>
          <w:rFonts w:eastAsia="Aptos"/>
          <w:kern w:val="2"/>
          <w:sz w:val="28"/>
          <w:szCs w:val="28"/>
          <w14:ligatures w14:val="standardContextual"/>
        </w:rPr>
        <w:t xml:space="preserve"> and animals exhibiting neurologic symptoms.</w:t>
      </w:r>
    </w:p>
    <w:p w14:paraId="56C836C0" w14:textId="59E94E99" w:rsidR="00201F5C" w:rsidRDefault="00201F5C" w:rsidP="00405AF7">
      <w:pPr>
        <w:rPr>
          <w:rFonts w:eastAsia="Aptos"/>
          <w:kern w:val="2"/>
          <w:sz w:val="28"/>
          <w:szCs w:val="28"/>
          <w14:ligatures w14:val="standardContextual"/>
        </w:rPr>
      </w:pPr>
    </w:p>
    <w:p w14:paraId="66791E2B" w14:textId="650A1384" w:rsidR="00201F5C" w:rsidRDefault="00201F5C" w:rsidP="00405AF7">
      <w:pPr>
        <w:rPr>
          <w:sz w:val="28"/>
          <w:szCs w:val="28"/>
        </w:rPr>
      </w:pPr>
      <w:r w:rsidRPr="00201F5C">
        <w:rPr>
          <w:b/>
          <w:bCs/>
          <w:sz w:val="28"/>
          <w:szCs w:val="28"/>
        </w:rPr>
        <w:t>Biological Control Efforts</w:t>
      </w:r>
      <w:r>
        <w:rPr>
          <w:sz w:val="28"/>
          <w:szCs w:val="28"/>
        </w:rPr>
        <w:t xml:space="preserve">: </w:t>
      </w:r>
      <w:r w:rsidRPr="00201F5C">
        <w:rPr>
          <w:sz w:val="28"/>
          <w:szCs w:val="28"/>
        </w:rPr>
        <w:t xml:space="preserve">Staff conducted one release of </w:t>
      </w:r>
      <w:proofErr w:type="spellStart"/>
      <w:r w:rsidRPr="00746094">
        <w:rPr>
          <w:i/>
          <w:iCs/>
          <w:sz w:val="28"/>
          <w:szCs w:val="28"/>
        </w:rPr>
        <w:t>Rhinoncomimus</w:t>
      </w:r>
      <w:proofErr w:type="spellEnd"/>
      <w:r w:rsidRPr="00746094">
        <w:rPr>
          <w:i/>
          <w:iCs/>
          <w:sz w:val="28"/>
          <w:szCs w:val="28"/>
        </w:rPr>
        <w:t xml:space="preserve"> </w:t>
      </w:r>
      <w:proofErr w:type="spellStart"/>
      <w:r w:rsidRPr="00746094">
        <w:rPr>
          <w:i/>
          <w:iCs/>
          <w:sz w:val="28"/>
          <w:szCs w:val="28"/>
        </w:rPr>
        <w:t>latipes</w:t>
      </w:r>
      <w:proofErr w:type="spellEnd"/>
      <w:r w:rsidRPr="00201F5C">
        <w:rPr>
          <w:sz w:val="28"/>
          <w:szCs w:val="28"/>
        </w:rPr>
        <w:t xml:space="preserve"> </w:t>
      </w:r>
      <w:r w:rsidR="00746094">
        <w:rPr>
          <w:sz w:val="28"/>
          <w:szCs w:val="28"/>
        </w:rPr>
        <w:t>in</w:t>
      </w:r>
      <w:r w:rsidRPr="00201F5C">
        <w:rPr>
          <w:sz w:val="28"/>
          <w:szCs w:val="28"/>
        </w:rPr>
        <w:t xml:space="preserve"> the biocontrol program for the invasive mile-a-minute vine at an infestation </w:t>
      </w:r>
      <w:r w:rsidR="00746094">
        <w:rPr>
          <w:sz w:val="28"/>
          <w:szCs w:val="28"/>
        </w:rPr>
        <w:t xml:space="preserve">site </w:t>
      </w:r>
      <w:r w:rsidRPr="00201F5C">
        <w:rPr>
          <w:sz w:val="28"/>
          <w:szCs w:val="28"/>
        </w:rPr>
        <w:t xml:space="preserve">in Mercer County. A total of 1,000 weevils were released. </w:t>
      </w:r>
      <w:r w:rsidR="00746094">
        <w:rPr>
          <w:sz w:val="28"/>
          <w:szCs w:val="28"/>
        </w:rPr>
        <w:t xml:space="preserve">Also in October, </w:t>
      </w:r>
      <w:r w:rsidRPr="00201F5C">
        <w:rPr>
          <w:sz w:val="28"/>
          <w:szCs w:val="28"/>
        </w:rPr>
        <w:t>40 B</w:t>
      </w:r>
      <w:r w:rsidR="00746094">
        <w:rPr>
          <w:sz w:val="28"/>
          <w:szCs w:val="28"/>
        </w:rPr>
        <w:t xml:space="preserve">rown </w:t>
      </w:r>
      <w:r w:rsidRPr="00201F5C">
        <w:rPr>
          <w:sz w:val="28"/>
          <w:szCs w:val="28"/>
        </w:rPr>
        <w:t>M</w:t>
      </w:r>
      <w:r w:rsidR="00746094">
        <w:rPr>
          <w:sz w:val="28"/>
          <w:szCs w:val="28"/>
        </w:rPr>
        <w:t xml:space="preserve">armorated </w:t>
      </w:r>
      <w:r w:rsidRPr="00201F5C">
        <w:rPr>
          <w:sz w:val="28"/>
          <w:szCs w:val="28"/>
        </w:rPr>
        <w:t>S</w:t>
      </w:r>
      <w:r w:rsidR="00746094">
        <w:rPr>
          <w:sz w:val="28"/>
          <w:szCs w:val="28"/>
        </w:rPr>
        <w:t xml:space="preserve">tink </w:t>
      </w:r>
      <w:r w:rsidRPr="00201F5C">
        <w:rPr>
          <w:sz w:val="28"/>
          <w:szCs w:val="28"/>
        </w:rPr>
        <w:t>B</w:t>
      </w:r>
      <w:r w:rsidR="00746094">
        <w:rPr>
          <w:sz w:val="28"/>
          <w:szCs w:val="28"/>
        </w:rPr>
        <w:t>ug</w:t>
      </w:r>
      <w:r w:rsidRPr="00201F5C">
        <w:rPr>
          <w:sz w:val="28"/>
          <w:szCs w:val="28"/>
        </w:rPr>
        <w:t xml:space="preserve"> </w:t>
      </w:r>
      <w:r w:rsidR="00746094">
        <w:rPr>
          <w:sz w:val="28"/>
          <w:szCs w:val="28"/>
        </w:rPr>
        <w:t xml:space="preserve">(BMSB) </w:t>
      </w:r>
      <w:r w:rsidRPr="00201F5C">
        <w:rPr>
          <w:sz w:val="28"/>
          <w:szCs w:val="28"/>
        </w:rPr>
        <w:t>egg masses were shipped to D</w:t>
      </w:r>
      <w:r w:rsidR="00746094">
        <w:rPr>
          <w:sz w:val="28"/>
          <w:szCs w:val="28"/>
        </w:rPr>
        <w:t>elaware</w:t>
      </w:r>
      <w:r w:rsidRPr="00201F5C">
        <w:rPr>
          <w:sz w:val="28"/>
          <w:szCs w:val="28"/>
        </w:rPr>
        <w:t xml:space="preserve">, and 10 BMSB egg masses were picked up for New Jersey. </w:t>
      </w:r>
      <w:proofErr w:type="spellStart"/>
      <w:r w:rsidRPr="00746094">
        <w:rPr>
          <w:i/>
          <w:iCs/>
          <w:sz w:val="28"/>
          <w:szCs w:val="28"/>
        </w:rPr>
        <w:t>Rhinoncomimus</w:t>
      </w:r>
      <w:proofErr w:type="spellEnd"/>
      <w:r w:rsidRPr="00746094">
        <w:rPr>
          <w:i/>
          <w:iCs/>
          <w:sz w:val="28"/>
          <w:szCs w:val="28"/>
        </w:rPr>
        <w:t xml:space="preserve"> </w:t>
      </w:r>
      <w:proofErr w:type="spellStart"/>
      <w:r w:rsidRPr="00746094">
        <w:rPr>
          <w:i/>
          <w:iCs/>
          <w:sz w:val="28"/>
          <w:szCs w:val="28"/>
        </w:rPr>
        <w:t>latipes</w:t>
      </w:r>
      <w:proofErr w:type="spellEnd"/>
      <w:r w:rsidRPr="00201F5C">
        <w:rPr>
          <w:sz w:val="28"/>
          <w:szCs w:val="28"/>
        </w:rPr>
        <w:t xml:space="preserve"> rearing continues at winter levels. A total of 1,000 weevils w</w:t>
      </w:r>
      <w:r w:rsidR="00746094">
        <w:rPr>
          <w:sz w:val="28"/>
          <w:szCs w:val="28"/>
        </w:rPr>
        <w:t>ere</w:t>
      </w:r>
      <w:r w:rsidRPr="00201F5C">
        <w:rPr>
          <w:sz w:val="28"/>
          <w:szCs w:val="28"/>
        </w:rPr>
        <w:t xml:space="preserve"> released at Mile-a-minute sites in N</w:t>
      </w:r>
      <w:r w:rsidR="00746094">
        <w:rPr>
          <w:sz w:val="28"/>
          <w:szCs w:val="28"/>
        </w:rPr>
        <w:t xml:space="preserve">ew </w:t>
      </w:r>
      <w:r w:rsidRPr="00201F5C">
        <w:rPr>
          <w:sz w:val="28"/>
          <w:szCs w:val="28"/>
        </w:rPr>
        <w:t>J</w:t>
      </w:r>
      <w:r w:rsidR="00746094">
        <w:rPr>
          <w:sz w:val="28"/>
          <w:szCs w:val="28"/>
        </w:rPr>
        <w:t>ersey</w:t>
      </w:r>
      <w:r w:rsidRPr="00201F5C">
        <w:rPr>
          <w:sz w:val="28"/>
          <w:szCs w:val="28"/>
        </w:rPr>
        <w:t>. Weevil releases are now complete for the 2025 season.</w:t>
      </w:r>
    </w:p>
    <w:p w14:paraId="4E9BA62A" w14:textId="444289BA" w:rsidR="00DD3EEB" w:rsidRPr="00DD3EEB" w:rsidRDefault="00DD3EEB" w:rsidP="00405AF7">
      <w:pPr>
        <w:rPr>
          <w:sz w:val="28"/>
          <w:szCs w:val="28"/>
        </w:rPr>
      </w:pPr>
    </w:p>
    <w:p w14:paraId="2D33FD3D" w14:textId="6C8D9965" w:rsidR="00DD3EEB" w:rsidRDefault="00DD3EEB" w:rsidP="00DD3EEB">
      <w:pPr>
        <w:rPr>
          <w:sz w:val="28"/>
          <w:szCs w:val="28"/>
        </w:rPr>
      </w:pPr>
      <w:r w:rsidRPr="00DD3EEB">
        <w:rPr>
          <w:b/>
          <w:bCs/>
          <w:sz w:val="28"/>
          <w:szCs w:val="28"/>
        </w:rPr>
        <w:t>HPAI Outreach</w:t>
      </w:r>
      <w:r w:rsidRPr="00DD3EEB">
        <w:rPr>
          <w:sz w:val="28"/>
          <w:szCs w:val="28"/>
          <w:u w:val="single"/>
        </w:rPr>
        <w:t>:</w:t>
      </w:r>
      <w:r w:rsidRPr="00DD3EEB">
        <w:rPr>
          <w:sz w:val="28"/>
          <w:szCs w:val="28"/>
        </w:rPr>
        <w:t xml:space="preserve"> Th</w:t>
      </w:r>
      <w:r>
        <w:rPr>
          <w:sz w:val="28"/>
          <w:szCs w:val="28"/>
        </w:rPr>
        <w:t xml:space="preserve">e Division of Animal Health has </w:t>
      </w:r>
      <w:r w:rsidRPr="00DD3EEB">
        <w:rPr>
          <w:sz w:val="28"/>
          <w:szCs w:val="28"/>
        </w:rPr>
        <w:t xml:space="preserve">disseminated messages to stakeholders about poultry health in response to the new detections of Highly Pathogenic Avian (HPAI) in wild birds </w:t>
      </w:r>
      <w:r>
        <w:rPr>
          <w:sz w:val="28"/>
          <w:szCs w:val="28"/>
        </w:rPr>
        <w:t xml:space="preserve">(primarily black vultures) </w:t>
      </w:r>
      <w:r w:rsidRPr="00DD3EEB">
        <w:rPr>
          <w:sz w:val="28"/>
          <w:szCs w:val="28"/>
        </w:rPr>
        <w:t xml:space="preserve">within the state. This included a targeted letter for backyard flock owners and advice on disease mitigation for backyard poultry, which was part of the </w:t>
      </w:r>
      <w:r>
        <w:rPr>
          <w:sz w:val="28"/>
          <w:szCs w:val="28"/>
        </w:rPr>
        <w:t xml:space="preserve">recent </w:t>
      </w:r>
      <w:r w:rsidRPr="00DD3EEB">
        <w:rPr>
          <w:sz w:val="28"/>
          <w:szCs w:val="28"/>
        </w:rPr>
        <w:t>NJDA Poultry Health Webinar. Additionally, registered distributors and live bird market owners were provided a letter for situational awareness on the fall wild bird migration season, the risk for HPAI detections in the Mid-Atlantic region, and a reminder to follow New Jersey’s poultry importation rules</w:t>
      </w:r>
      <w:r>
        <w:rPr>
          <w:sz w:val="28"/>
          <w:szCs w:val="28"/>
        </w:rPr>
        <w:t xml:space="preserve"> </w:t>
      </w:r>
      <w:r w:rsidRPr="00DD3EEB">
        <w:rPr>
          <w:sz w:val="28"/>
          <w:szCs w:val="28"/>
        </w:rPr>
        <w:t>(N.J.A.C. 2:9).</w:t>
      </w:r>
    </w:p>
    <w:p w14:paraId="0F42B221" w14:textId="0CB847FA" w:rsidR="008D392F" w:rsidRDefault="008D392F" w:rsidP="00DD3EEB">
      <w:pPr>
        <w:rPr>
          <w:sz w:val="28"/>
          <w:szCs w:val="28"/>
        </w:rPr>
      </w:pPr>
    </w:p>
    <w:p w14:paraId="6BA6498C" w14:textId="77777777" w:rsidR="008D392F" w:rsidRDefault="008D392F" w:rsidP="008D392F">
      <w:pPr>
        <w:shd w:val="clear" w:color="auto" w:fill="FFFFFF"/>
        <w:spacing w:line="0" w:lineRule="auto"/>
        <w:rPr>
          <w:rFonts w:ascii="pg-4ff1" w:hAnsi="pg-4ff1"/>
          <w:color w:val="000000"/>
          <w:sz w:val="72"/>
          <w:szCs w:val="72"/>
        </w:rPr>
      </w:pPr>
      <w:r>
        <w:rPr>
          <w:rFonts w:ascii="pg-4ff1" w:hAnsi="pg-4ff1"/>
          <w:color w:val="000000"/>
          <w:sz w:val="72"/>
          <w:szCs w:val="72"/>
        </w:rPr>
        <w:t xml:space="preserve">HPAI Dairy Status: On September 12, a report to the USDA Ruminant Health Center demonstrated </w:t>
      </w:r>
    </w:p>
    <w:p w14:paraId="65606CE1" w14:textId="77777777" w:rsidR="008D392F" w:rsidRDefault="008D392F" w:rsidP="008D392F">
      <w:pPr>
        <w:shd w:val="clear" w:color="auto" w:fill="FFFFFF"/>
        <w:spacing w:line="0" w:lineRule="auto"/>
        <w:rPr>
          <w:rFonts w:ascii="pg-4ff1" w:hAnsi="pg-4ff1"/>
          <w:color w:val="000000"/>
          <w:sz w:val="72"/>
          <w:szCs w:val="72"/>
        </w:rPr>
      </w:pPr>
      <w:r>
        <w:rPr>
          <w:rFonts w:ascii="pg-4ff1" w:hAnsi="pg-4ff1"/>
          <w:color w:val="000000"/>
          <w:sz w:val="72"/>
          <w:szCs w:val="72"/>
        </w:rPr>
        <w:t xml:space="preserve">New Jersey’s eligibility for unaffected status within the National Milk Testing Strategy. The </w:t>
      </w:r>
    </w:p>
    <w:p w14:paraId="3F3DD8AB" w14:textId="77777777" w:rsidR="008D392F" w:rsidRDefault="008D392F" w:rsidP="008D392F">
      <w:pPr>
        <w:shd w:val="clear" w:color="auto" w:fill="FFFFFF"/>
        <w:spacing w:line="0" w:lineRule="auto"/>
        <w:rPr>
          <w:rFonts w:ascii="pg-4ff1" w:hAnsi="pg-4ff1"/>
          <w:color w:val="000000"/>
          <w:sz w:val="72"/>
          <w:szCs w:val="72"/>
        </w:rPr>
      </w:pPr>
      <w:r>
        <w:rPr>
          <w:rFonts w:ascii="pg-4ff1" w:hAnsi="pg-4ff1"/>
          <w:color w:val="000000"/>
          <w:sz w:val="72"/>
          <w:szCs w:val="72"/>
        </w:rPr>
        <w:t xml:space="preserve">unaffected status (“Stage 4”) was granted, signifying no detections of avian influenza in New </w:t>
      </w:r>
    </w:p>
    <w:p w14:paraId="42ADE54C" w14:textId="77777777" w:rsidR="008D392F" w:rsidRDefault="008D392F" w:rsidP="008D392F">
      <w:pPr>
        <w:shd w:val="clear" w:color="auto" w:fill="FFFFFF"/>
        <w:spacing w:line="0" w:lineRule="auto"/>
        <w:rPr>
          <w:rFonts w:ascii="pg-4ff1" w:hAnsi="pg-4ff1"/>
          <w:color w:val="000000"/>
          <w:sz w:val="72"/>
          <w:szCs w:val="72"/>
        </w:rPr>
      </w:pPr>
      <w:r>
        <w:rPr>
          <w:rFonts w:ascii="pg-4ff1" w:hAnsi="pg-4ff1"/>
          <w:color w:val="000000"/>
          <w:sz w:val="72"/>
          <w:szCs w:val="72"/>
        </w:rPr>
        <w:t xml:space="preserve">Jersey’s dairies. A minimum level of milk silo testing will continue to maintain the unaffected </w:t>
      </w:r>
    </w:p>
    <w:p w14:paraId="244271E6" w14:textId="77777777" w:rsidR="008D392F" w:rsidRDefault="008D392F" w:rsidP="008D392F">
      <w:pPr>
        <w:shd w:val="clear" w:color="auto" w:fill="FFFFFF"/>
        <w:spacing w:line="0" w:lineRule="auto"/>
        <w:rPr>
          <w:rFonts w:ascii="pg-4ff1" w:hAnsi="pg-4ff1"/>
          <w:color w:val="000000"/>
          <w:sz w:val="72"/>
          <w:szCs w:val="72"/>
        </w:rPr>
      </w:pPr>
      <w:r>
        <w:rPr>
          <w:rFonts w:ascii="pg-4ff1" w:hAnsi="pg-4ff1"/>
          <w:color w:val="000000"/>
          <w:sz w:val="72"/>
          <w:szCs w:val="72"/>
        </w:rPr>
        <w:t xml:space="preserve">status. </w:t>
      </w:r>
    </w:p>
    <w:p w14:paraId="75C7728E" w14:textId="49E6BDC6" w:rsidR="008D392F" w:rsidRPr="008D392F" w:rsidRDefault="008D392F" w:rsidP="008D392F">
      <w:pPr>
        <w:rPr>
          <w:sz w:val="28"/>
          <w:szCs w:val="28"/>
        </w:rPr>
      </w:pPr>
      <w:r w:rsidRPr="008D392F">
        <w:rPr>
          <w:b/>
          <w:bCs/>
          <w:sz w:val="28"/>
          <w:szCs w:val="28"/>
        </w:rPr>
        <w:t>HPAI Dairy Status</w:t>
      </w:r>
      <w:r w:rsidRPr="008D392F">
        <w:rPr>
          <w:sz w:val="28"/>
          <w:szCs w:val="28"/>
          <w:u w:val="single"/>
        </w:rPr>
        <w:t>:</w:t>
      </w:r>
      <w:r w:rsidRPr="008D392F">
        <w:rPr>
          <w:sz w:val="28"/>
          <w:szCs w:val="28"/>
        </w:rPr>
        <w:t xml:space="preserve"> </w:t>
      </w:r>
      <w:r>
        <w:rPr>
          <w:sz w:val="28"/>
          <w:szCs w:val="28"/>
        </w:rPr>
        <w:t>Recently,</w:t>
      </w:r>
      <w:r w:rsidRPr="008D392F">
        <w:rPr>
          <w:sz w:val="28"/>
          <w:szCs w:val="28"/>
        </w:rPr>
        <w:t xml:space="preserve"> a report to the USDA Ruminant Health Center demonstrated New Jersey’s eligibility for unaffected status within the National Milk Testing Strategy. The unaffected status (“Stage 4”) was granted, signifying no detections of avian influenza in New Jersey’s dairies. A minimum level of milk silo testing will continue to maintain the unaffected status. </w:t>
      </w:r>
    </w:p>
    <w:sectPr w:rsidR="008D392F" w:rsidRPr="008D392F" w:rsidSect="00101A5F">
      <w:pgSz w:w="12240" w:h="16340"/>
      <w:pgMar w:top="1625" w:right="655" w:bottom="384" w:left="8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g-4ff1">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9C"/>
    <w:rsid w:val="0011229D"/>
    <w:rsid w:val="001736DB"/>
    <w:rsid w:val="001B4F9B"/>
    <w:rsid w:val="001F4284"/>
    <w:rsid w:val="00201F5C"/>
    <w:rsid w:val="002066B1"/>
    <w:rsid w:val="002A5435"/>
    <w:rsid w:val="003F5A3C"/>
    <w:rsid w:val="00405AF7"/>
    <w:rsid w:val="004A615C"/>
    <w:rsid w:val="004C5972"/>
    <w:rsid w:val="00665EC7"/>
    <w:rsid w:val="00746094"/>
    <w:rsid w:val="007900CE"/>
    <w:rsid w:val="007B00CF"/>
    <w:rsid w:val="007C0D98"/>
    <w:rsid w:val="00830328"/>
    <w:rsid w:val="008D392F"/>
    <w:rsid w:val="00A1339C"/>
    <w:rsid w:val="00AB1E07"/>
    <w:rsid w:val="00AB4113"/>
    <w:rsid w:val="00B90FC0"/>
    <w:rsid w:val="00BB3313"/>
    <w:rsid w:val="00C61755"/>
    <w:rsid w:val="00CA0E5D"/>
    <w:rsid w:val="00D45466"/>
    <w:rsid w:val="00DA1B99"/>
    <w:rsid w:val="00DD3EEB"/>
    <w:rsid w:val="00E55DE2"/>
    <w:rsid w:val="00EC3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10B78"/>
  <w15:chartTrackingRefBased/>
  <w15:docId w15:val="{B59670CC-56F4-4625-93F3-3D6B92273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9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339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_"/>
    <w:basedOn w:val="DefaultParagraphFont"/>
    <w:rsid w:val="00405AF7"/>
  </w:style>
  <w:style w:type="character" w:customStyle="1" w:styleId="pg-3ff2">
    <w:name w:val="pg-3ff2"/>
    <w:basedOn w:val="DefaultParagraphFont"/>
    <w:rsid w:val="00405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4597">
      <w:bodyDiv w:val="1"/>
      <w:marLeft w:val="0"/>
      <w:marRight w:val="0"/>
      <w:marTop w:val="0"/>
      <w:marBottom w:val="0"/>
      <w:divBdr>
        <w:top w:val="none" w:sz="0" w:space="0" w:color="auto"/>
        <w:left w:val="none" w:sz="0" w:space="0" w:color="auto"/>
        <w:bottom w:val="none" w:sz="0" w:space="0" w:color="auto"/>
        <w:right w:val="none" w:sz="0" w:space="0" w:color="auto"/>
      </w:divBdr>
      <w:divsChild>
        <w:div w:id="1999846069">
          <w:marLeft w:val="0"/>
          <w:marRight w:val="0"/>
          <w:marTop w:val="0"/>
          <w:marBottom w:val="0"/>
          <w:divBdr>
            <w:top w:val="none" w:sz="0" w:space="0" w:color="auto"/>
            <w:left w:val="none" w:sz="0" w:space="0" w:color="auto"/>
            <w:bottom w:val="none" w:sz="0" w:space="0" w:color="auto"/>
            <w:right w:val="none" w:sz="0" w:space="0" w:color="auto"/>
          </w:divBdr>
        </w:div>
        <w:div w:id="1185630657">
          <w:marLeft w:val="0"/>
          <w:marRight w:val="0"/>
          <w:marTop w:val="0"/>
          <w:marBottom w:val="0"/>
          <w:divBdr>
            <w:top w:val="none" w:sz="0" w:space="0" w:color="auto"/>
            <w:left w:val="none" w:sz="0" w:space="0" w:color="auto"/>
            <w:bottom w:val="none" w:sz="0" w:space="0" w:color="auto"/>
            <w:right w:val="none" w:sz="0" w:space="0" w:color="auto"/>
          </w:divBdr>
        </w:div>
        <w:div w:id="323513951">
          <w:marLeft w:val="0"/>
          <w:marRight w:val="0"/>
          <w:marTop w:val="0"/>
          <w:marBottom w:val="0"/>
          <w:divBdr>
            <w:top w:val="none" w:sz="0" w:space="0" w:color="auto"/>
            <w:left w:val="none" w:sz="0" w:space="0" w:color="auto"/>
            <w:bottom w:val="none" w:sz="0" w:space="0" w:color="auto"/>
            <w:right w:val="none" w:sz="0" w:space="0" w:color="auto"/>
          </w:divBdr>
        </w:div>
        <w:div w:id="1663117558">
          <w:marLeft w:val="0"/>
          <w:marRight w:val="0"/>
          <w:marTop w:val="0"/>
          <w:marBottom w:val="0"/>
          <w:divBdr>
            <w:top w:val="none" w:sz="0" w:space="0" w:color="auto"/>
            <w:left w:val="none" w:sz="0" w:space="0" w:color="auto"/>
            <w:bottom w:val="none" w:sz="0" w:space="0" w:color="auto"/>
            <w:right w:val="none" w:sz="0" w:space="0" w:color="auto"/>
          </w:divBdr>
        </w:div>
        <w:div w:id="1981883226">
          <w:marLeft w:val="0"/>
          <w:marRight w:val="0"/>
          <w:marTop w:val="0"/>
          <w:marBottom w:val="0"/>
          <w:divBdr>
            <w:top w:val="none" w:sz="0" w:space="0" w:color="auto"/>
            <w:left w:val="none" w:sz="0" w:space="0" w:color="auto"/>
            <w:bottom w:val="none" w:sz="0" w:space="0" w:color="auto"/>
            <w:right w:val="none" w:sz="0" w:space="0" w:color="auto"/>
          </w:divBdr>
        </w:div>
        <w:div w:id="983893609">
          <w:marLeft w:val="0"/>
          <w:marRight w:val="0"/>
          <w:marTop w:val="0"/>
          <w:marBottom w:val="0"/>
          <w:divBdr>
            <w:top w:val="none" w:sz="0" w:space="0" w:color="auto"/>
            <w:left w:val="none" w:sz="0" w:space="0" w:color="auto"/>
            <w:bottom w:val="none" w:sz="0" w:space="0" w:color="auto"/>
            <w:right w:val="none" w:sz="0" w:space="0" w:color="auto"/>
          </w:divBdr>
        </w:div>
        <w:div w:id="36442427">
          <w:marLeft w:val="0"/>
          <w:marRight w:val="0"/>
          <w:marTop w:val="0"/>
          <w:marBottom w:val="0"/>
          <w:divBdr>
            <w:top w:val="none" w:sz="0" w:space="0" w:color="auto"/>
            <w:left w:val="none" w:sz="0" w:space="0" w:color="auto"/>
            <w:bottom w:val="none" w:sz="0" w:space="0" w:color="auto"/>
            <w:right w:val="none" w:sz="0" w:space="0" w:color="auto"/>
          </w:divBdr>
        </w:div>
        <w:div w:id="145171528">
          <w:marLeft w:val="0"/>
          <w:marRight w:val="0"/>
          <w:marTop w:val="0"/>
          <w:marBottom w:val="0"/>
          <w:divBdr>
            <w:top w:val="none" w:sz="0" w:space="0" w:color="auto"/>
            <w:left w:val="none" w:sz="0" w:space="0" w:color="auto"/>
            <w:bottom w:val="none" w:sz="0" w:space="0" w:color="auto"/>
            <w:right w:val="none" w:sz="0" w:space="0" w:color="auto"/>
          </w:divBdr>
        </w:div>
        <w:div w:id="14894552">
          <w:marLeft w:val="0"/>
          <w:marRight w:val="0"/>
          <w:marTop w:val="0"/>
          <w:marBottom w:val="0"/>
          <w:divBdr>
            <w:top w:val="none" w:sz="0" w:space="0" w:color="auto"/>
            <w:left w:val="none" w:sz="0" w:space="0" w:color="auto"/>
            <w:bottom w:val="none" w:sz="0" w:space="0" w:color="auto"/>
            <w:right w:val="none" w:sz="0" w:space="0" w:color="auto"/>
          </w:divBdr>
        </w:div>
        <w:div w:id="2135101798">
          <w:marLeft w:val="0"/>
          <w:marRight w:val="0"/>
          <w:marTop w:val="0"/>
          <w:marBottom w:val="0"/>
          <w:divBdr>
            <w:top w:val="none" w:sz="0" w:space="0" w:color="auto"/>
            <w:left w:val="none" w:sz="0" w:space="0" w:color="auto"/>
            <w:bottom w:val="none" w:sz="0" w:space="0" w:color="auto"/>
            <w:right w:val="none" w:sz="0" w:space="0" w:color="auto"/>
          </w:divBdr>
        </w:div>
      </w:divsChild>
    </w:div>
    <w:div w:id="100996034">
      <w:bodyDiv w:val="1"/>
      <w:marLeft w:val="0"/>
      <w:marRight w:val="0"/>
      <w:marTop w:val="0"/>
      <w:marBottom w:val="0"/>
      <w:divBdr>
        <w:top w:val="none" w:sz="0" w:space="0" w:color="auto"/>
        <w:left w:val="none" w:sz="0" w:space="0" w:color="auto"/>
        <w:bottom w:val="none" w:sz="0" w:space="0" w:color="auto"/>
        <w:right w:val="none" w:sz="0" w:space="0" w:color="auto"/>
      </w:divBdr>
    </w:div>
    <w:div w:id="148206162">
      <w:bodyDiv w:val="1"/>
      <w:marLeft w:val="0"/>
      <w:marRight w:val="0"/>
      <w:marTop w:val="0"/>
      <w:marBottom w:val="0"/>
      <w:divBdr>
        <w:top w:val="none" w:sz="0" w:space="0" w:color="auto"/>
        <w:left w:val="none" w:sz="0" w:space="0" w:color="auto"/>
        <w:bottom w:val="none" w:sz="0" w:space="0" w:color="auto"/>
        <w:right w:val="none" w:sz="0" w:space="0" w:color="auto"/>
      </w:divBdr>
      <w:divsChild>
        <w:div w:id="1019544306">
          <w:marLeft w:val="0"/>
          <w:marRight w:val="0"/>
          <w:marTop w:val="0"/>
          <w:marBottom w:val="0"/>
          <w:divBdr>
            <w:top w:val="none" w:sz="0" w:space="0" w:color="auto"/>
            <w:left w:val="none" w:sz="0" w:space="0" w:color="auto"/>
            <w:bottom w:val="none" w:sz="0" w:space="0" w:color="auto"/>
            <w:right w:val="none" w:sz="0" w:space="0" w:color="auto"/>
          </w:divBdr>
        </w:div>
        <w:div w:id="35088414">
          <w:marLeft w:val="0"/>
          <w:marRight w:val="0"/>
          <w:marTop w:val="0"/>
          <w:marBottom w:val="0"/>
          <w:divBdr>
            <w:top w:val="none" w:sz="0" w:space="0" w:color="auto"/>
            <w:left w:val="none" w:sz="0" w:space="0" w:color="auto"/>
            <w:bottom w:val="none" w:sz="0" w:space="0" w:color="auto"/>
            <w:right w:val="none" w:sz="0" w:space="0" w:color="auto"/>
          </w:divBdr>
        </w:div>
        <w:div w:id="1768579369">
          <w:marLeft w:val="0"/>
          <w:marRight w:val="0"/>
          <w:marTop w:val="0"/>
          <w:marBottom w:val="0"/>
          <w:divBdr>
            <w:top w:val="none" w:sz="0" w:space="0" w:color="auto"/>
            <w:left w:val="none" w:sz="0" w:space="0" w:color="auto"/>
            <w:bottom w:val="none" w:sz="0" w:space="0" w:color="auto"/>
            <w:right w:val="none" w:sz="0" w:space="0" w:color="auto"/>
          </w:divBdr>
        </w:div>
        <w:div w:id="102924051">
          <w:marLeft w:val="0"/>
          <w:marRight w:val="0"/>
          <w:marTop w:val="0"/>
          <w:marBottom w:val="0"/>
          <w:divBdr>
            <w:top w:val="none" w:sz="0" w:space="0" w:color="auto"/>
            <w:left w:val="none" w:sz="0" w:space="0" w:color="auto"/>
            <w:bottom w:val="none" w:sz="0" w:space="0" w:color="auto"/>
            <w:right w:val="none" w:sz="0" w:space="0" w:color="auto"/>
          </w:divBdr>
        </w:div>
        <w:div w:id="537547861">
          <w:marLeft w:val="0"/>
          <w:marRight w:val="0"/>
          <w:marTop w:val="0"/>
          <w:marBottom w:val="0"/>
          <w:divBdr>
            <w:top w:val="none" w:sz="0" w:space="0" w:color="auto"/>
            <w:left w:val="none" w:sz="0" w:space="0" w:color="auto"/>
            <w:bottom w:val="none" w:sz="0" w:space="0" w:color="auto"/>
            <w:right w:val="none" w:sz="0" w:space="0" w:color="auto"/>
          </w:divBdr>
        </w:div>
        <w:div w:id="1570654007">
          <w:marLeft w:val="0"/>
          <w:marRight w:val="0"/>
          <w:marTop w:val="0"/>
          <w:marBottom w:val="0"/>
          <w:divBdr>
            <w:top w:val="none" w:sz="0" w:space="0" w:color="auto"/>
            <w:left w:val="none" w:sz="0" w:space="0" w:color="auto"/>
            <w:bottom w:val="none" w:sz="0" w:space="0" w:color="auto"/>
            <w:right w:val="none" w:sz="0" w:space="0" w:color="auto"/>
          </w:divBdr>
        </w:div>
        <w:div w:id="565186490">
          <w:marLeft w:val="0"/>
          <w:marRight w:val="0"/>
          <w:marTop w:val="0"/>
          <w:marBottom w:val="0"/>
          <w:divBdr>
            <w:top w:val="none" w:sz="0" w:space="0" w:color="auto"/>
            <w:left w:val="none" w:sz="0" w:space="0" w:color="auto"/>
            <w:bottom w:val="none" w:sz="0" w:space="0" w:color="auto"/>
            <w:right w:val="none" w:sz="0" w:space="0" w:color="auto"/>
          </w:divBdr>
        </w:div>
        <w:div w:id="1367411975">
          <w:marLeft w:val="0"/>
          <w:marRight w:val="0"/>
          <w:marTop w:val="0"/>
          <w:marBottom w:val="0"/>
          <w:divBdr>
            <w:top w:val="none" w:sz="0" w:space="0" w:color="auto"/>
            <w:left w:val="none" w:sz="0" w:space="0" w:color="auto"/>
            <w:bottom w:val="none" w:sz="0" w:space="0" w:color="auto"/>
            <w:right w:val="none" w:sz="0" w:space="0" w:color="auto"/>
          </w:divBdr>
        </w:div>
        <w:div w:id="1644657088">
          <w:marLeft w:val="0"/>
          <w:marRight w:val="0"/>
          <w:marTop w:val="0"/>
          <w:marBottom w:val="0"/>
          <w:divBdr>
            <w:top w:val="none" w:sz="0" w:space="0" w:color="auto"/>
            <w:left w:val="none" w:sz="0" w:space="0" w:color="auto"/>
            <w:bottom w:val="none" w:sz="0" w:space="0" w:color="auto"/>
            <w:right w:val="none" w:sz="0" w:space="0" w:color="auto"/>
          </w:divBdr>
        </w:div>
        <w:div w:id="1613897487">
          <w:marLeft w:val="0"/>
          <w:marRight w:val="0"/>
          <w:marTop w:val="0"/>
          <w:marBottom w:val="0"/>
          <w:divBdr>
            <w:top w:val="none" w:sz="0" w:space="0" w:color="auto"/>
            <w:left w:val="none" w:sz="0" w:space="0" w:color="auto"/>
            <w:bottom w:val="none" w:sz="0" w:space="0" w:color="auto"/>
            <w:right w:val="none" w:sz="0" w:space="0" w:color="auto"/>
          </w:divBdr>
        </w:div>
        <w:div w:id="116339756">
          <w:marLeft w:val="0"/>
          <w:marRight w:val="0"/>
          <w:marTop w:val="0"/>
          <w:marBottom w:val="0"/>
          <w:divBdr>
            <w:top w:val="none" w:sz="0" w:space="0" w:color="auto"/>
            <w:left w:val="none" w:sz="0" w:space="0" w:color="auto"/>
            <w:bottom w:val="none" w:sz="0" w:space="0" w:color="auto"/>
            <w:right w:val="none" w:sz="0" w:space="0" w:color="auto"/>
          </w:divBdr>
        </w:div>
      </w:divsChild>
    </w:div>
    <w:div w:id="266474579">
      <w:bodyDiv w:val="1"/>
      <w:marLeft w:val="0"/>
      <w:marRight w:val="0"/>
      <w:marTop w:val="0"/>
      <w:marBottom w:val="0"/>
      <w:divBdr>
        <w:top w:val="none" w:sz="0" w:space="0" w:color="auto"/>
        <w:left w:val="none" w:sz="0" w:space="0" w:color="auto"/>
        <w:bottom w:val="none" w:sz="0" w:space="0" w:color="auto"/>
        <w:right w:val="none" w:sz="0" w:space="0" w:color="auto"/>
      </w:divBdr>
      <w:divsChild>
        <w:div w:id="1400784124">
          <w:marLeft w:val="0"/>
          <w:marRight w:val="0"/>
          <w:marTop w:val="0"/>
          <w:marBottom w:val="0"/>
          <w:divBdr>
            <w:top w:val="none" w:sz="0" w:space="0" w:color="auto"/>
            <w:left w:val="none" w:sz="0" w:space="0" w:color="auto"/>
            <w:bottom w:val="none" w:sz="0" w:space="0" w:color="auto"/>
            <w:right w:val="none" w:sz="0" w:space="0" w:color="auto"/>
          </w:divBdr>
        </w:div>
        <w:div w:id="652098353">
          <w:marLeft w:val="0"/>
          <w:marRight w:val="0"/>
          <w:marTop w:val="0"/>
          <w:marBottom w:val="0"/>
          <w:divBdr>
            <w:top w:val="none" w:sz="0" w:space="0" w:color="auto"/>
            <w:left w:val="none" w:sz="0" w:space="0" w:color="auto"/>
            <w:bottom w:val="none" w:sz="0" w:space="0" w:color="auto"/>
            <w:right w:val="none" w:sz="0" w:space="0" w:color="auto"/>
          </w:divBdr>
        </w:div>
        <w:div w:id="1362437472">
          <w:marLeft w:val="0"/>
          <w:marRight w:val="0"/>
          <w:marTop w:val="0"/>
          <w:marBottom w:val="0"/>
          <w:divBdr>
            <w:top w:val="none" w:sz="0" w:space="0" w:color="auto"/>
            <w:left w:val="none" w:sz="0" w:space="0" w:color="auto"/>
            <w:bottom w:val="none" w:sz="0" w:space="0" w:color="auto"/>
            <w:right w:val="none" w:sz="0" w:space="0" w:color="auto"/>
          </w:divBdr>
        </w:div>
        <w:div w:id="1601133917">
          <w:marLeft w:val="0"/>
          <w:marRight w:val="0"/>
          <w:marTop w:val="0"/>
          <w:marBottom w:val="0"/>
          <w:divBdr>
            <w:top w:val="none" w:sz="0" w:space="0" w:color="auto"/>
            <w:left w:val="none" w:sz="0" w:space="0" w:color="auto"/>
            <w:bottom w:val="none" w:sz="0" w:space="0" w:color="auto"/>
            <w:right w:val="none" w:sz="0" w:space="0" w:color="auto"/>
          </w:divBdr>
        </w:div>
        <w:div w:id="1313872198">
          <w:marLeft w:val="0"/>
          <w:marRight w:val="0"/>
          <w:marTop w:val="0"/>
          <w:marBottom w:val="0"/>
          <w:divBdr>
            <w:top w:val="none" w:sz="0" w:space="0" w:color="auto"/>
            <w:left w:val="none" w:sz="0" w:space="0" w:color="auto"/>
            <w:bottom w:val="none" w:sz="0" w:space="0" w:color="auto"/>
            <w:right w:val="none" w:sz="0" w:space="0" w:color="auto"/>
          </w:divBdr>
        </w:div>
      </w:divsChild>
    </w:div>
    <w:div w:id="603925067">
      <w:bodyDiv w:val="1"/>
      <w:marLeft w:val="0"/>
      <w:marRight w:val="0"/>
      <w:marTop w:val="0"/>
      <w:marBottom w:val="0"/>
      <w:divBdr>
        <w:top w:val="none" w:sz="0" w:space="0" w:color="auto"/>
        <w:left w:val="none" w:sz="0" w:space="0" w:color="auto"/>
        <w:bottom w:val="none" w:sz="0" w:space="0" w:color="auto"/>
        <w:right w:val="none" w:sz="0" w:space="0" w:color="auto"/>
      </w:divBdr>
      <w:divsChild>
        <w:div w:id="2010525140">
          <w:marLeft w:val="0"/>
          <w:marRight w:val="0"/>
          <w:marTop w:val="0"/>
          <w:marBottom w:val="0"/>
          <w:divBdr>
            <w:top w:val="none" w:sz="0" w:space="0" w:color="auto"/>
            <w:left w:val="none" w:sz="0" w:space="0" w:color="auto"/>
            <w:bottom w:val="none" w:sz="0" w:space="0" w:color="auto"/>
            <w:right w:val="none" w:sz="0" w:space="0" w:color="auto"/>
          </w:divBdr>
        </w:div>
        <w:div w:id="863909970">
          <w:marLeft w:val="0"/>
          <w:marRight w:val="0"/>
          <w:marTop w:val="0"/>
          <w:marBottom w:val="0"/>
          <w:divBdr>
            <w:top w:val="none" w:sz="0" w:space="0" w:color="auto"/>
            <w:left w:val="none" w:sz="0" w:space="0" w:color="auto"/>
            <w:bottom w:val="none" w:sz="0" w:space="0" w:color="auto"/>
            <w:right w:val="none" w:sz="0" w:space="0" w:color="auto"/>
          </w:divBdr>
        </w:div>
        <w:div w:id="1179199011">
          <w:marLeft w:val="0"/>
          <w:marRight w:val="0"/>
          <w:marTop w:val="0"/>
          <w:marBottom w:val="0"/>
          <w:divBdr>
            <w:top w:val="none" w:sz="0" w:space="0" w:color="auto"/>
            <w:left w:val="none" w:sz="0" w:space="0" w:color="auto"/>
            <w:bottom w:val="none" w:sz="0" w:space="0" w:color="auto"/>
            <w:right w:val="none" w:sz="0" w:space="0" w:color="auto"/>
          </w:divBdr>
        </w:div>
        <w:div w:id="603467052">
          <w:marLeft w:val="0"/>
          <w:marRight w:val="0"/>
          <w:marTop w:val="0"/>
          <w:marBottom w:val="0"/>
          <w:divBdr>
            <w:top w:val="none" w:sz="0" w:space="0" w:color="auto"/>
            <w:left w:val="none" w:sz="0" w:space="0" w:color="auto"/>
            <w:bottom w:val="none" w:sz="0" w:space="0" w:color="auto"/>
            <w:right w:val="none" w:sz="0" w:space="0" w:color="auto"/>
          </w:divBdr>
        </w:div>
        <w:div w:id="2075544038">
          <w:marLeft w:val="0"/>
          <w:marRight w:val="0"/>
          <w:marTop w:val="0"/>
          <w:marBottom w:val="0"/>
          <w:divBdr>
            <w:top w:val="none" w:sz="0" w:space="0" w:color="auto"/>
            <w:left w:val="none" w:sz="0" w:space="0" w:color="auto"/>
            <w:bottom w:val="none" w:sz="0" w:space="0" w:color="auto"/>
            <w:right w:val="none" w:sz="0" w:space="0" w:color="auto"/>
          </w:divBdr>
        </w:div>
        <w:div w:id="524711097">
          <w:marLeft w:val="0"/>
          <w:marRight w:val="0"/>
          <w:marTop w:val="0"/>
          <w:marBottom w:val="0"/>
          <w:divBdr>
            <w:top w:val="none" w:sz="0" w:space="0" w:color="auto"/>
            <w:left w:val="none" w:sz="0" w:space="0" w:color="auto"/>
            <w:bottom w:val="none" w:sz="0" w:space="0" w:color="auto"/>
            <w:right w:val="none" w:sz="0" w:space="0" w:color="auto"/>
          </w:divBdr>
        </w:div>
        <w:div w:id="94325143">
          <w:marLeft w:val="0"/>
          <w:marRight w:val="0"/>
          <w:marTop w:val="0"/>
          <w:marBottom w:val="0"/>
          <w:divBdr>
            <w:top w:val="none" w:sz="0" w:space="0" w:color="auto"/>
            <w:left w:val="none" w:sz="0" w:space="0" w:color="auto"/>
            <w:bottom w:val="none" w:sz="0" w:space="0" w:color="auto"/>
            <w:right w:val="none" w:sz="0" w:space="0" w:color="auto"/>
          </w:divBdr>
        </w:div>
        <w:div w:id="1277639907">
          <w:marLeft w:val="0"/>
          <w:marRight w:val="0"/>
          <w:marTop w:val="0"/>
          <w:marBottom w:val="0"/>
          <w:divBdr>
            <w:top w:val="none" w:sz="0" w:space="0" w:color="auto"/>
            <w:left w:val="none" w:sz="0" w:space="0" w:color="auto"/>
            <w:bottom w:val="none" w:sz="0" w:space="0" w:color="auto"/>
            <w:right w:val="none" w:sz="0" w:space="0" w:color="auto"/>
          </w:divBdr>
        </w:div>
        <w:div w:id="1992099103">
          <w:marLeft w:val="0"/>
          <w:marRight w:val="0"/>
          <w:marTop w:val="0"/>
          <w:marBottom w:val="0"/>
          <w:divBdr>
            <w:top w:val="none" w:sz="0" w:space="0" w:color="auto"/>
            <w:left w:val="none" w:sz="0" w:space="0" w:color="auto"/>
            <w:bottom w:val="none" w:sz="0" w:space="0" w:color="auto"/>
            <w:right w:val="none" w:sz="0" w:space="0" w:color="auto"/>
          </w:divBdr>
        </w:div>
        <w:div w:id="207034615">
          <w:marLeft w:val="0"/>
          <w:marRight w:val="0"/>
          <w:marTop w:val="0"/>
          <w:marBottom w:val="0"/>
          <w:divBdr>
            <w:top w:val="none" w:sz="0" w:space="0" w:color="auto"/>
            <w:left w:val="none" w:sz="0" w:space="0" w:color="auto"/>
            <w:bottom w:val="none" w:sz="0" w:space="0" w:color="auto"/>
            <w:right w:val="none" w:sz="0" w:space="0" w:color="auto"/>
          </w:divBdr>
        </w:div>
        <w:div w:id="1430999964">
          <w:marLeft w:val="0"/>
          <w:marRight w:val="0"/>
          <w:marTop w:val="0"/>
          <w:marBottom w:val="0"/>
          <w:divBdr>
            <w:top w:val="none" w:sz="0" w:space="0" w:color="auto"/>
            <w:left w:val="none" w:sz="0" w:space="0" w:color="auto"/>
            <w:bottom w:val="none" w:sz="0" w:space="0" w:color="auto"/>
            <w:right w:val="none" w:sz="0" w:space="0" w:color="auto"/>
          </w:divBdr>
        </w:div>
      </w:divsChild>
    </w:div>
    <w:div w:id="986671224">
      <w:bodyDiv w:val="1"/>
      <w:marLeft w:val="0"/>
      <w:marRight w:val="0"/>
      <w:marTop w:val="0"/>
      <w:marBottom w:val="0"/>
      <w:divBdr>
        <w:top w:val="none" w:sz="0" w:space="0" w:color="auto"/>
        <w:left w:val="none" w:sz="0" w:space="0" w:color="auto"/>
        <w:bottom w:val="none" w:sz="0" w:space="0" w:color="auto"/>
        <w:right w:val="none" w:sz="0" w:space="0" w:color="auto"/>
      </w:divBdr>
      <w:divsChild>
        <w:div w:id="229580632">
          <w:marLeft w:val="0"/>
          <w:marRight w:val="0"/>
          <w:marTop w:val="0"/>
          <w:marBottom w:val="0"/>
          <w:divBdr>
            <w:top w:val="none" w:sz="0" w:space="0" w:color="auto"/>
            <w:left w:val="none" w:sz="0" w:space="0" w:color="auto"/>
            <w:bottom w:val="none" w:sz="0" w:space="0" w:color="auto"/>
            <w:right w:val="none" w:sz="0" w:space="0" w:color="auto"/>
          </w:divBdr>
        </w:div>
        <w:div w:id="100415641">
          <w:marLeft w:val="0"/>
          <w:marRight w:val="0"/>
          <w:marTop w:val="0"/>
          <w:marBottom w:val="0"/>
          <w:divBdr>
            <w:top w:val="none" w:sz="0" w:space="0" w:color="auto"/>
            <w:left w:val="none" w:sz="0" w:space="0" w:color="auto"/>
            <w:bottom w:val="none" w:sz="0" w:space="0" w:color="auto"/>
            <w:right w:val="none" w:sz="0" w:space="0" w:color="auto"/>
          </w:divBdr>
        </w:div>
        <w:div w:id="1672903405">
          <w:marLeft w:val="0"/>
          <w:marRight w:val="0"/>
          <w:marTop w:val="0"/>
          <w:marBottom w:val="0"/>
          <w:divBdr>
            <w:top w:val="none" w:sz="0" w:space="0" w:color="auto"/>
            <w:left w:val="none" w:sz="0" w:space="0" w:color="auto"/>
            <w:bottom w:val="none" w:sz="0" w:space="0" w:color="auto"/>
            <w:right w:val="none" w:sz="0" w:space="0" w:color="auto"/>
          </w:divBdr>
        </w:div>
        <w:div w:id="2036493851">
          <w:marLeft w:val="0"/>
          <w:marRight w:val="0"/>
          <w:marTop w:val="0"/>
          <w:marBottom w:val="0"/>
          <w:divBdr>
            <w:top w:val="none" w:sz="0" w:space="0" w:color="auto"/>
            <w:left w:val="none" w:sz="0" w:space="0" w:color="auto"/>
            <w:bottom w:val="none" w:sz="0" w:space="0" w:color="auto"/>
            <w:right w:val="none" w:sz="0" w:space="0" w:color="auto"/>
          </w:divBdr>
        </w:div>
        <w:div w:id="564679406">
          <w:marLeft w:val="0"/>
          <w:marRight w:val="0"/>
          <w:marTop w:val="0"/>
          <w:marBottom w:val="0"/>
          <w:divBdr>
            <w:top w:val="none" w:sz="0" w:space="0" w:color="auto"/>
            <w:left w:val="none" w:sz="0" w:space="0" w:color="auto"/>
            <w:bottom w:val="none" w:sz="0" w:space="0" w:color="auto"/>
            <w:right w:val="none" w:sz="0" w:space="0" w:color="auto"/>
          </w:divBdr>
        </w:div>
        <w:div w:id="561330577">
          <w:marLeft w:val="0"/>
          <w:marRight w:val="0"/>
          <w:marTop w:val="0"/>
          <w:marBottom w:val="0"/>
          <w:divBdr>
            <w:top w:val="none" w:sz="0" w:space="0" w:color="auto"/>
            <w:left w:val="none" w:sz="0" w:space="0" w:color="auto"/>
            <w:bottom w:val="none" w:sz="0" w:space="0" w:color="auto"/>
            <w:right w:val="none" w:sz="0" w:space="0" w:color="auto"/>
          </w:divBdr>
        </w:div>
        <w:div w:id="430975131">
          <w:marLeft w:val="0"/>
          <w:marRight w:val="0"/>
          <w:marTop w:val="0"/>
          <w:marBottom w:val="0"/>
          <w:divBdr>
            <w:top w:val="none" w:sz="0" w:space="0" w:color="auto"/>
            <w:left w:val="none" w:sz="0" w:space="0" w:color="auto"/>
            <w:bottom w:val="none" w:sz="0" w:space="0" w:color="auto"/>
            <w:right w:val="none" w:sz="0" w:space="0" w:color="auto"/>
          </w:divBdr>
        </w:div>
        <w:div w:id="1449347590">
          <w:marLeft w:val="0"/>
          <w:marRight w:val="0"/>
          <w:marTop w:val="0"/>
          <w:marBottom w:val="0"/>
          <w:divBdr>
            <w:top w:val="none" w:sz="0" w:space="0" w:color="auto"/>
            <w:left w:val="none" w:sz="0" w:space="0" w:color="auto"/>
            <w:bottom w:val="none" w:sz="0" w:space="0" w:color="auto"/>
            <w:right w:val="none" w:sz="0" w:space="0" w:color="auto"/>
          </w:divBdr>
        </w:div>
        <w:div w:id="1616131702">
          <w:marLeft w:val="0"/>
          <w:marRight w:val="0"/>
          <w:marTop w:val="0"/>
          <w:marBottom w:val="0"/>
          <w:divBdr>
            <w:top w:val="none" w:sz="0" w:space="0" w:color="auto"/>
            <w:left w:val="none" w:sz="0" w:space="0" w:color="auto"/>
            <w:bottom w:val="none" w:sz="0" w:space="0" w:color="auto"/>
            <w:right w:val="none" w:sz="0" w:space="0" w:color="auto"/>
          </w:divBdr>
        </w:div>
        <w:div w:id="1577669907">
          <w:marLeft w:val="0"/>
          <w:marRight w:val="0"/>
          <w:marTop w:val="0"/>
          <w:marBottom w:val="0"/>
          <w:divBdr>
            <w:top w:val="none" w:sz="0" w:space="0" w:color="auto"/>
            <w:left w:val="none" w:sz="0" w:space="0" w:color="auto"/>
            <w:bottom w:val="none" w:sz="0" w:space="0" w:color="auto"/>
            <w:right w:val="none" w:sz="0" w:space="0" w:color="auto"/>
          </w:divBdr>
        </w:div>
        <w:div w:id="1336809251">
          <w:marLeft w:val="0"/>
          <w:marRight w:val="0"/>
          <w:marTop w:val="0"/>
          <w:marBottom w:val="0"/>
          <w:divBdr>
            <w:top w:val="none" w:sz="0" w:space="0" w:color="auto"/>
            <w:left w:val="none" w:sz="0" w:space="0" w:color="auto"/>
            <w:bottom w:val="none" w:sz="0" w:space="0" w:color="auto"/>
            <w:right w:val="none" w:sz="0" w:space="0" w:color="auto"/>
          </w:divBdr>
        </w:div>
      </w:divsChild>
    </w:div>
    <w:div w:id="210949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916</Words>
  <Characters>5225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Beach, Jeffrey [AG]</dc:creator>
  <cp:keywords/>
  <dc:description/>
  <cp:lastModifiedBy>Walker, Linda [AG]</cp:lastModifiedBy>
  <cp:revision>2</cp:revision>
  <dcterms:created xsi:type="dcterms:W3CDTF">2025-11-05T20:05:00Z</dcterms:created>
  <dcterms:modified xsi:type="dcterms:W3CDTF">2025-11-05T20:05:00Z</dcterms:modified>
</cp:coreProperties>
</file>