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E3451" w14:textId="77777777" w:rsidR="008E76DC" w:rsidRDefault="008E76DC" w:rsidP="008E76DC">
      <w:pPr>
        <w:spacing w:before="79"/>
        <w:ind w:left="721" w:right="2"/>
        <w:jc w:val="center"/>
        <w:rPr>
          <w:b/>
        </w:rPr>
      </w:pPr>
      <w:r>
        <w:rPr>
          <w:b/>
        </w:rPr>
        <w:t>Exhibit</w:t>
      </w:r>
      <w:r>
        <w:rPr>
          <w:b/>
          <w:spacing w:val="-9"/>
        </w:rPr>
        <w:t xml:space="preserve"> </w:t>
      </w:r>
      <w:r>
        <w:rPr>
          <w:b/>
          <w:spacing w:val="-10"/>
        </w:rPr>
        <w:t>F</w:t>
      </w:r>
    </w:p>
    <w:p w14:paraId="03E9B37D" w14:textId="77777777" w:rsidR="008E76DC" w:rsidRDefault="008E76DC" w:rsidP="008E76DC">
      <w:pPr>
        <w:pStyle w:val="Heading2"/>
        <w:spacing w:before="1"/>
        <w:ind w:left="723" w:right="2"/>
        <w:jc w:val="center"/>
      </w:pPr>
      <w:r>
        <w:t>BEAD</w:t>
      </w:r>
      <w:r>
        <w:rPr>
          <w:spacing w:val="-15"/>
        </w:rPr>
        <w:t xml:space="preserve"> </w:t>
      </w:r>
      <w:r>
        <w:t>Federal</w:t>
      </w:r>
      <w:r>
        <w:rPr>
          <w:spacing w:val="-16"/>
        </w:rPr>
        <w:t xml:space="preserve"> </w:t>
      </w:r>
      <w:r>
        <w:t>Contracting</w:t>
      </w:r>
      <w:r>
        <w:rPr>
          <w:spacing w:val="-12"/>
        </w:rPr>
        <w:t xml:space="preserve"> </w:t>
      </w:r>
      <w:r>
        <w:rPr>
          <w:spacing w:val="-2"/>
        </w:rPr>
        <w:t>Provisions</w:t>
      </w:r>
    </w:p>
    <w:p w14:paraId="37976E65" w14:textId="77777777" w:rsidR="008E76DC" w:rsidRDefault="008E76DC" w:rsidP="008E76DC">
      <w:pPr>
        <w:pStyle w:val="BodyText"/>
        <w:spacing w:before="240"/>
        <w:ind w:left="359"/>
      </w:pPr>
      <w:r>
        <w:t>Exhibit</w:t>
      </w:r>
      <w:r>
        <w:rPr>
          <w:spacing w:val="-6"/>
        </w:rPr>
        <w:t xml:space="preserve"> </w:t>
      </w:r>
      <w:r>
        <w:t>F</w:t>
      </w:r>
      <w:r>
        <w:rPr>
          <w:spacing w:val="-5"/>
        </w:rPr>
        <w:t xml:space="preserve"> </w:t>
      </w:r>
      <w:r>
        <w:t>applies</w:t>
      </w:r>
      <w:r>
        <w:rPr>
          <w:spacing w:val="-6"/>
        </w:rPr>
        <w:t xml:space="preserve"> </w:t>
      </w:r>
      <w:r>
        <w:t>to</w:t>
      </w:r>
      <w:r>
        <w:rPr>
          <w:spacing w:val="-5"/>
        </w:rPr>
        <w:t xml:space="preserve"> </w:t>
      </w:r>
      <w:r>
        <w:t>all</w:t>
      </w:r>
      <w:r>
        <w:rPr>
          <w:spacing w:val="-5"/>
        </w:rPr>
        <w:t xml:space="preserve"> </w:t>
      </w:r>
      <w:r>
        <w:t>BEAD</w:t>
      </w:r>
      <w:r>
        <w:rPr>
          <w:spacing w:val="-6"/>
        </w:rPr>
        <w:t xml:space="preserve"> </w:t>
      </w:r>
      <w:r>
        <w:rPr>
          <w:spacing w:val="-2"/>
        </w:rPr>
        <w:t>grants.</w:t>
      </w:r>
    </w:p>
    <w:p w14:paraId="4772E412" w14:textId="77777777" w:rsidR="008E76DC" w:rsidRDefault="008E76DC" w:rsidP="008E76DC">
      <w:pPr>
        <w:pStyle w:val="BodyText"/>
        <w:spacing w:before="200"/>
      </w:pPr>
    </w:p>
    <w:p w14:paraId="1DA4560A" w14:textId="77777777" w:rsidR="008E76DC" w:rsidRDefault="008E76DC" w:rsidP="008E76DC">
      <w:pPr>
        <w:pStyle w:val="Heading2"/>
        <w:numPr>
          <w:ilvl w:val="0"/>
          <w:numId w:val="1"/>
        </w:numPr>
        <w:tabs>
          <w:tab w:val="num" w:pos="360"/>
          <w:tab w:val="left" w:pos="1079"/>
        </w:tabs>
        <w:ind w:left="0" w:hanging="359"/>
      </w:pPr>
      <w:r>
        <w:t>CIVIL</w:t>
      </w:r>
      <w:r>
        <w:rPr>
          <w:spacing w:val="-13"/>
        </w:rPr>
        <w:t xml:space="preserve"> </w:t>
      </w:r>
      <w:r>
        <w:t>RIGHTS</w:t>
      </w:r>
      <w:r>
        <w:rPr>
          <w:spacing w:val="-8"/>
        </w:rPr>
        <w:t xml:space="preserve"> </w:t>
      </w:r>
      <w:r>
        <w:rPr>
          <w:spacing w:val="-2"/>
        </w:rPr>
        <w:t>COMPLIANCE</w:t>
      </w:r>
    </w:p>
    <w:p w14:paraId="44858CC2" w14:textId="77777777" w:rsidR="008E76DC" w:rsidRDefault="008E76DC" w:rsidP="008E76DC">
      <w:pPr>
        <w:pStyle w:val="ListParagraph"/>
        <w:numPr>
          <w:ilvl w:val="1"/>
          <w:numId w:val="1"/>
        </w:numPr>
        <w:tabs>
          <w:tab w:val="left" w:pos="1800"/>
        </w:tabs>
        <w:spacing w:before="39" w:line="278" w:lineRule="auto"/>
        <w:ind w:left="1800" w:right="575"/>
        <w:contextualSpacing w:val="0"/>
      </w:pPr>
      <w:r>
        <w:t>The</w:t>
      </w:r>
      <w:r>
        <w:rPr>
          <w:spacing w:val="-4"/>
        </w:rPr>
        <w:t xml:space="preserve"> </w:t>
      </w:r>
      <w:r>
        <w:t>Grantee</w:t>
      </w:r>
      <w:r>
        <w:rPr>
          <w:spacing w:val="-4"/>
        </w:rPr>
        <w:t xml:space="preserve"> </w:t>
      </w:r>
      <w:r>
        <w:t>shall</w:t>
      </w:r>
      <w:r>
        <w:rPr>
          <w:spacing w:val="-4"/>
        </w:rPr>
        <w:t xml:space="preserve"> </w:t>
      </w:r>
      <w:r>
        <w:t>comply</w:t>
      </w:r>
      <w:r>
        <w:rPr>
          <w:spacing w:val="-4"/>
        </w:rPr>
        <w:t xml:space="preserve"> </w:t>
      </w:r>
      <w:r>
        <w:t>with</w:t>
      </w:r>
      <w:r>
        <w:rPr>
          <w:spacing w:val="-4"/>
        </w:rPr>
        <w:t xml:space="preserve"> </w:t>
      </w:r>
      <w:r>
        <w:t>the</w:t>
      </w:r>
      <w:r>
        <w:rPr>
          <w:spacing w:val="-4"/>
        </w:rPr>
        <w:t xml:space="preserve"> </w:t>
      </w:r>
      <w:r>
        <w:t>legal</w:t>
      </w:r>
      <w:r>
        <w:rPr>
          <w:spacing w:val="-4"/>
        </w:rPr>
        <w:t xml:space="preserve"> </w:t>
      </w:r>
      <w:r>
        <w:t>requirements</w:t>
      </w:r>
      <w:r>
        <w:rPr>
          <w:spacing w:val="-4"/>
        </w:rPr>
        <w:t xml:space="preserve"> </w:t>
      </w:r>
      <w:r>
        <w:t>relating</w:t>
      </w:r>
      <w:r>
        <w:rPr>
          <w:spacing w:val="-4"/>
        </w:rPr>
        <w:t xml:space="preserve"> </w:t>
      </w:r>
      <w:r>
        <w:t>to</w:t>
      </w:r>
      <w:r>
        <w:rPr>
          <w:spacing w:val="-4"/>
        </w:rPr>
        <w:t xml:space="preserve"> </w:t>
      </w:r>
      <w:r>
        <w:t>nondiscrimination</w:t>
      </w:r>
      <w:r>
        <w:rPr>
          <w:spacing w:val="-5"/>
        </w:rPr>
        <w:t xml:space="preserve"> </w:t>
      </w:r>
      <w:r>
        <w:t xml:space="preserve">and nondiscriminatory use of Federal funds. Grantee may not deny benefits or services, or otherwise discriminate </w:t>
      </w:r>
      <w:proofErr w:type="gramStart"/>
      <w:r>
        <w:t>on the basis of</w:t>
      </w:r>
      <w:proofErr w:type="gramEnd"/>
      <w:r>
        <w:t xml:space="preserve"> race, color, national origin (including limited English proficiency), disability, age, or sex (including sexual orientation and gender identity) in accordance with the following authorities:</w:t>
      </w:r>
    </w:p>
    <w:p w14:paraId="5275C11F" w14:textId="77777777" w:rsidR="008E76DC" w:rsidRDefault="008E76DC" w:rsidP="008E76DC">
      <w:pPr>
        <w:pStyle w:val="ListParagraph"/>
        <w:numPr>
          <w:ilvl w:val="2"/>
          <w:numId w:val="1"/>
        </w:numPr>
        <w:tabs>
          <w:tab w:val="left" w:pos="2518"/>
          <w:tab w:val="left" w:pos="2520"/>
        </w:tabs>
        <w:spacing w:line="278" w:lineRule="auto"/>
        <w:ind w:right="455" w:hanging="291"/>
        <w:contextualSpacing w:val="0"/>
        <w:jc w:val="left"/>
      </w:pPr>
      <w:proofErr w:type="spellStart"/>
      <w:r>
        <w:t>i</w:t>
      </w:r>
      <w:proofErr w:type="spellEnd"/>
      <w:r>
        <w:t>.</w:t>
      </w:r>
      <w:r>
        <w:rPr>
          <w:spacing w:val="-9"/>
        </w:rPr>
        <w:t xml:space="preserve"> </w:t>
      </w:r>
      <w:r>
        <w:t>Title</w:t>
      </w:r>
      <w:r>
        <w:rPr>
          <w:spacing w:val="-5"/>
        </w:rPr>
        <w:t xml:space="preserve"> </w:t>
      </w:r>
      <w:r>
        <w:t>VI</w:t>
      </w:r>
      <w:r>
        <w:rPr>
          <w:spacing w:val="-5"/>
        </w:rPr>
        <w:t xml:space="preserve"> </w:t>
      </w:r>
      <w:r>
        <w:t>of</w:t>
      </w:r>
      <w:r>
        <w:rPr>
          <w:spacing w:val="-5"/>
        </w:rPr>
        <w:t xml:space="preserve"> </w:t>
      </w:r>
      <w:r>
        <w:t>the</w:t>
      </w:r>
      <w:r>
        <w:rPr>
          <w:spacing w:val="-5"/>
        </w:rPr>
        <w:t xml:space="preserve"> </w:t>
      </w:r>
      <w:r>
        <w:t>Civil</w:t>
      </w:r>
      <w:r>
        <w:rPr>
          <w:spacing w:val="-5"/>
        </w:rPr>
        <w:t xml:space="preserve"> </w:t>
      </w:r>
      <w:r>
        <w:t>Rights</w:t>
      </w:r>
      <w:r>
        <w:rPr>
          <w:spacing w:val="-16"/>
        </w:rPr>
        <w:t xml:space="preserve"> </w:t>
      </w:r>
      <w:r>
        <w:t>Act</w:t>
      </w:r>
      <w:r>
        <w:rPr>
          <w:spacing w:val="-4"/>
        </w:rPr>
        <w:t xml:space="preserve"> </w:t>
      </w:r>
      <w:r>
        <w:t>of</w:t>
      </w:r>
      <w:r>
        <w:rPr>
          <w:spacing w:val="-5"/>
        </w:rPr>
        <w:t xml:space="preserve"> </w:t>
      </w:r>
      <w:r>
        <w:t>1964,</w:t>
      </w:r>
      <w:r>
        <w:rPr>
          <w:spacing w:val="-5"/>
        </w:rPr>
        <w:t xml:space="preserve"> </w:t>
      </w:r>
      <w:r>
        <w:t>P.L.</w:t>
      </w:r>
      <w:r>
        <w:rPr>
          <w:spacing w:val="-5"/>
        </w:rPr>
        <w:t xml:space="preserve"> </w:t>
      </w:r>
      <w:r>
        <w:t>88-352</w:t>
      </w:r>
      <w:r>
        <w:rPr>
          <w:spacing w:val="-5"/>
        </w:rPr>
        <w:t xml:space="preserve"> </w:t>
      </w:r>
      <w:r>
        <w:t>(42</w:t>
      </w:r>
      <w:r>
        <w:rPr>
          <w:spacing w:val="-5"/>
        </w:rPr>
        <w:t xml:space="preserve"> </w:t>
      </w:r>
      <w:r>
        <w:t>U.S.C.</w:t>
      </w:r>
      <w:r>
        <w:rPr>
          <w:spacing w:val="-5"/>
        </w:rPr>
        <w:t xml:space="preserve"> </w:t>
      </w:r>
      <w:r>
        <w:t>2000d-1</w:t>
      </w:r>
      <w:r>
        <w:rPr>
          <w:spacing w:val="-5"/>
        </w:rPr>
        <w:t xml:space="preserve"> </w:t>
      </w:r>
      <w:r>
        <w:t>et.</w:t>
      </w:r>
      <w:r>
        <w:rPr>
          <w:spacing w:val="-5"/>
        </w:rPr>
        <w:t xml:space="preserve"> </w:t>
      </w:r>
      <w:r>
        <w:t>seq.) and related regulations (31 CFR Part 22), which provide that no person in the United States shall, on the grounds of race, color, or national origin be excluded from participation in, be denied the benefits of, or be otherwise subjected to discrimination under any program or activity for which the Grantee receives Federal financial assistance.</w:t>
      </w:r>
    </w:p>
    <w:p w14:paraId="0A7EA984" w14:textId="77777777" w:rsidR="008E76DC" w:rsidRDefault="008E76DC" w:rsidP="008E76DC">
      <w:pPr>
        <w:pStyle w:val="ListParagraph"/>
        <w:numPr>
          <w:ilvl w:val="2"/>
          <w:numId w:val="1"/>
        </w:numPr>
        <w:tabs>
          <w:tab w:val="left" w:pos="2517"/>
          <w:tab w:val="left" w:pos="2520"/>
        </w:tabs>
        <w:spacing w:line="278" w:lineRule="auto"/>
        <w:ind w:right="384" w:hanging="339"/>
        <w:contextualSpacing w:val="0"/>
        <w:jc w:val="left"/>
      </w:pPr>
      <w:r>
        <w:t>ii.</w:t>
      </w:r>
      <w:r>
        <w:rPr>
          <w:spacing w:val="-7"/>
        </w:rPr>
        <w:t xml:space="preserve"> </w:t>
      </w:r>
      <w:r>
        <w:t>Section</w:t>
      </w:r>
      <w:r>
        <w:rPr>
          <w:spacing w:val="-4"/>
        </w:rPr>
        <w:t xml:space="preserve"> </w:t>
      </w:r>
      <w:r>
        <w:t>504</w:t>
      </w:r>
      <w:r>
        <w:rPr>
          <w:spacing w:val="-4"/>
        </w:rPr>
        <w:t xml:space="preserve"> </w:t>
      </w:r>
      <w:r>
        <w:t>of</w:t>
      </w:r>
      <w:r>
        <w:rPr>
          <w:spacing w:val="-4"/>
        </w:rPr>
        <w:t xml:space="preserve"> </w:t>
      </w:r>
      <w:r>
        <w:t>the</w:t>
      </w:r>
      <w:r>
        <w:rPr>
          <w:spacing w:val="-4"/>
        </w:rPr>
        <w:t xml:space="preserve"> </w:t>
      </w:r>
      <w:r>
        <w:t>Rehabilitation</w:t>
      </w:r>
      <w:r>
        <w:rPr>
          <w:spacing w:val="-16"/>
        </w:rPr>
        <w:t xml:space="preserve"> </w:t>
      </w:r>
      <w:r>
        <w:t>Act</w:t>
      </w:r>
      <w:r>
        <w:rPr>
          <w:spacing w:val="-4"/>
        </w:rPr>
        <w:t xml:space="preserve"> </w:t>
      </w:r>
      <w:r>
        <w:t>of</w:t>
      </w:r>
      <w:r>
        <w:rPr>
          <w:spacing w:val="-4"/>
        </w:rPr>
        <w:t xml:space="preserve"> </w:t>
      </w:r>
      <w:r>
        <w:t>1973</w:t>
      </w:r>
      <w:r>
        <w:rPr>
          <w:spacing w:val="-5"/>
        </w:rPr>
        <w:t xml:space="preserve"> </w:t>
      </w:r>
      <w:r>
        <w:t>(Section</w:t>
      </w:r>
      <w:r>
        <w:rPr>
          <w:spacing w:val="-4"/>
        </w:rPr>
        <w:t xml:space="preserve"> </w:t>
      </w:r>
      <w:r>
        <w:t>504),</w:t>
      </w:r>
      <w:r>
        <w:rPr>
          <w:spacing w:val="-4"/>
        </w:rPr>
        <w:t xml:space="preserve"> </w:t>
      </w:r>
      <w:r>
        <w:t>Public</w:t>
      </w:r>
      <w:r>
        <w:rPr>
          <w:spacing w:val="-4"/>
        </w:rPr>
        <w:t xml:space="preserve"> </w:t>
      </w:r>
      <w:r>
        <w:t>Law</w:t>
      </w:r>
      <w:r>
        <w:rPr>
          <w:spacing w:val="-5"/>
        </w:rPr>
        <w:t xml:space="preserve"> </w:t>
      </w:r>
      <w:r>
        <w:t>93-112, as amended by Public Law 93-516, 29 U.S.C. 794, which provide that no otherwise qualified individual with a disability in the United States as defined in section 7(20) [29 USCS § 705(20) ],shall, solely</w:t>
      </w:r>
      <w:r>
        <w:rPr>
          <w:spacing w:val="-1"/>
        </w:rPr>
        <w:t xml:space="preserve"> </w:t>
      </w:r>
      <w:r>
        <w:t>by reason of</w:t>
      </w:r>
      <w:r>
        <w:rPr>
          <w:spacing w:val="-1"/>
        </w:rPr>
        <w:t xml:space="preserve"> </w:t>
      </w:r>
      <w:r>
        <w:t xml:space="preserve">her or his disability, be excluded from the participation in, be denied the benefits of, or be subjected to discrimination under any program or activity receiving Federal financial </w:t>
      </w:r>
      <w:r>
        <w:rPr>
          <w:spacing w:val="-2"/>
        </w:rPr>
        <w:t>assistance.</w:t>
      </w:r>
    </w:p>
    <w:p w14:paraId="3839EBF8" w14:textId="77777777" w:rsidR="008E76DC" w:rsidRDefault="008E76DC" w:rsidP="008E76DC">
      <w:pPr>
        <w:pStyle w:val="ListParagraph"/>
        <w:numPr>
          <w:ilvl w:val="2"/>
          <w:numId w:val="1"/>
        </w:numPr>
        <w:tabs>
          <w:tab w:val="left" w:pos="2517"/>
          <w:tab w:val="left" w:pos="2520"/>
        </w:tabs>
        <w:spacing w:line="278" w:lineRule="auto"/>
        <w:ind w:right="439" w:hanging="388"/>
        <w:contextualSpacing w:val="0"/>
        <w:jc w:val="left"/>
      </w:pPr>
      <w:r>
        <w:t>iii.</w:t>
      </w:r>
      <w:r>
        <w:rPr>
          <w:spacing w:val="-4"/>
        </w:rPr>
        <w:t xml:space="preserve"> </w:t>
      </w:r>
      <w:r>
        <w:t>Age Discrimination</w:t>
      </w:r>
      <w:r>
        <w:rPr>
          <w:spacing w:val="-4"/>
        </w:rPr>
        <w:t xml:space="preserve"> </w:t>
      </w:r>
      <w:r>
        <w:t>Act of 1975, Public Law 94-135, 42 U.S.C. 6101 et seq., and the Department implementing regulations at 31 CFR part 23. no person in the</w:t>
      </w:r>
      <w:r>
        <w:rPr>
          <w:spacing w:val="-3"/>
        </w:rPr>
        <w:t xml:space="preserve"> </w:t>
      </w:r>
      <w:r>
        <w:t>United</w:t>
      </w:r>
      <w:r>
        <w:rPr>
          <w:spacing w:val="-3"/>
        </w:rPr>
        <w:t xml:space="preserve"> </w:t>
      </w:r>
      <w:r>
        <w:t>States</w:t>
      </w:r>
      <w:r>
        <w:rPr>
          <w:spacing w:val="-3"/>
        </w:rPr>
        <w:t xml:space="preserve"> </w:t>
      </w:r>
      <w:r>
        <w:t>shall,</w:t>
      </w:r>
      <w:r>
        <w:rPr>
          <w:spacing w:val="-4"/>
        </w:rPr>
        <w:t xml:space="preserve"> </w:t>
      </w:r>
      <w:proofErr w:type="gramStart"/>
      <w:r>
        <w:t>on</w:t>
      </w:r>
      <w:r>
        <w:rPr>
          <w:spacing w:val="-3"/>
        </w:rPr>
        <w:t xml:space="preserve"> </w:t>
      </w:r>
      <w:r>
        <w:t>the</w:t>
      </w:r>
      <w:r>
        <w:rPr>
          <w:spacing w:val="-3"/>
        </w:rPr>
        <w:t xml:space="preserve"> </w:t>
      </w:r>
      <w:r>
        <w:t>basis</w:t>
      </w:r>
      <w:r>
        <w:rPr>
          <w:spacing w:val="-4"/>
        </w:rPr>
        <w:t xml:space="preserve"> </w:t>
      </w:r>
      <w:r>
        <w:t>of</w:t>
      </w:r>
      <w:proofErr w:type="gramEnd"/>
      <w:r>
        <w:rPr>
          <w:spacing w:val="-3"/>
        </w:rPr>
        <w:t xml:space="preserve"> </w:t>
      </w:r>
      <w:r>
        <w:t>age,</w:t>
      </w:r>
      <w:r>
        <w:rPr>
          <w:spacing w:val="-3"/>
        </w:rPr>
        <w:t xml:space="preserve"> </w:t>
      </w:r>
      <w:r>
        <w:t>be</w:t>
      </w:r>
      <w:r>
        <w:rPr>
          <w:spacing w:val="-3"/>
        </w:rPr>
        <w:t xml:space="preserve"> </w:t>
      </w:r>
      <w:r>
        <w:t>excluded</w:t>
      </w:r>
      <w:r>
        <w:rPr>
          <w:spacing w:val="-3"/>
        </w:rPr>
        <w:t xml:space="preserve"> </w:t>
      </w:r>
      <w:r>
        <w:t>from</w:t>
      </w:r>
      <w:r>
        <w:rPr>
          <w:spacing w:val="-4"/>
        </w:rPr>
        <w:t xml:space="preserve"> </w:t>
      </w:r>
      <w:r>
        <w:t>participation</w:t>
      </w:r>
      <w:r>
        <w:rPr>
          <w:spacing w:val="-3"/>
        </w:rPr>
        <w:t xml:space="preserve"> </w:t>
      </w:r>
      <w:r>
        <w:t>in,</w:t>
      </w:r>
      <w:r>
        <w:rPr>
          <w:spacing w:val="-3"/>
        </w:rPr>
        <w:t xml:space="preserve"> </w:t>
      </w:r>
      <w:r>
        <w:t>be denied the benefits of, or be subjected to discrimination under, any program or activity receiving Federal financial assistance.</w:t>
      </w:r>
    </w:p>
    <w:p w14:paraId="211E59B8" w14:textId="77777777" w:rsidR="008E76DC" w:rsidRDefault="008E76DC" w:rsidP="008E76DC">
      <w:pPr>
        <w:pStyle w:val="ListParagraph"/>
        <w:numPr>
          <w:ilvl w:val="1"/>
          <w:numId w:val="1"/>
        </w:numPr>
        <w:tabs>
          <w:tab w:val="left" w:pos="1800"/>
        </w:tabs>
        <w:spacing w:line="278" w:lineRule="auto"/>
        <w:ind w:left="1800" w:right="662"/>
        <w:contextualSpacing w:val="0"/>
      </w:pPr>
      <w:r>
        <w:t>The</w:t>
      </w:r>
      <w:r>
        <w:rPr>
          <w:spacing w:val="-4"/>
        </w:rPr>
        <w:t xml:space="preserve"> </w:t>
      </w:r>
      <w:r>
        <w:t>Grantee</w:t>
      </w:r>
      <w:r>
        <w:rPr>
          <w:spacing w:val="-4"/>
        </w:rPr>
        <w:t xml:space="preserve"> </w:t>
      </w:r>
      <w:r>
        <w:t>will</w:t>
      </w:r>
      <w:r>
        <w:rPr>
          <w:spacing w:val="-4"/>
        </w:rPr>
        <w:t xml:space="preserve"> </w:t>
      </w:r>
      <w:r>
        <w:t>be</w:t>
      </w:r>
      <w:r>
        <w:rPr>
          <w:spacing w:val="-4"/>
        </w:rPr>
        <w:t xml:space="preserve"> </w:t>
      </w:r>
      <w:r>
        <w:t>required</w:t>
      </w:r>
      <w:r>
        <w:rPr>
          <w:spacing w:val="-4"/>
        </w:rPr>
        <w:t xml:space="preserve"> </w:t>
      </w:r>
      <w:r>
        <w:t>to</w:t>
      </w:r>
      <w:r>
        <w:rPr>
          <w:spacing w:val="-4"/>
        </w:rPr>
        <w:t xml:space="preserve"> </w:t>
      </w:r>
      <w:r>
        <w:t>provide</w:t>
      </w:r>
      <w:r>
        <w:rPr>
          <w:spacing w:val="-4"/>
        </w:rPr>
        <w:t xml:space="preserve"> </w:t>
      </w:r>
      <w:r>
        <w:t>a</w:t>
      </w:r>
      <w:r>
        <w:rPr>
          <w:spacing w:val="-4"/>
        </w:rPr>
        <w:t xml:space="preserve"> </w:t>
      </w:r>
      <w:r>
        <w:t>narrative</w:t>
      </w:r>
      <w:r>
        <w:rPr>
          <w:spacing w:val="-4"/>
        </w:rPr>
        <w:t xml:space="preserve"> </w:t>
      </w:r>
      <w:r>
        <w:t>describing</w:t>
      </w:r>
      <w:r>
        <w:rPr>
          <w:spacing w:val="-4"/>
        </w:rPr>
        <w:t xml:space="preserve"> </w:t>
      </w:r>
      <w:r>
        <w:t>its</w:t>
      </w:r>
      <w:r>
        <w:rPr>
          <w:spacing w:val="-4"/>
        </w:rPr>
        <w:t xml:space="preserve"> </w:t>
      </w:r>
      <w:r>
        <w:t>compliance</w:t>
      </w:r>
      <w:r>
        <w:rPr>
          <w:spacing w:val="-4"/>
        </w:rPr>
        <w:t xml:space="preserve"> </w:t>
      </w:r>
      <w:r>
        <w:t>with</w:t>
      </w:r>
      <w:r>
        <w:rPr>
          <w:spacing w:val="-8"/>
        </w:rPr>
        <w:t xml:space="preserve"> </w:t>
      </w:r>
      <w:r>
        <w:t xml:space="preserve">Title </w:t>
      </w:r>
      <w:r>
        <w:rPr>
          <w:spacing w:val="-4"/>
        </w:rPr>
        <w:t>VI.</w:t>
      </w:r>
    </w:p>
    <w:p w14:paraId="2464AC68" w14:textId="77777777" w:rsidR="008E76DC" w:rsidRDefault="008E76DC" w:rsidP="008E76DC">
      <w:pPr>
        <w:pStyle w:val="BodyText"/>
        <w:spacing w:before="28"/>
      </w:pPr>
    </w:p>
    <w:p w14:paraId="4536CCFA" w14:textId="77777777" w:rsidR="008E76DC" w:rsidRDefault="008E76DC" w:rsidP="008E76DC">
      <w:pPr>
        <w:pStyle w:val="Heading2"/>
        <w:numPr>
          <w:ilvl w:val="0"/>
          <w:numId w:val="1"/>
        </w:numPr>
        <w:tabs>
          <w:tab w:val="num" w:pos="360"/>
          <w:tab w:val="left" w:pos="1079"/>
        </w:tabs>
        <w:spacing w:before="1"/>
        <w:ind w:left="0" w:hanging="359"/>
      </w:pPr>
      <w:r>
        <w:rPr>
          <w:spacing w:val="-5"/>
        </w:rPr>
        <w:t>HATCH</w:t>
      </w:r>
      <w:r>
        <w:rPr>
          <w:spacing w:val="-10"/>
        </w:rPr>
        <w:t xml:space="preserve"> </w:t>
      </w:r>
      <w:r>
        <w:rPr>
          <w:spacing w:val="-5"/>
        </w:rPr>
        <w:t>ACT</w:t>
      </w:r>
    </w:p>
    <w:p w14:paraId="62625953" w14:textId="77777777" w:rsidR="008E76DC" w:rsidRDefault="008E76DC" w:rsidP="008E76DC">
      <w:pPr>
        <w:pStyle w:val="BodyText"/>
        <w:spacing w:before="39" w:line="278" w:lineRule="auto"/>
        <w:ind w:left="1079" w:right="392"/>
        <w:jc w:val="both"/>
      </w:pPr>
      <w:r>
        <w:t>The</w:t>
      </w:r>
      <w:r>
        <w:rPr>
          <w:spacing w:val="-4"/>
        </w:rPr>
        <w:t xml:space="preserve"> </w:t>
      </w:r>
      <w:r>
        <w:t>Grantee</w:t>
      </w:r>
      <w:r>
        <w:rPr>
          <w:spacing w:val="-4"/>
        </w:rPr>
        <w:t xml:space="preserve"> </w:t>
      </w:r>
      <w:r>
        <w:t>will</w:t>
      </w:r>
      <w:r>
        <w:rPr>
          <w:spacing w:val="-4"/>
        </w:rPr>
        <w:t xml:space="preserve"> </w:t>
      </w:r>
      <w:r>
        <w:t>comply</w:t>
      </w:r>
      <w:r>
        <w:rPr>
          <w:spacing w:val="-4"/>
        </w:rPr>
        <w:t xml:space="preserve"> </w:t>
      </w:r>
      <w:r>
        <w:t>with</w:t>
      </w:r>
      <w:r>
        <w:rPr>
          <w:spacing w:val="-4"/>
        </w:rPr>
        <w:t xml:space="preserve"> </w:t>
      </w:r>
      <w:r>
        <w:t>the</w:t>
      </w:r>
      <w:r>
        <w:rPr>
          <w:spacing w:val="-4"/>
        </w:rPr>
        <w:t xml:space="preserve"> </w:t>
      </w:r>
      <w:r>
        <w:t>provisions</w:t>
      </w:r>
      <w:r>
        <w:rPr>
          <w:spacing w:val="-4"/>
        </w:rPr>
        <w:t xml:space="preserve"> </w:t>
      </w:r>
      <w:r>
        <w:t>of</w:t>
      </w:r>
      <w:r>
        <w:rPr>
          <w:spacing w:val="-4"/>
        </w:rPr>
        <w:t xml:space="preserve"> </w:t>
      </w:r>
      <w:r>
        <w:t>the</w:t>
      </w:r>
      <w:r>
        <w:rPr>
          <w:spacing w:val="-4"/>
        </w:rPr>
        <w:t xml:space="preserve"> </w:t>
      </w:r>
      <w:r>
        <w:t>Hatch</w:t>
      </w:r>
      <w:r>
        <w:rPr>
          <w:spacing w:val="-16"/>
        </w:rPr>
        <w:t xml:space="preserve"> </w:t>
      </w:r>
      <w:r>
        <w:t>Act,</w:t>
      </w:r>
      <w:r>
        <w:rPr>
          <w:spacing w:val="-4"/>
        </w:rPr>
        <w:t xml:space="preserve"> </w:t>
      </w:r>
      <w:r>
        <w:t>P.L.</w:t>
      </w:r>
      <w:r>
        <w:rPr>
          <w:spacing w:val="-4"/>
        </w:rPr>
        <w:t xml:space="preserve"> </w:t>
      </w:r>
      <w:r>
        <w:t>85-554</w:t>
      </w:r>
      <w:r>
        <w:rPr>
          <w:spacing w:val="-4"/>
        </w:rPr>
        <w:t xml:space="preserve"> </w:t>
      </w:r>
      <w:r>
        <w:t>(5</w:t>
      </w:r>
      <w:r>
        <w:rPr>
          <w:spacing w:val="-4"/>
        </w:rPr>
        <w:t xml:space="preserve"> </w:t>
      </w:r>
      <w:r>
        <w:t>U.S.C</w:t>
      </w:r>
      <w:r>
        <w:rPr>
          <w:spacing w:val="-5"/>
        </w:rPr>
        <w:t xml:space="preserve"> </w:t>
      </w:r>
      <w:r>
        <w:t>1501</w:t>
      </w:r>
      <w:r>
        <w:rPr>
          <w:spacing w:val="-4"/>
        </w:rPr>
        <w:t xml:space="preserve"> </w:t>
      </w:r>
      <w:r>
        <w:t>et</w:t>
      </w:r>
      <w:r>
        <w:rPr>
          <w:spacing w:val="-4"/>
        </w:rPr>
        <w:t xml:space="preserve"> </w:t>
      </w:r>
      <w:r>
        <w:t>seq.) which limits the political activity of employees.</w:t>
      </w:r>
    </w:p>
    <w:p w14:paraId="7209C26E" w14:textId="77777777" w:rsidR="008E76DC" w:rsidRDefault="008E76DC" w:rsidP="008E76DC">
      <w:pPr>
        <w:pStyle w:val="BodyText"/>
        <w:spacing w:before="40"/>
      </w:pPr>
    </w:p>
    <w:p w14:paraId="7B74EAC5" w14:textId="77777777" w:rsidR="008E76DC" w:rsidRDefault="008E76DC" w:rsidP="008E76DC">
      <w:pPr>
        <w:pStyle w:val="Heading2"/>
        <w:numPr>
          <w:ilvl w:val="0"/>
          <w:numId w:val="1"/>
        </w:numPr>
        <w:tabs>
          <w:tab w:val="num" w:pos="360"/>
          <w:tab w:val="left" w:pos="1079"/>
        </w:tabs>
        <w:ind w:left="0" w:hanging="359"/>
      </w:pPr>
      <w:r>
        <w:t>CONFLICT</w:t>
      </w:r>
      <w:r>
        <w:rPr>
          <w:spacing w:val="-9"/>
        </w:rPr>
        <w:t xml:space="preserve"> </w:t>
      </w:r>
      <w:r>
        <w:t>OF</w:t>
      </w:r>
      <w:r>
        <w:rPr>
          <w:spacing w:val="-9"/>
        </w:rPr>
        <w:t xml:space="preserve"> </w:t>
      </w:r>
      <w:r>
        <w:rPr>
          <w:spacing w:val="-2"/>
        </w:rPr>
        <w:t>INTEREST</w:t>
      </w:r>
    </w:p>
    <w:p w14:paraId="4F5F8EA9" w14:textId="77777777" w:rsidR="008E76DC" w:rsidRDefault="008E76DC" w:rsidP="008E76DC">
      <w:pPr>
        <w:pStyle w:val="BodyText"/>
        <w:spacing w:before="40" w:line="278" w:lineRule="auto"/>
        <w:ind w:left="1079" w:right="450"/>
        <w:jc w:val="both"/>
      </w:pPr>
      <w:r>
        <w:t>The Grantee will establish safeguards to prohibit employees from using positions for a purpose that</w:t>
      </w:r>
      <w:r>
        <w:rPr>
          <w:spacing w:val="-3"/>
        </w:rPr>
        <w:t xml:space="preserve"> </w:t>
      </w:r>
      <w:r>
        <w:t>is</w:t>
      </w:r>
      <w:r>
        <w:rPr>
          <w:spacing w:val="-3"/>
        </w:rPr>
        <w:t xml:space="preserve"> </w:t>
      </w:r>
      <w:r>
        <w:t>or</w:t>
      </w:r>
      <w:r>
        <w:rPr>
          <w:spacing w:val="-3"/>
        </w:rPr>
        <w:t xml:space="preserve"> </w:t>
      </w:r>
      <w:r>
        <w:t>gives</w:t>
      </w:r>
      <w:r>
        <w:rPr>
          <w:spacing w:val="-3"/>
        </w:rPr>
        <w:t xml:space="preserve"> </w:t>
      </w:r>
      <w:r>
        <w:t>the</w:t>
      </w:r>
      <w:r>
        <w:rPr>
          <w:spacing w:val="-3"/>
        </w:rPr>
        <w:t xml:space="preserve"> </w:t>
      </w:r>
      <w:r>
        <w:t>appearance</w:t>
      </w:r>
      <w:r>
        <w:rPr>
          <w:spacing w:val="-3"/>
        </w:rPr>
        <w:t xml:space="preserve"> </w:t>
      </w:r>
      <w:r>
        <w:t>of</w:t>
      </w:r>
      <w:r>
        <w:rPr>
          <w:spacing w:val="-3"/>
        </w:rPr>
        <w:t xml:space="preserve"> </w:t>
      </w:r>
      <w:r>
        <w:t>being</w:t>
      </w:r>
      <w:r>
        <w:rPr>
          <w:spacing w:val="-3"/>
        </w:rPr>
        <w:t xml:space="preserve"> </w:t>
      </w:r>
      <w:r>
        <w:t>motivated</w:t>
      </w:r>
      <w:r>
        <w:rPr>
          <w:spacing w:val="-3"/>
        </w:rPr>
        <w:t xml:space="preserve"> </w:t>
      </w:r>
      <w:r>
        <w:t>by</w:t>
      </w:r>
      <w:r>
        <w:rPr>
          <w:spacing w:val="-3"/>
        </w:rPr>
        <w:t xml:space="preserve"> </w:t>
      </w:r>
      <w:r>
        <w:t>a</w:t>
      </w:r>
      <w:r>
        <w:rPr>
          <w:spacing w:val="-3"/>
        </w:rPr>
        <w:t xml:space="preserve"> </w:t>
      </w:r>
      <w:r>
        <w:t>desire</w:t>
      </w:r>
      <w:r>
        <w:rPr>
          <w:spacing w:val="-3"/>
        </w:rPr>
        <w:t xml:space="preserve"> </w:t>
      </w:r>
      <w:r>
        <w:t>for</w:t>
      </w:r>
      <w:r>
        <w:rPr>
          <w:spacing w:val="-3"/>
        </w:rPr>
        <w:t xml:space="preserve"> </w:t>
      </w:r>
      <w:r>
        <w:t>private</w:t>
      </w:r>
      <w:r>
        <w:rPr>
          <w:spacing w:val="-4"/>
        </w:rPr>
        <w:t xml:space="preserve"> </w:t>
      </w:r>
      <w:r>
        <w:t>gain</w:t>
      </w:r>
      <w:r>
        <w:rPr>
          <w:spacing w:val="-3"/>
        </w:rPr>
        <w:t xml:space="preserve"> </w:t>
      </w:r>
      <w:r>
        <w:t>for</w:t>
      </w:r>
      <w:r>
        <w:rPr>
          <w:spacing w:val="-3"/>
        </w:rPr>
        <w:t xml:space="preserve"> </w:t>
      </w:r>
      <w:r>
        <w:t>themselves</w:t>
      </w:r>
      <w:r>
        <w:rPr>
          <w:spacing w:val="-3"/>
        </w:rPr>
        <w:t xml:space="preserve"> </w:t>
      </w:r>
      <w:r>
        <w:t>or others, particularly those with whom they have family, business, or other ties. (2 CFR 200.112)</w:t>
      </w:r>
    </w:p>
    <w:p w14:paraId="1FF0D66B" w14:textId="77777777" w:rsidR="008E76DC" w:rsidRDefault="008E76DC" w:rsidP="008E76DC">
      <w:pPr>
        <w:pStyle w:val="Heading2"/>
        <w:numPr>
          <w:ilvl w:val="0"/>
          <w:numId w:val="1"/>
        </w:numPr>
        <w:tabs>
          <w:tab w:val="num" w:pos="360"/>
          <w:tab w:val="left" w:pos="1078"/>
        </w:tabs>
        <w:spacing w:line="252" w:lineRule="exact"/>
        <w:ind w:left="1078" w:hanging="359"/>
      </w:pPr>
      <w:r>
        <w:rPr>
          <w:spacing w:val="-2"/>
        </w:rPr>
        <w:t>FEDERAL</w:t>
      </w:r>
      <w:r>
        <w:rPr>
          <w:spacing w:val="-12"/>
        </w:rPr>
        <w:t xml:space="preserve"> </w:t>
      </w:r>
      <w:r>
        <w:rPr>
          <w:spacing w:val="-2"/>
        </w:rPr>
        <w:t>FUNDING</w:t>
      </w:r>
      <w:r>
        <w:rPr>
          <w:spacing w:val="-11"/>
        </w:rPr>
        <w:t xml:space="preserve"> </w:t>
      </w:r>
      <w:r>
        <w:rPr>
          <w:spacing w:val="-2"/>
        </w:rPr>
        <w:t>ACCOUNTABILITY</w:t>
      </w:r>
      <w:r>
        <w:rPr>
          <w:spacing w:val="-13"/>
        </w:rPr>
        <w:t xml:space="preserve"> </w:t>
      </w:r>
      <w:r>
        <w:rPr>
          <w:spacing w:val="-2"/>
        </w:rPr>
        <w:t>AND</w:t>
      </w:r>
      <w:r>
        <w:rPr>
          <w:spacing w:val="-4"/>
        </w:rPr>
        <w:t xml:space="preserve"> </w:t>
      </w:r>
      <w:r>
        <w:rPr>
          <w:spacing w:val="-2"/>
        </w:rPr>
        <w:t>TRANSPARENCY</w:t>
      </w:r>
      <w:r>
        <w:rPr>
          <w:spacing w:val="-13"/>
        </w:rPr>
        <w:t xml:space="preserve"> </w:t>
      </w:r>
      <w:r>
        <w:rPr>
          <w:spacing w:val="-2"/>
        </w:rPr>
        <w:t>ACT</w:t>
      </w:r>
      <w:r>
        <w:rPr>
          <w:spacing w:val="-4"/>
        </w:rPr>
        <w:t xml:space="preserve"> </w:t>
      </w:r>
      <w:r>
        <w:rPr>
          <w:spacing w:val="-2"/>
        </w:rPr>
        <w:t>PROVISIONS</w:t>
      </w:r>
    </w:p>
    <w:p w14:paraId="755E855C" w14:textId="77777777" w:rsidR="008E76DC" w:rsidRDefault="008E76DC" w:rsidP="008E76DC">
      <w:pPr>
        <w:pStyle w:val="ListParagraph"/>
        <w:numPr>
          <w:ilvl w:val="1"/>
          <w:numId w:val="1"/>
        </w:numPr>
        <w:tabs>
          <w:tab w:val="left" w:pos="1798"/>
        </w:tabs>
        <w:spacing w:before="39"/>
        <w:ind w:left="1798" w:hanging="359"/>
        <w:contextualSpacing w:val="0"/>
      </w:pPr>
      <w:r>
        <w:t>Registration</w:t>
      </w:r>
      <w:r>
        <w:rPr>
          <w:spacing w:val="-11"/>
        </w:rPr>
        <w:t xml:space="preserve"> </w:t>
      </w:r>
      <w:r>
        <w:t>and</w:t>
      </w:r>
      <w:r>
        <w:rPr>
          <w:spacing w:val="-10"/>
        </w:rPr>
        <w:t xml:space="preserve"> </w:t>
      </w:r>
      <w:r>
        <w:t>Identification</w:t>
      </w:r>
      <w:r>
        <w:rPr>
          <w:spacing w:val="-10"/>
        </w:rPr>
        <w:t xml:space="preserve"> </w:t>
      </w:r>
      <w:r>
        <w:rPr>
          <w:spacing w:val="-2"/>
        </w:rPr>
        <w:t>Information</w:t>
      </w:r>
    </w:p>
    <w:p w14:paraId="462F06FE" w14:textId="77777777" w:rsidR="008E76DC" w:rsidRDefault="008E76DC" w:rsidP="008E76DC">
      <w:pPr>
        <w:pStyle w:val="ListParagraph"/>
        <w:numPr>
          <w:ilvl w:val="2"/>
          <w:numId w:val="1"/>
        </w:numPr>
        <w:tabs>
          <w:tab w:val="left" w:pos="2517"/>
          <w:tab w:val="left" w:pos="2519"/>
        </w:tabs>
        <w:spacing w:before="40" w:line="278" w:lineRule="auto"/>
        <w:ind w:left="2519" w:right="552" w:hanging="291"/>
        <w:contextualSpacing w:val="0"/>
        <w:jc w:val="left"/>
      </w:pPr>
      <w:r>
        <w:t>The Grantee must maintain a current full registration in the System for</w:t>
      </w:r>
      <w:r>
        <w:rPr>
          <w:spacing w:val="-3"/>
        </w:rPr>
        <w:t xml:space="preserve"> </w:t>
      </w:r>
      <w:r>
        <w:t xml:space="preserve">Award </w:t>
      </w:r>
      <w:r>
        <w:lastRenderedPageBreak/>
        <w:t>Management</w:t>
      </w:r>
      <w:r>
        <w:rPr>
          <w:spacing w:val="-5"/>
        </w:rPr>
        <w:t xml:space="preserve"> </w:t>
      </w:r>
      <w:r>
        <w:t>(“SAM”)</w:t>
      </w:r>
      <w:r>
        <w:rPr>
          <w:spacing w:val="-5"/>
        </w:rPr>
        <w:t xml:space="preserve"> </w:t>
      </w:r>
      <w:r>
        <w:t>(</w:t>
      </w:r>
      <w:hyperlink r:id="rId7">
        <w:r>
          <w:t>www.sam.gov)</w:t>
        </w:r>
      </w:hyperlink>
      <w:r>
        <w:rPr>
          <w:spacing w:val="-5"/>
        </w:rPr>
        <w:t xml:space="preserve"> </w:t>
      </w:r>
      <w:r>
        <w:t>at</w:t>
      </w:r>
      <w:r>
        <w:rPr>
          <w:spacing w:val="-5"/>
        </w:rPr>
        <w:t xml:space="preserve"> </w:t>
      </w:r>
      <w:r>
        <w:t>all</w:t>
      </w:r>
      <w:r>
        <w:rPr>
          <w:spacing w:val="-5"/>
        </w:rPr>
        <w:t xml:space="preserve"> </w:t>
      </w:r>
      <w:r>
        <w:t>times</w:t>
      </w:r>
      <w:r>
        <w:rPr>
          <w:spacing w:val="-6"/>
        </w:rPr>
        <w:t xml:space="preserve"> </w:t>
      </w:r>
      <w:r>
        <w:t>during</w:t>
      </w:r>
      <w:r>
        <w:rPr>
          <w:spacing w:val="-5"/>
        </w:rPr>
        <w:t xml:space="preserve"> </w:t>
      </w:r>
      <w:r>
        <w:t>which</w:t>
      </w:r>
      <w:r>
        <w:rPr>
          <w:spacing w:val="-5"/>
        </w:rPr>
        <w:t xml:space="preserve"> </w:t>
      </w:r>
      <w:r>
        <w:t>the</w:t>
      </w:r>
      <w:r>
        <w:rPr>
          <w:spacing w:val="-5"/>
        </w:rPr>
        <w:t xml:space="preserve"> </w:t>
      </w:r>
      <w:r>
        <w:t>Grantee</w:t>
      </w:r>
      <w:r>
        <w:rPr>
          <w:spacing w:val="-5"/>
        </w:rPr>
        <w:t xml:space="preserve"> </w:t>
      </w:r>
      <w:r>
        <w:t>has</w:t>
      </w:r>
    </w:p>
    <w:p w14:paraId="152C1FC2" w14:textId="77777777" w:rsidR="008E76DC" w:rsidRDefault="008E76DC" w:rsidP="008E76DC">
      <w:pPr>
        <w:pStyle w:val="ListParagraph"/>
        <w:spacing w:line="278" w:lineRule="auto"/>
        <w:sectPr w:rsidR="008E76DC" w:rsidSect="008E76DC">
          <w:pgSz w:w="12240" w:h="15840"/>
          <w:pgMar w:top="1360" w:right="720" w:bottom="280" w:left="720" w:header="720" w:footer="720" w:gutter="0"/>
          <w:cols w:space="720"/>
        </w:sectPr>
      </w:pPr>
    </w:p>
    <w:p w14:paraId="58CB1504" w14:textId="77777777" w:rsidR="008E76DC" w:rsidRDefault="008E76DC" w:rsidP="008E76DC">
      <w:pPr>
        <w:pStyle w:val="BodyText"/>
        <w:spacing w:before="80" w:line="278" w:lineRule="auto"/>
        <w:ind w:left="2519" w:right="372"/>
      </w:pPr>
      <w:r>
        <w:lastRenderedPageBreak/>
        <w:t>active</w:t>
      </w:r>
      <w:r>
        <w:rPr>
          <w:spacing w:val="-4"/>
        </w:rPr>
        <w:t xml:space="preserve"> </w:t>
      </w:r>
      <w:r>
        <w:t>federal</w:t>
      </w:r>
      <w:r>
        <w:rPr>
          <w:spacing w:val="-4"/>
        </w:rPr>
        <w:t xml:space="preserve"> </w:t>
      </w:r>
      <w:r>
        <w:t>awards</w:t>
      </w:r>
      <w:r>
        <w:rPr>
          <w:spacing w:val="-4"/>
        </w:rPr>
        <w:t xml:space="preserve"> </w:t>
      </w:r>
      <w:r>
        <w:t>funded</w:t>
      </w:r>
      <w:r>
        <w:rPr>
          <w:spacing w:val="-4"/>
        </w:rPr>
        <w:t xml:space="preserve"> </w:t>
      </w:r>
      <w:r>
        <w:t>pursuant</w:t>
      </w:r>
      <w:r>
        <w:rPr>
          <w:spacing w:val="-4"/>
        </w:rPr>
        <w:t xml:space="preserve"> </w:t>
      </w:r>
      <w:r>
        <w:t>to</w:t>
      </w:r>
      <w:r>
        <w:rPr>
          <w:spacing w:val="-4"/>
        </w:rPr>
        <w:t xml:space="preserve"> </w:t>
      </w:r>
      <w:r>
        <w:t>this</w:t>
      </w:r>
      <w:r>
        <w:rPr>
          <w:spacing w:val="-4"/>
        </w:rPr>
        <w:t xml:space="preserve"> </w:t>
      </w:r>
      <w:r>
        <w:t>agreement.</w:t>
      </w:r>
      <w:r>
        <w:rPr>
          <w:spacing w:val="-4"/>
        </w:rPr>
        <w:t xml:space="preserve"> </w:t>
      </w:r>
      <w:r>
        <w:t>Grantee</w:t>
      </w:r>
      <w:r>
        <w:rPr>
          <w:spacing w:val="-4"/>
        </w:rPr>
        <w:t xml:space="preserve"> </w:t>
      </w:r>
      <w:r>
        <w:t>shall</w:t>
      </w:r>
      <w:r>
        <w:rPr>
          <w:spacing w:val="-4"/>
        </w:rPr>
        <w:t xml:space="preserve"> </w:t>
      </w:r>
      <w:r>
        <w:t>not</w:t>
      </w:r>
      <w:r>
        <w:rPr>
          <w:spacing w:val="-4"/>
        </w:rPr>
        <w:t xml:space="preserve"> </w:t>
      </w:r>
      <w:proofErr w:type="gramStart"/>
      <w:r>
        <w:t>enter into</w:t>
      </w:r>
      <w:proofErr w:type="gramEnd"/>
      <w:r>
        <w:t xml:space="preserve"> any subcontracts without confirming that the Grantee is not debarred, suspended, or otherwise ineligible. Eligibility can be checked on SAM.gov.</w:t>
      </w:r>
    </w:p>
    <w:p w14:paraId="01F2157F" w14:textId="77777777" w:rsidR="008E76DC" w:rsidRDefault="008E76DC" w:rsidP="008E76DC">
      <w:pPr>
        <w:pStyle w:val="ListParagraph"/>
        <w:numPr>
          <w:ilvl w:val="2"/>
          <w:numId w:val="1"/>
        </w:numPr>
        <w:tabs>
          <w:tab w:val="left" w:pos="2516"/>
          <w:tab w:val="left" w:pos="2519"/>
        </w:tabs>
        <w:spacing w:line="278" w:lineRule="auto"/>
        <w:ind w:left="2519" w:right="953" w:hanging="339"/>
        <w:contextualSpacing w:val="0"/>
        <w:jc w:val="left"/>
      </w:pPr>
      <w:r>
        <w:t>A</w:t>
      </w:r>
      <w:r>
        <w:rPr>
          <w:spacing w:val="-12"/>
        </w:rPr>
        <w:t xml:space="preserve"> </w:t>
      </w:r>
      <w:r>
        <w:t>Unique Entity Identifier</w:t>
      </w:r>
      <w:r>
        <w:rPr>
          <w:spacing w:val="-1"/>
        </w:rPr>
        <w:t xml:space="preserve"> </w:t>
      </w:r>
      <w:r>
        <w:t>(UEI) is issued upon registration in</w:t>
      </w:r>
      <w:r>
        <w:rPr>
          <w:spacing w:val="-1"/>
        </w:rPr>
        <w:t xml:space="preserve"> </w:t>
      </w:r>
      <w:r>
        <w:t>SAM.gov.</w:t>
      </w:r>
      <w:r>
        <w:rPr>
          <w:spacing w:val="-4"/>
        </w:rPr>
        <w:t xml:space="preserve"> </w:t>
      </w:r>
      <w:r>
        <w:t>The Grantee</w:t>
      </w:r>
      <w:r>
        <w:rPr>
          <w:spacing w:val="-4"/>
        </w:rPr>
        <w:t xml:space="preserve"> </w:t>
      </w:r>
      <w:r>
        <w:t>must</w:t>
      </w:r>
      <w:r>
        <w:rPr>
          <w:spacing w:val="-4"/>
        </w:rPr>
        <w:t xml:space="preserve"> </w:t>
      </w:r>
      <w:r>
        <w:t>provide</w:t>
      </w:r>
      <w:r>
        <w:rPr>
          <w:spacing w:val="-4"/>
        </w:rPr>
        <w:t xml:space="preserve"> </w:t>
      </w:r>
      <w:r>
        <w:t>its</w:t>
      </w:r>
      <w:r>
        <w:rPr>
          <w:spacing w:val="-4"/>
        </w:rPr>
        <w:t xml:space="preserve"> </w:t>
      </w:r>
      <w:r>
        <w:t>UEI</w:t>
      </w:r>
      <w:r>
        <w:rPr>
          <w:spacing w:val="-4"/>
        </w:rPr>
        <w:t xml:space="preserve"> </w:t>
      </w:r>
      <w:r>
        <w:t>to</w:t>
      </w:r>
      <w:r>
        <w:rPr>
          <w:spacing w:val="-4"/>
        </w:rPr>
        <w:t xml:space="preserve"> </w:t>
      </w:r>
      <w:r>
        <w:t>the</w:t>
      </w:r>
      <w:r>
        <w:rPr>
          <w:spacing w:val="-4"/>
        </w:rPr>
        <w:t xml:space="preserve"> </w:t>
      </w:r>
      <w:r>
        <w:t>State</w:t>
      </w:r>
      <w:r>
        <w:rPr>
          <w:spacing w:val="-4"/>
        </w:rPr>
        <w:t xml:space="preserve"> </w:t>
      </w:r>
      <w:r>
        <w:t>along</w:t>
      </w:r>
      <w:r>
        <w:rPr>
          <w:spacing w:val="-4"/>
        </w:rPr>
        <w:t xml:space="preserve"> </w:t>
      </w:r>
      <w:r>
        <w:t>with</w:t>
      </w:r>
      <w:r>
        <w:rPr>
          <w:spacing w:val="-4"/>
        </w:rPr>
        <w:t xml:space="preserve"> </w:t>
      </w:r>
      <w:r>
        <w:t>the</w:t>
      </w:r>
      <w:r>
        <w:rPr>
          <w:spacing w:val="-4"/>
        </w:rPr>
        <w:t xml:space="preserve"> </w:t>
      </w:r>
      <w:r>
        <w:t>signed</w:t>
      </w:r>
      <w:r>
        <w:rPr>
          <w:spacing w:val="-15"/>
        </w:rPr>
        <w:t xml:space="preserve"> </w:t>
      </w:r>
      <w:r>
        <w:t>Agreement.</w:t>
      </w:r>
    </w:p>
    <w:p w14:paraId="3F2F50D9" w14:textId="77777777" w:rsidR="008E76DC" w:rsidRDefault="008E76DC" w:rsidP="008E76DC">
      <w:pPr>
        <w:pStyle w:val="ListParagraph"/>
        <w:numPr>
          <w:ilvl w:val="1"/>
          <w:numId w:val="1"/>
        </w:numPr>
        <w:tabs>
          <w:tab w:val="left" w:pos="1799"/>
        </w:tabs>
        <w:spacing w:line="252" w:lineRule="exact"/>
        <w:ind w:hanging="359"/>
        <w:contextualSpacing w:val="0"/>
      </w:pPr>
      <w:r>
        <w:t>Primary</w:t>
      </w:r>
      <w:r>
        <w:rPr>
          <w:spacing w:val="-10"/>
        </w:rPr>
        <w:t xml:space="preserve"> </w:t>
      </w:r>
      <w:r>
        <w:rPr>
          <w:spacing w:val="-2"/>
        </w:rPr>
        <w:t>Location</w:t>
      </w:r>
    </w:p>
    <w:p w14:paraId="153D7904" w14:textId="77777777" w:rsidR="008E76DC" w:rsidRDefault="008E76DC" w:rsidP="008E76DC">
      <w:pPr>
        <w:pStyle w:val="ListParagraph"/>
        <w:numPr>
          <w:ilvl w:val="2"/>
          <w:numId w:val="1"/>
        </w:numPr>
        <w:tabs>
          <w:tab w:val="left" w:pos="2518"/>
          <w:tab w:val="left" w:pos="2520"/>
        </w:tabs>
        <w:spacing w:before="39" w:line="278" w:lineRule="auto"/>
        <w:ind w:right="392" w:hanging="291"/>
        <w:contextualSpacing w:val="0"/>
        <w:jc w:val="left"/>
      </w:pPr>
      <w:r>
        <w:t>The</w:t>
      </w:r>
      <w:r>
        <w:rPr>
          <w:spacing w:val="-4"/>
        </w:rPr>
        <w:t xml:space="preserve"> </w:t>
      </w:r>
      <w:r>
        <w:t>Grantee</w:t>
      </w:r>
      <w:r>
        <w:rPr>
          <w:spacing w:val="-4"/>
        </w:rPr>
        <w:t xml:space="preserve"> </w:t>
      </w:r>
      <w:r>
        <w:t>must</w:t>
      </w:r>
      <w:r>
        <w:rPr>
          <w:spacing w:val="-4"/>
        </w:rPr>
        <w:t xml:space="preserve"> </w:t>
      </w:r>
      <w:r>
        <w:t>provide</w:t>
      </w:r>
      <w:r>
        <w:rPr>
          <w:spacing w:val="-4"/>
        </w:rPr>
        <w:t xml:space="preserve"> </w:t>
      </w:r>
      <w:r>
        <w:t>to</w:t>
      </w:r>
      <w:r>
        <w:rPr>
          <w:spacing w:val="-4"/>
        </w:rPr>
        <w:t xml:space="preserve"> </w:t>
      </w:r>
      <w:r>
        <w:t>the</w:t>
      </w:r>
      <w:r>
        <w:rPr>
          <w:spacing w:val="-4"/>
        </w:rPr>
        <w:t xml:space="preserve"> </w:t>
      </w:r>
      <w:r>
        <w:t>State</w:t>
      </w:r>
      <w:r>
        <w:rPr>
          <w:spacing w:val="-3"/>
        </w:rPr>
        <w:t xml:space="preserve"> </w:t>
      </w:r>
      <w:r>
        <w:t>the</w:t>
      </w:r>
      <w:r>
        <w:rPr>
          <w:spacing w:val="-4"/>
        </w:rPr>
        <w:t xml:space="preserve"> </w:t>
      </w:r>
      <w:r>
        <w:t>primary</w:t>
      </w:r>
      <w:r>
        <w:rPr>
          <w:spacing w:val="-4"/>
        </w:rPr>
        <w:t xml:space="preserve"> </w:t>
      </w:r>
      <w:r>
        <w:t>location</w:t>
      </w:r>
      <w:r>
        <w:rPr>
          <w:spacing w:val="-5"/>
        </w:rPr>
        <w:t xml:space="preserve"> </w:t>
      </w:r>
      <w:r>
        <w:t>of</w:t>
      </w:r>
      <w:r>
        <w:rPr>
          <w:spacing w:val="-4"/>
        </w:rPr>
        <w:t xml:space="preserve"> </w:t>
      </w:r>
      <w:r>
        <w:t>performance</w:t>
      </w:r>
      <w:r>
        <w:rPr>
          <w:spacing w:val="-4"/>
        </w:rPr>
        <w:t xml:space="preserve"> </w:t>
      </w:r>
      <w:r>
        <w:t>under the grant award, including the city, State, and zip+4. If performance is to occur in multiple</w:t>
      </w:r>
      <w:r>
        <w:rPr>
          <w:spacing w:val="-3"/>
        </w:rPr>
        <w:t xml:space="preserve"> </w:t>
      </w:r>
      <w:r>
        <w:t>locations,</w:t>
      </w:r>
      <w:r>
        <w:rPr>
          <w:spacing w:val="-3"/>
        </w:rPr>
        <w:t xml:space="preserve"> </w:t>
      </w:r>
      <w:r>
        <w:t>then</w:t>
      </w:r>
      <w:r>
        <w:rPr>
          <w:spacing w:val="-3"/>
        </w:rPr>
        <w:t xml:space="preserve"> </w:t>
      </w:r>
      <w:r>
        <w:t>the</w:t>
      </w:r>
      <w:r>
        <w:rPr>
          <w:spacing w:val="-3"/>
        </w:rPr>
        <w:t xml:space="preserve"> </w:t>
      </w:r>
      <w:r>
        <w:t>Grantee</w:t>
      </w:r>
      <w:r>
        <w:rPr>
          <w:spacing w:val="-3"/>
        </w:rPr>
        <w:t xml:space="preserve"> </w:t>
      </w:r>
      <w:r>
        <w:t>must</w:t>
      </w:r>
      <w:r>
        <w:rPr>
          <w:spacing w:val="-3"/>
        </w:rPr>
        <w:t xml:space="preserve"> </w:t>
      </w:r>
      <w:r>
        <w:t>list</w:t>
      </w:r>
      <w:r>
        <w:rPr>
          <w:spacing w:val="-3"/>
        </w:rPr>
        <w:t xml:space="preserve"> </w:t>
      </w:r>
      <w:r>
        <w:t>the</w:t>
      </w:r>
      <w:r>
        <w:rPr>
          <w:spacing w:val="-4"/>
        </w:rPr>
        <w:t xml:space="preserve"> </w:t>
      </w:r>
      <w:r>
        <w:t>location</w:t>
      </w:r>
      <w:r>
        <w:rPr>
          <w:spacing w:val="-3"/>
        </w:rPr>
        <w:t xml:space="preserve"> </w:t>
      </w:r>
      <w:r>
        <w:t>where</w:t>
      </w:r>
      <w:r>
        <w:rPr>
          <w:spacing w:val="-3"/>
        </w:rPr>
        <w:t xml:space="preserve"> </w:t>
      </w:r>
      <w:r>
        <w:t>the</w:t>
      </w:r>
      <w:r>
        <w:rPr>
          <w:spacing w:val="-3"/>
        </w:rPr>
        <w:t xml:space="preserve"> </w:t>
      </w:r>
      <w:r>
        <w:t>most</w:t>
      </w:r>
      <w:r>
        <w:rPr>
          <w:spacing w:val="-3"/>
        </w:rPr>
        <w:t xml:space="preserve"> </w:t>
      </w:r>
      <w:r>
        <w:t>amount of the grant award is to be expended pursuant to this agreement.</w:t>
      </w:r>
    </w:p>
    <w:p w14:paraId="7258534F" w14:textId="77777777" w:rsidR="008E76DC" w:rsidRDefault="008E76DC" w:rsidP="008E76DC">
      <w:pPr>
        <w:pStyle w:val="ListParagraph"/>
        <w:numPr>
          <w:ilvl w:val="2"/>
          <w:numId w:val="1"/>
        </w:numPr>
        <w:tabs>
          <w:tab w:val="left" w:pos="2517"/>
          <w:tab w:val="left" w:pos="2520"/>
        </w:tabs>
        <w:spacing w:line="278" w:lineRule="auto"/>
        <w:ind w:right="556" w:hanging="339"/>
        <w:contextualSpacing w:val="0"/>
        <w:jc w:val="left"/>
      </w:pPr>
      <w:r>
        <w:t>The</w:t>
      </w:r>
      <w:r>
        <w:rPr>
          <w:spacing w:val="-4"/>
        </w:rPr>
        <w:t xml:space="preserve"> </w:t>
      </w:r>
      <w:r>
        <w:t>Grantee</w:t>
      </w:r>
      <w:r>
        <w:rPr>
          <w:spacing w:val="-4"/>
        </w:rPr>
        <w:t xml:space="preserve"> </w:t>
      </w:r>
      <w:r>
        <w:t>must</w:t>
      </w:r>
      <w:r>
        <w:rPr>
          <w:spacing w:val="-4"/>
        </w:rPr>
        <w:t xml:space="preserve"> </w:t>
      </w:r>
      <w:r>
        <w:t>provide</w:t>
      </w:r>
      <w:r>
        <w:rPr>
          <w:spacing w:val="-4"/>
        </w:rPr>
        <w:t xml:space="preserve"> </w:t>
      </w:r>
      <w:r>
        <w:t>this</w:t>
      </w:r>
      <w:r>
        <w:rPr>
          <w:spacing w:val="-4"/>
        </w:rPr>
        <w:t xml:space="preserve"> </w:t>
      </w:r>
      <w:r>
        <w:t>information</w:t>
      </w:r>
      <w:r>
        <w:rPr>
          <w:spacing w:val="-4"/>
        </w:rPr>
        <w:t xml:space="preserve"> </w:t>
      </w:r>
      <w:r>
        <w:t>to</w:t>
      </w:r>
      <w:r>
        <w:rPr>
          <w:spacing w:val="-4"/>
        </w:rPr>
        <w:t xml:space="preserve"> </w:t>
      </w:r>
      <w:r>
        <w:t>the</w:t>
      </w:r>
      <w:r>
        <w:rPr>
          <w:spacing w:val="-4"/>
        </w:rPr>
        <w:t xml:space="preserve"> </w:t>
      </w:r>
      <w:r>
        <w:t>State</w:t>
      </w:r>
      <w:r>
        <w:rPr>
          <w:spacing w:val="-3"/>
        </w:rPr>
        <w:t xml:space="preserve"> </w:t>
      </w:r>
      <w:r>
        <w:t>along</w:t>
      </w:r>
      <w:r>
        <w:rPr>
          <w:spacing w:val="-4"/>
        </w:rPr>
        <w:t xml:space="preserve"> </w:t>
      </w:r>
      <w:r>
        <w:t>with</w:t>
      </w:r>
      <w:r>
        <w:rPr>
          <w:spacing w:val="-4"/>
        </w:rPr>
        <w:t xml:space="preserve"> </w:t>
      </w:r>
      <w:r>
        <w:t>the</w:t>
      </w:r>
      <w:r>
        <w:rPr>
          <w:spacing w:val="-4"/>
        </w:rPr>
        <w:t xml:space="preserve"> </w:t>
      </w:r>
      <w:r>
        <w:t>Grantee’s return of the signed agreement. The State will not process this agreement until the Grantee provides this information.</w:t>
      </w:r>
    </w:p>
    <w:p w14:paraId="4180FB21" w14:textId="77777777" w:rsidR="008E76DC" w:rsidRDefault="008E76DC" w:rsidP="008E76DC">
      <w:pPr>
        <w:pStyle w:val="ListParagraph"/>
        <w:numPr>
          <w:ilvl w:val="1"/>
          <w:numId w:val="1"/>
        </w:numPr>
        <w:tabs>
          <w:tab w:val="left" w:pos="1799"/>
        </w:tabs>
        <w:spacing w:line="252" w:lineRule="exact"/>
        <w:ind w:hanging="359"/>
        <w:contextualSpacing w:val="0"/>
      </w:pPr>
      <w:r>
        <w:t>Compensation</w:t>
      </w:r>
      <w:r>
        <w:rPr>
          <w:spacing w:val="-10"/>
        </w:rPr>
        <w:t xml:space="preserve"> </w:t>
      </w:r>
      <w:r>
        <w:t>of</w:t>
      </w:r>
      <w:r>
        <w:rPr>
          <w:spacing w:val="-9"/>
        </w:rPr>
        <w:t xml:space="preserve"> </w:t>
      </w:r>
      <w:r>
        <w:rPr>
          <w:spacing w:val="-2"/>
        </w:rPr>
        <w:t>Officers</w:t>
      </w:r>
    </w:p>
    <w:p w14:paraId="0C2EFD87" w14:textId="77777777" w:rsidR="008E76DC" w:rsidRDefault="008E76DC" w:rsidP="008E76DC">
      <w:pPr>
        <w:pStyle w:val="ListParagraph"/>
        <w:numPr>
          <w:ilvl w:val="2"/>
          <w:numId w:val="1"/>
        </w:numPr>
        <w:tabs>
          <w:tab w:val="left" w:pos="2518"/>
          <w:tab w:val="left" w:pos="2520"/>
        </w:tabs>
        <w:spacing w:before="38" w:line="278" w:lineRule="auto"/>
        <w:ind w:right="501" w:hanging="291"/>
        <w:contextualSpacing w:val="0"/>
        <w:jc w:val="left"/>
      </w:pPr>
      <w:r>
        <w:t>The</w:t>
      </w:r>
      <w:r>
        <w:rPr>
          <w:spacing w:val="-3"/>
        </w:rPr>
        <w:t xml:space="preserve"> </w:t>
      </w:r>
      <w:r>
        <w:t>Grantee</w:t>
      </w:r>
      <w:r>
        <w:rPr>
          <w:spacing w:val="-3"/>
        </w:rPr>
        <w:t xml:space="preserve"> </w:t>
      </w:r>
      <w:r>
        <w:t>must</w:t>
      </w:r>
      <w:r>
        <w:rPr>
          <w:spacing w:val="-3"/>
        </w:rPr>
        <w:t xml:space="preserve"> </w:t>
      </w:r>
      <w:r>
        <w:t>provide</w:t>
      </w:r>
      <w:r>
        <w:rPr>
          <w:spacing w:val="-3"/>
        </w:rPr>
        <w:t xml:space="preserve"> </w:t>
      </w:r>
      <w:r>
        <w:t>to</w:t>
      </w:r>
      <w:r>
        <w:rPr>
          <w:spacing w:val="-3"/>
        </w:rPr>
        <w:t xml:space="preserve"> </w:t>
      </w:r>
      <w:r>
        <w:t>the</w:t>
      </w:r>
      <w:r>
        <w:rPr>
          <w:spacing w:val="-3"/>
        </w:rPr>
        <w:t xml:space="preserve"> </w:t>
      </w:r>
      <w:proofErr w:type="gramStart"/>
      <w:r>
        <w:t>State</w:t>
      </w:r>
      <w:proofErr w:type="gramEnd"/>
      <w:r>
        <w:rPr>
          <w:spacing w:val="-2"/>
        </w:rPr>
        <w:t xml:space="preserve"> </w:t>
      </w:r>
      <w:r>
        <w:t>the</w:t>
      </w:r>
      <w:r>
        <w:rPr>
          <w:spacing w:val="-3"/>
        </w:rPr>
        <w:t xml:space="preserve"> </w:t>
      </w:r>
      <w:r>
        <w:t>names</w:t>
      </w:r>
      <w:r>
        <w:rPr>
          <w:spacing w:val="-3"/>
        </w:rPr>
        <w:t xml:space="preserve"> </w:t>
      </w:r>
      <w:r>
        <w:t>and</w:t>
      </w:r>
      <w:r>
        <w:rPr>
          <w:spacing w:val="-3"/>
        </w:rPr>
        <w:t xml:space="preserve"> </w:t>
      </w:r>
      <w:r>
        <w:t>total</w:t>
      </w:r>
      <w:r>
        <w:rPr>
          <w:spacing w:val="-4"/>
        </w:rPr>
        <w:t xml:space="preserve"> </w:t>
      </w:r>
      <w:r>
        <w:t>compensation</w:t>
      </w:r>
      <w:r>
        <w:rPr>
          <w:spacing w:val="-3"/>
        </w:rPr>
        <w:t xml:space="preserve"> </w:t>
      </w:r>
      <w:proofErr w:type="gramStart"/>
      <w:r>
        <w:t>of</w:t>
      </w:r>
      <w:proofErr w:type="gramEnd"/>
      <w:r>
        <w:rPr>
          <w:spacing w:val="-3"/>
        </w:rPr>
        <w:t xml:space="preserve"> </w:t>
      </w:r>
      <w:r>
        <w:t>the five most highly compensated officers of the entity if:</w:t>
      </w:r>
    </w:p>
    <w:p w14:paraId="01C0E409" w14:textId="77777777" w:rsidR="008E76DC" w:rsidRDefault="008E76DC" w:rsidP="008E76DC">
      <w:pPr>
        <w:pStyle w:val="ListParagraph"/>
        <w:numPr>
          <w:ilvl w:val="3"/>
          <w:numId w:val="1"/>
        </w:numPr>
        <w:tabs>
          <w:tab w:val="left" w:pos="3238"/>
        </w:tabs>
        <w:spacing w:line="252" w:lineRule="exact"/>
        <w:ind w:left="3238" w:hanging="359"/>
        <w:contextualSpacing w:val="0"/>
      </w:pPr>
      <w:r>
        <w:t>the</w:t>
      </w:r>
      <w:r>
        <w:rPr>
          <w:spacing w:val="-5"/>
        </w:rPr>
        <w:t xml:space="preserve"> </w:t>
      </w:r>
      <w:r>
        <w:t>entity</w:t>
      </w:r>
      <w:r>
        <w:rPr>
          <w:spacing w:val="-5"/>
        </w:rPr>
        <w:t xml:space="preserve"> </w:t>
      </w:r>
      <w:r>
        <w:t>in</w:t>
      </w:r>
      <w:r>
        <w:rPr>
          <w:spacing w:val="-6"/>
        </w:rPr>
        <w:t xml:space="preserve"> </w:t>
      </w:r>
      <w:r>
        <w:t>the</w:t>
      </w:r>
      <w:r>
        <w:rPr>
          <w:spacing w:val="-4"/>
        </w:rPr>
        <w:t xml:space="preserve"> </w:t>
      </w:r>
      <w:r>
        <w:t>preceding</w:t>
      </w:r>
      <w:r>
        <w:rPr>
          <w:spacing w:val="-5"/>
        </w:rPr>
        <w:t xml:space="preserve"> </w:t>
      </w:r>
      <w:r>
        <w:t>fiscal</w:t>
      </w:r>
      <w:r>
        <w:rPr>
          <w:spacing w:val="-6"/>
        </w:rPr>
        <w:t xml:space="preserve"> </w:t>
      </w:r>
      <w:r>
        <w:t>year</w:t>
      </w:r>
      <w:r>
        <w:rPr>
          <w:spacing w:val="-6"/>
        </w:rPr>
        <w:t xml:space="preserve"> </w:t>
      </w:r>
      <w:r>
        <w:rPr>
          <w:spacing w:val="-2"/>
        </w:rPr>
        <w:t>received:</w:t>
      </w:r>
    </w:p>
    <w:p w14:paraId="5FF8E564" w14:textId="77777777" w:rsidR="008E76DC" w:rsidRDefault="008E76DC" w:rsidP="008E76DC">
      <w:pPr>
        <w:pStyle w:val="ListParagraph"/>
        <w:numPr>
          <w:ilvl w:val="4"/>
          <w:numId w:val="1"/>
        </w:numPr>
        <w:tabs>
          <w:tab w:val="left" w:pos="3959"/>
        </w:tabs>
        <w:spacing w:before="40" w:line="278" w:lineRule="auto"/>
        <w:ind w:right="1128"/>
        <w:contextualSpacing w:val="0"/>
      </w:pPr>
      <w:r>
        <w:t>80</w:t>
      </w:r>
      <w:r>
        <w:rPr>
          <w:spacing w:val="-4"/>
        </w:rPr>
        <w:t xml:space="preserve"> </w:t>
      </w:r>
      <w:r>
        <w:t>percent</w:t>
      </w:r>
      <w:r>
        <w:rPr>
          <w:spacing w:val="-4"/>
        </w:rPr>
        <w:t xml:space="preserve"> </w:t>
      </w:r>
      <w:r>
        <w:t>or</w:t>
      </w:r>
      <w:r>
        <w:rPr>
          <w:spacing w:val="-4"/>
        </w:rPr>
        <w:t xml:space="preserve"> </w:t>
      </w:r>
      <w:r>
        <w:t>more</w:t>
      </w:r>
      <w:r>
        <w:rPr>
          <w:spacing w:val="-4"/>
        </w:rPr>
        <w:t xml:space="preserve"> </w:t>
      </w:r>
      <w:r>
        <w:t>of</w:t>
      </w:r>
      <w:r>
        <w:rPr>
          <w:spacing w:val="-4"/>
        </w:rPr>
        <w:t xml:space="preserve"> </w:t>
      </w:r>
      <w:r>
        <w:t>its</w:t>
      </w:r>
      <w:r>
        <w:rPr>
          <w:spacing w:val="-4"/>
        </w:rPr>
        <w:t xml:space="preserve"> </w:t>
      </w:r>
      <w:r>
        <w:t>annual</w:t>
      </w:r>
      <w:r>
        <w:rPr>
          <w:spacing w:val="-4"/>
        </w:rPr>
        <w:t xml:space="preserve"> </w:t>
      </w:r>
      <w:r>
        <w:t>gross</w:t>
      </w:r>
      <w:r>
        <w:rPr>
          <w:spacing w:val="-4"/>
        </w:rPr>
        <w:t xml:space="preserve"> </w:t>
      </w:r>
      <w:r>
        <w:t>revenues</w:t>
      </w:r>
      <w:r>
        <w:rPr>
          <w:spacing w:val="-5"/>
        </w:rPr>
        <w:t xml:space="preserve"> </w:t>
      </w:r>
      <w:r>
        <w:t>in</w:t>
      </w:r>
      <w:r>
        <w:rPr>
          <w:spacing w:val="-4"/>
        </w:rPr>
        <w:t xml:space="preserve"> </w:t>
      </w:r>
      <w:r>
        <w:t>Federal awards; and</w:t>
      </w:r>
    </w:p>
    <w:p w14:paraId="6A85090A" w14:textId="77777777" w:rsidR="008E76DC" w:rsidRDefault="008E76DC" w:rsidP="008E76DC">
      <w:pPr>
        <w:pStyle w:val="ListParagraph"/>
        <w:numPr>
          <w:ilvl w:val="4"/>
          <w:numId w:val="1"/>
        </w:numPr>
        <w:tabs>
          <w:tab w:val="left" w:pos="3959"/>
        </w:tabs>
        <w:spacing w:line="278" w:lineRule="auto"/>
        <w:ind w:right="970"/>
        <w:contextualSpacing w:val="0"/>
      </w:pPr>
      <w:r>
        <w:t>$25,000,000</w:t>
      </w:r>
      <w:r>
        <w:rPr>
          <w:spacing w:val="-6"/>
        </w:rPr>
        <w:t xml:space="preserve"> </w:t>
      </w:r>
      <w:r>
        <w:t>or</w:t>
      </w:r>
      <w:r>
        <w:rPr>
          <w:spacing w:val="-5"/>
        </w:rPr>
        <w:t xml:space="preserve"> </w:t>
      </w:r>
      <w:r>
        <w:t>more</w:t>
      </w:r>
      <w:r>
        <w:rPr>
          <w:spacing w:val="-5"/>
        </w:rPr>
        <w:t xml:space="preserve"> </w:t>
      </w:r>
      <w:r>
        <w:t>in</w:t>
      </w:r>
      <w:r>
        <w:rPr>
          <w:spacing w:val="-5"/>
        </w:rPr>
        <w:t xml:space="preserve"> </w:t>
      </w:r>
      <w:r>
        <w:t>annual</w:t>
      </w:r>
      <w:r>
        <w:rPr>
          <w:spacing w:val="-5"/>
        </w:rPr>
        <w:t xml:space="preserve"> </w:t>
      </w:r>
      <w:r>
        <w:t>gross</w:t>
      </w:r>
      <w:r>
        <w:rPr>
          <w:spacing w:val="-5"/>
        </w:rPr>
        <w:t xml:space="preserve"> </w:t>
      </w:r>
      <w:r>
        <w:t>revenues</w:t>
      </w:r>
      <w:r>
        <w:rPr>
          <w:spacing w:val="-5"/>
        </w:rPr>
        <w:t xml:space="preserve"> </w:t>
      </w:r>
      <w:r>
        <w:t>from</w:t>
      </w:r>
      <w:r>
        <w:rPr>
          <w:spacing w:val="-6"/>
        </w:rPr>
        <w:t xml:space="preserve"> </w:t>
      </w:r>
      <w:r>
        <w:t>Federal awards; and</w:t>
      </w:r>
    </w:p>
    <w:p w14:paraId="0CB8C211" w14:textId="77777777" w:rsidR="008E76DC" w:rsidRDefault="008E76DC" w:rsidP="008E76DC">
      <w:pPr>
        <w:pStyle w:val="ListParagraph"/>
        <w:numPr>
          <w:ilvl w:val="3"/>
          <w:numId w:val="1"/>
        </w:numPr>
        <w:tabs>
          <w:tab w:val="left" w:pos="3239"/>
        </w:tabs>
        <w:spacing w:line="278" w:lineRule="auto"/>
        <w:ind w:right="379"/>
        <w:contextualSpacing w:val="0"/>
      </w:pPr>
      <w:r>
        <w:t>the</w:t>
      </w:r>
      <w:r>
        <w:rPr>
          <w:spacing w:val="-4"/>
        </w:rPr>
        <w:t xml:space="preserve"> </w:t>
      </w:r>
      <w:r>
        <w:t>public</w:t>
      </w:r>
      <w:r>
        <w:rPr>
          <w:spacing w:val="-4"/>
        </w:rPr>
        <w:t xml:space="preserve"> </w:t>
      </w:r>
      <w:r>
        <w:t>does</w:t>
      </w:r>
      <w:r>
        <w:rPr>
          <w:spacing w:val="-4"/>
        </w:rPr>
        <w:t xml:space="preserve"> </w:t>
      </w:r>
      <w:r>
        <w:t>not</w:t>
      </w:r>
      <w:r>
        <w:rPr>
          <w:spacing w:val="-4"/>
        </w:rPr>
        <w:t xml:space="preserve"> </w:t>
      </w:r>
      <w:r>
        <w:t>have</w:t>
      </w:r>
      <w:r>
        <w:rPr>
          <w:spacing w:val="-4"/>
        </w:rPr>
        <w:t xml:space="preserve"> </w:t>
      </w:r>
      <w:r>
        <w:t>access</w:t>
      </w:r>
      <w:r>
        <w:rPr>
          <w:spacing w:val="-4"/>
        </w:rPr>
        <w:t xml:space="preserve"> </w:t>
      </w:r>
      <w:r>
        <w:t>to</w:t>
      </w:r>
      <w:r>
        <w:rPr>
          <w:spacing w:val="-4"/>
        </w:rPr>
        <w:t xml:space="preserve"> </w:t>
      </w:r>
      <w:r>
        <w:t>information</w:t>
      </w:r>
      <w:r>
        <w:rPr>
          <w:spacing w:val="-4"/>
        </w:rPr>
        <w:t xml:space="preserve"> </w:t>
      </w:r>
      <w:r>
        <w:t>about</w:t>
      </w:r>
      <w:r>
        <w:rPr>
          <w:spacing w:val="-4"/>
        </w:rPr>
        <w:t xml:space="preserve"> </w:t>
      </w:r>
      <w:r>
        <w:t>the</w:t>
      </w:r>
      <w:r>
        <w:rPr>
          <w:spacing w:val="-4"/>
        </w:rPr>
        <w:t xml:space="preserve"> </w:t>
      </w:r>
      <w:r>
        <w:t>compensation</w:t>
      </w:r>
      <w:r>
        <w:rPr>
          <w:spacing w:val="-4"/>
        </w:rPr>
        <w:t xml:space="preserve"> </w:t>
      </w:r>
      <w:r>
        <w:t>of the senior executives of the entity through periodic reports filed under section 13(a) or 15(d) of the Securities Exchanges</w:t>
      </w:r>
      <w:r>
        <w:rPr>
          <w:spacing w:val="-12"/>
        </w:rPr>
        <w:t xml:space="preserve"> </w:t>
      </w:r>
      <w:r>
        <w:t>Act of 1934 (15 U.S.C. 78m(a), 78o(d)) or section 6104 of the Internal Revenue Code of 1986.</w:t>
      </w:r>
    </w:p>
    <w:p w14:paraId="26F9BC33" w14:textId="77777777" w:rsidR="008E76DC" w:rsidRDefault="008E76DC" w:rsidP="008E76DC">
      <w:pPr>
        <w:pStyle w:val="ListParagraph"/>
        <w:numPr>
          <w:ilvl w:val="2"/>
          <w:numId w:val="1"/>
        </w:numPr>
        <w:tabs>
          <w:tab w:val="left" w:pos="2516"/>
          <w:tab w:val="left" w:pos="2519"/>
        </w:tabs>
        <w:spacing w:line="278" w:lineRule="auto"/>
        <w:ind w:left="2519" w:right="439" w:hanging="339"/>
        <w:contextualSpacing w:val="0"/>
        <w:jc w:val="left"/>
      </w:pPr>
      <w:r>
        <w:t>If</w:t>
      </w:r>
      <w:r>
        <w:rPr>
          <w:spacing w:val="-3"/>
        </w:rPr>
        <w:t xml:space="preserve"> </w:t>
      </w:r>
      <w:r>
        <w:t>the</w:t>
      </w:r>
      <w:r>
        <w:rPr>
          <w:spacing w:val="-3"/>
        </w:rPr>
        <w:t xml:space="preserve"> </w:t>
      </w:r>
      <w:r>
        <w:t>Grantee</w:t>
      </w:r>
      <w:r>
        <w:rPr>
          <w:spacing w:val="-3"/>
        </w:rPr>
        <w:t xml:space="preserve"> </w:t>
      </w:r>
      <w:r>
        <w:t>does</w:t>
      </w:r>
      <w:r>
        <w:rPr>
          <w:spacing w:val="-3"/>
        </w:rPr>
        <w:t xml:space="preserve"> </w:t>
      </w:r>
      <w:r>
        <w:t>not</w:t>
      </w:r>
      <w:r>
        <w:rPr>
          <w:spacing w:val="-4"/>
        </w:rPr>
        <w:t xml:space="preserve"> </w:t>
      </w:r>
      <w:r>
        <w:t>meet</w:t>
      </w:r>
      <w:r>
        <w:rPr>
          <w:spacing w:val="-3"/>
        </w:rPr>
        <w:t xml:space="preserve"> </w:t>
      </w:r>
      <w:r>
        <w:t>the</w:t>
      </w:r>
      <w:r>
        <w:rPr>
          <w:spacing w:val="-3"/>
        </w:rPr>
        <w:t xml:space="preserve"> </w:t>
      </w:r>
      <w:r>
        <w:t>conditions</w:t>
      </w:r>
      <w:r>
        <w:rPr>
          <w:spacing w:val="-3"/>
        </w:rPr>
        <w:t xml:space="preserve"> </w:t>
      </w:r>
      <w:r>
        <w:t>listed</w:t>
      </w:r>
      <w:r>
        <w:rPr>
          <w:spacing w:val="-3"/>
        </w:rPr>
        <w:t xml:space="preserve"> </w:t>
      </w:r>
      <w:r>
        <w:t>above,</w:t>
      </w:r>
      <w:r>
        <w:rPr>
          <w:spacing w:val="-3"/>
        </w:rPr>
        <w:t xml:space="preserve"> </w:t>
      </w:r>
      <w:r>
        <w:t>then</w:t>
      </w:r>
      <w:r>
        <w:rPr>
          <w:spacing w:val="-3"/>
        </w:rPr>
        <w:t xml:space="preserve"> </w:t>
      </w:r>
      <w:r>
        <w:t>it</w:t>
      </w:r>
      <w:r>
        <w:rPr>
          <w:spacing w:val="-3"/>
        </w:rPr>
        <w:t xml:space="preserve"> </w:t>
      </w:r>
      <w:r>
        <w:t>must</w:t>
      </w:r>
      <w:r>
        <w:rPr>
          <w:spacing w:val="-3"/>
        </w:rPr>
        <w:t xml:space="preserve"> </w:t>
      </w:r>
      <w:r>
        <w:t xml:space="preserve">specifically affirm to the State that the requirements of this clause are inapplicable to the </w:t>
      </w:r>
      <w:r>
        <w:rPr>
          <w:spacing w:val="-2"/>
        </w:rPr>
        <w:t>Grantee.</w:t>
      </w:r>
    </w:p>
    <w:p w14:paraId="55B5C8F1" w14:textId="77777777" w:rsidR="008E76DC" w:rsidRDefault="008E76DC" w:rsidP="008E76DC">
      <w:pPr>
        <w:pStyle w:val="ListParagraph"/>
        <w:numPr>
          <w:ilvl w:val="2"/>
          <w:numId w:val="1"/>
        </w:numPr>
        <w:tabs>
          <w:tab w:val="left" w:pos="2516"/>
          <w:tab w:val="left" w:pos="2519"/>
        </w:tabs>
        <w:spacing w:line="278" w:lineRule="auto"/>
        <w:ind w:left="2519" w:right="378" w:hanging="388"/>
        <w:contextualSpacing w:val="0"/>
        <w:jc w:val="left"/>
      </w:pPr>
      <w:r>
        <w:t>The Grantee must provide information responding to this question along with the Grantee’s return of the signed agreement. The State will not process this agreement</w:t>
      </w:r>
      <w:r>
        <w:rPr>
          <w:spacing w:val="-4"/>
        </w:rPr>
        <w:t xml:space="preserve"> </w:t>
      </w:r>
      <w:r>
        <w:t>until</w:t>
      </w:r>
      <w:r>
        <w:rPr>
          <w:spacing w:val="-4"/>
        </w:rPr>
        <w:t xml:space="preserve"> </w:t>
      </w:r>
      <w:r>
        <w:t>the</w:t>
      </w:r>
      <w:r>
        <w:rPr>
          <w:spacing w:val="-4"/>
        </w:rPr>
        <w:t xml:space="preserve"> </w:t>
      </w:r>
      <w:r>
        <w:t>Grantee</w:t>
      </w:r>
      <w:r>
        <w:rPr>
          <w:spacing w:val="-4"/>
        </w:rPr>
        <w:t xml:space="preserve"> </w:t>
      </w:r>
      <w:r>
        <w:t>provides</w:t>
      </w:r>
      <w:r>
        <w:rPr>
          <w:spacing w:val="-4"/>
        </w:rPr>
        <w:t xml:space="preserve"> </w:t>
      </w:r>
      <w:r>
        <w:t>the</w:t>
      </w:r>
      <w:r>
        <w:rPr>
          <w:spacing w:val="-4"/>
        </w:rPr>
        <w:t xml:space="preserve"> </w:t>
      </w:r>
      <w:r>
        <w:t>information</w:t>
      </w:r>
      <w:r>
        <w:rPr>
          <w:spacing w:val="-4"/>
        </w:rPr>
        <w:t xml:space="preserve"> </w:t>
      </w:r>
      <w:r>
        <w:t>responding</w:t>
      </w:r>
      <w:r>
        <w:rPr>
          <w:spacing w:val="-4"/>
        </w:rPr>
        <w:t xml:space="preserve"> </w:t>
      </w:r>
      <w:r>
        <w:t>to</w:t>
      </w:r>
      <w:r>
        <w:rPr>
          <w:spacing w:val="-4"/>
        </w:rPr>
        <w:t xml:space="preserve"> </w:t>
      </w:r>
      <w:r>
        <w:t>this</w:t>
      </w:r>
      <w:r>
        <w:rPr>
          <w:spacing w:val="-5"/>
        </w:rPr>
        <w:t xml:space="preserve"> </w:t>
      </w:r>
      <w:r>
        <w:t>question.</w:t>
      </w:r>
    </w:p>
    <w:p w14:paraId="39EAAC47" w14:textId="77777777" w:rsidR="008E76DC" w:rsidRDefault="008E76DC" w:rsidP="008E76DC">
      <w:pPr>
        <w:pStyle w:val="ListParagraph"/>
        <w:numPr>
          <w:ilvl w:val="2"/>
          <w:numId w:val="1"/>
        </w:numPr>
        <w:tabs>
          <w:tab w:val="left" w:pos="2516"/>
          <w:tab w:val="left" w:pos="2519"/>
        </w:tabs>
        <w:spacing w:line="278" w:lineRule="auto"/>
        <w:ind w:left="2519" w:right="771" w:hanging="400"/>
        <w:contextualSpacing w:val="0"/>
        <w:jc w:val="left"/>
      </w:pPr>
      <w:r>
        <w:t>The</w:t>
      </w:r>
      <w:r>
        <w:rPr>
          <w:spacing w:val="-3"/>
        </w:rPr>
        <w:t xml:space="preserve"> </w:t>
      </w:r>
      <w:r>
        <w:t>Grantee</w:t>
      </w:r>
      <w:r>
        <w:rPr>
          <w:spacing w:val="-3"/>
        </w:rPr>
        <w:t xml:space="preserve"> </w:t>
      </w:r>
      <w:r>
        <w:t>must</w:t>
      </w:r>
      <w:r>
        <w:rPr>
          <w:spacing w:val="-3"/>
        </w:rPr>
        <w:t xml:space="preserve"> </w:t>
      </w:r>
      <w:r>
        <w:t>resubmit</w:t>
      </w:r>
      <w:r>
        <w:rPr>
          <w:spacing w:val="-3"/>
        </w:rPr>
        <w:t xml:space="preserve"> </w:t>
      </w:r>
      <w:r>
        <w:t>this</w:t>
      </w:r>
      <w:r>
        <w:rPr>
          <w:spacing w:val="-3"/>
        </w:rPr>
        <w:t xml:space="preserve"> </w:t>
      </w:r>
      <w:r>
        <w:t>information</w:t>
      </w:r>
      <w:r>
        <w:rPr>
          <w:spacing w:val="-3"/>
        </w:rPr>
        <w:t xml:space="preserve"> </w:t>
      </w:r>
      <w:r>
        <w:t>to</w:t>
      </w:r>
      <w:r>
        <w:rPr>
          <w:spacing w:val="-3"/>
        </w:rPr>
        <w:t xml:space="preserve"> </w:t>
      </w:r>
      <w:r>
        <w:t>the</w:t>
      </w:r>
      <w:r>
        <w:rPr>
          <w:spacing w:val="-3"/>
        </w:rPr>
        <w:t xml:space="preserve"> </w:t>
      </w:r>
      <w:r>
        <w:t>Grantor</w:t>
      </w:r>
      <w:r>
        <w:rPr>
          <w:spacing w:val="-3"/>
        </w:rPr>
        <w:t xml:space="preserve"> </w:t>
      </w:r>
      <w:r>
        <w:t>each</w:t>
      </w:r>
      <w:r>
        <w:rPr>
          <w:spacing w:val="-3"/>
        </w:rPr>
        <w:t xml:space="preserve"> </w:t>
      </w:r>
      <w:r>
        <w:t>time</w:t>
      </w:r>
      <w:r>
        <w:rPr>
          <w:spacing w:val="-3"/>
        </w:rPr>
        <w:t xml:space="preserve"> </w:t>
      </w:r>
      <w:r>
        <w:t>the</w:t>
      </w:r>
      <w:r>
        <w:rPr>
          <w:spacing w:val="-3"/>
        </w:rPr>
        <w:t xml:space="preserve"> </w:t>
      </w:r>
      <w:r>
        <w:t>total amount of funds available under this agreement increases or decreases.</w:t>
      </w:r>
    </w:p>
    <w:p w14:paraId="7ADFFAC1" w14:textId="77777777" w:rsidR="008E76DC" w:rsidRDefault="008E76DC" w:rsidP="008E76DC">
      <w:pPr>
        <w:pStyle w:val="BodyText"/>
        <w:spacing w:before="33"/>
      </w:pPr>
    </w:p>
    <w:p w14:paraId="7DA3AB95" w14:textId="77777777" w:rsidR="008E76DC" w:rsidRDefault="008E76DC" w:rsidP="008E76DC">
      <w:pPr>
        <w:pStyle w:val="Heading2"/>
        <w:numPr>
          <w:ilvl w:val="0"/>
          <w:numId w:val="1"/>
        </w:numPr>
        <w:tabs>
          <w:tab w:val="num" w:pos="360"/>
          <w:tab w:val="left" w:pos="1078"/>
        </w:tabs>
        <w:ind w:left="1078" w:hanging="359"/>
      </w:pPr>
      <w:r>
        <w:t>REQUIRED</w:t>
      </w:r>
      <w:r>
        <w:rPr>
          <w:spacing w:val="-10"/>
        </w:rPr>
        <w:t xml:space="preserve"> </w:t>
      </w:r>
      <w:r>
        <w:t>PROVISIONS</w:t>
      </w:r>
      <w:r>
        <w:rPr>
          <w:spacing w:val="-10"/>
        </w:rPr>
        <w:t xml:space="preserve"> </w:t>
      </w:r>
      <w:r>
        <w:t>IN</w:t>
      </w:r>
      <w:r>
        <w:rPr>
          <w:spacing w:val="-12"/>
        </w:rPr>
        <w:t xml:space="preserve"> </w:t>
      </w:r>
      <w:r>
        <w:t>FEDERAL</w:t>
      </w:r>
      <w:r>
        <w:rPr>
          <w:spacing w:val="-13"/>
        </w:rPr>
        <w:t xml:space="preserve"> </w:t>
      </w:r>
      <w:r>
        <w:t>CONTRACTS</w:t>
      </w:r>
      <w:r>
        <w:rPr>
          <w:spacing w:val="-11"/>
        </w:rPr>
        <w:t xml:space="preserve"> </w:t>
      </w:r>
      <w:r>
        <w:t>(2</w:t>
      </w:r>
      <w:r>
        <w:rPr>
          <w:spacing w:val="-9"/>
        </w:rPr>
        <w:t xml:space="preserve"> </w:t>
      </w:r>
      <w:r>
        <w:t>CFR</w:t>
      </w:r>
      <w:r>
        <w:rPr>
          <w:spacing w:val="-12"/>
        </w:rPr>
        <w:t xml:space="preserve"> </w:t>
      </w:r>
      <w:r>
        <w:rPr>
          <w:spacing w:val="-4"/>
        </w:rPr>
        <w:t>327)</w:t>
      </w:r>
    </w:p>
    <w:p w14:paraId="0AFA5B82" w14:textId="77777777" w:rsidR="008E76DC" w:rsidRDefault="008E76DC" w:rsidP="008E76DC">
      <w:pPr>
        <w:pStyle w:val="BodyText"/>
        <w:spacing w:before="40" w:line="278" w:lineRule="auto"/>
        <w:ind w:left="1079" w:right="372"/>
      </w:pPr>
      <w:r>
        <w:t>Not</w:t>
      </w:r>
      <w:r>
        <w:rPr>
          <w:spacing w:val="-3"/>
        </w:rPr>
        <w:t xml:space="preserve"> </w:t>
      </w:r>
      <w:r>
        <w:t>all</w:t>
      </w:r>
      <w:r>
        <w:rPr>
          <w:spacing w:val="-3"/>
        </w:rPr>
        <w:t xml:space="preserve"> </w:t>
      </w:r>
      <w:r>
        <w:t>provisions</w:t>
      </w:r>
      <w:r>
        <w:rPr>
          <w:spacing w:val="-3"/>
        </w:rPr>
        <w:t xml:space="preserve"> </w:t>
      </w:r>
      <w:r>
        <w:t>will</w:t>
      </w:r>
      <w:r>
        <w:rPr>
          <w:spacing w:val="-3"/>
        </w:rPr>
        <w:t xml:space="preserve"> </w:t>
      </w:r>
      <w:r>
        <w:t>apply</w:t>
      </w:r>
      <w:r>
        <w:rPr>
          <w:spacing w:val="-3"/>
        </w:rPr>
        <w:t xml:space="preserve"> </w:t>
      </w:r>
      <w:r>
        <w:t>to</w:t>
      </w:r>
      <w:r>
        <w:rPr>
          <w:spacing w:val="-3"/>
        </w:rPr>
        <w:t xml:space="preserve"> </w:t>
      </w:r>
      <w:r>
        <w:t>all</w:t>
      </w:r>
      <w:r>
        <w:rPr>
          <w:spacing w:val="-4"/>
        </w:rPr>
        <w:t xml:space="preserve"> </w:t>
      </w:r>
      <w:proofErr w:type="gramStart"/>
      <w:r>
        <w:t>programs</w:t>
      </w:r>
      <w:proofErr w:type="gramEnd"/>
      <w:r>
        <w:rPr>
          <w:spacing w:val="-3"/>
        </w:rPr>
        <w:t xml:space="preserve"> </w:t>
      </w:r>
      <w:r>
        <w:t>and</w:t>
      </w:r>
      <w:r>
        <w:rPr>
          <w:spacing w:val="-3"/>
        </w:rPr>
        <w:t xml:space="preserve"> </w:t>
      </w:r>
      <w:r>
        <w:t>their</w:t>
      </w:r>
      <w:r>
        <w:rPr>
          <w:spacing w:val="-3"/>
        </w:rPr>
        <w:t xml:space="preserve"> </w:t>
      </w:r>
      <w:r>
        <w:t>application</w:t>
      </w:r>
      <w:r>
        <w:rPr>
          <w:spacing w:val="-3"/>
        </w:rPr>
        <w:t xml:space="preserve"> </w:t>
      </w:r>
      <w:r>
        <w:t>is</w:t>
      </w:r>
      <w:r>
        <w:rPr>
          <w:spacing w:val="-3"/>
        </w:rPr>
        <w:t xml:space="preserve"> </w:t>
      </w:r>
      <w:r>
        <w:t>dependent</w:t>
      </w:r>
      <w:r>
        <w:rPr>
          <w:spacing w:val="-3"/>
        </w:rPr>
        <w:t xml:space="preserve"> </w:t>
      </w:r>
      <w:r>
        <w:t>on</w:t>
      </w:r>
      <w:r>
        <w:rPr>
          <w:spacing w:val="-3"/>
        </w:rPr>
        <w:t xml:space="preserve"> </w:t>
      </w:r>
      <w:r>
        <w:t xml:space="preserve">the requirements of the federal program under which this agreement is </w:t>
      </w:r>
      <w:proofErr w:type="gramStart"/>
      <w:r>
        <w:t>executed</w:t>
      </w:r>
      <w:proofErr w:type="gramEnd"/>
      <w:r>
        <w:t>.</w:t>
      </w:r>
    </w:p>
    <w:p w14:paraId="41953EC0" w14:textId="77777777" w:rsidR="008E76DC" w:rsidRDefault="008E76DC" w:rsidP="008E76DC">
      <w:pPr>
        <w:pStyle w:val="Heading3"/>
        <w:numPr>
          <w:ilvl w:val="1"/>
          <w:numId w:val="1"/>
        </w:numPr>
        <w:tabs>
          <w:tab w:val="num" w:pos="360"/>
          <w:tab w:val="left" w:pos="1798"/>
        </w:tabs>
        <w:spacing w:line="252" w:lineRule="exact"/>
        <w:ind w:left="1798" w:hanging="359"/>
      </w:pPr>
      <w:r>
        <w:t>Remedies</w:t>
      </w:r>
      <w:r>
        <w:rPr>
          <w:spacing w:val="-7"/>
        </w:rPr>
        <w:t xml:space="preserve"> </w:t>
      </w:r>
      <w:r>
        <w:t>for</w:t>
      </w:r>
      <w:r>
        <w:rPr>
          <w:spacing w:val="-7"/>
        </w:rPr>
        <w:t xml:space="preserve"> </w:t>
      </w:r>
      <w:r>
        <w:t>Breach</w:t>
      </w:r>
      <w:r>
        <w:rPr>
          <w:spacing w:val="-6"/>
        </w:rPr>
        <w:t xml:space="preserve"> </w:t>
      </w:r>
      <w:r>
        <w:t>of</w:t>
      </w:r>
      <w:r>
        <w:rPr>
          <w:spacing w:val="-6"/>
        </w:rPr>
        <w:t xml:space="preserve"> </w:t>
      </w:r>
      <w:r>
        <w:rPr>
          <w:spacing w:val="-2"/>
        </w:rPr>
        <w:t>Contract</w:t>
      </w:r>
    </w:p>
    <w:p w14:paraId="15953241" w14:textId="77777777" w:rsidR="008E76DC" w:rsidRDefault="008E76DC" w:rsidP="008E76DC">
      <w:pPr>
        <w:pStyle w:val="BodyText"/>
        <w:spacing w:before="39" w:line="278" w:lineRule="auto"/>
        <w:ind w:left="1799" w:right="372"/>
      </w:pPr>
      <w:r>
        <w:t>Contracts for more than the simplified acquisition threshold (currently $250,000.00), which is the inflation adjusted amount determined by the Civilian</w:t>
      </w:r>
      <w:r>
        <w:rPr>
          <w:spacing w:val="-2"/>
        </w:rPr>
        <w:t xml:space="preserve"> </w:t>
      </w:r>
      <w:r>
        <w:t>Agency</w:t>
      </w:r>
      <w:r>
        <w:rPr>
          <w:spacing w:val="-4"/>
        </w:rPr>
        <w:t xml:space="preserve"> </w:t>
      </w:r>
      <w:r>
        <w:t>Acquisition Council</w:t>
      </w:r>
      <w:r>
        <w:rPr>
          <w:spacing w:val="-4"/>
        </w:rPr>
        <w:t xml:space="preserve"> </w:t>
      </w:r>
      <w:r>
        <w:t>and</w:t>
      </w:r>
      <w:r>
        <w:rPr>
          <w:spacing w:val="-5"/>
        </w:rPr>
        <w:t xml:space="preserve"> </w:t>
      </w:r>
      <w:r>
        <w:t>the</w:t>
      </w:r>
      <w:r>
        <w:rPr>
          <w:spacing w:val="-4"/>
        </w:rPr>
        <w:t xml:space="preserve"> </w:t>
      </w:r>
      <w:r>
        <w:t>Defense</w:t>
      </w:r>
      <w:r>
        <w:rPr>
          <w:spacing w:val="-15"/>
        </w:rPr>
        <w:t xml:space="preserve"> </w:t>
      </w:r>
      <w:r>
        <w:t>Acquisition</w:t>
      </w:r>
      <w:r>
        <w:rPr>
          <w:spacing w:val="-5"/>
        </w:rPr>
        <w:t xml:space="preserve"> </w:t>
      </w:r>
      <w:r>
        <w:t>Regulations</w:t>
      </w:r>
      <w:r>
        <w:rPr>
          <w:spacing w:val="-5"/>
        </w:rPr>
        <w:t xml:space="preserve"> </w:t>
      </w:r>
      <w:r>
        <w:t>Council</w:t>
      </w:r>
      <w:r>
        <w:rPr>
          <w:spacing w:val="-4"/>
        </w:rPr>
        <w:t xml:space="preserve"> </w:t>
      </w:r>
      <w:r>
        <w:t>(Councils)</w:t>
      </w:r>
      <w:r>
        <w:rPr>
          <w:spacing w:val="-4"/>
        </w:rPr>
        <w:t xml:space="preserve"> </w:t>
      </w:r>
      <w:r>
        <w:t>as</w:t>
      </w:r>
      <w:r>
        <w:rPr>
          <w:spacing w:val="-4"/>
        </w:rPr>
        <w:t xml:space="preserve"> </w:t>
      </w:r>
      <w:r>
        <w:t>authorized</w:t>
      </w:r>
      <w:r>
        <w:rPr>
          <w:spacing w:val="-4"/>
        </w:rPr>
        <w:t xml:space="preserve"> </w:t>
      </w:r>
      <w:r>
        <w:t>by</w:t>
      </w:r>
      <w:r>
        <w:rPr>
          <w:spacing w:val="-5"/>
        </w:rPr>
        <w:t xml:space="preserve"> </w:t>
      </w:r>
      <w:r>
        <w:t>41</w:t>
      </w:r>
    </w:p>
    <w:p w14:paraId="17B5ADAD" w14:textId="77777777" w:rsidR="008E76DC" w:rsidRDefault="008E76DC" w:rsidP="008E76DC">
      <w:pPr>
        <w:pStyle w:val="BodyText"/>
        <w:spacing w:line="278" w:lineRule="auto"/>
        <w:ind w:left="1799" w:right="372"/>
      </w:pPr>
      <w:r>
        <w:t>U.S.C. 1908, and found at 48 CFR Subpart 2.101, must address administrative, contractual,</w:t>
      </w:r>
      <w:r>
        <w:rPr>
          <w:spacing w:val="-5"/>
        </w:rPr>
        <w:t xml:space="preserve"> </w:t>
      </w:r>
      <w:r>
        <w:t>or</w:t>
      </w:r>
      <w:r>
        <w:rPr>
          <w:spacing w:val="-4"/>
        </w:rPr>
        <w:t xml:space="preserve"> </w:t>
      </w:r>
      <w:r>
        <w:t>legal</w:t>
      </w:r>
      <w:r>
        <w:rPr>
          <w:spacing w:val="-4"/>
        </w:rPr>
        <w:t xml:space="preserve"> </w:t>
      </w:r>
      <w:r>
        <w:t>remedies</w:t>
      </w:r>
      <w:r>
        <w:rPr>
          <w:spacing w:val="-4"/>
        </w:rPr>
        <w:t xml:space="preserve"> </w:t>
      </w:r>
      <w:r>
        <w:t>in</w:t>
      </w:r>
      <w:r>
        <w:rPr>
          <w:spacing w:val="-4"/>
        </w:rPr>
        <w:t xml:space="preserve"> </w:t>
      </w:r>
      <w:r>
        <w:t>instances</w:t>
      </w:r>
      <w:r>
        <w:rPr>
          <w:spacing w:val="-4"/>
        </w:rPr>
        <w:t xml:space="preserve"> </w:t>
      </w:r>
      <w:r>
        <w:t>where</w:t>
      </w:r>
      <w:r>
        <w:rPr>
          <w:spacing w:val="-4"/>
        </w:rPr>
        <w:t xml:space="preserve"> </w:t>
      </w:r>
      <w:r>
        <w:t>contractors</w:t>
      </w:r>
      <w:r>
        <w:rPr>
          <w:spacing w:val="-4"/>
        </w:rPr>
        <w:t xml:space="preserve"> </w:t>
      </w:r>
      <w:r>
        <w:t>violate</w:t>
      </w:r>
      <w:r>
        <w:rPr>
          <w:spacing w:val="-5"/>
        </w:rPr>
        <w:t xml:space="preserve"> </w:t>
      </w:r>
      <w:r>
        <w:t>or</w:t>
      </w:r>
      <w:r>
        <w:rPr>
          <w:spacing w:val="-6"/>
        </w:rPr>
        <w:t xml:space="preserve"> </w:t>
      </w:r>
      <w:r>
        <w:t>breach</w:t>
      </w:r>
      <w:r>
        <w:rPr>
          <w:spacing w:val="-4"/>
        </w:rPr>
        <w:t xml:space="preserve"> </w:t>
      </w:r>
      <w:r>
        <w:t>contract</w:t>
      </w:r>
    </w:p>
    <w:p w14:paraId="2FD472F5" w14:textId="77777777" w:rsidR="008E76DC" w:rsidRDefault="008E76DC" w:rsidP="008E76DC">
      <w:pPr>
        <w:pStyle w:val="BodyText"/>
        <w:spacing w:line="278" w:lineRule="auto"/>
        <w:sectPr w:rsidR="008E76DC" w:rsidSect="008E76DC">
          <w:pgSz w:w="12240" w:h="15840"/>
          <w:pgMar w:top="1360" w:right="720" w:bottom="280" w:left="720" w:header="720" w:footer="720" w:gutter="0"/>
          <w:cols w:space="720"/>
        </w:sectPr>
      </w:pPr>
    </w:p>
    <w:p w14:paraId="044AE1D2" w14:textId="77777777" w:rsidR="008E76DC" w:rsidRDefault="008E76DC" w:rsidP="008E76DC">
      <w:pPr>
        <w:pStyle w:val="BodyText"/>
        <w:spacing w:before="80" w:line="278" w:lineRule="auto"/>
        <w:ind w:left="1800" w:right="623"/>
        <w:jc w:val="both"/>
      </w:pPr>
      <w:r>
        <w:lastRenderedPageBreak/>
        <w:t>terms,</w:t>
      </w:r>
      <w:r>
        <w:rPr>
          <w:spacing w:val="-3"/>
        </w:rPr>
        <w:t xml:space="preserve"> </w:t>
      </w:r>
      <w:r>
        <w:t>and</w:t>
      </w:r>
      <w:r>
        <w:rPr>
          <w:spacing w:val="-3"/>
        </w:rPr>
        <w:t xml:space="preserve"> </w:t>
      </w:r>
      <w:r>
        <w:t>provide</w:t>
      </w:r>
      <w:r>
        <w:rPr>
          <w:spacing w:val="-3"/>
        </w:rPr>
        <w:t xml:space="preserve"> </w:t>
      </w:r>
      <w:r>
        <w:t>for</w:t>
      </w:r>
      <w:r>
        <w:rPr>
          <w:spacing w:val="-3"/>
        </w:rPr>
        <w:t xml:space="preserve"> </w:t>
      </w:r>
      <w:r>
        <w:t>sanctions</w:t>
      </w:r>
      <w:r>
        <w:rPr>
          <w:spacing w:val="-3"/>
        </w:rPr>
        <w:t xml:space="preserve"> </w:t>
      </w:r>
      <w:r>
        <w:t>and</w:t>
      </w:r>
      <w:r>
        <w:rPr>
          <w:spacing w:val="-4"/>
        </w:rPr>
        <w:t xml:space="preserve"> </w:t>
      </w:r>
      <w:r>
        <w:t>penalties</w:t>
      </w:r>
      <w:r>
        <w:rPr>
          <w:spacing w:val="-3"/>
        </w:rPr>
        <w:t xml:space="preserve"> </w:t>
      </w:r>
      <w:r>
        <w:t>as</w:t>
      </w:r>
      <w:r>
        <w:rPr>
          <w:spacing w:val="-4"/>
        </w:rPr>
        <w:t xml:space="preserve"> </w:t>
      </w:r>
      <w:r>
        <w:t>appropriate.</w:t>
      </w:r>
      <w:r>
        <w:rPr>
          <w:spacing w:val="-3"/>
        </w:rPr>
        <w:t xml:space="preserve"> </w:t>
      </w:r>
      <w:r>
        <w:t>(2</w:t>
      </w:r>
      <w:r>
        <w:rPr>
          <w:spacing w:val="-3"/>
        </w:rPr>
        <w:t xml:space="preserve"> </w:t>
      </w:r>
      <w:r>
        <w:t>CFR</w:t>
      </w:r>
      <w:r>
        <w:rPr>
          <w:spacing w:val="-4"/>
        </w:rPr>
        <w:t xml:space="preserve"> </w:t>
      </w:r>
      <w:r>
        <w:t>200</w:t>
      </w:r>
      <w:r>
        <w:rPr>
          <w:spacing w:val="-15"/>
        </w:rPr>
        <w:t xml:space="preserve"> </w:t>
      </w:r>
      <w:r>
        <w:t>Appendix</w:t>
      </w:r>
      <w:r>
        <w:rPr>
          <w:spacing w:val="-3"/>
        </w:rPr>
        <w:t xml:space="preserve"> </w:t>
      </w:r>
      <w:r>
        <w:t xml:space="preserve">II </w:t>
      </w:r>
      <w:r>
        <w:rPr>
          <w:spacing w:val="-2"/>
        </w:rPr>
        <w:t>(</w:t>
      </w:r>
      <w:proofErr w:type="gramStart"/>
      <w:r>
        <w:rPr>
          <w:spacing w:val="-2"/>
        </w:rPr>
        <w:t>A))</w:t>
      </w:r>
      <w:proofErr w:type="gramEnd"/>
      <w:r>
        <w:rPr>
          <w:spacing w:val="-2"/>
        </w:rPr>
        <w:t>.</w:t>
      </w:r>
    </w:p>
    <w:p w14:paraId="47C5ED56" w14:textId="77777777" w:rsidR="008E76DC" w:rsidRDefault="008E76DC" w:rsidP="008E76DC">
      <w:pPr>
        <w:pStyle w:val="BodyText"/>
        <w:spacing w:before="39"/>
      </w:pPr>
    </w:p>
    <w:p w14:paraId="0F2ED0FD" w14:textId="77777777" w:rsidR="008E76DC" w:rsidRDefault="008E76DC" w:rsidP="008E76DC">
      <w:pPr>
        <w:pStyle w:val="Heading3"/>
        <w:numPr>
          <w:ilvl w:val="1"/>
          <w:numId w:val="1"/>
        </w:numPr>
        <w:tabs>
          <w:tab w:val="num" w:pos="360"/>
          <w:tab w:val="left" w:pos="1799"/>
        </w:tabs>
        <w:ind w:left="0" w:hanging="359"/>
        <w:jc w:val="both"/>
      </w:pPr>
      <w:r>
        <w:rPr>
          <w:spacing w:val="-2"/>
        </w:rPr>
        <w:t>Termination</w:t>
      </w:r>
      <w:r>
        <w:rPr>
          <w:spacing w:val="-8"/>
        </w:rPr>
        <w:t xml:space="preserve"> </w:t>
      </w:r>
      <w:r>
        <w:rPr>
          <w:spacing w:val="-2"/>
        </w:rPr>
        <w:t>Provision</w:t>
      </w:r>
    </w:p>
    <w:p w14:paraId="12143E19" w14:textId="77777777" w:rsidR="008E76DC" w:rsidRDefault="008E76DC" w:rsidP="008E76DC">
      <w:pPr>
        <w:pStyle w:val="BodyText"/>
        <w:spacing w:before="40" w:line="278" w:lineRule="auto"/>
        <w:ind w:left="1800" w:right="510"/>
        <w:jc w:val="both"/>
      </w:pPr>
      <w:r>
        <w:t>For</w:t>
      </w:r>
      <w:r>
        <w:rPr>
          <w:spacing w:val="-3"/>
        </w:rPr>
        <w:t xml:space="preserve"> </w:t>
      </w:r>
      <w:r>
        <w:t>all</w:t>
      </w:r>
      <w:r>
        <w:rPr>
          <w:spacing w:val="-3"/>
        </w:rPr>
        <w:t xml:space="preserve"> </w:t>
      </w:r>
      <w:r>
        <w:t>contracts</w:t>
      </w:r>
      <w:r>
        <w:rPr>
          <w:spacing w:val="-3"/>
        </w:rPr>
        <w:t xml:space="preserve"> </w:t>
      </w:r>
      <w:proofErr w:type="gramStart"/>
      <w:r>
        <w:t>in</w:t>
      </w:r>
      <w:r>
        <w:rPr>
          <w:spacing w:val="-3"/>
        </w:rPr>
        <w:t xml:space="preserve"> </w:t>
      </w:r>
      <w:r>
        <w:t>excess</w:t>
      </w:r>
      <w:r>
        <w:rPr>
          <w:spacing w:val="-3"/>
        </w:rPr>
        <w:t xml:space="preserve"> </w:t>
      </w:r>
      <w:r>
        <w:t>of</w:t>
      </w:r>
      <w:proofErr w:type="gramEnd"/>
      <w:r>
        <w:rPr>
          <w:spacing w:val="-3"/>
        </w:rPr>
        <w:t xml:space="preserve"> </w:t>
      </w:r>
      <w:r>
        <w:t>$</w:t>
      </w:r>
      <w:r>
        <w:rPr>
          <w:spacing w:val="-3"/>
        </w:rPr>
        <w:t xml:space="preserve"> </w:t>
      </w:r>
      <w:r>
        <w:t>10,000,</w:t>
      </w:r>
      <w:r>
        <w:rPr>
          <w:spacing w:val="-3"/>
        </w:rPr>
        <w:t xml:space="preserve"> </w:t>
      </w:r>
      <w:r>
        <w:t>the</w:t>
      </w:r>
      <w:r>
        <w:rPr>
          <w:spacing w:val="-3"/>
        </w:rPr>
        <w:t xml:space="preserve"> </w:t>
      </w:r>
      <w:r>
        <w:t>Grantee</w:t>
      </w:r>
      <w:r>
        <w:rPr>
          <w:spacing w:val="-3"/>
        </w:rPr>
        <w:t xml:space="preserve"> </w:t>
      </w:r>
      <w:r>
        <w:t>must</w:t>
      </w:r>
      <w:r>
        <w:rPr>
          <w:spacing w:val="-3"/>
        </w:rPr>
        <w:t xml:space="preserve"> </w:t>
      </w:r>
      <w:r>
        <w:t>address</w:t>
      </w:r>
      <w:r>
        <w:rPr>
          <w:spacing w:val="-3"/>
        </w:rPr>
        <w:t xml:space="preserve"> </w:t>
      </w:r>
      <w:r>
        <w:t>termination</w:t>
      </w:r>
      <w:r>
        <w:rPr>
          <w:spacing w:val="-3"/>
        </w:rPr>
        <w:t xml:space="preserve"> </w:t>
      </w:r>
      <w:r>
        <w:t>for</w:t>
      </w:r>
      <w:r>
        <w:rPr>
          <w:spacing w:val="-3"/>
        </w:rPr>
        <w:t xml:space="preserve"> </w:t>
      </w:r>
      <w:r>
        <w:t xml:space="preserve">cause and for convenience, including </w:t>
      </w:r>
      <w:proofErr w:type="gramStart"/>
      <w:r>
        <w:t>the manner by which</w:t>
      </w:r>
      <w:proofErr w:type="gramEnd"/>
      <w:r>
        <w:t xml:space="preserve"> it will be</w:t>
      </w:r>
      <w:r>
        <w:rPr>
          <w:spacing w:val="-1"/>
        </w:rPr>
        <w:t xml:space="preserve"> </w:t>
      </w:r>
      <w:r>
        <w:t>affected and</w:t>
      </w:r>
      <w:r>
        <w:rPr>
          <w:spacing w:val="-1"/>
        </w:rPr>
        <w:t xml:space="preserve"> </w:t>
      </w:r>
      <w:r>
        <w:t>the basis for settlement. (2 CFR 200 Appendix II (B)).</w:t>
      </w:r>
    </w:p>
    <w:p w14:paraId="2D9F03CC" w14:textId="77777777" w:rsidR="008E76DC" w:rsidRDefault="008E76DC" w:rsidP="008E76DC">
      <w:pPr>
        <w:pStyle w:val="BodyText"/>
        <w:spacing w:before="39"/>
      </w:pPr>
    </w:p>
    <w:p w14:paraId="48618439" w14:textId="77777777" w:rsidR="008E76DC" w:rsidRDefault="008E76DC" w:rsidP="008E76DC">
      <w:pPr>
        <w:pStyle w:val="Heading3"/>
        <w:numPr>
          <w:ilvl w:val="1"/>
          <w:numId w:val="1"/>
        </w:numPr>
        <w:tabs>
          <w:tab w:val="num" w:pos="360"/>
          <w:tab w:val="left" w:pos="1799"/>
        </w:tabs>
        <w:ind w:left="0" w:hanging="359"/>
      </w:pPr>
      <w:r>
        <w:t>Equal</w:t>
      </w:r>
      <w:r>
        <w:rPr>
          <w:spacing w:val="-11"/>
        </w:rPr>
        <w:t xml:space="preserve"> </w:t>
      </w:r>
      <w:r>
        <w:t>Employment</w:t>
      </w:r>
      <w:r>
        <w:rPr>
          <w:spacing w:val="-11"/>
        </w:rPr>
        <w:t xml:space="preserve"> </w:t>
      </w:r>
      <w:r>
        <w:rPr>
          <w:spacing w:val="-2"/>
        </w:rPr>
        <w:t>Opportunity</w:t>
      </w:r>
    </w:p>
    <w:p w14:paraId="601A53C0" w14:textId="77777777" w:rsidR="008E76DC" w:rsidRDefault="008E76DC" w:rsidP="008E76DC">
      <w:pPr>
        <w:pStyle w:val="BodyText"/>
        <w:spacing w:before="40" w:line="278" w:lineRule="auto"/>
        <w:ind w:left="1800" w:right="388"/>
      </w:pPr>
      <w:r>
        <w:t>Except as otherwise provided under 41 CFR Part 60, all contracts that meet the definition</w:t>
      </w:r>
      <w:r>
        <w:rPr>
          <w:spacing w:val="-4"/>
        </w:rPr>
        <w:t xml:space="preserve"> </w:t>
      </w:r>
      <w:r>
        <w:t>of</w:t>
      </w:r>
      <w:r>
        <w:rPr>
          <w:spacing w:val="-5"/>
        </w:rPr>
        <w:t xml:space="preserve"> </w:t>
      </w:r>
      <w:r>
        <w:t>“federally</w:t>
      </w:r>
      <w:r>
        <w:rPr>
          <w:spacing w:val="-4"/>
        </w:rPr>
        <w:t xml:space="preserve"> </w:t>
      </w:r>
      <w:r>
        <w:t>assisted</w:t>
      </w:r>
      <w:r>
        <w:rPr>
          <w:spacing w:val="-4"/>
        </w:rPr>
        <w:t xml:space="preserve"> </w:t>
      </w:r>
      <w:r>
        <w:t>construction</w:t>
      </w:r>
      <w:r>
        <w:rPr>
          <w:spacing w:val="-4"/>
        </w:rPr>
        <w:t xml:space="preserve"> </w:t>
      </w:r>
      <w:r>
        <w:t>contract”</w:t>
      </w:r>
      <w:r>
        <w:rPr>
          <w:spacing w:val="-4"/>
        </w:rPr>
        <w:t xml:space="preserve"> </w:t>
      </w:r>
      <w:r>
        <w:t>in</w:t>
      </w:r>
      <w:r>
        <w:rPr>
          <w:spacing w:val="-4"/>
        </w:rPr>
        <w:t xml:space="preserve"> </w:t>
      </w:r>
      <w:r>
        <w:t>41</w:t>
      </w:r>
      <w:r>
        <w:rPr>
          <w:spacing w:val="-4"/>
        </w:rPr>
        <w:t xml:space="preserve"> </w:t>
      </w:r>
      <w:r>
        <w:t>CFR</w:t>
      </w:r>
      <w:r>
        <w:rPr>
          <w:spacing w:val="-4"/>
        </w:rPr>
        <w:t xml:space="preserve"> </w:t>
      </w:r>
      <w:r>
        <w:t>Part</w:t>
      </w:r>
      <w:r>
        <w:rPr>
          <w:spacing w:val="-4"/>
        </w:rPr>
        <w:t xml:space="preserve"> </w:t>
      </w:r>
      <w:r>
        <w:t>60-1.3</w:t>
      </w:r>
      <w:r>
        <w:rPr>
          <w:spacing w:val="-4"/>
        </w:rPr>
        <w:t xml:space="preserve"> </w:t>
      </w:r>
      <w:r>
        <w:t>must</w:t>
      </w:r>
      <w:r>
        <w:rPr>
          <w:spacing w:val="-4"/>
        </w:rPr>
        <w:t xml:space="preserve"> </w:t>
      </w:r>
      <w:r>
        <w:t>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 (2 CFR 200</w:t>
      </w:r>
      <w:r>
        <w:rPr>
          <w:spacing w:val="-4"/>
        </w:rPr>
        <w:t xml:space="preserve"> </w:t>
      </w:r>
      <w:r>
        <w:t>Appendix II (C)).</w:t>
      </w:r>
    </w:p>
    <w:p w14:paraId="6D0BCCCE" w14:textId="77777777" w:rsidR="008E76DC" w:rsidRDefault="008E76DC" w:rsidP="008E76DC">
      <w:pPr>
        <w:pStyle w:val="BodyText"/>
        <w:spacing w:before="35"/>
      </w:pPr>
    </w:p>
    <w:p w14:paraId="78BCF5CA" w14:textId="77777777" w:rsidR="008E76DC" w:rsidRDefault="008E76DC" w:rsidP="008E76DC">
      <w:pPr>
        <w:pStyle w:val="Heading3"/>
        <w:numPr>
          <w:ilvl w:val="1"/>
          <w:numId w:val="1"/>
        </w:numPr>
        <w:tabs>
          <w:tab w:val="num" w:pos="360"/>
          <w:tab w:val="left" w:pos="1799"/>
        </w:tabs>
        <w:ind w:left="0" w:hanging="359"/>
      </w:pPr>
      <w:r>
        <w:t>Contract</w:t>
      </w:r>
      <w:r>
        <w:rPr>
          <w:spacing w:val="-11"/>
        </w:rPr>
        <w:t xml:space="preserve"> </w:t>
      </w:r>
      <w:r>
        <w:t>Work</w:t>
      </w:r>
      <w:r>
        <w:rPr>
          <w:spacing w:val="-8"/>
        </w:rPr>
        <w:t xml:space="preserve"> </w:t>
      </w:r>
      <w:r>
        <w:t>Hours</w:t>
      </w:r>
      <w:r>
        <w:rPr>
          <w:spacing w:val="-9"/>
        </w:rPr>
        <w:t xml:space="preserve"> </w:t>
      </w:r>
      <w:r>
        <w:t>and</w:t>
      </w:r>
      <w:r>
        <w:rPr>
          <w:spacing w:val="-8"/>
        </w:rPr>
        <w:t xml:space="preserve"> </w:t>
      </w:r>
      <w:r>
        <w:t>Safety</w:t>
      </w:r>
      <w:r>
        <w:rPr>
          <w:spacing w:val="-8"/>
        </w:rPr>
        <w:t xml:space="preserve"> </w:t>
      </w:r>
      <w:r>
        <w:t>Standards</w:t>
      </w:r>
      <w:r>
        <w:rPr>
          <w:spacing w:val="-15"/>
        </w:rPr>
        <w:t xml:space="preserve"> </w:t>
      </w:r>
      <w:r>
        <w:t>Act</w:t>
      </w:r>
      <w:r>
        <w:rPr>
          <w:spacing w:val="-8"/>
        </w:rPr>
        <w:t xml:space="preserve"> </w:t>
      </w:r>
      <w:r>
        <w:t>(40</w:t>
      </w:r>
      <w:r>
        <w:rPr>
          <w:spacing w:val="-8"/>
        </w:rPr>
        <w:t xml:space="preserve"> </w:t>
      </w:r>
      <w:r>
        <w:t>U.S.C.</w:t>
      </w:r>
      <w:r>
        <w:rPr>
          <w:spacing w:val="-8"/>
        </w:rPr>
        <w:t xml:space="preserve"> </w:t>
      </w:r>
      <w:r>
        <w:t>3701-</w:t>
      </w:r>
      <w:r>
        <w:rPr>
          <w:spacing w:val="-2"/>
        </w:rPr>
        <w:t>3708)</w:t>
      </w:r>
    </w:p>
    <w:p w14:paraId="042E4970" w14:textId="77777777" w:rsidR="008E76DC" w:rsidRDefault="008E76DC" w:rsidP="008E76DC">
      <w:pPr>
        <w:pStyle w:val="BodyText"/>
        <w:spacing w:before="41" w:line="278" w:lineRule="auto"/>
        <w:ind w:left="1800" w:right="383"/>
      </w:pPr>
      <w:r>
        <w:t xml:space="preserve">Where applicable, all contracts awarded by the Grantee </w:t>
      </w:r>
      <w:proofErr w:type="gramStart"/>
      <w:r>
        <w:t>in excess of</w:t>
      </w:r>
      <w:proofErr w:type="gramEnd"/>
      <w:r>
        <w:t xml:space="preserve"> $100,000 that involve the employment of mechanics or laborers must include a provision for compliance with 40 U.S.C. 3702 and 3704, as supplemented by Department of Labor regulations (29 CFR Part 5). Under 40 U.S.C. 3702 of the</w:t>
      </w:r>
      <w:r>
        <w:rPr>
          <w:spacing w:val="-5"/>
        </w:rPr>
        <w:t xml:space="preserve"> </w:t>
      </w:r>
      <w:r>
        <w:t>Act, each contractor must be required</w:t>
      </w:r>
      <w:r>
        <w:rPr>
          <w:spacing w:val="-3"/>
        </w:rPr>
        <w:t xml:space="preserve"> </w:t>
      </w:r>
      <w:r>
        <w:t>to</w:t>
      </w:r>
      <w:r>
        <w:rPr>
          <w:spacing w:val="-3"/>
        </w:rPr>
        <w:t xml:space="preserve"> </w:t>
      </w:r>
      <w:r>
        <w:t>compute</w:t>
      </w:r>
      <w:r>
        <w:rPr>
          <w:spacing w:val="-3"/>
        </w:rPr>
        <w:t xml:space="preserve"> </w:t>
      </w:r>
      <w:r>
        <w:t>the</w:t>
      </w:r>
      <w:r>
        <w:rPr>
          <w:spacing w:val="-3"/>
        </w:rPr>
        <w:t xml:space="preserve"> </w:t>
      </w:r>
      <w:r>
        <w:t>wages</w:t>
      </w:r>
      <w:r>
        <w:rPr>
          <w:spacing w:val="-3"/>
        </w:rPr>
        <w:t xml:space="preserve"> </w:t>
      </w:r>
      <w:r>
        <w:t>of</w:t>
      </w:r>
      <w:r>
        <w:rPr>
          <w:spacing w:val="-3"/>
        </w:rPr>
        <w:t xml:space="preserve"> </w:t>
      </w:r>
      <w:r>
        <w:t>every</w:t>
      </w:r>
      <w:r>
        <w:rPr>
          <w:spacing w:val="-3"/>
        </w:rPr>
        <w:t xml:space="preserve"> </w:t>
      </w:r>
      <w:r>
        <w:t>mechanic</w:t>
      </w:r>
      <w:r>
        <w:rPr>
          <w:spacing w:val="-3"/>
        </w:rPr>
        <w:t xml:space="preserve"> </w:t>
      </w:r>
      <w:r>
        <w:t>and</w:t>
      </w:r>
      <w:r>
        <w:rPr>
          <w:spacing w:val="-3"/>
        </w:rPr>
        <w:t xml:space="preserve"> </w:t>
      </w:r>
      <w:r>
        <w:t>laborer</w:t>
      </w:r>
      <w:r>
        <w:rPr>
          <w:spacing w:val="-3"/>
        </w:rPr>
        <w:t xml:space="preserve"> </w:t>
      </w:r>
      <w:proofErr w:type="gramStart"/>
      <w:r>
        <w:t>on</w:t>
      </w:r>
      <w:r>
        <w:rPr>
          <w:spacing w:val="-3"/>
        </w:rPr>
        <w:t xml:space="preserve"> </w:t>
      </w:r>
      <w:r>
        <w:t>the</w:t>
      </w:r>
      <w:r>
        <w:rPr>
          <w:spacing w:val="-3"/>
        </w:rPr>
        <w:t xml:space="preserve"> </w:t>
      </w:r>
      <w:r>
        <w:t>basis</w:t>
      </w:r>
      <w:r>
        <w:rPr>
          <w:spacing w:val="-3"/>
        </w:rPr>
        <w:t xml:space="preserve"> </w:t>
      </w:r>
      <w:r>
        <w:t>of</w:t>
      </w:r>
      <w:proofErr w:type="gramEnd"/>
      <w:r>
        <w:rPr>
          <w:spacing w:val="-3"/>
        </w:rPr>
        <w:t xml:space="preserve"> </w:t>
      </w:r>
      <w:r>
        <w:t>a</w:t>
      </w:r>
      <w:r>
        <w:rPr>
          <w:spacing w:val="-3"/>
        </w:rPr>
        <w:t xml:space="preserve"> </w:t>
      </w:r>
      <w:r>
        <w:t xml:space="preserve">standard work week of 40 hours. Work </w:t>
      </w:r>
      <w:proofErr w:type="gramStart"/>
      <w:r>
        <w:t>in excess of</w:t>
      </w:r>
      <w:proofErr w:type="gramEnd"/>
      <w:r>
        <w:t xml:space="preserve"> the standard work week is permissible provided that the worker is compensated at a rate of not less than one and a half times the basic rate of pay for all hours worked </w:t>
      </w:r>
      <w:proofErr w:type="gramStart"/>
      <w:r>
        <w:t>in excess of</w:t>
      </w:r>
      <w:proofErr w:type="gramEnd"/>
      <w:r>
        <w:t xml:space="preserve">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w:t>
      </w:r>
      <w:r>
        <w:rPr>
          <w:spacing w:val="40"/>
        </w:rPr>
        <w:t xml:space="preserve"> </w:t>
      </w:r>
      <w:r>
        <w:t>open market, or contracts for transportation or transmission of intelligence. (2 CFR 200 Appendix II (</w:t>
      </w:r>
      <w:proofErr w:type="gramStart"/>
      <w:r>
        <w:t>E))</w:t>
      </w:r>
      <w:proofErr w:type="gramEnd"/>
      <w:r>
        <w:t>.</w:t>
      </w:r>
    </w:p>
    <w:p w14:paraId="7EC3F552" w14:textId="77777777" w:rsidR="008E76DC" w:rsidRDefault="008E76DC" w:rsidP="008E76DC">
      <w:pPr>
        <w:pStyle w:val="BodyText"/>
        <w:spacing w:before="33"/>
      </w:pPr>
    </w:p>
    <w:p w14:paraId="3EA74E5D" w14:textId="77777777" w:rsidR="008E76DC" w:rsidRDefault="008E76DC" w:rsidP="008E76DC">
      <w:pPr>
        <w:pStyle w:val="Heading3"/>
        <w:numPr>
          <w:ilvl w:val="1"/>
          <w:numId w:val="1"/>
        </w:numPr>
        <w:tabs>
          <w:tab w:val="num" w:pos="360"/>
          <w:tab w:val="left" w:pos="1799"/>
        </w:tabs>
        <w:spacing w:before="1"/>
        <w:ind w:left="0" w:hanging="359"/>
      </w:pPr>
      <w:r>
        <w:t>Rights</w:t>
      </w:r>
      <w:r>
        <w:rPr>
          <w:spacing w:val="-7"/>
        </w:rPr>
        <w:t xml:space="preserve"> </w:t>
      </w:r>
      <w:r>
        <w:t>to</w:t>
      </w:r>
      <w:r>
        <w:rPr>
          <w:spacing w:val="-6"/>
        </w:rPr>
        <w:t xml:space="preserve"> </w:t>
      </w:r>
      <w:r>
        <w:t>Inventions</w:t>
      </w:r>
      <w:r>
        <w:rPr>
          <w:spacing w:val="-6"/>
        </w:rPr>
        <w:t xml:space="preserve"> </w:t>
      </w:r>
      <w:r>
        <w:t>Made</w:t>
      </w:r>
      <w:r>
        <w:rPr>
          <w:spacing w:val="-7"/>
        </w:rPr>
        <w:t xml:space="preserve"> </w:t>
      </w:r>
      <w:r>
        <w:t>Under</w:t>
      </w:r>
      <w:r>
        <w:rPr>
          <w:spacing w:val="-7"/>
        </w:rPr>
        <w:t xml:space="preserve"> </w:t>
      </w:r>
      <w:r>
        <w:t>a</w:t>
      </w:r>
      <w:r>
        <w:rPr>
          <w:spacing w:val="-6"/>
        </w:rPr>
        <w:t xml:space="preserve"> </w:t>
      </w:r>
      <w:r>
        <w:t>Contract</w:t>
      </w:r>
      <w:r>
        <w:rPr>
          <w:spacing w:val="-5"/>
        </w:rPr>
        <w:t xml:space="preserve"> </w:t>
      </w:r>
      <w:r>
        <w:t>or</w:t>
      </w:r>
      <w:r>
        <w:rPr>
          <w:spacing w:val="-15"/>
        </w:rPr>
        <w:t xml:space="preserve"> </w:t>
      </w:r>
      <w:r>
        <w:rPr>
          <w:spacing w:val="-2"/>
        </w:rPr>
        <w:t>Agreement</w:t>
      </w:r>
    </w:p>
    <w:p w14:paraId="33761E20" w14:textId="77777777" w:rsidR="008E76DC" w:rsidRDefault="008E76DC" w:rsidP="008E76DC">
      <w:pPr>
        <w:pStyle w:val="BodyText"/>
        <w:spacing w:before="39"/>
        <w:ind w:left="1800"/>
      </w:pPr>
      <w:r>
        <w:t>If</w:t>
      </w:r>
      <w:r>
        <w:rPr>
          <w:spacing w:val="-6"/>
        </w:rPr>
        <w:t xml:space="preserve"> </w:t>
      </w:r>
      <w:r>
        <w:t>the</w:t>
      </w:r>
      <w:r>
        <w:rPr>
          <w:spacing w:val="-6"/>
        </w:rPr>
        <w:t xml:space="preserve"> </w:t>
      </w:r>
      <w:r>
        <w:t>Federal</w:t>
      </w:r>
      <w:r>
        <w:rPr>
          <w:spacing w:val="-5"/>
        </w:rPr>
        <w:t xml:space="preserve"> </w:t>
      </w:r>
      <w:r>
        <w:t>award</w:t>
      </w:r>
      <w:r>
        <w:rPr>
          <w:spacing w:val="-6"/>
        </w:rPr>
        <w:t xml:space="preserve"> </w:t>
      </w:r>
      <w:r>
        <w:t>meets</w:t>
      </w:r>
      <w:r>
        <w:rPr>
          <w:spacing w:val="-5"/>
        </w:rPr>
        <w:t xml:space="preserve"> </w:t>
      </w:r>
      <w:r>
        <w:t>the</w:t>
      </w:r>
      <w:r>
        <w:rPr>
          <w:spacing w:val="-6"/>
        </w:rPr>
        <w:t xml:space="preserve"> </w:t>
      </w:r>
      <w:r>
        <w:t>definition</w:t>
      </w:r>
      <w:r>
        <w:rPr>
          <w:spacing w:val="-5"/>
        </w:rPr>
        <w:t xml:space="preserve"> </w:t>
      </w:r>
      <w:r>
        <w:t>of</w:t>
      </w:r>
      <w:r>
        <w:rPr>
          <w:spacing w:val="-6"/>
        </w:rPr>
        <w:t xml:space="preserve"> </w:t>
      </w:r>
      <w:r>
        <w:t>“funding</w:t>
      </w:r>
      <w:r>
        <w:rPr>
          <w:spacing w:val="-5"/>
        </w:rPr>
        <w:t xml:space="preserve"> </w:t>
      </w:r>
      <w:r>
        <w:t>agreement”</w:t>
      </w:r>
      <w:r>
        <w:rPr>
          <w:spacing w:val="-6"/>
        </w:rPr>
        <w:t xml:space="preserve"> </w:t>
      </w:r>
      <w:r>
        <w:t>under</w:t>
      </w:r>
      <w:r>
        <w:rPr>
          <w:spacing w:val="-5"/>
        </w:rPr>
        <w:t xml:space="preserve"> </w:t>
      </w:r>
      <w:r>
        <w:t>37</w:t>
      </w:r>
      <w:r>
        <w:rPr>
          <w:spacing w:val="-6"/>
        </w:rPr>
        <w:t xml:space="preserve"> </w:t>
      </w:r>
      <w:r>
        <w:t>CFR</w:t>
      </w:r>
      <w:r>
        <w:rPr>
          <w:spacing w:val="-6"/>
        </w:rPr>
        <w:t xml:space="preserve"> </w:t>
      </w:r>
      <w:r>
        <w:t>§</w:t>
      </w:r>
      <w:r>
        <w:rPr>
          <w:spacing w:val="-6"/>
        </w:rPr>
        <w:t xml:space="preserve"> </w:t>
      </w:r>
      <w:r>
        <w:rPr>
          <w:spacing w:val="-2"/>
        </w:rPr>
        <w:t>401.2</w:t>
      </w:r>
    </w:p>
    <w:p w14:paraId="556E9162" w14:textId="77777777" w:rsidR="008E76DC" w:rsidRDefault="008E76DC" w:rsidP="008E76DC">
      <w:pPr>
        <w:pStyle w:val="BodyText"/>
        <w:spacing w:before="40" w:line="278" w:lineRule="auto"/>
        <w:ind w:left="1800" w:right="372"/>
      </w:pPr>
      <w:r>
        <w:t>(a)</w:t>
      </w:r>
      <w:r>
        <w:rPr>
          <w:spacing w:val="-3"/>
        </w:rPr>
        <w:t xml:space="preserve"> </w:t>
      </w:r>
      <w:r>
        <w:t>and</w:t>
      </w:r>
      <w:r>
        <w:rPr>
          <w:spacing w:val="-3"/>
        </w:rPr>
        <w:t xml:space="preserve"> </w:t>
      </w:r>
      <w:r>
        <w:t>the</w:t>
      </w:r>
      <w:r>
        <w:rPr>
          <w:spacing w:val="-3"/>
        </w:rPr>
        <w:t xml:space="preserve"> </w:t>
      </w:r>
      <w:r>
        <w:t>recipient</w:t>
      </w:r>
      <w:r>
        <w:rPr>
          <w:spacing w:val="-3"/>
        </w:rPr>
        <w:t xml:space="preserve"> </w:t>
      </w:r>
      <w:r>
        <w:t>or</w:t>
      </w:r>
      <w:r>
        <w:rPr>
          <w:spacing w:val="-5"/>
        </w:rPr>
        <w:t xml:space="preserve"> </w:t>
      </w:r>
      <w:r>
        <w:t>subrecipient</w:t>
      </w:r>
      <w:r>
        <w:rPr>
          <w:spacing w:val="-4"/>
        </w:rPr>
        <w:t xml:space="preserve"> </w:t>
      </w:r>
      <w:r>
        <w:t>wishes</w:t>
      </w:r>
      <w:r>
        <w:rPr>
          <w:spacing w:val="-3"/>
        </w:rPr>
        <w:t xml:space="preserve"> </w:t>
      </w:r>
      <w:r>
        <w:t>to</w:t>
      </w:r>
      <w:r>
        <w:rPr>
          <w:spacing w:val="-3"/>
        </w:rPr>
        <w:t xml:space="preserve"> </w:t>
      </w:r>
      <w:r>
        <w:t>enter</w:t>
      </w:r>
      <w:r>
        <w:rPr>
          <w:spacing w:val="-3"/>
        </w:rPr>
        <w:t xml:space="preserve"> </w:t>
      </w:r>
      <w:r>
        <w:t>into</w:t>
      </w:r>
      <w:r>
        <w:rPr>
          <w:spacing w:val="-3"/>
        </w:rPr>
        <w:t xml:space="preserve"> </w:t>
      </w:r>
      <w:r>
        <w:t>a</w:t>
      </w:r>
      <w:r>
        <w:rPr>
          <w:spacing w:val="-3"/>
        </w:rPr>
        <w:t xml:space="preserve"> </w:t>
      </w:r>
      <w:r>
        <w:t>contract</w:t>
      </w:r>
      <w:r>
        <w:rPr>
          <w:spacing w:val="-3"/>
        </w:rPr>
        <w:t xml:space="preserve"> </w:t>
      </w:r>
      <w:r>
        <w:t>with</w:t>
      </w:r>
      <w:r>
        <w:rPr>
          <w:spacing w:val="-3"/>
        </w:rPr>
        <w:t xml:space="preserve"> </w:t>
      </w:r>
      <w:r>
        <w:t>a</w:t>
      </w:r>
      <w:r>
        <w:rPr>
          <w:spacing w:val="-4"/>
        </w:rPr>
        <w:t xml:space="preserve"> </w:t>
      </w:r>
      <w:r>
        <w:t>small</w:t>
      </w:r>
      <w:r>
        <w:rPr>
          <w:spacing w:val="-3"/>
        </w:rPr>
        <w:t xml:space="preserve"> </w:t>
      </w:r>
      <w:r>
        <w:t>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w:t>
      </w:r>
      <w:r>
        <w:rPr>
          <w:spacing w:val="-2"/>
        </w:rPr>
        <w:t xml:space="preserve"> </w:t>
      </w:r>
      <w:r>
        <w:t>regulations</w:t>
      </w:r>
      <w:r>
        <w:rPr>
          <w:spacing w:val="-2"/>
        </w:rPr>
        <w:t xml:space="preserve"> </w:t>
      </w:r>
      <w:r>
        <w:t>issued</w:t>
      </w:r>
      <w:r>
        <w:rPr>
          <w:spacing w:val="-3"/>
        </w:rPr>
        <w:t xml:space="preserve"> </w:t>
      </w:r>
      <w:r>
        <w:t>by</w:t>
      </w:r>
      <w:r>
        <w:rPr>
          <w:spacing w:val="-2"/>
        </w:rPr>
        <w:t xml:space="preserve"> </w:t>
      </w:r>
      <w:r>
        <w:t>the</w:t>
      </w:r>
      <w:r>
        <w:rPr>
          <w:spacing w:val="-2"/>
        </w:rPr>
        <w:t xml:space="preserve"> </w:t>
      </w:r>
      <w:r>
        <w:t>Federal</w:t>
      </w:r>
      <w:r>
        <w:rPr>
          <w:spacing w:val="-3"/>
        </w:rPr>
        <w:t xml:space="preserve"> </w:t>
      </w:r>
      <w:r>
        <w:t>awarding</w:t>
      </w:r>
      <w:r>
        <w:rPr>
          <w:spacing w:val="-2"/>
        </w:rPr>
        <w:t xml:space="preserve"> </w:t>
      </w:r>
      <w:r>
        <w:t>agency.</w:t>
      </w:r>
      <w:r>
        <w:rPr>
          <w:spacing w:val="-2"/>
        </w:rPr>
        <w:t xml:space="preserve"> </w:t>
      </w:r>
      <w:r>
        <w:t>(2</w:t>
      </w:r>
      <w:r>
        <w:rPr>
          <w:spacing w:val="-2"/>
        </w:rPr>
        <w:t xml:space="preserve"> </w:t>
      </w:r>
      <w:r>
        <w:t>CFR</w:t>
      </w:r>
      <w:r>
        <w:rPr>
          <w:spacing w:val="-3"/>
        </w:rPr>
        <w:t xml:space="preserve"> </w:t>
      </w:r>
      <w:r>
        <w:t>200</w:t>
      </w:r>
      <w:r>
        <w:rPr>
          <w:spacing w:val="-13"/>
        </w:rPr>
        <w:t xml:space="preserve"> </w:t>
      </w:r>
      <w:r>
        <w:t>Appendix II (F)).</w:t>
      </w:r>
    </w:p>
    <w:p w14:paraId="0DCC3BB0" w14:textId="77777777" w:rsidR="008E76DC" w:rsidRDefault="008E76DC" w:rsidP="008E76DC">
      <w:pPr>
        <w:pStyle w:val="BodyText"/>
        <w:spacing w:line="278" w:lineRule="auto"/>
        <w:sectPr w:rsidR="008E76DC" w:rsidSect="008E76DC">
          <w:pgSz w:w="12240" w:h="15840"/>
          <w:pgMar w:top="1360" w:right="720" w:bottom="280" w:left="720" w:header="720" w:footer="720" w:gutter="0"/>
          <w:cols w:space="720"/>
        </w:sectPr>
      </w:pPr>
    </w:p>
    <w:p w14:paraId="6F1A95AB" w14:textId="77777777" w:rsidR="008E76DC" w:rsidRDefault="008E76DC" w:rsidP="008E76DC">
      <w:pPr>
        <w:pStyle w:val="Heading3"/>
        <w:numPr>
          <w:ilvl w:val="1"/>
          <w:numId w:val="1"/>
        </w:numPr>
        <w:tabs>
          <w:tab w:val="num" w:pos="360"/>
          <w:tab w:val="left" w:pos="1800"/>
        </w:tabs>
        <w:spacing w:before="72" w:line="278" w:lineRule="auto"/>
        <w:ind w:left="1800" w:right="558" w:firstLine="0"/>
      </w:pPr>
      <w:r>
        <w:lastRenderedPageBreak/>
        <w:t>Clean</w:t>
      </w:r>
      <w:r>
        <w:rPr>
          <w:spacing w:val="-13"/>
        </w:rPr>
        <w:t xml:space="preserve"> </w:t>
      </w:r>
      <w:r>
        <w:t>Air</w:t>
      </w:r>
      <w:r>
        <w:rPr>
          <w:spacing w:val="-12"/>
        </w:rPr>
        <w:t xml:space="preserve"> </w:t>
      </w:r>
      <w:r>
        <w:t>Act</w:t>
      </w:r>
      <w:r>
        <w:rPr>
          <w:spacing w:val="-4"/>
        </w:rPr>
        <w:t xml:space="preserve"> </w:t>
      </w:r>
      <w:r>
        <w:t>(42</w:t>
      </w:r>
      <w:r>
        <w:rPr>
          <w:spacing w:val="-4"/>
        </w:rPr>
        <w:t xml:space="preserve"> </w:t>
      </w:r>
      <w:r>
        <w:t>U.S.C.</w:t>
      </w:r>
      <w:r>
        <w:rPr>
          <w:spacing w:val="-4"/>
        </w:rPr>
        <w:t xml:space="preserve"> </w:t>
      </w:r>
      <w:r>
        <w:t>7401-7671q.)</w:t>
      </w:r>
      <w:r>
        <w:rPr>
          <w:spacing w:val="-4"/>
        </w:rPr>
        <w:t xml:space="preserve"> </w:t>
      </w:r>
      <w:r>
        <w:t>and</w:t>
      </w:r>
      <w:r>
        <w:rPr>
          <w:spacing w:val="-4"/>
        </w:rPr>
        <w:t xml:space="preserve"> </w:t>
      </w:r>
      <w:r>
        <w:t>the</w:t>
      </w:r>
      <w:r>
        <w:rPr>
          <w:spacing w:val="-4"/>
        </w:rPr>
        <w:t xml:space="preserve"> </w:t>
      </w:r>
      <w:r>
        <w:t>Federal</w:t>
      </w:r>
      <w:r>
        <w:rPr>
          <w:spacing w:val="-4"/>
        </w:rPr>
        <w:t xml:space="preserve"> </w:t>
      </w:r>
      <w:r>
        <w:t>Water</w:t>
      </w:r>
      <w:r>
        <w:rPr>
          <w:spacing w:val="-5"/>
        </w:rPr>
        <w:t xml:space="preserve"> </w:t>
      </w:r>
      <w:r>
        <w:t>Pollution</w:t>
      </w:r>
      <w:r>
        <w:rPr>
          <w:spacing w:val="-4"/>
        </w:rPr>
        <w:t xml:space="preserve"> </w:t>
      </w:r>
      <w:r>
        <w:t>Control</w:t>
      </w:r>
      <w:r>
        <w:rPr>
          <w:spacing w:val="-13"/>
        </w:rPr>
        <w:t xml:space="preserve"> </w:t>
      </w:r>
      <w:r>
        <w:t>Act (33 U.S.C. 1251-1387), as Amended</w:t>
      </w:r>
    </w:p>
    <w:p w14:paraId="69ECACF1" w14:textId="77777777" w:rsidR="008E76DC" w:rsidRDefault="008E76DC" w:rsidP="008E76DC">
      <w:pPr>
        <w:pStyle w:val="BodyText"/>
        <w:spacing w:line="278" w:lineRule="auto"/>
        <w:ind w:left="1800" w:right="423"/>
      </w:pPr>
      <w:r>
        <w:t xml:space="preserve">Contracts and subgrants of amounts </w:t>
      </w:r>
      <w:proofErr w:type="gramStart"/>
      <w:r>
        <w:t>in excess of</w:t>
      </w:r>
      <w:proofErr w:type="gramEnd"/>
      <w:r>
        <w:t xml:space="preserve"> $ 150,000 must contain a provision that requires compliance with all applicable standards, orders or regulations issued pursuant</w:t>
      </w:r>
      <w:r>
        <w:rPr>
          <w:spacing w:val="-4"/>
        </w:rPr>
        <w:t xml:space="preserve"> </w:t>
      </w:r>
      <w:r>
        <w:t>to</w:t>
      </w:r>
      <w:r>
        <w:rPr>
          <w:spacing w:val="-4"/>
        </w:rPr>
        <w:t xml:space="preserve"> </w:t>
      </w:r>
      <w:r>
        <w:t>the</w:t>
      </w:r>
      <w:r>
        <w:rPr>
          <w:spacing w:val="-4"/>
        </w:rPr>
        <w:t xml:space="preserve"> </w:t>
      </w:r>
      <w:r>
        <w:t>Clean</w:t>
      </w:r>
      <w:r>
        <w:rPr>
          <w:spacing w:val="-15"/>
        </w:rPr>
        <w:t xml:space="preserve"> </w:t>
      </w:r>
      <w:r>
        <w:t>Air</w:t>
      </w:r>
      <w:r>
        <w:rPr>
          <w:spacing w:val="-15"/>
        </w:rPr>
        <w:t xml:space="preserve"> </w:t>
      </w:r>
      <w:r>
        <w:t>Act</w:t>
      </w:r>
      <w:r>
        <w:rPr>
          <w:spacing w:val="-4"/>
        </w:rPr>
        <w:t xml:space="preserve"> </w:t>
      </w:r>
      <w:r>
        <w:t>(42</w:t>
      </w:r>
      <w:r>
        <w:rPr>
          <w:spacing w:val="-4"/>
        </w:rPr>
        <w:t xml:space="preserve"> </w:t>
      </w:r>
      <w:r>
        <w:t>U.S.C.</w:t>
      </w:r>
      <w:r>
        <w:rPr>
          <w:spacing w:val="-4"/>
        </w:rPr>
        <w:t xml:space="preserve"> </w:t>
      </w:r>
      <w:r>
        <w:t>7401-7671q)</w:t>
      </w:r>
      <w:r>
        <w:rPr>
          <w:spacing w:val="-4"/>
        </w:rPr>
        <w:t xml:space="preserve"> </w:t>
      </w:r>
      <w:r>
        <w:t>and</w:t>
      </w:r>
      <w:r>
        <w:rPr>
          <w:spacing w:val="-4"/>
        </w:rPr>
        <w:t xml:space="preserve"> </w:t>
      </w:r>
      <w:r>
        <w:t>the</w:t>
      </w:r>
      <w:r>
        <w:rPr>
          <w:spacing w:val="-4"/>
        </w:rPr>
        <w:t xml:space="preserve"> </w:t>
      </w:r>
      <w:r>
        <w:t>Federal</w:t>
      </w:r>
      <w:r>
        <w:rPr>
          <w:spacing w:val="-4"/>
        </w:rPr>
        <w:t xml:space="preserve"> </w:t>
      </w:r>
      <w:r>
        <w:t>Water</w:t>
      </w:r>
      <w:r>
        <w:rPr>
          <w:spacing w:val="-4"/>
        </w:rPr>
        <w:t xml:space="preserve"> </w:t>
      </w:r>
      <w:r>
        <w:t>Pollution Control</w:t>
      </w:r>
      <w:r>
        <w:rPr>
          <w:spacing w:val="-3"/>
        </w:rPr>
        <w:t xml:space="preserve"> </w:t>
      </w:r>
      <w:r>
        <w:t>Act as amended (33 U.S.C. 1251-1387). Violations must be reported to the Federal awarding agency and the Regional Office of the Environmental Protection Agency. (2 CFR 200 Appendix II (G)).</w:t>
      </w:r>
    </w:p>
    <w:p w14:paraId="37B38214" w14:textId="77777777" w:rsidR="008E76DC" w:rsidRDefault="008E76DC" w:rsidP="008E76DC">
      <w:pPr>
        <w:pStyle w:val="BodyText"/>
        <w:spacing w:before="37"/>
      </w:pPr>
    </w:p>
    <w:p w14:paraId="7C91FBA6" w14:textId="77777777" w:rsidR="008E76DC" w:rsidRDefault="008E76DC" w:rsidP="008E76DC">
      <w:pPr>
        <w:pStyle w:val="Heading3"/>
        <w:numPr>
          <w:ilvl w:val="1"/>
          <w:numId w:val="1"/>
        </w:numPr>
        <w:tabs>
          <w:tab w:val="num" w:pos="360"/>
          <w:tab w:val="left" w:pos="1799"/>
        </w:tabs>
        <w:ind w:left="0" w:hanging="359"/>
      </w:pPr>
      <w:r>
        <w:t>Debarment</w:t>
      </w:r>
      <w:r>
        <w:rPr>
          <w:spacing w:val="-16"/>
        </w:rPr>
        <w:t xml:space="preserve"> </w:t>
      </w:r>
      <w:r>
        <w:t>And</w:t>
      </w:r>
      <w:r>
        <w:rPr>
          <w:spacing w:val="-12"/>
        </w:rPr>
        <w:t xml:space="preserve"> </w:t>
      </w:r>
      <w:r>
        <w:t>Suspension</w:t>
      </w:r>
      <w:r>
        <w:rPr>
          <w:spacing w:val="-10"/>
        </w:rPr>
        <w:t xml:space="preserve"> </w:t>
      </w:r>
      <w:r>
        <w:t>(Executive</w:t>
      </w:r>
      <w:r>
        <w:rPr>
          <w:spacing w:val="-9"/>
        </w:rPr>
        <w:t xml:space="preserve"> </w:t>
      </w:r>
      <w:r>
        <w:t>Orders</w:t>
      </w:r>
      <w:r>
        <w:rPr>
          <w:spacing w:val="-10"/>
        </w:rPr>
        <w:t xml:space="preserve"> </w:t>
      </w:r>
      <w:r>
        <w:t>12549</w:t>
      </w:r>
      <w:r>
        <w:rPr>
          <w:spacing w:val="-15"/>
        </w:rPr>
        <w:t xml:space="preserve"> </w:t>
      </w:r>
      <w:r>
        <w:t>And</w:t>
      </w:r>
      <w:r>
        <w:rPr>
          <w:spacing w:val="-9"/>
        </w:rPr>
        <w:t xml:space="preserve"> </w:t>
      </w:r>
      <w:r>
        <w:rPr>
          <w:spacing w:val="-2"/>
        </w:rPr>
        <w:t>12689)</w:t>
      </w:r>
    </w:p>
    <w:p w14:paraId="07700CF7" w14:textId="77777777" w:rsidR="008E76DC" w:rsidRDefault="008E76DC" w:rsidP="008E76DC">
      <w:pPr>
        <w:pStyle w:val="BodyText"/>
        <w:spacing w:before="40" w:line="278" w:lineRule="auto"/>
        <w:ind w:left="1800" w:right="372"/>
      </w:pPr>
      <w:r>
        <w:t>A</w:t>
      </w:r>
      <w:r>
        <w:rPr>
          <w:spacing w:val="-5"/>
        </w:rPr>
        <w:t xml:space="preserve"> </w:t>
      </w:r>
      <w:r>
        <w:t>contract award (see 2 CFR 180.220) must not be made to parties listed on the governmentwide</w:t>
      </w:r>
      <w:r>
        <w:rPr>
          <w:spacing w:val="-6"/>
        </w:rPr>
        <w:t xml:space="preserve"> </w:t>
      </w:r>
      <w:r>
        <w:t>exclusions</w:t>
      </w:r>
      <w:r>
        <w:rPr>
          <w:spacing w:val="-5"/>
        </w:rPr>
        <w:t xml:space="preserve"> </w:t>
      </w:r>
      <w:r>
        <w:t>in</w:t>
      </w:r>
      <w:r>
        <w:rPr>
          <w:spacing w:val="-5"/>
        </w:rPr>
        <w:t xml:space="preserve"> </w:t>
      </w:r>
      <w:r>
        <w:t>the</w:t>
      </w:r>
      <w:r>
        <w:rPr>
          <w:spacing w:val="-5"/>
        </w:rPr>
        <w:t xml:space="preserve"> </w:t>
      </w:r>
      <w:r>
        <w:t>System</w:t>
      </w:r>
      <w:r>
        <w:rPr>
          <w:spacing w:val="-6"/>
        </w:rPr>
        <w:t xml:space="preserve"> </w:t>
      </w:r>
      <w:r>
        <w:t>for</w:t>
      </w:r>
      <w:r>
        <w:rPr>
          <w:spacing w:val="-16"/>
        </w:rPr>
        <w:t xml:space="preserve"> </w:t>
      </w:r>
      <w:r>
        <w:t>Award</w:t>
      </w:r>
      <w:r>
        <w:rPr>
          <w:spacing w:val="-5"/>
        </w:rPr>
        <w:t xml:space="preserve"> </w:t>
      </w:r>
      <w:r>
        <w:t>Management(SAM),</w:t>
      </w:r>
      <w:r>
        <w:rPr>
          <w:spacing w:val="-5"/>
        </w:rPr>
        <w:t xml:space="preserve"> </w:t>
      </w:r>
      <w:r>
        <w:t>in</w:t>
      </w:r>
      <w:r>
        <w:rPr>
          <w:spacing w:val="-5"/>
        </w:rPr>
        <w:t xml:space="preserve"> </w:t>
      </w:r>
      <w:r>
        <w:t>accordance with the OMB guidelines at 2 CFR 180 that implement Executive Orders 12549 (3 CFR part</w:t>
      </w:r>
      <w:r>
        <w:rPr>
          <w:spacing w:val="-3"/>
        </w:rPr>
        <w:t xml:space="preserve"> </w:t>
      </w:r>
      <w:r>
        <w:t>1986</w:t>
      </w:r>
      <w:r>
        <w:rPr>
          <w:spacing w:val="-3"/>
        </w:rPr>
        <w:t xml:space="preserve"> </w:t>
      </w:r>
      <w:r>
        <w:t>Comp.,</w:t>
      </w:r>
      <w:r>
        <w:rPr>
          <w:spacing w:val="-3"/>
        </w:rPr>
        <w:t xml:space="preserve"> </w:t>
      </w:r>
      <w:r>
        <w:t>p.</w:t>
      </w:r>
      <w:r>
        <w:rPr>
          <w:spacing w:val="-3"/>
        </w:rPr>
        <w:t xml:space="preserve"> </w:t>
      </w:r>
      <w:r>
        <w:t>189)</w:t>
      </w:r>
      <w:r>
        <w:rPr>
          <w:spacing w:val="-3"/>
        </w:rPr>
        <w:t xml:space="preserve"> </w:t>
      </w:r>
      <w:r>
        <w:t>and</w:t>
      </w:r>
      <w:r>
        <w:rPr>
          <w:spacing w:val="-3"/>
        </w:rPr>
        <w:t xml:space="preserve"> </w:t>
      </w:r>
      <w:r>
        <w:t>12689</w:t>
      </w:r>
      <w:r>
        <w:rPr>
          <w:spacing w:val="-3"/>
        </w:rPr>
        <w:t xml:space="preserve"> </w:t>
      </w:r>
      <w:r>
        <w:t>(3</w:t>
      </w:r>
      <w:r>
        <w:rPr>
          <w:spacing w:val="-3"/>
        </w:rPr>
        <w:t xml:space="preserve"> </w:t>
      </w:r>
      <w:r>
        <w:t>CFR</w:t>
      </w:r>
      <w:r>
        <w:rPr>
          <w:spacing w:val="-3"/>
        </w:rPr>
        <w:t xml:space="preserve"> </w:t>
      </w:r>
      <w:r>
        <w:t>part</w:t>
      </w:r>
      <w:r>
        <w:rPr>
          <w:spacing w:val="-3"/>
        </w:rPr>
        <w:t xml:space="preserve"> </w:t>
      </w:r>
      <w:r>
        <w:t>1989</w:t>
      </w:r>
      <w:r>
        <w:rPr>
          <w:spacing w:val="-3"/>
        </w:rPr>
        <w:t xml:space="preserve"> </w:t>
      </w:r>
      <w:r>
        <w:t>Comp.,</w:t>
      </w:r>
      <w:r>
        <w:rPr>
          <w:spacing w:val="-3"/>
        </w:rPr>
        <w:t xml:space="preserve"> </w:t>
      </w:r>
      <w:r>
        <w:t>p.</w:t>
      </w:r>
      <w:r>
        <w:rPr>
          <w:spacing w:val="-3"/>
        </w:rPr>
        <w:t xml:space="preserve"> </w:t>
      </w:r>
      <w:r>
        <w:t>235),</w:t>
      </w:r>
      <w:r>
        <w:rPr>
          <w:spacing w:val="-3"/>
        </w:rPr>
        <w:t xml:space="preserve"> </w:t>
      </w:r>
      <w:r>
        <w:t>“Debarment</w:t>
      </w:r>
      <w:r>
        <w:rPr>
          <w:spacing w:val="-3"/>
        </w:rPr>
        <w:t xml:space="preserve"> </w:t>
      </w:r>
      <w:r>
        <w:t>and Suspension.” SAM Exclusions contains the names of parties debarred, suspended, or otherwise</w:t>
      </w:r>
      <w:r>
        <w:rPr>
          <w:spacing w:val="-3"/>
        </w:rPr>
        <w:t xml:space="preserve"> </w:t>
      </w:r>
      <w:r>
        <w:t>excluded</w:t>
      </w:r>
      <w:r>
        <w:rPr>
          <w:spacing w:val="-3"/>
        </w:rPr>
        <w:t xml:space="preserve"> </w:t>
      </w:r>
      <w:r>
        <w:t>by</w:t>
      </w:r>
      <w:r>
        <w:rPr>
          <w:spacing w:val="-4"/>
        </w:rPr>
        <w:t xml:space="preserve"> </w:t>
      </w:r>
      <w:r>
        <w:t>agencies,</w:t>
      </w:r>
      <w:r>
        <w:rPr>
          <w:spacing w:val="-3"/>
        </w:rPr>
        <w:t xml:space="preserve"> </w:t>
      </w:r>
      <w:r>
        <w:t>as</w:t>
      </w:r>
      <w:r>
        <w:rPr>
          <w:spacing w:val="-3"/>
        </w:rPr>
        <w:t xml:space="preserve"> </w:t>
      </w:r>
      <w:r>
        <w:t>well</w:t>
      </w:r>
      <w:r>
        <w:rPr>
          <w:spacing w:val="-3"/>
        </w:rPr>
        <w:t xml:space="preserve"> </w:t>
      </w:r>
      <w:r>
        <w:t>as</w:t>
      </w:r>
      <w:r>
        <w:rPr>
          <w:spacing w:val="-3"/>
        </w:rPr>
        <w:t xml:space="preserve"> </w:t>
      </w:r>
      <w:r>
        <w:t>parties</w:t>
      </w:r>
      <w:r>
        <w:rPr>
          <w:spacing w:val="-3"/>
        </w:rPr>
        <w:t xml:space="preserve"> </w:t>
      </w:r>
      <w:r>
        <w:t>declared</w:t>
      </w:r>
      <w:r>
        <w:rPr>
          <w:spacing w:val="-3"/>
        </w:rPr>
        <w:t xml:space="preserve"> </w:t>
      </w:r>
      <w:r>
        <w:t>ineligible</w:t>
      </w:r>
      <w:r>
        <w:rPr>
          <w:spacing w:val="-3"/>
        </w:rPr>
        <w:t xml:space="preserve"> </w:t>
      </w:r>
      <w:r>
        <w:t>under</w:t>
      </w:r>
      <w:r>
        <w:rPr>
          <w:spacing w:val="-3"/>
        </w:rPr>
        <w:t xml:space="preserve"> </w:t>
      </w:r>
      <w:r>
        <w:t>statutory</w:t>
      </w:r>
      <w:r>
        <w:rPr>
          <w:spacing w:val="-3"/>
        </w:rPr>
        <w:t xml:space="preserve"> </w:t>
      </w:r>
      <w:r>
        <w:t>or regulatory authority other than Executive Order 12549. (2 CFR 200</w:t>
      </w:r>
      <w:r>
        <w:rPr>
          <w:spacing w:val="-3"/>
        </w:rPr>
        <w:t xml:space="preserve"> </w:t>
      </w:r>
      <w:r>
        <w:t>Appendix II (H)).</w:t>
      </w:r>
    </w:p>
    <w:p w14:paraId="70AE045E" w14:textId="77777777" w:rsidR="008E76DC" w:rsidRDefault="008E76DC" w:rsidP="008E76DC">
      <w:pPr>
        <w:pStyle w:val="BodyText"/>
        <w:spacing w:before="37"/>
      </w:pPr>
    </w:p>
    <w:p w14:paraId="5EEA8388" w14:textId="77777777" w:rsidR="008E76DC" w:rsidRDefault="008E76DC" w:rsidP="008E76DC">
      <w:pPr>
        <w:pStyle w:val="Heading3"/>
        <w:numPr>
          <w:ilvl w:val="1"/>
          <w:numId w:val="1"/>
        </w:numPr>
        <w:tabs>
          <w:tab w:val="num" w:pos="360"/>
          <w:tab w:val="left" w:pos="1799"/>
        </w:tabs>
        <w:ind w:left="0" w:hanging="359"/>
      </w:pPr>
      <w:r>
        <w:t>Byrd</w:t>
      </w:r>
      <w:r>
        <w:rPr>
          <w:spacing w:val="-16"/>
        </w:rPr>
        <w:t xml:space="preserve"> </w:t>
      </w:r>
      <w:r>
        <w:t>Anti-Lobbying</w:t>
      </w:r>
      <w:r>
        <w:rPr>
          <w:spacing w:val="-15"/>
        </w:rPr>
        <w:t xml:space="preserve"> </w:t>
      </w:r>
      <w:r>
        <w:t>Amendment</w:t>
      </w:r>
      <w:r>
        <w:rPr>
          <w:spacing w:val="-15"/>
        </w:rPr>
        <w:t xml:space="preserve"> </w:t>
      </w:r>
      <w:r>
        <w:t>(31</w:t>
      </w:r>
      <w:r>
        <w:rPr>
          <w:spacing w:val="-11"/>
        </w:rPr>
        <w:t xml:space="preserve"> </w:t>
      </w:r>
      <w:r>
        <w:t>U.S.C.</w:t>
      </w:r>
      <w:r>
        <w:rPr>
          <w:spacing w:val="-10"/>
        </w:rPr>
        <w:t xml:space="preserve"> </w:t>
      </w:r>
      <w:r>
        <w:rPr>
          <w:spacing w:val="-2"/>
        </w:rPr>
        <w:t>1352)</w:t>
      </w:r>
    </w:p>
    <w:p w14:paraId="65C4DC22" w14:textId="77777777" w:rsidR="008E76DC" w:rsidRDefault="008E76DC" w:rsidP="008E76DC">
      <w:pPr>
        <w:pStyle w:val="BodyText"/>
        <w:spacing w:before="40" w:line="278" w:lineRule="auto"/>
        <w:ind w:left="1800" w:right="372"/>
      </w:pPr>
      <w:r>
        <w:t>Contractors that apply or bid for an award exceeding $ 100,000 must file the required certification.</w:t>
      </w:r>
      <w:r>
        <w:rPr>
          <w:spacing w:val="-4"/>
        </w:rPr>
        <w:t xml:space="preserve"> </w:t>
      </w:r>
      <w:r>
        <w:t>Each</w:t>
      </w:r>
      <w:r>
        <w:rPr>
          <w:spacing w:val="-3"/>
        </w:rPr>
        <w:t xml:space="preserve"> </w:t>
      </w:r>
      <w:r>
        <w:t>tier</w:t>
      </w:r>
      <w:r>
        <w:rPr>
          <w:spacing w:val="-3"/>
        </w:rPr>
        <w:t xml:space="preserve"> </w:t>
      </w:r>
      <w:r>
        <w:t>certifies</w:t>
      </w:r>
      <w:r>
        <w:rPr>
          <w:spacing w:val="-3"/>
        </w:rPr>
        <w:t xml:space="preserve"> </w:t>
      </w:r>
      <w:r>
        <w:t>to</w:t>
      </w:r>
      <w:r>
        <w:rPr>
          <w:spacing w:val="-3"/>
        </w:rPr>
        <w:t xml:space="preserve"> </w:t>
      </w:r>
      <w:r>
        <w:t>the</w:t>
      </w:r>
      <w:r>
        <w:rPr>
          <w:spacing w:val="-4"/>
        </w:rPr>
        <w:t xml:space="preserve"> </w:t>
      </w:r>
      <w:r>
        <w:t>tier</w:t>
      </w:r>
      <w:r>
        <w:rPr>
          <w:spacing w:val="-3"/>
        </w:rPr>
        <w:t xml:space="preserve"> </w:t>
      </w:r>
      <w:r>
        <w:t>above</w:t>
      </w:r>
      <w:r>
        <w:rPr>
          <w:spacing w:val="-3"/>
        </w:rPr>
        <w:t xml:space="preserve"> </w:t>
      </w:r>
      <w:r>
        <w:t>that</w:t>
      </w:r>
      <w:r>
        <w:rPr>
          <w:spacing w:val="-3"/>
        </w:rPr>
        <w:t xml:space="preserve"> </w:t>
      </w:r>
      <w:r>
        <w:t>it</w:t>
      </w:r>
      <w:r>
        <w:rPr>
          <w:spacing w:val="-3"/>
        </w:rPr>
        <w:t xml:space="preserve"> </w:t>
      </w:r>
      <w:r>
        <w:t>will</w:t>
      </w:r>
      <w:r>
        <w:rPr>
          <w:spacing w:val="-3"/>
        </w:rPr>
        <w:t xml:space="preserve"> </w:t>
      </w:r>
      <w:r>
        <w:t>not</w:t>
      </w:r>
      <w:r>
        <w:rPr>
          <w:spacing w:val="-4"/>
        </w:rPr>
        <w:t xml:space="preserve"> </w:t>
      </w:r>
      <w:r>
        <w:t>and</w:t>
      </w:r>
      <w:r>
        <w:rPr>
          <w:spacing w:val="-3"/>
        </w:rPr>
        <w:t xml:space="preserve"> </w:t>
      </w:r>
      <w:r>
        <w:t>has</w:t>
      </w:r>
      <w:r>
        <w:rPr>
          <w:spacing w:val="-3"/>
        </w:rPr>
        <w:t xml:space="preserve"> </w:t>
      </w:r>
      <w:r>
        <w:t>not</w:t>
      </w:r>
      <w:r>
        <w:rPr>
          <w:spacing w:val="-4"/>
        </w:rPr>
        <w:t xml:space="preserve"> </w:t>
      </w:r>
      <w:r>
        <w:t>used</w:t>
      </w:r>
      <w:r>
        <w:rPr>
          <w:spacing w:val="-3"/>
        </w:rPr>
        <w:t xml:space="preserve"> </w:t>
      </w:r>
      <w:r>
        <w:t>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w:t>
      </w:r>
    </w:p>
    <w:p w14:paraId="4C3DFB7D" w14:textId="77777777" w:rsidR="008E76DC" w:rsidRDefault="008E76DC" w:rsidP="008E76DC">
      <w:pPr>
        <w:pStyle w:val="BodyText"/>
        <w:spacing w:line="278" w:lineRule="auto"/>
        <w:ind w:left="1800" w:right="372"/>
      </w:pPr>
      <w:r>
        <w:t>Each tier must also disclose any lobbying with non-Federal funds that takes place in connection</w:t>
      </w:r>
      <w:r>
        <w:rPr>
          <w:spacing w:val="-5"/>
        </w:rPr>
        <w:t xml:space="preserve"> </w:t>
      </w:r>
      <w:r>
        <w:t>with</w:t>
      </w:r>
      <w:r>
        <w:rPr>
          <w:spacing w:val="-4"/>
        </w:rPr>
        <w:t xml:space="preserve"> </w:t>
      </w:r>
      <w:r>
        <w:t>obtaining</w:t>
      </w:r>
      <w:r>
        <w:rPr>
          <w:spacing w:val="-4"/>
        </w:rPr>
        <w:t xml:space="preserve"> </w:t>
      </w:r>
      <w:r>
        <w:t>any</w:t>
      </w:r>
      <w:r>
        <w:rPr>
          <w:spacing w:val="-4"/>
        </w:rPr>
        <w:t xml:space="preserve"> </w:t>
      </w:r>
      <w:r>
        <w:t>Federal</w:t>
      </w:r>
      <w:r>
        <w:rPr>
          <w:spacing w:val="-4"/>
        </w:rPr>
        <w:t xml:space="preserve"> </w:t>
      </w:r>
      <w:r>
        <w:t>award.</w:t>
      </w:r>
      <w:r>
        <w:rPr>
          <w:spacing w:val="-7"/>
        </w:rPr>
        <w:t xml:space="preserve"> </w:t>
      </w:r>
      <w:r>
        <w:t>The</w:t>
      </w:r>
      <w:r>
        <w:rPr>
          <w:spacing w:val="-4"/>
        </w:rPr>
        <w:t xml:space="preserve"> </w:t>
      </w:r>
      <w:r>
        <w:t>disclosures</w:t>
      </w:r>
      <w:r>
        <w:rPr>
          <w:spacing w:val="-4"/>
        </w:rPr>
        <w:t xml:space="preserve"> </w:t>
      </w:r>
      <w:r>
        <w:t>are</w:t>
      </w:r>
      <w:r>
        <w:rPr>
          <w:spacing w:val="-4"/>
        </w:rPr>
        <w:t xml:space="preserve"> </w:t>
      </w:r>
      <w:r>
        <w:t>forwarded</w:t>
      </w:r>
      <w:r>
        <w:rPr>
          <w:spacing w:val="-4"/>
        </w:rPr>
        <w:t xml:space="preserve"> </w:t>
      </w:r>
      <w:r>
        <w:t>from</w:t>
      </w:r>
      <w:r>
        <w:rPr>
          <w:spacing w:val="-5"/>
        </w:rPr>
        <w:t xml:space="preserve"> </w:t>
      </w:r>
      <w:r>
        <w:t>tier</w:t>
      </w:r>
      <w:r>
        <w:rPr>
          <w:spacing w:val="-4"/>
        </w:rPr>
        <w:t xml:space="preserve"> </w:t>
      </w:r>
      <w:r>
        <w:t xml:space="preserve">to </w:t>
      </w:r>
      <w:proofErr w:type="spellStart"/>
      <w:proofErr w:type="gramStart"/>
      <w:r>
        <w:t>tier</w:t>
      </w:r>
      <w:proofErr w:type="spellEnd"/>
      <w:proofErr w:type="gramEnd"/>
      <w:r>
        <w:t xml:space="preserve"> up to the non-Federal award. (2 CFR 200</w:t>
      </w:r>
      <w:r>
        <w:rPr>
          <w:spacing w:val="-3"/>
        </w:rPr>
        <w:t xml:space="preserve"> </w:t>
      </w:r>
      <w:r>
        <w:t xml:space="preserve">Appendix II (I)). </w:t>
      </w:r>
      <w:proofErr w:type="spellStart"/>
      <w:r>
        <w:t>i</w:t>
      </w:r>
      <w:proofErr w:type="spellEnd"/>
      <w:r>
        <w:t>.</w:t>
      </w:r>
    </w:p>
    <w:p w14:paraId="00E5BCE9" w14:textId="77777777" w:rsidR="008E76DC" w:rsidRDefault="008E76DC" w:rsidP="008E76DC">
      <w:pPr>
        <w:pStyle w:val="BodyText"/>
        <w:spacing w:before="35"/>
      </w:pPr>
    </w:p>
    <w:p w14:paraId="088CE999" w14:textId="77777777" w:rsidR="008E76DC" w:rsidRDefault="008E76DC" w:rsidP="008E76DC">
      <w:pPr>
        <w:pStyle w:val="Heading3"/>
        <w:numPr>
          <w:ilvl w:val="1"/>
          <w:numId w:val="1"/>
        </w:numPr>
        <w:tabs>
          <w:tab w:val="num" w:pos="360"/>
          <w:tab w:val="left" w:pos="1799"/>
        </w:tabs>
        <w:spacing w:before="1"/>
        <w:ind w:left="0" w:hanging="359"/>
      </w:pPr>
      <w:r>
        <w:t>Procurement</w:t>
      </w:r>
      <w:r>
        <w:rPr>
          <w:spacing w:val="-11"/>
        </w:rPr>
        <w:t xml:space="preserve"> </w:t>
      </w:r>
      <w:r>
        <w:t>of</w:t>
      </w:r>
      <w:r>
        <w:rPr>
          <w:spacing w:val="-10"/>
        </w:rPr>
        <w:t xml:space="preserve"> </w:t>
      </w:r>
      <w:r>
        <w:t>Recovered</w:t>
      </w:r>
      <w:r>
        <w:rPr>
          <w:spacing w:val="-10"/>
        </w:rPr>
        <w:t xml:space="preserve"> </w:t>
      </w:r>
      <w:r>
        <w:rPr>
          <w:spacing w:val="-2"/>
        </w:rPr>
        <w:t>Materials</w:t>
      </w:r>
    </w:p>
    <w:p w14:paraId="20EA59D8" w14:textId="77777777" w:rsidR="008E76DC" w:rsidRDefault="008E76DC" w:rsidP="008E76DC">
      <w:pPr>
        <w:pStyle w:val="BodyText"/>
        <w:spacing w:before="39" w:line="278" w:lineRule="auto"/>
        <w:ind w:left="1800" w:right="441"/>
      </w:pPr>
      <w:r>
        <w:t>If the Grantee is an agency of a political subdivision of the State of New Jersey, the Grantee and its subcontractors must comply with section 6002 of the Solid Waste Disposal</w:t>
      </w:r>
      <w:r>
        <w:rPr>
          <w:spacing w:val="-2"/>
        </w:rPr>
        <w:t xml:space="preserve"> </w:t>
      </w:r>
      <w:r>
        <w:t>Act, as amended by the Resource Conservation and Recovery</w:t>
      </w:r>
      <w:r>
        <w:rPr>
          <w:spacing w:val="-3"/>
        </w:rPr>
        <w:t xml:space="preserve"> </w:t>
      </w:r>
      <w:r>
        <w:t>Act. The requirements of Section 6002 include procuring only items designated in guidelines of the Environmental Protection</w:t>
      </w:r>
      <w:r>
        <w:rPr>
          <w:spacing w:val="-4"/>
        </w:rPr>
        <w:t xml:space="preserve"> </w:t>
      </w:r>
      <w:r>
        <w:t>Agency (“EPA”) at 40 CFR Part 247 that contain the highest percentage of recovered materials practicable, consistent with maintaining a satisfactory level of competition, where the purchase price of the item exceeds $10,000 or</w:t>
      </w:r>
      <w:r>
        <w:rPr>
          <w:spacing w:val="-4"/>
        </w:rPr>
        <w:t xml:space="preserve"> </w:t>
      </w:r>
      <w:r>
        <w:t>the</w:t>
      </w:r>
      <w:r>
        <w:rPr>
          <w:spacing w:val="-4"/>
        </w:rPr>
        <w:t xml:space="preserve"> </w:t>
      </w:r>
      <w:r>
        <w:t>value</w:t>
      </w:r>
      <w:r>
        <w:rPr>
          <w:spacing w:val="-4"/>
        </w:rPr>
        <w:t xml:space="preserve"> </w:t>
      </w:r>
      <w:r>
        <w:t>of</w:t>
      </w:r>
      <w:r>
        <w:rPr>
          <w:spacing w:val="-4"/>
        </w:rPr>
        <w:t xml:space="preserve"> </w:t>
      </w:r>
      <w:r>
        <w:t>the</w:t>
      </w:r>
      <w:r>
        <w:rPr>
          <w:spacing w:val="-4"/>
        </w:rPr>
        <w:t xml:space="preserve"> </w:t>
      </w:r>
      <w:r>
        <w:t>quantity</w:t>
      </w:r>
      <w:r>
        <w:rPr>
          <w:spacing w:val="-4"/>
        </w:rPr>
        <w:t xml:space="preserve"> </w:t>
      </w:r>
      <w:r>
        <w:t>acquired</w:t>
      </w:r>
      <w:r>
        <w:rPr>
          <w:spacing w:val="-4"/>
        </w:rPr>
        <w:t xml:space="preserve"> </w:t>
      </w:r>
      <w:r>
        <w:t>during</w:t>
      </w:r>
      <w:r>
        <w:rPr>
          <w:spacing w:val="-4"/>
        </w:rPr>
        <w:t xml:space="preserve"> </w:t>
      </w:r>
      <w:r>
        <w:t>the</w:t>
      </w:r>
      <w:r>
        <w:rPr>
          <w:spacing w:val="-4"/>
        </w:rPr>
        <w:t xml:space="preserve"> </w:t>
      </w:r>
      <w:r>
        <w:t>preceding</w:t>
      </w:r>
      <w:r>
        <w:rPr>
          <w:spacing w:val="-4"/>
        </w:rPr>
        <w:t xml:space="preserve"> </w:t>
      </w:r>
      <w:r>
        <w:t>fiscal</w:t>
      </w:r>
      <w:r>
        <w:rPr>
          <w:spacing w:val="-4"/>
        </w:rPr>
        <w:t xml:space="preserve"> </w:t>
      </w:r>
      <w:r>
        <w:t>year</w:t>
      </w:r>
      <w:r>
        <w:rPr>
          <w:spacing w:val="-4"/>
        </w:rPr>
        <w:t xml:space="preserve"> </w:t>
      </w:r>
      <w:r>
        <w:t>exceeded</w:t>
      </w:r>
      <w:r>
        <w:rPr>
          <w:spacing w:val="-4"/>
        </w:rPr>
        <w:t xml:space="preserve"> </w:t>
      </w:r>
      <w:r>
        <w:t>$10,000; procuring solid waste management services in a manner that maximizes energy and resource recovery; and establishing an affirmative procurement program for procurement of recovered materials identified in the EPA</w:t>
      </w:r>
      <w:r>
        <w:rPr>
          <w:spacing w:val="-3"/>
        </w:rPr>
        <w:t xml:space="preserve"> </w:t>
      </w:r>
      <w:r>
        <w:t>guidelines. (2 CFR 200 Appendix II (J)) and (2 CFR 200.323).</w:t>
      </w:r>
    </w:p>
    <w:p w14:paraId="5985687B" w14:textId="77777777" w:rsidR="008E76DC" w:rsidRDefault="008E76DC" w:rsidP="008E76DC">
      <w:pPr>
        <w:pStyle w:val="BodyText"/>
        <w:spacing w:line="278" w:lineRule="auto"/>
        <w:sectPr w:rsidR="008E76DC" w:rsidSect="008E76DC">
          <w:pgSz w:w="12240" w:h="15840"/>
          <w:pgMar w:top="1660" w:right="720" w:bottom="280" w:left="720" w:header="720" w:footer="720" w:gutter="0"/>
          <w:cols w:space="720"/>
        </w:sectPr>
      </w:pPr>
    </w:p>
    <w:p w14:paraId="6E0610EF" w14:textId="77777777" w:rsidR="008E76DC" w:rsidRDefault="008E76DC" w:rsidP="008E76DC">
      <w:pPr>
        <w:pStyle w:val="Heading3"/>
        <w:numPr>
          <w:ilvl w:val="1"/>
          <w:numId w:val="1"/>
        </w:numPr>
        <w:tabs>
          <w:tab w:val="num" w:pos="360"/>
          <w:tab w:val="left" w:pos="1799"/>
        </w:tabs>
        <w:spacing w:before="80" w:line="278" w:lineRule="auto"/>
        <w:ind w:left="0" w:right="756" w:firstLine="0"/>
      </w:pPr>
      <w:r>
        <w:lastRenderedPageBreak/>
        <w:t>Prohibition</w:t>
      </w:r>
      <w:r>
        <w:rPr>
          <w:spacing w:val="-8"/>
        </w:rPr>
        <w:t xml:space="preserve"> </w:t>
      </w:r>
      <w:r>
        <w:t>on</w:t>
      </w:r>
      <w:r>
        <w:rPr>
          <w:spacing w:val="-8"/>
        </w:rPr>
        <w:t xml:space="preserve"> </w:t>
      </w:r>
      <w:r>
        <w:t>Certain</w:t>
      </w:r>
      <w:r>
        <w:rPr>
          <w:spacing w:val="-8"/>
        </w:rPr>
        <w:t xml:space="preserve"> </w:t>
      </w:r>
      <w:r>
        <w:t>Telecommunications</w:t>
      </w:r>
      <w:r>
        <w:rPr>
          <w:spacing w:val="-8"/>
        </w:rPr>
        <w:t xml:space="preserve"> </w:t>
      </w:r>
      <w:r>
        <w:t>and</w:t>
      </w:r>
      <w:r>
        <w:rPr>
          <w:spacing w:val="-8"/>
        </w:rPr>
        <w:t xml:space="preserve"> </w:t>
      </w:r>
      <w:r>
        <w:t>Video</w:t>
      </w:r>
      <w:r>
        <w:rPr>
          <w:spacing w:val="-8"/>
        </w:rPr>
        <w:t xml:space="preserve"> </w:t>
      </w:r>
      <w:r>
        <w:t>Surveillance</w:t>
      </w:r>
      <w:r>
        <w:rPr>
          <w:spacing w:val="-8"/>
        </w:rPr>
        <w:t xml:space="preserve"> </w:t>
      </w:r>
      <w:r>
        <w:t>Services</w:t>
      </w:r>
      <w:r>
        <w:rPr>
          <w:spacing w:val="-8"/>
        </w:rPr>
        <w:t xml:space="preserve"> </w:t>
      </w:r>
      <w:r>
        <w:t xml:space="preserve">of </w:t>
      </w:r>
      <w:r>
        <w:rPr>
          <w:spacing w:val="-2"/>
        </w:rPr>
        <w:t>Equipment</w:t>
      </w:r>
    </w:p>
    <w:p w14:paraId="79C485AD" w14:textId="77777777" w:rsidR="008E76DC" w:rsidRDefault="008E76DC" w:rsidP="008E76DC">
      <w:pPr>
        <w:pStyle w:val="BodyText"/>
        <w:spacing w:line="278" w:lineRule="auto"/>
        <w:ind w:left="1799" w:right="372"/>
      </w:pPr>
      <w:r>
        <w:t>Grantee and its subcontractors are prohibited from obligating or expending grant funds for</w:t>
      </w:r>
      <w:r>
        <w:rPr>
          <w:spacing w:val="-4"/>
        </w:rPr>
        <w:t xml:space="preserve"> </w:t>
      </w:r>
      <w:r>
        <w:t>equipment,</w:t>
      </w:r>
      <w:r>
        <w:rPr>
          <w:spacing w:val="-4"/>
        </w:rPr>
        <w:t xml:space="preserve"> </w:t>
      </w:r>
      <w:r>
        <w:t>services,</w:t>
      </w:r>
      <w:r>
        <w:rPr>
          <w:spacing w:val="-5"/>
        </w:rPr>
        <w:t xml:space="preserve"> </w:t>
      </w:r>
      <w:r>
        <w:t>or</w:t>
      </w:r>
      <w:r>
        <w:rPr>
          <w:spacing w:val="-4"/>
        </w:rPr>
        <w:t xml:space="preserve"> </w:t>
      </w:r>
      <w:r>
        <w:t>systems</w:t>
      </w:r>
      <w:r>
        <w:rPr>
          <w:spacing w:val="-5"/>
        </w:rPr>
        <w:t xml:space="preserve"> </w:t>
      </w:r>
      <w:r>
        <w:t>that</w:t>
      </w:r>
      <w:r>
        <w:rPr>
          <w:spacing w:val="-4"/>
        </w:rPr>
        <w:t xml:space="preserve"> </w:t>
      </w:r>
      <w:proofErr w:type="gramStart"/>
      <w:r>
        <w:t>uses</w:t>
      </w:r>
      <w:proofErr w:type="gramEnd"/>
      <w:r>
        <w:rPr>
          <w:spacing w:val="-4"/>
        </w:rPr>
        <w:t xml:space="preserve"> </w:t>
      </w:r>
      <w:r>
        <w:t>covered</w:t>
      </w:r>
      <w:r>
        <w:rPr>
          <w:spacing w:val="-4"/>
        </w:rPr>
        <w:t xml:space="preserve"> </w:t>
      </w:r>
      <w:r>
        <w:t>telecommunications</w:t>
      </w:r>
      <w:r>
        <w:rPr>
          <w:spacing w:val="-4"/>
        </w:rPr>
        <w:t xml:space="preserve"> </w:t>
      </w:r>
      <w:r>
        <w:t>equipment</w:t>
      </w:r>
      <w:r>
        <w:rPr>
          <w:spacing w:val="-4"/>
        </w:rPr>
        <w:t xml:space="preserve"> </w:t>
      </w:r>
      <w:r>
        <w:t>or services as</w:t>
      </w:r>
      <w:r>
        <w:rPr>
          <w:spacing w:val="-1"/>
        </w:rPr>
        <w:t xml:space="preserve"> </w:t>
      </w:r>
      <w:r>
        <w:t>a substantial</w:t>
      </w:r>
      <w:r>
        <w:rPr>
          <w:spacing w:val="-1"/>
        </w:rPr>
        <w:t xml:space="preserve"> </w:t>
      </w:r>
      <w:r>
        <w:t>or essential component of</w:t>
      </w:r>
      <w:r>
        <w:rPr>
          <w:spacing w:val="-1"/>
        </w:rPr>
        <w:t xml:space="preserve"> </w:t>
      </w:r>
      <w:r>
        <w:t>any system, or as</w:t>
      </w:r>
      <w:r>
        <w:rPr>
          <w:spacing w:val="-1"/>
        </w:rPr>
        <w:t xml:space="preserve"> </w:t>
      </w:r>
      <w:r>
        <w:t xml:space="preserve">critical technology as part of any system. The definition of “covered telecommunication equipment” is telecommunication equipment produced by Huawei Technologies Company or ZTE Corporation (or any subsidiary or affiliate of those entities). More detailed information is available </w:t>
      </w:r>
      <w:proofErr w:type="gramStart"/>
      <w:r>
        <w:t>at</w:t>
      </w:r>
      <w:proofErr w:type="gramEnd"/>
      <w:r>
        <w:t xml:space="preserve"> 2 CFR 200.216. (2 CFR 200</w:t>
      </w:r>
      <w:r>
        <w:rPr>
          <w:spacing w:val="-4"/>
        </w:rPr>
        <w:t xml:space="preserve"> </w:t>
      </w:r>
      <w:r>
        <w:t>Appendix II (K)) and (2 CFR 200.216).</w:t>
      </w:r>
    </w:p>
    <w:p w14:paraId="03492A93" w14:textId="77777777" w:rsidR="008E76DC" w:rsidRDefault="008E76DC" w:rsidP="008E76DC">
      <w:pPr>
        <w:pStyle w:val="BodyText"/>
        <w:spacing w:before="35"/>
      </w:pPr>
    </w:p>
    <w:p w14:paraId="28F2EC19" w14:textId="77777777" w:rsidR="008E76DC" w:rsidRDefault="008E76DC" w:rsidP="008E76DC">
      <w:pPr>
        <w:pStyle w:val="Heading3"/>
        <w:numPr>
          <w:ilvl w:val="1"/>
          <w:numId w:val="1"/>
        </w:numPr>
        <w:tabs>
          <w:tab w:val="num" w:pos="360"/>
          <w:tab w:val="left" w:pos="1799"/>
        </w:tabs>
        <w:spacing w:before="1"/>
        <w:ind w:left="0" w:hanging="359"/>
      </w:pPr>
      <w:r>
        <w:t>Domestic</w:t>
      </w:r>
      <w:r>
        <w:rPr>
          <w:spacing w:val="-10"/>
        </w:rPr>
        <w:t xml:space="preserve"> </w:t>
      </w:r>
      <w:r>
        <w:t>Preferences</w:t>
      </w:r>
      <w:r>
        <w:rPr>
          <w:spacing w:val="-10"/>
        </w:rPr>
        <w:t xml:space="preserve"> </w:t>
      </w:r>
      <w:r>
        <w:t>for</w:t>
      </w:r>
      <w:r>
        <w:rPr>
          <w:spacing w:val="-11"/>
        </w:rPr>
        <w:t xml:space="preserve"> </w:t>
      </w:r>
      <w:r>
        <w:rPr>
          <w:spacing w:val="-2"/>
        </w:rPr>
        <w:t>Procurements</w:t>
      </w:r>
    </w:p>
    <w:p w14:paraId="0A583263" w14:textId="77777777" w:rsidR="008E76DC" w:rsidRDefault="008E76DC" w:rsidP="008E76DC">
      <w:pPr>
        <w:pStyle w:val="BodyText"/>
        <w:spacing w:before="39" w:line="278" w:lineRule="auto"/>
        <w:ind w:left="1799" w:right="372"/>
      </w:pPr>
      <w:r>
        <w:t>As appropriate and to the extent consistent with law, the Grantee should, to the greatest extent practicable under this agreement,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w:t>
      </w:r>
      <w:r>
        <w:rPr>
          <w:spacing w:val="-3"/>
        </w:rPr>
        <w:t xml:space="preserve"> </w:t>
      </w:r>
      <w:r>
        <w:t>contracts</w:t>
      </w:r>
      <w:r>
        <w:rPr>
          <w:spacing w:val="-4"/>
        </w:rPr>
        <w:t xml:space="preserve"> </w:t>
      </w:r>
      <w:r>
        <w:t>and</w:t>
      </w:r>
      <w:r>
        <w:rPr>
          <w:spacing w:val="-3"/>
        </w:rPr>
        <w:t xml:space="preserve"> </w:t>
      </w:r>
      <w:r>
        <w:t>purchase</w:t>
      </w:r>
      <w:r>
        <w:rPr>
          <w:spacing w:val="-3"/>
        </w:rPr>
        <w:t xml:space="preserve"> </w:t>
      </w:r>
      <w:r>
        <w:t>orders</w:t>
      </w:r>
      <w:r>
        <w:rPr>
          <w:spacing w:val="-3"/>
        </w:rPr>
        <w:t xml:space="preserve"> </w:t>
      </w:r>
      <w:r>
        <w:t>for</w:t>
      </w:r>
      <w:r>
        <w:rPr>
          <w:spacing w:val="-3"/>
        </w:rPr>
        <w:t xml:space="preserve"> </w:t>
      </w:r>
      <w:r>
        <w:t>work</w:t>
      </w:r>
      <w:r>
        <w:rPr>
          <w:spacing w:val="-3"/>
        </w:rPr>
        <w:t xml:space="preserve"> </w:t>
      </w:r>
      <w:r>
        <w:t>or</w:t>
      </w:r>
      <w:r>
        <w:rPr>
          <w:spacing w:val="-3"/>
        </w:rPr>
        <w:t xml:space="preserve"> </w:t>
      </w:r>
      <w:r>
        <w:t>products</w:t>
      </w:r>
      <w:r>
        <w:rPr>
          <w:spacing w:val="-3"/>
        </w:rPr>
        <w:t xml:space="preserve"> </w:t>
      </w:r>
      <w:r>
        <w:t>under</w:t>
      </w:r>
      <w:r>
        <w:rPr>
          <w:spacing w:val="-3"/>
        </w:rPr>
        <w:t xml:space="preserve"> </w:t>
      </w:r>
      <w:r>
        <w:t>this</w:t>
      </w:r>
      <w:r>
        <w:rPr>
          <w:spacing w:val="-3"/>
        </w:rPr>
        <w:t xml:space="preserve"> </w:t>
      </w:r>
      <w:r>
        <w:t>award.</w:t>
      </w:r>
      <w:r>
        <w:rPr>
          <w:spacing w:val="-4"/>
        </w:rPr>
        <w:t xml:space="preserve"> </w:t>
      </w:r>
      <w:r>
        <w:t>For</w:t>
      </w:r>
      <w:r>
        <w:rPr>
          <w:spacing w:val="-3"/>
        </w:rPr>
        <w:t xml:space="preserve"> </w:t>
      </w:r>
      <w:r>
        <w:t>purposes</w:t>
      </w:r>
      <w:r>
        <w:rPr>
          <w:spacing w:val="-3"/>
        </w:rPr>
        <w:t xml:space="preserve"> </w:t>
      </w:r>
      <w:r>
        <w:t>of this section: (1) “Produced in the United States’’</w:t>
      </w:r>
      <w:r>
        <w:rPr>
          <w:spacing w:val="-5"/>
        </w:rPr>
        <w:t xml:space="preserve"> </w:t>
      </w:r>
      <w:r>
        <w:t xml:space="preserve">means, for iron and steel products, that all manufacturing processes, from the initial melting stage through the application of coatings, occurred in the United States. (2) “Manufactured products: means items and construction materials composed in whole or in part of nonferrous metals such as aluminum; plastics and polymer- based products such as polyvinyl chloride pipe; aggregates such as concrete; glass, including optical fiber; and lumber. (2 CFR </w:t>
      </w:r>
      <w:proofErr w:type="gramStart"/>
      <w:r>
        <w:t>200.322)(</w:t>
      </w:r>
      <w:proofErr w:type="gramEnd"/>
      <w:r>
        <w:t>2 CFR 200 Appendix II (L)) and (2 CFR 200.322).</w:t>
      </w:r>
    </w:p>
    <w:p w14:paraId="2B539A69" w14:textId="77777777" w:rsidR="00954F10" w:rsidRDefault="00954F10"/>
    <w:sectPr w:rsidR="00954F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70AF0" w14:textId="77777777" w:rsidR="00766928" w:rsidRDefault="00766928" w:rsidP="006839E5">
      <w:r>
        <w:separator/>
      </w:r>
    </w:p>
  </w:endnote>
  <w:endnote w:type="continuationSeparator" w:id="0">
    <w:p w14:paraId="053F5DB8" w14:textId="77777777" w:rsidR="00766928" w:rsidRDefault="00766928" w:rsidP="0068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0C120" w14:textId="77777777" w:rsidR="00766928" w:rsidRDefault="00766928" w:rsidP="006839E5">
      <w:r>
        <w:separator/>
      </w:r>
    </w:p>
  </w:footnote>
  <w:footnote w:type="continuationSeparator" w:id="0">
    <w:p w14:paraId="3C6908F0" w14:textId="77777777" w:rsidR="00766928" w:rsidRDefault="00766928" w:rsidP="00683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9746D"/>
    <w:multiLevelType w:val="hybridMultilevel"/>
    <w:tmpl w:val="94CA788E"/>
    <w:lvl w:ilvl="0" w:tplc="3AE6DCCC">
      <w:start w:val="1"/>
      <w:numFmt w:val="decimal"/>
      <w:lvlText w:val="%1."/>
      <w:lvlJc w:val="left"/>
      <w:pPr>
        <w:ind w:left="1079" w:hanging="360"/>
      </w:pPr>
      <w:rPr>
        <w:rFonts w:ascii="Arial" w:eastAsia="Arial" w:hAnsi="Arial" w:cs="Arial" w:hint="default"/>
        <w:b/>
        <w:bCs/>
        <w:i w:val="0"/>
        <w:iCs w:val="0"/>
        <w:spacing w:val="0"/>
        <w:w w:val="99"/>
        <w:sz w:val="22"/>
        <w:szCs w:val="22"/>
        <w:lang w:val="en-US" w:eastAsia="en-US" w:bidi="ar-SA"/>
      </w:rPr>
    </w:lvl>
    <w:lvl w:ilvl="1" w:tplc="3410A820">
      <w:start w:val="1"/>
      <w:numFmt w:val="lowerLetter"/>
      <w:lvlText w:val="%2."/>
      <w:lvlJc w:val="left"/>
      <w:pPr>
        <w:ind w:left="1799" w:hanging="360"/>
      </w:pPr>
      <w:rPr>
        <w:rFonts w:hint="default"/>
        <w:spacing w:val="0"/>
        <w:w w:val="99"/>
        <w:lang w:val="en-US" w:eastAsia="en-US" w:bidi="ar-SA"/>
      </w:rPr>
    </w:lvl>
    <w:lvl w:ilvl="2" w:tplc="637A93CC">
      <w:start w:val="1"/>
      <w:numFmt w:val="lowerRoman"/>
      <w:lvlText w:val="%3."/>
      <w:lvlJc w:val="left"/>
      <w:pPr>
        <w:ind w:left="2520" w:hanging="360"/>
        <w:jc w:val="right"/>
      </w:pPr>
      <w:rPr>
        <w:rFonts w:ascii="Arial" w:eastAsia="Arial" w:hAnsi="Arial" w:cs="Arial" w:hint="default"/>
        <w:b w:val="0"/>
        <w:bCs w:val="0"/>
        <w:i w:val="0"/>
        <w:iCs w:val="0"/>
        <w:spacing w:val="0"/>
        <w:w w:val="99"/>
        <w:sz w:val="22"/>
        <w:szCs w:val="22"/>
        <w:lang w:val="en-US" w:eastAsia="en-US" w:bidi="ar-SA"/>
      </w:rPr>
    </w:lvl>
    <w:lvl w:ilvl="3" w:tplc="6E24CCD0">
      <w:start w:val="1"/>
      <w:numFmt w:val="decimal"/>
      <w:lvlText w:val="%4."/>
      <w:lvlJc w:val="left"/>
      <w:pPr>
        <w:ind w:left="3239" w:hanging="360"/>
      </w:pPr>
      <w:rPr>
        <w:rFonts w:ascii="Arial" w:eastAsia="Arial" w:hAnsi="Arial" w:cs="Arial" w:hint="default"/>
        <w:b w:val="0"/>
        <w:bCs w:val="0"/>
        <w:i w:val="0"/>
        <w:iCs w:val="0"/>
        <w:spacing w:val="0"/>
        <w:w w:val="99"/>
        <w:sz w:val="22"/>
        <w:szCs w:val="22"/>
        <w:lang w:val="en-US" w:eastAsia="en-US" w:bidi="ar-SA"/>
      </w:rPr>
    </w:lvl>
    <w:lvl w:ilvl="4" w:tplc="DDDE0AD2">
      <w:start w:val="1"/>
      <w:numFmt w:val="lowerLetter"/>
      <w:lvlText w:val="%5."/>
      <w:lvlJc w:val="left"/>
      <w:pPr>
        <w:ind w:left="3959" w:hanging="360"/>
      </w:pPr>
      <w:rPr>
        <w:rFonts w:ascii="Arial" w:eastAsia="Arial" w:hAnsi="Arial" w:cs="Arial" w:hint="default"/>
        <w:b w:val="0"/>
        <w:bCs w:val="0"/>
        <w:i w:val="0"/>
        <w:iCs w:val="0"/>
        <w:spacing w:val="0"/>
        <w:w w:val="99"/>
        <w:sz w:val="22"/>
        <w:szCs w:val="22"/>
        <w:lang w:val="en-US" w:eastAsia="en-US" w:bidi="ar-SA"/>
      </w:rPr>
    </w:lvl>
    <w:lvl w:ilvl="5" w:tplc="889AE938">
      <w:numFmt w:val="bullet"/>
      <w:lvlText w:val="•"/>
      <w:lvlJc w:val="left"/>
      <w:pPr>
        <w:ind w:left="5100" w:hanging="360"/>
      </w:pPr>
      <w:rPr>
        <w:rFonts w:hint="default"/>
        <w:lang w:val="en-US" w:eastAsia="en-US" w:bidi="ar-SA"/>
      </w:rPr>
    </w:lvl>
    <w:lvl w:ilvl="6" w:tplc="92B6B6FE">
      <w:numFmt w:val="bullet"/>
      <w:lvlText w:val="•"/>
      <w:lvlJc w:val="left"/>
      <w:pPr>
        <w:ind w:left="6240" w:hanging="360"/>
      </w:pPr>
      <w:rPr>
        <w:rFonts w:hint="default"/>
        <w:lang w:val="en-US" w:eastAsia="en-US" w:bidi="ar-SA"/>
      </w:rPr>
    </w:lvl>
    <w:lvl w:ilvl="7" w:tplc="A62EC838">
      <w:numFmt w:val="bullet"/>
      <w:lvlText w:val="•"/>
      <w:lvlJc w:val="left"/>
      <w:pPr>
        <w:ind w:left="7380" w:hanging="360"/>
      </w:pPr>
      <w:rPr>
        <w:rFonts w:hint="default"/>
        <w:lang w:val="en-US" w:eastAsia="en-US" w:bidi="ar-SA"/>
      </w:rPr>
    </w:lvl>
    <w:lvl w:ilvl="8" w:tplc="B80C42FC">
      <w:numFmt w:val="bullet"/>
      <w:lvlText w:val="•"/>
      <w:lvlJc w:val="left"/>
      <w:pPr>
        <w:ind w:left="8520" w:hanging="360"/>
      </w:pPr>
      <w:rPr>
        <w:rFonts w:hint="default"/>
        <w:lang w:val="en-US" w:eastAsia="en-US" w:bidi="ar-SA"/>
      </w:rPr>
    </w:lvl>
  </w:abstractNum>
  <w:num w:numId="1" w16cid:durableId="1069501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DC"/>
    <w:rsid w:val="003F3721"/>
    <w:rsid w:val="00611BC8"/>
    <w:rsid w:val="006839E5"/>
    <w:rsid w:val="00766928"/>
    <w:rsid w:val="0078313B"/>
    <w:rsid w:val="008E76DC"/>
    <w:rsid w:val="00954F10"/>
    <w:rsid w:val="00A800B3"/>
    <w:rsid w:val="00B201C0"/>
    <w:rsid w:val="64255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3CB85"/>
  <w15:chartTrackingRefBased/>
  <w15:docId w15:val="{EBF2F475-8DDC-46D2-B478-5DFA8BC5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6DC"/>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8E7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7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76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6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6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6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6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6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6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6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6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6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6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6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6DC"/>
    <w:rPr>
      <w:rFonts w:eastAsiaTheme="majorEastAsia" w:cstheme="majorBidi"/>
      <w:color w:val="272727" w:themeColor="text1" w:themeTint="D8"/>
    </w:rPr>
  </w:style>
  <w:style w:type="paragraph" w:styleId="Title">
    <w:name w:val="Title"/>
    <w:basedOn w:val="Normal"/>
    <w:next w:val="Normal"/>
    <w:link w:val="TitleChar"/>
    <w:uiPriority w:val="10"/>
    <w:qFormat/>
    <w:rsid w:val="008E76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6DC"/>
    <w:pPr>
      <w:spacing w:before="160"/>
      <w:jc w:val="center"/>
    </w:pPr>
    <w:rPr>
      <w:i/>
      <w:iCs/>
      <w:color w:val="404040" w:themeColor="text1" w:themeTint="BF"/>
    </w:rPr>
  </w:style>
  <w:style w:type="character" w:customStyle="1" w:styleId="QuoteChar">
    <w:name w:val="Quote Char"/>
    <w:basedOn w:val="DefaultParagraphFont"/>
    <w:link w:val="Quote"/>
    <w:uiPriority w:val="29"/>
    <w:rsid w:val="008E76DC"/>
    <w:rPr>
      <w:i/>
      <w:iCs/>
      <w:color w:val="404040" w:themeColor="text1" w:themeTint="BF"/>
    </w:rPr>
  </w:style>
  <w:style w:type="paragraph" w:styleId="ListParagraph">
    <w:name w:val="List Paragraph"/>
    <w:basedOn w:val="Normal"/>
    <w:uiPriority w:val="1"/>
    <w:qFormat/>
    <w:rsid w:val="008E76DC"/>
    <w:pPr>
      <w:ind w:left="720"/>
      <w:contextualSpacing/>
    </w:pPr>
  </w:style>
  <w:style w:type="character" w:styleId="IntenseEmphasis">
    <w:name w:val="Intense Emphasis"/>
    <w:basedOn w:val="DefaultParagraphFont"/>
    <w:uiPriority w:val="21"/>
    <w:qFormat/>
    <w:rsid w:val="008E76DC"/>
    <w:rPr>
      <w:i/>
      <w:iCs/>
      <w:color w:val="0F4761" w:themeColor="accent1" w:themeShade="BF"/>
    </w:rPr>
  </w:style>
  <w:style w:type="paragraph" w:styleId="IntenseQuote">
    <w:name w:val="Intense Quote"/>
    <w:basedOn w:val="Normal"/>
    <w:next w:val="Normal"/>
    <w:link w:val="IntenseQuoteChar"/>
    <w:uiPriority w:val="30"/>
    <w:qFormat/>
    <w:rsid w:val="008E7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6DC"/>
    <w:rPr>
      <w:i/>
      <w:iCs/>
      <w:color w:val="0F4761" w:themeColor="accent1" w:themeShade="BF"/>
    </w:rPr>
  </w:style>
  <w:style w:type="character" w:styleId="IntenseReference">
    <w:name w:val="Intense Reference"/>
    <w:basedOn w:val="DefaultParagraphFont"/>
    <w:uiPriority w:val="32"/>
    <w:qFormat/>
    <w:rsid w:val="008E76DC"/>
    <w:rPr>
      <w:b/>
      <w:bCs/>
      <w:smallCaps/>
      <w:color w:val="0F4761" w:themeColor="accent1" w:themeShade="BF"/>
      <w:spacing w:val="5"/>
    </w:rPr>
  </w:style>
  <w:style w:type="paragraph" w:styleId="BodyText">
    <w:name w:val="Body Text"/>
    <w:basedOn w:val="Normal"/>
    <w:link w:val="BodyTextChar"/>
    <w:uiPriority w:val="1"/>
    <w:qFormat/>
    <w:rsid w:val="008E76DC"/>
  </w:style>
  <w:style w:type="character" w:customStyle="1" w:styleId="BodyTextChar">
    <w:name w:val="Body Text Char"/>
    <w:basedOn w:val="DefaultParagraphFont"/>
    <w:link w:val="BodyText"/>
    <w:uiPriority w:val="1"/>
    <w:rsid w:val="008E76DC"/>
    <w:rPr>
      <w:rFonts w:ascii="Arial" w:eastAsia="Arial" w:hAnsi="Arial" w:cs="Arial"/>
      <w:kern w:val="0"/>
      <w:sz w:val="22"/>
      <w:szCs w:val="22"/>
      <w14:ligatures w14:val="none"/>
    </w:rPr>
  </w:style>
  <w:style w:type="paragraph" w:styleId="Header">
    <w:name w:val="header"/>
    <w:basedOn w:val="Normal"/>
    <w:link w:val="HeaderChar"/>
    <w:uiPriority w:val="99"/>
    <w:unhideWhenUsed/>
    <w:rsid w:val="006839E5"/>
    <w:pPr>
      <w:tabs>
        <w:tab w:val="center" w:pos="4680"/>
        <w:tab w:val="right" w:pos="9360"/>
      </w:tabs>
    </w:pPr>
  </w:style>
  <w:style w:type="character" w:customStyle="1" w:styleId="HeaderChar">
    <w:name w:val="Header Char"/>
    <w:basedOn w:val="DefaultParagraphFont"/>
    <w:link w:val="Header"/>
    <w:uiPriority w:val="99"/>
    <w:rsid w:val="006839E5"/>
    <w:rPr>
      <w:rFonts w:ascii="Arial" w:eastAsia="Arial" w:hAnsi="Arial" w:cs="Arial"/>
      <w:kern w:val="0"/>
      <w:sz w:val="22"/>
      <w:szCs w:val="22"/>
      <w14:ligatures w14:val="none"/>
    </w:rPr>
  </w:style>
  <w:style w:type="paragraph" w:styleId="Footer">
    <w:name w:val="footer"/>
    <w:basedOn w:val="Normal"/>
    <w:link w:val="FooterChar"/>
    <w:uiPriority w:val="99"/>
    <w:unhideWhenUsed/>
    <w:rsid w:val="006839E5"/>
    <w:pPr>
      <w:tabs>
        <w:tab w:val="center" w:pos="4680"/>
        <w:tab w:val="right" w:pos="9360"/>
      </w:tabs>
    </w:pPr>
  </w:style>
  <w:style w:type="character" w:customStyle="1" w:styleId="FooterChar">
    <w:name w:val="Footer Char"/>
    <w:basedOn w:val="DefaultParagraphFont"/>
    <w:link w:val="Footer"/>
    <w:uiPriority w:val="99"/>
    <w:rsid w:val="006839E5"/>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m.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Bullard, Valarry [BPU]</dc:creator>
  <cp:keywords/>
  <dc:description/>
  <cp:lastModifiedBy>DiLetto, Robert [BPU]</cp:lastModifiedBy>
  <cp:revision>4</cp:revision>
  <dcterms:created xsi:type="dcterms:W3CDTF">2026-05-04T17:41:00Z</dcterms:created>
  <dcterms:modified xsi:type="dcterms:W3CDTF">2026-06-17T13:45:00Z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0x010100F53E1110A1948049B10D769BEE3AAD82</vt:lpwstr>
  </property>
  <property fmtid="{D5CDD505-2E9C-101B-9397-08002B2CF9AE}" pid="3" name="Order">
    <vt:r8>1412100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