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C4982" w14:textId="133F72D5" w:rsidR="00F80219" w:rsidRPr="00D64A51" w:rsidRDefault="00112A99" w:rsidP="00D64A51">
      <w:pPr>
        <w:pStyle w:val="Heading1"/>
        <w:spacing w:before="0"/>
        <w:rPr>
          <w:sz w:val="24"/>
          <w:highlight w:val="yellow"/>
        </w:rPr>
      </w:pPr>
      <w:r>
        <w:rPr>
          <w:sz w:val="24"/>
          <w:szCs w:val="24"/>
          <w:highlight w:val="yellow"/>
        </w:rPr>
        <w:t xml:space="preserve"> </w:t>
      </w:r>
      <w:r w:rsidR="00563E59" w:rsidRPr="00D64A51">
        <w:rPr>
          <w:sz w:val="24"/>
          <w:szCs w:val="24"/>
          <w:highlight w:val="yellow"/>
        </w:rPr>
        <w:t>Items that are highlighted are t</w:t>
      </w:r>
      <w:r w:rsidR="00704E89" w:rsidRPr="00D64A51">
        <w:rPr>
          <w:sz w:val="24"/>
          <w:szCs w:val="24"/>
          <w:highlight w:val="yellow"/>
        </w:rPr>
        <w:t>o</w:t>
      </w:r>
      <w:r w:rsidR="00536CFE" w:rsidRPr="00D64A51">
        <w:rPr>
          <w:sz w:val="24"/>
          <w:highlight w:val="yellow"/>
        </w:rPr>
        <w:t xml:space="preserve"> be completed </w:t>
      </w:r>
      <w:r w:rsidR="00071A23" w:rsidRPr="00D64A51">
        <w:rPr>
          <w:sz w:val="24"/>
          <w:highlight w:val="yellow"/>
        </w:rPr>
        <w:t>by the</w:t>
      </w:r>
      <w:r w:rsidR="0037143F" w:rsidRPr="00D64A51">
        <w:rPr>
          <w:sz w:val="24"/>
          <w:highlight w:val="yellow"/>
        </w:rPr>
        <w:t xml:space="preserve"> </w:t>
      </w:r>
      <w:r w:rsidR="00005E89" w:rsidRPr="00D64A51">
        <w:rPr>
          <w:sz w:val="24"/>
          <w:highlight w:val="yellow"/>
        </w:rPr>
        <w:t xml:space="preserve">Contracting Unit </w:t>
      </w:r>
      <w:r w:rsidR="0005557E" w:rsidRPr="00D64A51">
        <w:rPr>
          <w:sz w:val="24"/>
          <w:highlight w:val="yellow"/>
        </w:rPr>
        <w:t>Issuing the RFP</w:t>
      </w:r>
      <w:r w:rsidR="00092426" w:rsidRPr="00D64A51">
        <w:rPr>
          <w:sz w:val="24"/>
          <w:highlight w:val="yellow"/>
        </w:rPr>
        <w:t>.</w:t>
      </w:r>
    </w:p>
    <w:p w14:paraId="5241F388" w14:textId="29F73D44" w:rsidR="00F80219" w:rsidRDefault="00092426" w:rsidP="00D64A51">
      <w:pPr>
        <w:pStyle w:val="Heading1"/>
        <w:spacing w:before="0"/>
        <w:rPr>
          <w:sz w:val="24"/>
        </w:rPr>
      </w:pPr>
      <w:r w:rsidRPr="00D64A51">
        <w:rPr>
          <w:sz w:val="24"/>
          <w:highlight w:val="yellow"/>
        </w:rPr>
        <w:t>(</w:t>
      </w:r>
      <w:r w:rsidR="00A85F50" w:rsidRPr="00D64A51">
        <w:rPr>
          <w:sz w:val="24"/>
          <w:highlight w:val="yellow"/>
        </w:rPr>
        <w:t>PLEASE REMOVE HIGHLIGHT BEFORE ADVERTISING.)</w:t>
      </w:r>
    </w:p>
    <w:p w14:paraId="7B38E033" w14:textId="4AD3A2B5" w:rsidR="00F80219" w:rsidRPr="00282950" w:rsidRDefault="00F80219" w:rsidP="00F80219">
      <w:pPr>
        <w:pStyle w:val="Heading1"/>
        <w:rPr>
          <w:sz w:val="24"/>
        </w:rPr>
      </w:pPr>
      <w:r w:rsidRPr="00F80219">
        <w:rPr>
          <w:b/>
          <w:bCs/>
          <w:sz w:val="24"/>
        </w:rPr>
        <w:t xml:space="preserve">This RFP is for hiring an Energy Services </w:t>
      </w:r>
      <w:r w:rsidR="004D60F6" w:rsidRPr="00F80219">
        <w:rPr>
          <w:b/>
          <w:bCs/>
          <w:sz w:val="24"/>
        </w:rPr>
        <w:t>Company</w:t>
      </w:r>
      <w:r w:rsidR="004D60F6">
        <w:rPr>
          <w:b/>
          <w:bCs/>
          <w:sz w:val="24"/>
        </w:rPr>
        <w:t xml:space="preserve"> (</w:t>
      </w:r>
      <w:r w:rsidR="009B4427">
        <w:rPr>
          <w:b/>
          <w:bCs/>
          <w:sz w:val="24"/>
        </w:rPr>
        <w:t>ESCO)</w:t>
      </w:r>
      <w:r>
        <w:rPr>
          <w:sz w:val="24"/>
        </w:rPr>
        <w:t>. The ESCO,</w:t>
      </w:r>
      <w:r w:rsidR="004D60F6">
        <w:rPr>
          <w:sz w:val="24"/>
        </w:rPr>
        <w:t xml:space="preserve"> </w:t>
      </w:r>
      <w:r>
        <w:rPr>
          <w:sz w:val="24"/>
        </w:rPr>
        <w:t xml:space="preserve">in the ESCO Model, or separate entity if called for in a HYBRID model, will manage any subsequent contracts for goods and services and/or construction/public works. </w:t>
      </w:r>
    </w:p>
    <w:p w14:paraId="4FFE0A80" w14:textId="77777777" w:rsidR="00F80219" w:rsidRDefault="00F80219" w:rsidP="00F80219"/>
    <w:p w14:paraId="31E0E042" w14:textId="4C855738" w:rsidR="00071A23" w:rsidRDefault="00071A23" w:rsidP="00071A23"/>
    <w:p w14:paraId="1B080564" w14:textId="77777777" w:rsidR="00071A23" w:rsidRPr="00071A23" w:rsidRDefault="00071A23" w:rsidP="00071A23"/>
    <w:p w14:paraId="1DC396C3" w14:textId="4EC58D64" w:rsidR="007A64CD" w:rsidRDefault="007A64CD" w:rsidP="0037143F">
      <w:pPr>
        <w:pStyle w:val="Heading1"/>
        <w:jc w:val="center"/>
      </w:pPr>
      <w:r>
        <w:t>[</w:t>
      </w:r>
      <w:r w:rsidRPr="00071A23">
        <w:rPr>
          <w:highlight w:val="yellow"/>
        </w:rPr>
        <w:t>NAME</w:t>
      </w:r>
      <w:r w:rsidR="001166B5">
        <w:t xml:space="preserve"> </w:t>
      </w:r>
      <w:r w:rsidR="00D14BC8">
        <w:t>of Contracting Unit</w:t>
      </w:r>
      <w:r>
        <w:t>]</w:t>
      </w:r>
    </w:p>
    <w:p w14:paraId="737B6A9D" w14:textId="77777777" w:rsidR="007A64CD" w:rsidRDefault="007A64CD" w:rsidP="007A64CD">
      <w:pPr>
        <w:pStyle w:val="Heading1"/>
        <w:jc w:val="center"/>
      </w:pPr>
      <w:r>
        <w:t>Request for Proposals RFP No. [</w:t>
      </w:r>
      <w:r w:rsidRPr="00071A23">
        <w:rPr>
          <w:highlight w:val="yellow"/>
        </w:rPr>
        <w:t>XXX</w:t>
      </w:r>
      <w:r>
        <w:t xml:space="preserve">] </w:t>
      </w:r>
    </w:p>
    <w:p w14:paraId="60B5F694" w14:textId="77777777" w:rsidR="00337B8E" w:rsidRPr="00337B8E" w:rsidRDefault="00337B8E" w:rsidP="00337B8E">
      <w:pPr>
        <w:widowControl w:val="0"/>
        <w:shd w:val="clear" w:color="auto" w:fill="FFFFFF"/>
        <w:autoSpaceDE w:val="0"/>
        <w:autoSpaceDN w:val="0"/>
        <w:adjustRightInd w:val="0"/>
        <w:spacing w:before="312" w:after="0" w:line="240" w:lineRule="auto"/>
        <w:ind w:left="274"/>
        <w:contextualSpacing/>
        <w:jc w:val="center"/>
        <w:rPr>
          <w:rFonts w:asciiTheme="majorHAnsi" w:eastAsia="Times New Roman" w:hAnsiTheme="majorHAnsi" w:cstheme="majorHAnsi"/>
          <w:color w:val="2F5496" w:themeColor="accent1" w:themeShade="BF"/>
          <w:spacing w:val="-7"/>
          <w:sz w:val="28"/>
          <w:szCs w:val="28"/>
        </w:rPr>
      </w:pPr>
      <w:bookmarkStart w:id="0" w:name="_ENERGY_SAVING_PERFORMANCE"/>
      <w:bookmarkEnd w:id="0"/>
      <w:r>
        <w:rPr>
          <w:rFonts w:asciiTheme="majorHAnsi" w:eastAsia="Times New Roman" w:hAnsiTheme="majorHAnsi" w:cstheme="majorHAnsi"/>
          <w:color w:val="2F5496" w:themeColor="accent1" w:themeShade="BF"/>
          <w:spacing w:val="-7"/>
          <w:sz w:val="28"/>
          <w:szCs w:val="28"/>
        </w:rPr>
        <w:t xml:space="preserve">TO </w:t>
      </w:r>
      <w:r w:rsidRPr="00337B8E">
        <w:rPr>
          <w:rFonts w:asciiTheme="majorHAnsi" w:eastAsia="Times New Roman" w:hAnsiTheme="majorHAnsi" w:cstheme="majorHAnsi"/>
          <w:color w:val="2F5496" w:themeColor="accent1" w:themeShade="BF"/>
          <w:spacing w:val="-7"/>
          <w:sz w:val="28"/>
          <w:szCs w:val="28"/>
        </w:rPr>
        <w:t>SELECT AN ENERGY SERVICES COMPANY TO DEVELOP AND IMPLEMENT AN</w:t>
      </w:r>
    </w:p>
    <w:p w14:paraId="3FC17B2F" w14:textId="77777777" w:rsidR="00337B8E" w:rsidRPr="00337B8E" w:rsidRDefault="00337B8E" w:rsidP="00337B8E">
      <w:pPr>
        <w:widowControl w:val="0"/>
        <w:shd w:val="clear" w:color="auto" w:fill="FFFFFF"/>
        <w:autoSpaceDE w:val="0"/>
        <w:autoSpaceDN w:val="0"/>
        <w:adjustRightInd w:val="0"/>
        <w:spacing w:before="312" w:after="0" w:line="240" w:lineRule="auto"/>
        <w:ind w:left="274"/>
        <w:contextualSpacing/>
        <w:jc w:val="center"/>
        <w:rPr>
          <w:rFonts w:asciiTheme="majorHAnsi" w:eastAsia="Times New Roman" w:hAnsiTheme="majorHAnsi" w:cstheme="majorHAnsi"/>
          <w:color w:val="2F5496" w:themeColor="accent1" w:themeShade="BF"/>
          <w:spacing w:val="-11"/>
          <w:sz w:val="28"/>
          <w:szCs w:val="28"/>
        </w:rPr>
      </w:pPr>
      <w:r w:rsidRPr="00337B8E">
        <w:rPr>
          <w:rFonts w:asciiTheme="majorHAnsi" w:eastAsia="Times New Roman" w:hAnsiTheme="majorHAnsi" w:cstheme="majorHAnsi"/>
          <w:color w:val="2F5496" w:themeColor="accent1" w:themeShade="BF"/>
          <w:spacing w:val="-27"/>
          <w:sz w:val="28"/>
          <w:szCs w:val="28"/>
        </w:rPr>
        <w:t xml:space="preserve">ENERGY   SAVINGS   PLAN  </w:t>
      </w:r>
      <w:r w:rsidRPr="00337B8E">
        <w:rPr>
          <w:rFonts w:asciiTheme="majorHAnsi" w:eastAsia="Times New Roman" w:hAnsiTheme="majorHAnsi" w:cstheme="majorHAnsi"/>
          <w:color w:val="2F5496" w:themeColor="accent1" w:themeShade="BF"/>
          <w:spacing w:val="-11"/>
          <w:sz w:val="28"/>
          <w:szCs w:val="28"/>
        </w:rPr>
        <w:t xml:space="preserve"> THROUGH </w:t>
      </w:r>
      <w:r>
        <w:rPr>
          <w:rFonts w:asciiTheme="majorHAnsi" w:eastAsia="Times New Roman" w:hAnsiTheme="majorHAnsi" w:cstheme="majorHAnsi"/>
          <w:color w:val="2F5496" w:themeColor="accent1" w:themeShade="BF"/>
          <w:spacing w:val="-11"/>
          <w:sz w:val="28"/>
          <w:szCs w:val="28"/>
        </w:rPr>
        <w:t xml:space="preserve">NEW JERSEY’s </w:t>
      </w:r>
    </w:p>
    <w:p w14:paraId="7C9F97BB" w14:textId="77777777" w:rsidR="00337B8E" w:rsidRPr="00337B8E" w:rsidRDefault="00337B8E" w:rsidP="00337B8E">
      <w:pPr>
        <w:widowControl w:val="0"/>
        <w:shd w:val="clear" w:color="auto" w:fill="FFFFFF"/>
        <w:autoSpaceDE w:val="0"/>
        <w:autoSpaceDN w:val="0"/>
        <w:adjustRightInd w:val="0"/>
        <w:spacing w:before="312" w:after="0" w:line="240" w:lineRule="auto"/>
        <w:ind w:left="274"/>
        <w:contextualSpacing/>
        <w:jc w:val="center"/>
        <w:rPr>
          <w:rFonts w:asciiTheme="majorHAnsi" w:eastAsia="Times New Roman" w:hAnsiTheme="majorHAnsi" w:cstheme="majorHAnsi"/>
          <w:color w:val="2F5496" w:themeColor="accent1" w:themeShade="BF"/>
          <w:spacing w:val="-11"/>
          <w:sz w:val="28"/>
          <w:szCs w:val="28"/>
        </w:rPr>
      </w:pPr>
      <w:r w:rsidRPr="00337B8E">
        <w:rPr>
          <w:rFonts w:asciiTheme="majorHAnsi" w:eastAsia="Times New Roman" w:hAnsiTheme="majorHAnsi" w:cstheme="majorHAnsi"/>
          <w:color w:val="2F5496" w:themeColor="accent1" w:themeShade="BF"/>
          <w:spacing w:val="-11"/>
          <w:sz w:val="28"/>
          <w:szCs w:val="28"/>
        </w:rPr>
        <w:t xml:space="preserve">ENERGY SAVINGS IMPROVEMENT PROGRAM </w:t>
      </w:r>
    </w:p>
    <w:p w14:paraId="118CE316" w14:textId="3C1B19ED" w:rsidR="00337B8E" w:rsidRPr="00337B8E" w:rsidRDefault="00337B8E" w:rsidP="00337B8E">
      <w:pPr>
        <w:widowControl w:val="0"/>
        <w:shd w:val="clear" w:color="auto" w:fill="FFFFFF"/>
        <w:autoSpaceDE w:val="0"/>
        <w:autoSpaceDN w:val="0"/>
        <w:adjustRightInd w:val="0"/>
        <w:spacing w:before="312" w:after="0" w:line="240" w:lineRule="auto"/>
        <w:ind w:left="274"/>
        <w:contextualSpacing/>
        <w:jc w:val="center"/>
        <w:rPr>
          <w:rFonts w:asciiTheme="majorHAnsi" w:eastAsia="Times New Roman" w:hAnsiTheme="majorHAnsi" w:cstheme="majorHAnsi"/>
          <w:color w:val="2F5496" w:themeColor="accent1" w:themeShade="BF"/>
          <w:spacing w:val="-11"/>
          <w:sz w:val="28"/>
          <w:szCs w:val="28"/>
        </w:rPr>
      </w:pPr>
      <w:r w:rsidRPr="00337B8E">
        <w:rPr>
          <w:rFonts w:asciiTheme="majorHAnsi" w:eastAsia="Times New Roman" w:hAnsiTheme="majorHAnsi" w:cstheme="majorHAnsi"/>
          <w:color w:val="2F5496" w:themeColor="accent1" w:themeShade="BF"/>
          <w:spacing w:val="-11"/>
          <w:sz w:val="28"/>
          <w:szCs w:val="28"/>
        </w:rPr>
        <w:t>USING THE (</w:t>
      </w:r>
      <w:r w:rsidRPr="00337B8E">
        <w:rPr>
          <w:rFonts w:asciiTheme="majorHAnsi" w:eastAsia="Times New Roman" w:hAnsiTheme="majorHAnsi" w:cstheme="majorHAnsi"/>
          <w:color w:val="2F5496" w:themeColor="accent1" w:themeShade="BF"/>
          <w:spacing w:val="-11"/>
          <w:sz w:val="28"/>
          <w:szCs w:val="28"/>
          <w:highlight w:val="yellow"/>
        </w:rPr>
        <w:t>SELECT ESCO or HYBRID</w:t>
      </w:r>
      <w:r w:rsidRPr="00337B8E">
        <w:rPr>
          <w:rFonts w:asciiTheme="majorHAnsi" w:eastAsia="Times New Roman" w:hAnsiTheme="majorHAnsi" w:cstheme="majorHAnsi"/>
          <w:color w:val="2F5496" w:themeColor="accent1" w:themeShade="BF"/>
          <w:spacing w:val="-11"/>
          <w:sz w:val="28"/>
          <w:szCs w:val="28"/>
        </w:rPr>
        <w:t xml:space="preserve">) MODEL </w:t>
      </w:r>
    </w:p>
    <w:p w14:paraId="64F08A19" w14:textId="18CB4D4E" w:rsidR="00337B8E" w:rsidRPr="00337B8E" w:rsidRDefault="00337B8E" w:rsidP="00337B8E">
      <w:pPr>
        <w:widowControl w:val="0"/>
        <w:shd w:val="clear" w:color="auto" w:fill="FFFFFF"/>
        <w:autoSpaceDE w:val="0"/>
        <w:autoSpaceDN w:val="0"/>
        <w:adjustRightInd w:val="0"/>
        <w:spacing w:before="312" w:after="0" w:line="240" w:lineRule="auto"/>
        <w:ind w:left="274"/>
        <w:contextualSpacing/>
        <w:jc w:val="center"/>
        <w:rPr>
          <w:rFonts w:asciiTheme="majorHAnsi" w:eastAsia="Times New Roman" w:hAnsiTheme="majorHAnsi" w:cstheme="majorHAnsi"/>
          <w:color w:val="2F5496" w:themeColor="accent1" w:themeShade="BF"/>
          <w:sz w:val="28"/>
          <w:szCs w:val="28"/>
        </w:rPr>
      </w:pPr>
    </w:p>
    <w:p w14:paraId="7AEEC961" w14:textId="77777777" w:rsidR="007A64CD" w:rsidRDefault="007A64CD" w:rsidP="00581F8A"/>
    <w:p w14:paraId="35B08873" w14:textId="77777777" w:rsidR="007A64CD" w:rsidRPr="0037143F" w:rsidRDefault="007A64CD" w:rsidP="007A64CD">
      <w:pPr>
        <w:pStyle w:val="Heading1"/>
        <w:jc w:val="center"/>
        <w:rPr>
          <w:highlight w:val="yellow"/>
        </w:rPr>
      </w:pPr>
      <w:r w:rsidRPr="0037143F">
        <w:rPr>
          <w:highlight w:val="yellow"/>
        </w:rPr>
        <w:t>CONTACT PERSON:</w:t>
      </w:r>
    </w:p>
    <w:p w14:paraId="506F6125" w14:textId="77777777" w:rsidR="007A64CD" w:rsidRPr="00071A23" w:rsidRDefault="007A64CD" w:rsidP="007A64CD">
      <w:pPr>
        <w:pStyle w:val="BodyText"/>
        <w:jc w:val="center"/>
        <w:rPr>
          <w:rFonts w:asciiTheme="minorHAnsi" w:hAnsiTheme="minorHAnsi" w:cstheme="minorHAnsi"/>
          <w:sz w:val="28"/>
          <w:szCs w:val="28"/>
        </w:rPr>
      </w:pPr>
      <w:r w:rsidRPr="00071A23">
        <w:rPr>
          <w:rFonts w:asciiTheme="minorHAnsi" w:hAnsiTheme="minorHAnsi" w:cstheme="minorHAnsi"/>
          <w:sz w:val="28"/>
          <w:szCs w:val="28"/>
        </w:rPr>
        <w:t>Name, Title</w:t>
      </w:r>
    </w:p>
    <w:p w14:paraId="5BEE9936" w14:textId="77777777" w:rsidR="007A64CD" w:rsidRPr="00071A23" w:rsidRDefault="007A64CD" w:rsidP="007A64CD">
      <w:pPr>
        <w:spacing w:after="0" w:line="240" w:lineRule="auto"/>
        <w:jc w:val="center"/>
        <w:rPr>
          <w:rFonts w:cstheme="minorHAnsi"/>
          <w:sz w:val="28"/>
          <w:szCs w:val="28"/>
        </w:rPr>
      </w:pPr>
      <w:r w:rsidRPr="00071A23">
        <w:rPr>
          <w:rFonts w:cstheme="minorHAnsi"/>
          <w:sz w:val="28"/>
          <w:szCs w:val="28"/>
        </w:rPr>
        <w:t>Address</w:t>
      </w:r>
    </w:p>
    <w:p w14:paraId="6B78A579" w14:textId="77777777" w:rsidR="007A64CD" w:rsidRPr="00071A23" w:rsidRDefault="007A64CD" w:rsidP="007A64CD">
      <w:pPr>
        <w:spacing w:after="0" w:line="240" w:lineRule="auto"/>
        <w:jc w:val="center"/>
        <w:rPr>
          <w:rFonts w:cstheme="minorHAnsi"/>
          <w:sz w:val="28"/>
          <w:szCs w:val="28"/>
        </w:rPr>
      </w:pPr>
      <w:r w:rsidRPr="00071A23">
        <w:rPr>
          <w:rFonts w:cstheme="minorHAnsi"/>
          <w:sz w:val="28"/>
          <w:szCs w:val="28"/>
        </w:rPr>
        <w:t>Phone</w:t>
      </w:r>
    </w:p>
    <w:p w14:paraId="0E7112A3" w14:textId="77777777" w:rsidR="007A64CD" w:rsidRPr="007A64CD" w:rsidRDefault="007A64CD" w:rsidP="007A64CD">
      <w:pPr>
        <w:spacing w:after="0" w:line="240" w:lineRule="auto"/>
        <w:jc w:val="center"/>
        <w:rPr>
          <w:rFonts w:cstheme="minorHAnsi"/>
          <w:sz w:val="28"/>
          <w:szCs w:val="28"/>
        </w:rPr>
      </w:pPr>
      <w:r w:rsidRPr="00071A23">
        <w:rPr>
          <w:rFonts w:cstheme="minorHAnsi"/>
          <w:sz w:val="28"/>
          <w:szCs w:val="28"/>
        </w:rPr>
        <w:t>Email</w:t>
      </w:r>
    </w:p>
    <w:p w14:paraId="22E4BE79" w14:textId="77777777" w:rsidR="007A64CD" w:rsidRDefault="007A64CD" w:rsidP="00581F8A"/>
    <w:p w14:paraId="3C6BF7D5" w14:textId="77777777" w:rsidR="007A64CD" w:rsidRPr="0037143F" w:rsidRDefault="007A64CD" w:rsidP="007A64CD">
      <w:pPr>
        <w:pStyle w:val="Heading1"/>
        <w:jc w:val="center"/>
        <w:rPr>
          <w:highlight w:val="yellow"/>
        </w:rPr>
      </w:pPr>
      <w:bookmarkStart w:id="1" w:name="_SCHEDULE_OF_EVENTS"/>
      <w:bookmarkEnd w:id="1"/>
      <w:r w:rsidRPr="0037143F">
        <w:rPr>
          <w:highlight w:val="yellow"/>
        </w:rPr>
        <w:t xml:space="preserve">SCHEDULE OF EVENTS </w:t>
      </w:r>
    </w:p>
    <w:p w14:paraId="150F71FC" w14:textId="77777777" w:rsidR="007A64CD" w:rsidRPr="00071A23" w:rsidRDefault="007A64CD" w:rsidP="007A64CD">
      <w:pPr>
        <w:pStyle w:val="Heading1"/>
        <w:spacing w:before="0" w:line="240" w:lineRule="auto"/>
        <w:jc w:val="center"/>
        <w:rPr>
          <w:sz w:val="28"/>
          <w:szCs w:val="28"/>
        </w:rPr>
      </w:pPr>
      <w:bookmarkStart w:id="2" w:name="_Date_Issued:_[DATE]"/>
      <w:bookmarkEnd w:id="2"/>
      <w:r w:rsidRPr="00071A23">
        <w:rPr>
          <w:sz w:val="28"/>
          <w:szCs w:val="28"/>
        </w:rPr>
        <w:t>Date Issued: [DATE] at [TIME]</w:t>
      </w:r>
    </w:p>
    <w:p w14:paraId="0C948E97" w14:textId="77777777" w:rsidR="007A64CD" w:rsidRPr="00071A23" w:rsidRDefault="007A64CD" w:rsidP="007A64CD">
      <w:pPr>
        <w:pStyle w:val="Heading1"/>
        <w:spacing w:before="0" w:line="240" w:lineRule="auto"/>
        <w:jc w:val="center"/>
        <w:rPr>
          <w:sz w:val="28"/>
          <w:szCs w:val="28"/>
        </w:rPr>
      </w:pPr>
      <w:bookmarkStart w:id="3" w:name="_Pre_Proposal_Meeting:"/>
      <w:bookmarkEnd w:id="3"/>
      <w:r w:rsidRPr="00071A23">
        <w:rPr>
          <w:sz w:val="28"/>
          <w:szCs w:val="28"/>
        </w:rPr>
        <w:t>Pre Proposal Meeting: [DATE] at [TIME]</w:t>
      </w:r>
    </w:p>
    <w:p w14:paraId="3A2EF99E" w14:textId="77777777" w:rsidR="007A64CD" w:rsidRPr="00071A23" w:rsidRDefault="007A64CD" w:rsidP="007A64CD">
      <w:pPr>
        <w:pStyle w:val="Heading1"/>
        <w:spacing w:before="0" w:line="240" w:lineRule="auto"/>
        <w:jc w:val="center"/>
        <w:rPr>
          <w:sz w:val="28"/>
          <w:szCs w:val="28"/>
        </w:rPr>
      </w:pPr>
      <w:r w:rsidRPr="00071A23">
        <w:rPr>
          <w:sz w:val="28"/>
          <w:szCs w:val="28"/>
        </w:rPr>
        <w:t>Last Day for Questions: [DATE] at [TIME]</w:t>
      </w:r>
    </w:p>
    <w:p w14:paraId="372AF62B" w14:textId="77777777" w:rsidR="007A64CD" w:rsidRDefault="00C24C7F" w:rsidP="007A64CD">
      <w:pPr>
        <w:pStyle w:val="Heading1"/>
        <w:spacing w:before="0" w:line="240" w:lineRule="auto"/>
        <w:jc w:val="center"/>
        <w:rPr>
          <w:sz w:val="28"/>
          <w:szCs w:val="28"/>
        </w:rPr>
      </w:pPr>
      <w:r w:rsidRPr="00071A23">
        <w:rPr>
          <w:sz w:val="28"/>
          <w:szCs w:val="28"/>
        </w:rPr>
        <w:t xml:space="preserve">Date &amp; Time Proposal </w:t>
      </w:r>
      <w:r w:rsidR="007A64CD" w:rsidRPr="00071A23">
        <w:rPr>
          <w:sz w:val="28"/>
          <w:szCs w:val="28"/>
        </w:rPr>
        <w:t>Due: [DATE] at [TIME]</w:t>
      </w:r>
    </w:p>
    <w:p w14:paraId="0632AC50" w14:textId="77777777" w:rsidR="007A64CD" w:rsidRDefault="007A64CD" w:rsidP="007A64CD"/>
    <w:p w14:paraId="6109209F" w14:textId="77777777" w:rsidR="007A64CD" w:rsidRPr="00434C2E" w:rsidRDefault="007A64CD" w:rsidP="007A64CD">
      <w:pPr>
        <w:rPr>
          <w:rFonts w:asciiTheme="majorHAnsi" w:hAnsiTheme="majorHAnsi" w:cstheme="majorHAnsi"/>
          <w:sz w:val="24"/>
          <w:szCs w:val="24"/>
        </w:rPr>
      </w:pPr>
      <w:r w:rsidRPr="00434C2E">
        <w:rPr>
          <w:rFonts w:asciiTheme="majorHAnsi" w:hAnsiTheme="majorHAnsi" w:cstheme="majorHAnsi"/>
          <w:sz w:val="24"/>
          <w:szCs w:val="24"/>
        </w:rPr>
        <w:t>Important web information</w:t>
      </w:r>
    </w:p>
    <w:p w14:paraId="3635705E" w14:textId="078571D9" w:rsidR="007A64CD" w:rsidRPr="00434C2E" w:rsidRDefault="00A35D56" w:rsidP="007A64CD">
      <w:pPr>
        <w:rPr>
          <w:rFonts w:asciiTheme="majorHAnsi" w:hAnsiTheme="majorHAnsi" w:cstheme="majorHAnsi"/>
          <w:sz w:val="24"/>
          <w:szCs w:val="24"/>
        </w:rPr>
      </w:pPr>
      <w:r w:rsidRPr="00434C2E">
        <w:rPr>
          <w:rFonts w:asciiTheme="majorHAnsi" w:hAnsiTheme="majorHAnsi" w:cstheme="majorHAnsi"/>
          <w:sz w:val="24"/>
          <w:szCs w:val="24"/>
        </w:rPr>
        <w:t>RFP Information found at [</w:t>
      </w:r>
      <w:r w:rsidR="007A64CD" w:rsidRPr="00536CFE">
        <w:rPr>
          <w:rFonts w:asciiTheme="majorHAnsi" w:hAnsiTheme="majorHAnsi" w:cstheme="majorHAnsi"/>
          <w:sz w:val="24"/>
          <w:szCs w:val="24"/>
          <w:highlight w:val="yellow"/>
        </w:rPr>
        <w:t xml:space="preserve"> </w:t>
      </w:r>
      <w:r w:rsidR="00D14BC8">
        <w:rPr>
          <w:rFonts w:asciiTheme="majorHAnsi" w:hAnsiTheme="majorHAnsi" w:cstheme="majorHAnsi"/>
          <w:sz w:val="24"/>
          <w:szCs w:val="24"/>
          <w:highlight w:val="yellow"/>
        </w:rPr>
        <w:t xml:space="preserve">Contracting Unit </w:t>
      </w:r>
      <w:r w:rsidR="007A64CD" w:rsidRPr="00536CFE">
        <w:rPr>
          <w:rFonts w:asciiTheme="majorHAnsi" w:hAnsiTheme="majorHAnsi" w:cstheme="majorHAnsi"/>
          <w:sz w:val="24"/>
          <w:szCs w:val="24"/>
          <w:highlight w:val="yellow"/>
        </w:rPr>
        <w:t>website where RFP information will be</w:t>
      </w:r>
      <w:r w:rsidRPr="00434C2E">
        <w:rPr>
          <w:rFonts w:asciiTheme="majorHAnsi" w:hAnsiTheme="majorHAnsi" w:cstheme="majorHAnsi"/>
          <w:sz w:val="24"/>
          <w:szCs w:val="24"/>
        </w:rPr>
        <w:t>]</w:t>
      </w:r>
    </w:p>
    <w:p w14:paraId="3B24A29C" w14:textId="3D130791" w:rsidR="007A64CD" w:rsidRPr="00434C2E" w:rsidRDefault="00824643" w:rsidP="007A64CD">
      <w:pPr>
        <w:rPr>
          <w:rFonts w:asciiTheme="majorHAnsi" w:hAnsiTheme="majorHAnsi" w:cstheme="majorHAnsi"/>
          <w:sz w:val="24"/>
          <w:szCs w:val="24"/>
        </w:rPr>
      </w:pPr>
      <w:r>
        <w:rPr>
          <w:rFonts w:asciiTheme="majorHAnsi" w:hAnsiTheme="majorHAnsi" w:cstheme="majorHAnsi"/>
          <w:sz w:val="24"/>
          <w:szCs w:val="24"/>
        </w:rPr>
        <w:t xml:space="preserve">Contracting Unit </w:t>
      </w:r>
      <w:r w:rsidR="007A64CD" w:rsidRPr="00434C2E">
        <w:rPr>
          <w:rFonts w:asciiTheme="majorHAnsi" w:hAnsiTheme="majorHAnsi" w:cstheme="majorHAnsi"/>
          <w:sz w:val="24"/>
          <w:szCs w:val="24"/>
        </w:rPr>
        <w:t>sharefile location</w:t>
      </w:r>
    </w:p>
    <w:p w14:paraId="077F1A0F" w14:textId="77777777" w:rsidR="007A64CD" w:rsidRPr="00434C2E" w:rsidRDefault="007A64CD" w:rsidP="007A64CD">
      <w:pPr>
        <w:rPr>
          <w:rFonts w:asciiTheme="majorHAnsi" w:hAnsiTheme="majorHAnsi" w:cstheme="majorHAnsi"/>
          <w:sz w:val="24"/>
          <w:szCs w:val="24"/>
        </w:rPr>
      </w:pPr>
    </w:p>
    <w:p w14:paraId="32176DB1" w14:textId="77777777" w:rsidR="007A64CD" w:rsidRPr="00434C2E" w:rsidRDefault="00ED65B1" w:rsidP="007A64CD">
      <w:pPr>
        <w:rPr>
          <w:noProof/>
          <w:sz w:val="24"/>
          <w:szCs w:val="24"/>
          <w:highlight w:val="yellow"/>
        </w:rPr>
      </w:pPr>
      <w:r w:rsidRPr="00434C2E">
        <w:rPr>
          <w:noProof/>
          <w:sz w:val="24"/>
          <w:szCs w:val="24"/>
        </w:rPr>
        <w:lastRenderedPageBreak/>
        <w:tab/>
      </w:r>
    </w:p>
    <w:p w14:paraId="47D7FAA3" w14:textId="77777777" w:rsidR="00E678C4" w:rsidRDefault="00E678C4" w:rsidP="00F450F0">
      <w:pPr>
        <w:pStyle w:val="Heading1"/>
        <w:spacing w:before="0" w:line="240" w:lineRule="auto"/>
        <w:jc w:val="center"/>
        <w:rPr>
          <w:noProof/>
        </w:rPr>
      </w:pPr>
    </w:p>
    <w:p w14:paraId="396B139C" w14:textId="6395CD47" w:rsidR="00A85F50" w:rsidRPr="00A85F50" w:rsidRDefault="00434C2E" w:rsidP="00112A99">
      <w:pPr>
        <w:pStyle w:val="Heading1"/>
        <w:spacing w:before="0" w:line="240" w:lineRule="auto"/>
      </w:pPr>
      <w:r w:rsidRPr="00112A99">
        <w:rPr>
          <w:b/>
          <w:bCs/>
          <w:noProof/>
          <w:sz w:val="26"/>
          <w:szCs w:val="26"/>
        </w:rPr>
        <w:t xml:space="preserve">Table of Contents </w:t>
      </w:r>
      <w:r w:rsidR="00670F05" w:rsidRPr="00A85F50">
        <w:rPr>
          <w:rFonts w:asciiTheme="minorHAnsi" w:hAnsiTheme="minorHAnsi" w:cstheme="minorBidi"/>
          <w:noProof/>
          <w:sz w:val="22"/>
          <w:szCs w:val="22"/>
        </w:rPr>
        <w:fldChar w:fldCharType="begin"/>
      </w:r>
      <w:r w:rsidR="00670F05" w:rsidRPr="00846A86">
        <w:rPr>
          <w:noProof/>
        </w:rPr>
        <w:instrText xml:space="preserve"> REF  _Ref72316982  \* MERGEFORMAT </w:instrText>
      </w:r>
      <w:r w:rsidR="00670F05" w:rsidRPr="00A85F50">
        <w:rPr>
          <w:rFonts w:asciiTheme="minorHAnsi" w:hAnsiTheme="minorHAnsi" w:cstheme="minorBidi"/>
          <w:noProof/>
          <w:sz w:val="22"/>
          <w:szCs w:val="22"/>
        </w:rPr>
        <w:fldChar w:fldCharType="separate"/>
      </w:r>
    </w:p>
    <w:p w14:paraId="35D67159" w14:textId="28E5BFC6" w:rsidR="00A95178" w:rsidRPr="00A85F50" w:rsidRDefault="00A85F50" w:rsidP="00A85F50">
      <w:pPr>
        <w:rPr>
          <w:rFonts w:asciiTheme="majorHAnsi" w:hAnsiTheme="majorHAnsi" w:cstheme="majorHAnsi"/>
          <w:b/>
          <w:bCs/>
          <w:sz w:val="24"/>
          <w:szCs w:val="24"/>
        </w:rPr>
      </w:pPr>
      <w:r w:rsidRPr="00A85F50">
        <w:rPr>
          <w:rFonts w:asciiTheme="majorHAnsi" w:hAnsiTheme="majorHAnsi" w:cstheme="majorHAnsi"/>
          <w:b/>
          <w:bCs/>
          <w:sz w:val="24"/>
          <w:szCs w:val="24"/>
        </w:rPr>
        <w:t xml:space="preserve">Part I: </w:t>
      </w:r>
      <w:r w:rsidRPr="00A85F50">
        <w:rPr>
          <w:rFonts w:asciiTheme="majorHAnsi" w:hAnsiTheme="majorHAnsi" w:cstheme="majorHAnsi"/>
          <w:sz w:val="24"/>
          <w:szCs w:val="24"/>
        </w:rPr>
        <w:t>General Information</w:t>
      </w:r>
      <w:r w:rsidR="00670F05" w:rsidRPr="00A85F50">
        <w:rPr>
          <w:rFonts w:asciiTheme="majorHAnsi" w:hAnsiTheme="majorHAnsi" w:cstheme="majorHAnsi"/>
          <w:b/>
          <w:bCs/>
          <w:sz w:val="24"/>
          <w:szCs w:val="24"/>
        </w:rPr>
        <w:fldChar w:fldCharType="end"/>
      </w:r>
    </w:p>
    <w:p w14:paraId="7EC73633" w14:textId="18AB4D5F" w:rsidR="00A95178" w:rsidRPr="00434C2E" w:rsidRDefault="00A95178">
      <w:pPr>
        <w:rPr>
          <w:rFonts w:asciiTheme="majorHAnsi" w:hAnsiTheme="majorHAnsi" w:cstheme="majorHAnsi"/>
          <w:b/>
          <w:bCs/>
          <w:noProof/>
          <w:sz w:val="24"/>
          <w:szCs w:val="24"/>
        </w:rPr>
      </w:pPr>
      <w:r w:rsidRPr="00434C2E">
        <w:rPr>
          <w:rFonts w:asciiTheme="majorHAnsi" w:hAnsiTheme="majorHAnsi" w:cstheme="majorHAnsi"/>
          <w:b/>
          <w:bCs/>
          <w:noProof/>
          <w:sz w:val="24"/>
          <w:szCs w:val="24"/>
        </w:rPr>
        <w:fldChar w:fldCharType="begin"/>
      </w:r>
      <w:r w:rsidRPr="00434C2E">
        <w:rPr>
          <w:rFonts w:asciiTheme="majorHAnsi" w:hAnsiTheme="majorHAnsi" w:cstheme="majorHAnsi"/>
          <w:b/>
          <w:bCs/>
          <w:noProof/>
          <w:sz w:val="24"/>
          <w:szCs w:val="24"/>
        </w:rPr>
        <w:instrText xml:space="preserve"> REF _Ref72317005 \h </w:instrText>
      </w:r>
      <w:r w:rsidR="00F450F0" w:rsidRPr="00434C2E">
        <w:rPr>
          <w:rFonts w:asciiTheme="majorHAnsi" w:hAnsiTheme="majorHAnsi" w:cstheme="majorHAnsi"/>
          <w:b/>
          <w:bCs/>
          <w:noProof/>
          <w:sz w:val="24"/>
          <w:szCs w:val="24"/>
        </w:rPr>
        <w:instrText xml:space="preserve"> \* MERGEFORMAT </w:instrText>
      </w:r>
      <w:r w:rsidRPr="00434C2E">
        <w:rPr>
          <w:rFonts w:asciiTheme="majorHAnsi" w:hAnsiTheme="majorHAnsi" w:cstheme="majorHAnsi"/>
          <w:b/>
          <w:bCs/>
          <w:noProof/>
          <w:sz w:val="24"/>
          <w:szCs w:val="24"/>
        </w:rPr>
      </w:r>
      <w:r w:rsidRPr="00434C2E">
        <w:rPr>
          <w:rFonts w:asciiTheme="majorHAnsi" w:hAnsiTheme="majorHAnsi" w:cstheme="majorHAnsi"/>
          <w:b/>
          <w:bCs/>
          <w:noProof/>
          <w:sz w:val="24"/>
          <w:szCs w:val="24"/>
        </w:rPr>
        <w:fldChar w:fldCharType="separate"/>
      </w:r>
      <w:r w:rsidR="00A85F50" w:rsidRPr="00A85F50">
        <w:rPr>
          <w:rFonts w:asciiTheme="majorHAnsi" w:hAnsiTheme="majorHAnsi" w:cstheme="majorHAnsi"/>
          <w:b/>
          <w:bCs/>
          <w:sz w:val="24"/>
          <w:szCs w:val="24"/>
        </w:rPr>
        <w:t>Part II:</w:t>
      </w:r>
      <w:r w:rsidR="00A85F50" w:rsidRPr="00A85F50">
        <w:rPr>
          <w:rFonts w:asciiTheme="majorHAnsi" w:hAnsiTheme="majorHAnsi" w:cstheme="majorHAnsi"/>
          <w:sz w:val="24"/>
          <w:szCs w:val="24"/>
        </w:rPr>
        <w:t xml:space="preserve"> Scope of Work</w:t>
      </w:r>
      <w:r w:rsidRPr="00434C2E">
        <w:rPr>
          <w:rFonts w:asciiTheme="majorHAnsi" w:hAnsiTheme="majorHAnsi" w:cstheme="majorHAnsi"/>
          <w:b/>
          <w:bCs/>
          <w:noProof/>
          <w:sz w:val="24"/>
          <w:szCs w:val="24"/>
        </w:rPr>
        <w:fldChar w:fldCharType="end"/>
      </w:r>
    </w:p>
    <w:p w14:paraId="3B773EAF" w14:textId="61A1F9D3" w:rsidR="00A95178" w:rsidRPr="00112A99" w:rsidRDefault="00A95178">
      <w:pPr>
        <w:rPr>
          <w:rFonts w:asciiTheme="majorHAnsi" w:hAnsiTheme="majorHAnsi" w:cstheme="majorHAnsi"/>
          <w:noProof/>
          <w:color w:val="2F5496" w:themeColor="accent1" w:themeShade="BF"/>
          <w:sz w:val="24"/>
          <w:szCs w:val="24"/>
        </w:rPr>
      </w:pPr>
      <w:r w:rsidRPr="00434C2E">
        <w:rPr>
          <w:rFonts w:asciiTheme="majorHAnsi" w:hAnsiTheme="majorHAnsi" w:cstheme="majorHAnsi"/>
          <w:b/>
          <w:bCs/>
          <w:noProof/>
          <w:sz w:val="24"/>
          <w:szCs w:val="24"/>
        </w:rPr>
        <w:fldChar w:fldCharType="begin"/>
      </w:r>
      <w:r w:rsidRPr="00434C2E">
        <w:rPr>
          <w:rFonts w:asciiTheme="majorHAnsi" w:hAnsiTheme="majorHAnsi" w:cstheme="majorHAnsi"/>
          <w:b/>
          <w:bCs/>
          <w:noProof/>
          <w:sz w:val="24"/>
          <w:szCs w:val="24"/>
        </w:rPr>
        <w:instrText xml:space="preserve"> REF _Ref72317025 \h </w:instrText>
      </w:r>
      <w:r w:rsidR="00F450F0" w:rsidRPr="00434C2E">
        <w:rPr>
          <w:rFonts w:asciiTheme="majorHAnsi" w:hAnsiTheme="majorHAnsi" w:cstheme="majorHAnsi"/>
          <w:b/>
          <w:bCs/>
          <w:noProof/>
          <w:sz w:val="24"/>
          <w:szCs w:val="24"/>
        </w:rPr>
        <w:instrText xml:space="preserve"> \* MERGEFORMAT </w:instrText>
      </w:r>
      <w:r w:rsidRPr="00434C2E">
        <w:rPr>
          <w:rFonts w:asciiTheme="majorHAnsi" w:hAnsiTheme="majorHAnsi" w:cstheme="majorHAnsi"/>
          <w:b/>
          <w:bCs/>
          <w:noProof/>
          <w:sz w:val="24"/>
          <w:szCs w:val="24"/>
        </w:rPr>
      </w:r>
      <w:r w:rsidRPr="00434C2E">
        <w:rPr>
          <w:rFonts w:asciiTheme="majorHAnsi" w:hAnsiTheme="majorHAnsi" w:cstheme="majorHAnsi"/>
          <w:b/>
          <w:bCs/>
          <w:noProof/>
          <w:sz w:val="24"/>
          <w:szCs w:val="24"/>
        </w:rPr>
        <w:fldChar w:fldCharType="separate"/>
      </w:r>
      <w:r w:rsidR="00A85F50" w:rsidRPr="00A85F50">
        <w:rPr>
          <w:rFonts w:asciiTheme="majorHAnsi" w:hAnsiTheme="majorHAnsi" w:cstheme="majorHAnsi"/>
          <w:b/>
          <w:bCs/>
          <w:sz w:val="24"/>
          <w:szCs w:val="24"/>
        </w:rPr>
        <w:t xml:space="preserve">Part III: </w:t>
      </w:r>
      <w:r w:rsidRPr="00434C2E">
        <w:rPr>
          <w:rFonts w:asciiTheme="majorHAnsi" w:hAnsiTheme="majorHAnsi" w:cstheme="majorHAnsi"/>
          <w:b/>
          <w:bCs/>
          <w:noProof/>
          <w:sz w:val="24"/>
          <w:szCs w:val="24"/>
        </w:rPr>
        <w:fldChar w:fldCharType="end"/>
      </w:r>
      <w:r w:rsidR="007E4F20" w:rsidRPr="00434C2E">
        <w:rPr>
          <w:rFonts w:asciiTheme="majorHAnsi" w:hAnsiTheme="majorHAnsi" w:cstheme="majorHAnsi"/>
          <w:noProof/>
          <w:sz w:val="24"/>
          <w:szCs w:val="24"/>
        </w:rPr>
        <w:t xml:space="preserve">Proposal </w:t>
      </w:r>
    </w:p>
    <w:p w14:paraId="68AC98A9" w14:textId="6811F79D" w:rsidR="00A95178" w:rsidRPr="00434C2E" w:rsidRDefault="00A95178">
      <w:pPr>
        <w:rPr>
          <w:rFonts w:asciiTheme="majorHAnsi" w:hAnsiTheme="majorHAnsi" w:cstheme="majorHAnsi"/>
          <w:b/>
          <w:bCs/>
          <w:noProof/>
          <w:sz w:val="24"/>
          <w:szCs w:val="24"/>
        </w:rPr>
      </w:pPr>
      <w:r w:rsidRPr="00434C2E">
        <w:rPr>
          <w:rFonts w:asciiTheme="majorHAnsi" w:hAnsiTheme="majorHAnsi" w:cstheme="majorHAnsi"/>
          <w:b/>
          <w:bCs/>
          <w:noProof/>
          <w:sz w:val="24"/>
          <w:szCs w:val="24"/>
        </w:rPr>
        <w:fldChar w:fldCharType="begin"/>
      </w:r>
      <w:r w:rsidRPr="00434C2E">
        <w:rPr>
          <w:rFonts w:asciiTheme="majorHAnsi" w:hAnsiTheme="majorHAnsi" w:cstheme="majorHAnsi"/>
          <w:b/>
          <w:bCs/>
          <w:noProof/>
          <w:sz w:val="24"/>
          <w:szCs w:val="24"/>
        </w:rPr>
        <w:instrText xml:space="preserve"> REF _Ref72317099 \h </w:instrText>
      </w:r>
      <w:r w:rsidR="00F450F0" w:rsidRPr="00434C2E">
        <w:rPr>
          <w:rFonts w:asciiTheme="majorHAnsi" w:hAnsiTheme="majorHAnsi" w:cstheme="majorHAnsi"/>
          <w:b/>
          <w:bCs/>
          <w:noProof/>
          <w:sz w:val="24"/>
          <w:szCs w:val="24"/>
        </w:rPr>
        <w:instrText xml:space="preserve"> \* MERGEFORMAT </w:instrText>
      </w:r>
      <w:r w:rsidRPr="00434C2E">
        <w:rPr>
          <w:rFonts w:asciiTheme="majorHAnsi" w:hAnsiTheme="majorHAnsi" w:cstheme="majorHAnsi"/>
          <w:b/>
          <w:bCs/>
          <w:noProof/>
          <w:sz w:val="24"/>
          <w:szCs w:val="24"/>
        </w:rPr>
      </w:r>
      <w:r w:rsidRPr="00434C2E">
        <w:rPr>
          <w:rFonts w:asciiTheme="majorHAnsi" w:hAnsiTheme="majorHAnsi" w:cstheme="majorHAnsi"/>
          <w:b/>
          <w:bCs/>
          <w:noProof/>
          <w:sz w:val="24"/>
          <w:szCs w:val="24"/>
        </w:rPr>
        <w:fldChar w:fldCharType="separate"/>
      </w:r>
      <w:r w:rsidR="00A85F50" w:rsidRPr="00A85F50">
        <w:rPr>
          <w:rFonts w:asciiTheme="majorHAnsi" w:hAnsiTheme="majorHAnsi" w:cstheme="majorHAnsi"/>
          <w:b/>
          <w:bCs/>
          <w:sz w:val="24"/>
          <w:szCs w:val="24"/>
        </w:rPr>
        <w:t xml:space="preserve">Part IV: </w:t>
      </w:r>
      <w:r w:rsidR="00A85F50" w:rsidRPr="00A85F50">
        <w:rPr>
          <w:rFonts w:asciiTheme="majorHAnsi" w:hAnsiTheme="majorHAnsi" w:cstheme="majorHAnsi"/>
          <w:sz w:val="24"/>
          <w:szCs w:val="24"/>
        </w:rPr>
        <w:t>Evaluation and Award of Proposal</w:t>
      </w:r>
      <w:r w:rsidRPr="00434C2E">
        <w:rPr>
          <w:rFonts w:asciiTheme="majorHAnsi" w:hAnsiTheme="majorHAnsi" w:cstheme="majorHAnsi"/>
          <w:b/>
          <w:bCs/>
          <w:noProof/>
          <w:sz w:val="24"/>
          <w:szCs w:val="24"/>
        </w:rPr>
        <w:fldChar w:fldCharType="end"/>
      </w:r>
    </w:p>
    <w:p w14:paraId="40698A79" w14:textId="00F9A35E" w:rsidR="00A95178" w:rsidRDefault="00A95178">
      <w:pPr>
        <w:rPr>
          <w:rFonts w:asciiTheme="majorHAnsi" w:hAnsiTheme="majorHAnsi" w:cstheme="majorHAnsi"/>
          <w:b/>
          <w:bCs/>
          <w:noProof/>
          <w:sz w:val="24"/>
          <w:szCs w:val="24"/>
        </w:rPr>
      </w:pPr>
      <w:r w:rsidRPr="00434C2E">
        <w:rPr>
          <w:rFonts w:asciiTheme="majorHAnsi" w:hAnsiTheme="majorHAnsi" w:cstheme="majorHAnsi"/>
          <w:b/>
          <w:bCs/>
          <w:noProof/>
          <w:sz w:val="24"/>
          <w:szCs w:val="24"/>
        </w:rPr>
        <w:fldChar w:fldCharType="begin"/>
      </w:r>
      <w:r w:rsidRPr="00434C2E">
        <w:rPr>
          <w:rFonts w:asciiTheme="majorHAnsi" w:hAnsiTheme="majorHAnsi" w:cstheme="majorHAnsi"/>
          <w:b/>
          <w:bCs/>
          <w:noProof/>
          <w:sz w:val="24"/>
          <w:szCs w:val="24"/>
        </w:rPr>
        <w:instrText xml:space="preserve"> REF _Ref72317139 \h </w:instrText>
      </w:r>
      <w:r w:rsidR="00F450F0" w:rsidRPr="00434C2E">
        <w:rPr>
          <w:rFonts w:asciiTheme="majorHAnsi" w:hAnsiTheme="majorHAnsi" w:cstheme="majorHAnsi"/>
          <w:b/>
          <w:bCs/>
          <w:noProof/>
          <w:sz w:val="24"/>
          <w:szCs w:val="24"/>
        </w:rPr>
        <w:instrText xml:space="preserve"> \* MERGEFORMAT </w:instrText>
      </w:r>
      <w:r w:rsidRPr="00434C2E">
        <w:rPr>
          <w:rFonts w:asciiTheme="majorHAnsi" w:hAnsiTheme="majorHAnsi" w:cstheme="majorHAnsi"/>
          <w:b/>
          <w:bCs/>
          <w:noProof/>
          <w:sz w:val="24"/>
          <w:szCs w:val="24"/>
        </w:rPr>
      </w:r>
      <w:r w:rsidRPr="00434C2E">
        <w:rPr>
          <w:rFonts w:asciiTheme="majorHAnsi" w:hAnsiTheme="majorHAnsi" w:cstheme="majorHAnsi"/>
          <w:b/>
          <w:bCs/>
          <w:noProof/>
          <w:sz w:val="24"/>
          <w:szCs w:val="24"/>
        </w:rPr>
        <w:fldChar w:fldCharType="separate"/>
      </w:r>
      <w:r w:rsidR="00A85F50" w:rsidRPr="00A85F50">
        <w:rPr>
          <w:rFonts w:asciiTheme="majorHAnsi" w:hAnsiTheme="majorHAnsi" w:cstheme="majorHAnsi"/>
          <w:b/>
          <w:bCs/>
          <w:sz w:val="24"/>
          <w:szCs w:val="24"/>
        </w:rPr>
        <w:t>Part V:</w:t>
      </w:r>
      <w:r w:rsidR="00A85F50" w:rsidRPr="00A85F50">
        <w:rPr>
          <w:rFonts w:asciiTheme="majorHAnsi" w:hAnsiTheme="majorHAnsi" w:cstheme="majorHAnsi"/>
          <w:sz w:val="24"/>
          <w:szCs w:val="24"/>
        </w:rPr>
        <w:t xml:space="preserve"> Terms and Conditions</w:t>
      </w:r>
      <w:r w:rsidRPr="00434C2E">
        <w:rPr>
          <w:rFonts w:asciiTheme="majorHAnsi" w:hAnsiTheme="majorHAnsi" w:cstheme="majorHAnsi"/>
          <w:b/>
          <w:bCs/>
          <w:noProof/>
          <w:sz w:val="24"/>
          <w:szCs w:val="24"/>
        </w:rPr>
        <w:fldChar w:fldCharType="end"/>
      </w:r>
    </w:p>
    <w:p w14:paraId="2BF22032" w14:textId="77777777" w:rsidR="00A95178" w:rsidRPr="009171A3" w:rsidRDefault="00BB7D3A">
      <w:pPr>
        <w:rPr>
          <w:rFonts w:asciiTheme="majorHAnsi" w:hAnsiTheme="majorHAnsi" w:cstheme="majorHAnsi"/>
          <w:b/>
          <w:bCs/>
          <w:sz w:val="24"/>
          <w:szCs w:val="24"/>
        </w:rPr>
      </w:pPr>
      <w:r w:rsidRPr="00BB7D3A">
        <w:rPr>
          <w:rFonts w:asciiTheme="majorHAnsi" w:hAnsiTheme="majorHAnsi" w:cstheme="majorHAnsi"/>
          <w:b/>
          <w:noProof/>
          <w:sz w:val="24"/>
          <w:szCs w:val="24"/>
        </w:rPr>
        <w:t>Part VI:</w:t>
      </w:r>
      <w:r>
        <w:rPr>
          <w:rFonts w:asciiTheme="majorHAnsi" w:hAnsiTheme="majorHAnsi" w:cstheme="majorHAnsi"/>
          <w:bCs/>
          <w:noProof/>
          <w:sz w:val="24"/>
          <w:szCs w:val="24"/>
        </w:rPr>
        <w:t xml:space="preserve"> </w:t>
      </w:r>
      <w:r w:rsidR="001D316D" w:rsidRPr="001D316D">
        <w:rPr>
          <w:rFonts w:asciiTheme="majorHAnsi" w:hAnsiTheme="majorHAnsi" w:cstheme="majorHAnsi"/>
          <w:bCs/>
          <w:noProof/>
          <w:sz w:val="24"/>
          <w:szCs w:val="24"/>
        </w:rPr>
        <w:t>Definitions</w:t>
      </w:r>
    </w:p>
    <w:p w14:paraId="02C9E8A6" w14:textId="77777777" w:rsidR="00DF45C3" w:rsidRDefault="00DF45C3">
      <w:pPr>
        <w:rPr>
          <w:rFonts w:asciiTheme="majorHAnsi" w:hAnsiTheme="majorHAnsi" w:cstheme="majorHAnsi"/>
          <w:noProof/>
          <w:sz w:val="24"/>
          <w:szCs w:val="24"/>
        </w:rPr>
      </w:pPr>
      <w:r w:rsidRPr="00434C2E">
        <w:rPr>
          <w:rFonts w:asciiTheme="majorHAnsi" w:hAnsiTheme="majorHAnsi" w:cstheme="majorHAnsi"/>
          <w:b/>
          <w:bCs/>
          <w:noProof/>
          <w:sz w:val="24"/>
          <w:szCs w:val="24"/>
        </w:rPr>
        <w:t>Part VI</w:t>
      </w:r>
      <w:r w:rsidR="00297D4D" w:rsidRPr="00434C2E">
        <w:rPr>
          <w:rFonts w:asciiTheme="majorHAnsi" w:hAnsiTheme="majorHAnsi" w:cstheme="majorHAnsi"/>
          <w:b/>
          <w:bCs/>
          <w:noProof/>
          <w:sz w:val="24"/>
          <w:szCs w:val="24"/>
        </w:rPr>
        <w:t>I</w:t>
      </w:r>
      <w:r w:rsidRPr="00434C2E">
        <w:rPr>
          <w:rFonts w:asciiTheme="majorHAnsi" w:hAnsiTheme="majorHAnsi" w:cstheme="majorHAnsi"/>
          <w:b/>
          <w:bCs/>
          <w:noProof/>
          <w:sz w:val="24"/>
          <w:szCs w:val="24"/>
        </w:rPr>
        <w:t>:</w:t>
      </w:r>
      <w:r w:rsidRPr="00434C2E">
        <w:rPr>
          <w:rFonts w:asciiTheme="majorHAnsi" w:hAnsiTheme="majorHAnsi" w:cstheme="majorHAnsi"/>
          <w:noProof/>
          <w:sz w:val="24"/>
          <w:szCs w:val="24"/>
        </w:rPr>
        <w:t xml:space="preserve"> Appendix</w:t>
      </w:r>
    </w:p>
    <w:p w14:paraId="765BEDF7" w14:textId="5660FCF3" w:rsidR="00EB1B61" w:rsidRPr="00434C2E" w:rsidRDefault="00EB1B61">
      <w:pPr>
        <w:rPr>
          <w:rFonts w:asciiTheme="majorHAnsi" w:hAnsiTheme="majorHAnsi" w:cstheme="majorHAnsi"/>
          <w:noProof/>
          <w:sz w:val="24"/>
          <w:szCs w:val="24"/>
        </w:rPr>
      </w:pPr>
      <w:r>
        <w:rPr>
          <w:rFonts w:asciiTheme="majorHAnsi" w:hAnsiTheme="majorHAnsi" w:cstheme="majorHAnsi"/>
          <w:noProof/>
          <w:sz w:val="24"/>
          <w:szCs w:val="24"/>
        </w:rPr>
        <w:t>Proposer</w:t>
      </w:r>
      <w:r w:rsidR="00714524">
        <w:rPr>
          <w:rFonts w:asciiTheme="majorHAnsi" w:hAnsiTheme="majorHAnsi" w:cstheme="majorHAnsi"/>
          <w:noProof/>
          <w:sz w:val="24"/>
          <w:szCs w:val="24"/>
        </w:rPr>
        <w:t>’</w:t>
      </w:r>
      <w:r>
        <w:rPr>
          <w:rFonts w:asciiTheme="majorHAnsi" w:hAnsiTheme="majorHAnsi" w:cstheme="majorHAnsi"/>
          <w:noProof/>
          <w:sz w:val="24"/>
          <w:szCs w:val="24"/>
        </w:rPr>
        <w:t>s Checklist</w:t>
      </w:r>
      <w:r w:rsidR="00750958">
        <w:rPr>
          <w:rFonts w:asciiTheme="majorHAnsi" w:hAnsiTheme="majorHAnsi" w:cstheme="majorHAnsi"/>
          <w:noProof/>
          <w:sz w:val="24"/>
          <w:szCs w:val="24"/>
        </w:rPr>
        <w:t xml:space="preserve"> </w:t>
      </w:r>
    </w:p>
    <w:p w14:paraId="16EECA8D" w14:textId="77777777" w:rsidR="00E2018B" w:rsidRPr="00434C2E" w:rsidRDefault="002147BA" w:rsidP="007E439C">
      <w:pPr>
        <w:rPr>
          <w:rFonts w:asciiTheme="majorHAnsi" w:hAnsiTheme="majorHAnsi" w:cstheme="majorHAnsi"/>
          <w:b/>
          <w:bCs/>
          <w:sz w:val="24"/>
          <w:szCs w:val="24"/>
        </w:rPr>
      </w:pPr>
      <w:r>
        <w:rPr>
          <w:rFonts w:asciiTheme="majorHAnsi" w:hAnsiTheme="majorHAnsi" w:cstheme="majorHAnsi"/>
          <w:b/>
          <w:bCs/>
          <w:sz w:val="24"/>
          <w:szCs w:val="24"/>
        </w:rPr>
        <w:t xml:space="preserve"> </w:t>
      </w:r>
    </w:p>
    <w:p w14:paraId="61DD3713" w14:textId="77777777" w:rsidR="007E439C" w:rsidRDefault="007E439C" w:rsidP="009026E6">
      <w:pPr>
        <w:pStyle w:val="Heading1"/>
      </w:pPr>
      <w:bookmarkStart w:id="4" w:name="_Toc70326812"/>
      <w:bookmarkStart w:id="5" w:name="_Toc70431186"/>
      <w:bookmarkStart w:id="6" w:name="_Toc70501158"/>
      <w:bookmarkStart w:id="7" w:name="_Toc70931296"/>
      <w:bookmarkStart w:id="8" w:name="_Toc70940415"/>
      <w:bookmarkStart w:id="9" w:name="_Toc71032590"/>
      <w:bookmarkStart w:id="10" w:name="_Toc71550246"/>
      <w:bookmarkStart w:id="11" w:name="_Toc71552040"/>
      <w:bookmarkStart w:id="12" w:name="_Toc71719322"/>
      <w:bookmarkStart w:id="13" w:name="_Ref72316982"/>
    </w:p>
    <w:p w14:paraId="7E96B90D" w14:textId="77777777" w:rsidR="00BB7D3A" w:rsidRDefault="00BB7D3A" w:rsidP="009026E6">
      <w:pPr>
        <w:pStyle w:val="Heading1"/>
        <w:rPr>
          <w:rFonts w:cstheme="majorHAnsi"/>
          <w:b/>
          <w:bCs/>
          <w:color w:val="0070C0"/>
          <w:sz w:val="28"/>
          <w:szCs w:val="28"/>
        </w:rPr>
      </w:pPr>
    </w:p>
    <w:p w14:paraId="7746302A" w14:textId="77777777" w:rsidR="00BB7D3A" w:rsidRDefault="00BB7D3A" w:rsidP="009026E6">
      <w:pPr>
        <w:pStyle w:val="Heading1"/>
        <w:rPr>
          <w:rFonts w:cstheme="majorHAnsi"/>
          <w:b/>
          <w:bCs/>
          <w:color w:val="0070C0"/>
          <w:sz w:val="28"/>
          <w:szCs w:val="28"/>
        </w:rPr>
      </w:pPr>
    </w:p>
    <w:p w14:paraId="5727EB4B" w14:textId="77777777" w:rsidR="00BB7D3A" w:rsidRDefault="00BB7D3A" w:rsidP="009026E6">
      <w:pPr>
        <w:pStyle w:val="Heading1"/>
        <w:rPr>
          <w:rFonts w:cstheme="majorHAnsi"/>
          <w:b/>
          <w:bCs/>
          <w:color w:val="0070C0"/>
          <w:sz w:val="28"/>
          <w:szCs w:val="28"/>
        </w:rPr>
      </w:pPr>
    </w:p>
    <w:p w14:paraId="317A86DF" w14:textId="77777777" w:rsidR="00FD3A86" w:rsidRDefault="00FD3A86" w:rsidP="00FD3A86"/>
    <w:p w14:paraId="4494DEB2" w14:textId="77777777" w:rsidR="00FD3A86" w:rsidRDefault="00FD3A86" w:rsidP="00FD3A86"/>
    <w:p w14:paraId="1E3029A8" w14:textId="77777777" w:rsidR="00FD3A86" w:rsidRPr="00FD3A86" w:rsidRDefault="00FD3A86" w:rsidP="00FD3A86">
      <w:pPr>
        <w:spacing w:after="0"/>
      </w:pPr>
    </w:p>
    <w:p w14:paraId="754E0350" w14:textId="77777777" w:rsidR="008704CB" w:rsidRDefault="008704CB" w:rsidP="009026E6">
      <w:pPr>
        <w:pStyle w:val="Heading1"/>
        <w:rPr>
          <w:rFonts w:cstheme="majorHAnsi"/>
          <w:b/>
          <w:bCs/>
          <w:color w:val="0070C0"/>
          <w:sz w:val="28"/>
          <w:szCs w:val="28"/>
        </w:rPr>
      </w:pPr>
    </w:p>
    <w:p w14:paraId="1AB62756" w14:textId="77777777" w:rsidR="00F61F89" w:rsidRDefault="00F61F89" w:rsidP="00F61F89"/>
    <w:p w14:paraId="4C98C0BD" w14:textId="77777777" w:rsidR="00F61F89" w:rsidRPr="00F61F89" w:rsidRDefault="00F61F89" w:rsidP="00F61F89"/>
    <w:p w14:paraId="4CE1FA6A" w14:textId="77777777" w:rsidR="008704CB" w:rsidRDefault="008704CB" w:rsidP="009026E6">
      <w:pPr>
        <w:pStyle w:val="Heading1"/>
        <w:rPr>
          <w:rFonts w:cstheme="majorHAnsi"/>
          <w:b/>
          <w:bCs/>
          <w:color w:val="0070C0"/>
          <w:sz w:val="28"/>
          <w:szCs w:val="28"/>
        </w:rPr>
      </w:pPr>
    </w:p>
    <w:p w14:paraId="551ACF43" w14:textId="77777777" w:rsidR="00F61F89" w:rsidRDefault="00F61F89" w:rsidP="00F61F89"/>
    <w:p w14:paraId="67556349" w14:textId="77777777" w:rsidR="00F61F89" w:rsidRDefault="00F61F89" w:rsidP="00F61F89"/>
    <w:p w14:paraId="0577D111" w14:textId="77777777" w:rsidR="00F61F89" w:rsidRPr="00F61F89" w:rsidRDefault="00F61F89" w:rsidP="00F61F89"/>
    <w:p w14:paraId="27E78A22" w14:textId="77777777" w:rsidR="00F61F89" w:rsidRDefault="00F61F89" w:rsidP="009026E6">
      <w:pPr>
        <w:pStyle w:val="Heading1"/>
        <w:rPr>
          <w:rFonts w:cstheme="majorHAnsi"/>
          <w:b/>
          <w:bCs/>
          <w:color w:val="0070C0"/>
          <w:sz w:val="28"/>
          <w:szCs w:val="28"/>
        </w:rPr>
      </w:pPr>
    </w:p>
    <w:p w14:paraId="7229B5B9" w14:textId="4145A569" w:rsidR="003E2C68" w:rsidRPr="00112A99" w:rsidRDefault="00AA12CD" w:rsidP="009026E6">
      <w:pPr>
        <w:pStyle w:val="Heading1"/>
        <w:rPr>
          <w:rFonts w:cstheme="majorHAnsi"/>
          <w:b/>
          <w:bCs/>
          <w:sz w:val="26"/>
          <w:szCs w:val="26"/>
        </w:rPr>
      </w:pPr>
      <w:bookmarkStart w:id="14" w:name="_Part_I:_General"/>
      <w:bookmarkEnd w:id="14"/>
      <w:r w:rsidRPr="00112A99">
        <w:rPr>
          <w:rFonts w:cstheme="majorHAnsi"/>
          <w:b/>
          <w:bCs/>
          <w:sz w:val="26"/>
          <w:szCs w:val="26"/>
        </w:rPr>
        <w:t>Part I: General Information</w:t>
      </w:r>
      <w:bookmarkEnd w:id="4"/>
      <w:bookmarkEnd w:id="5"/>
      <w:bookmarkEnd w:id="6"/>
      <w:bookmarkEnd w:id="7"/>
      <w:bookmarkEnd w:id="8"/>
      <w:bookmarkEnd w:id="9"/>
      <w:bookmarkEnd w:id="10"/>
      <w:bookmarkEnd w:id="11"/>
      <w:bookmarkEnd w:id="12"/>
      <w:bookmarkEnd w:id="13"/>
    </w:p>
    <w:p w14:paraId="452D7EC1" w14:textId="0288E5FF" w:rsidR="00AA12CD" w:rsidRPr="00434C2E" w:rsidRDefault="00AA12CD" w:rsidP="00AA12CD">
      <w:pPr>
        <w:rPr>
          <w:rFonts w:asciiTheme="majorHAnsi" w:hAnsiTheme="majorHAnsi" w:cstheme="majorHAnsi"/>
          <w:sz w:val="24"/>
          <w:szCs w:val="24"/>
        </w:rPr>
      </w:pPr>
      <w:r w:rsidRPr="00434C2E">
        <w:rPr>
          <w:rFonts w:asciiTheme="majorHAnsi" w:hAnsiTheme="majorHAnsi" w:cstheme="majorHAnsi"/>
          <w:sz w:val="24"/>
          <w:szCs w:val="24"/>
        </w:rPr>
        <w:t xml:space="preserve">This </w:t>
      </w:r>
      <w:r w:rsidRPr="00434C2E">
        <w:rPr>
          <w:rFonts w:asciiTheme="majorHAnsi" w:hAnsiTheme="majorHAnsi" w:cstheme="majorHAnsi"/>
          <w:b/>
          <w:sz w:val="24"/>
          <w:szCs w:val="24"/>
        </w:rPr>
        <w:t>Request for Proposals</w:t>
      </w:r>
      <w:r w:rsidRPr="00434C2E">
        <w:rPr>
          <w:rFonts w:asciiTheme="majorHAnsi" w:hAnsiTheme="majorHAnsi" w:cstheme="majorHAnsi"/>
          <w:sz w:val="24"/>
          <w:szCs w:val="24"/>
        </w:rPr>
        <w:t xml:space="preserve"> (“RFP”) is issued by the [</w:t>
      </w:r>
      <w:r w:rsidR="00F25348" w:rsidRPr="00434C2E">
        <w:rPr>
          <w:rFonts w:asciiTheme="majorHAnsi" w:hAnsiTheme="majorHAnsi" w:cstheme="majorHAnsi"/>
          <w:sz w:val="24"/>
          <w:szCs w:val="24"/>
          <w:highlight w:val="yellow"/>
        </w:rPr>
        <w:t>NAME of</w:t>
      </w:r>
      <w:r w:rsidR="001060FF">
        <w:rPr>
          <w:rFonts w:asciiTheme="majorHAnsi" w:hAnsiTheme="majorHAnsi" w:cstheme="majorHAnsi"/>
          <w:sz w:val="24"/>
          <w:szCs w:val="24"/>
        </w:rPr>
        <w:t xml:space="preserve"> Contracting Unit</w:t>
      </w:r>
      <w:r w:rsidRPr="00434C2E">
        <w:rPr>
          <w:rFonts w:asciiTheme="majorHAnsi" w:hAnsiTheme="majorHAnsi" w:cstheme="majorHAnsi"/>
          <w:sz w:val="24"/>
          <w:szCs w:val="24"/>
        </w:rPr>
        <w:t xml:space="preserve">] to solicit proposals from an experienced and qualified </w:t>
      </w:r>
      <w:r w:rsidRPr="00434C2E">
        <w:rPr>
          <w:rFonts w:asciiTheme="majorHAnsi" w:hAnsiTheme="majorHAnsi" w:cstheme="majorHAnsi"/>
          <w:b/>
          <w:sz w:val="24"/>
          <w:szCs w:val="24"/>
        </w:rPr>
        <w:t>Energy Service Company</w:t>
      </w:r>
      <w:r w:rsidRPr="00434C2E">
        <w:rPr>
          <w:rFonts w:asciiTheme="majorHAnsi" w:hAnsiTheme="majorHAnsi" w:cstheme="majorHAnsi"/>
          <w:sz w:val="24"/>
          <w:szCs w:val="24"/>
        </w:rPr>
        <w:t xml:space="preserve"> (</w:t>
      </w:r>
      <w:r w:rsidR="00164F05">
        <w:rPr>
          <w:rFonts w:asciiTheme="majorHAnsi" w:hAnsiTheme="majorHAnsi" w:cstheme="majorHAnsi"/>
          <w:sz w:val="24"/>
          <w:szCs w:val="24"/>
        </w:rPr>
        <w:t>“</w:t>
      </w:r>
      <w:r w:rsidRPr="00434C2E">
        <w:rPr>
          <w:rFonts w:asciiTheme="majorHAnsi" w:hAnsiTheme="majorHAnsi" w:cstheme="majorHAnsi"/>
          <w:sz w:val="24"/>
          <w:szCs w:val="24"/>
        </w:rPr>
        <w:t>ESCO</w:t>
      </w:r>
      <w:r w:rsidR="00732CEE" w:rsidRPr="00434C2E">
        <w:rPr>
          <w:rFonts w:asciiTheme="majorHAnsi" w:hAnsiTheme="majorHAnsi" w:cstheme="majorHAnsi"/>
          <w:sz w:val="24"/>
          <w:szCs w:val="24"/>
        </w:rPr>
        <w:t>”</w:t>
      </w:r>
      <w:r w:rsidRPr="00434C2E">
        <w:rPr>
          <w:rFonts w:asciiTheme="majorHAnsi" w:hAnsiTheme="majorHAnsi" w:cstheme="majorHAnsi"/>
          <w:sz w:val="24"/>
          <w:szCs w:val="24"/>
        </w:rPr>
        <w:t xml:space="preserve">) to develop and finance the implementation of an </w:t>
      </w:r>
      <w:r w:rsidRPr="00434C2E">
        <w:rPr>
          <w:rFonts w:asciiTheme="majorHAnsi" w:hAnsiTheme="majorHAnsi" w:cstheme="majorHAnsi"/>
          <w:b/>
          <w:sz w:val="24"/>
          <w:szCs w:val="24"/>
        </w:rPr>
        <w:t>Energy Savings Plan</w:t>
      </w:r>
      <w:r w:rsidRPr="00434C2E">
        <w:rPr>
          <w:rFonts w:asciiTheme="majorHAnsi" w:hAnsiTheme="majorHAnsi" w:cstheme="majorHAnsi"/>
          <w:sz w:val="24"/>
          <w:szCs w:val="24"/>
        </w:rPr>
        <w:t xml:space="preserve"> ("ESP") through </w:t>
      </w:r>
      <w:r w:rsidR="002E0790" w:rsidRPr="00434C2E">
        <w:rPr>
          <w:rFonts w:asciiTheme="majorHAnsi" w:hAnsiTheme="majorHAnsi" w:cstheme="majorHAnsi"/>
          <w:sz w:val="24"/>
          <w:szCs w:val="24"/>
        </w:rPr>
        <w:t>the</w:t>
      </w:r>
      <w:r w:rsidRPr="00434C2E">
        <w:rPr>
          <w:rFonts w:asciiTheme="majorHAnsi" w:hAnsiTheme="majorHAnsi" w:cstheme="majorHAnsi"/>
          <w:sz w:val="24"/>
          <w:szCs w:val="24"/>
        </w:rPr>
        <w:t xml:space="preserve"> </w:t>
      </w:r>
      <w:r w:rsidRPr="00434C2E">
        <w:rPr>
          <w:rFonts w:asciiTheme="majorHAnsi" w:hAnsiTheme="majorHAnsi" w:cstheme="majorHAnsi"/>
          <w:b/>
          <w:sz w:val="24"/>
          <w:szCs w:val="24"/>
        </w:rPr>
        <w:t>Energy Savings Improvement Program</w:t>
      </w:r>
      <w:r w:rsidRPr="00434C2E">
        <w:rPr>
          <w:rFonts w:asciiTheme="majorHAnsi" w:hAnsiTheme="majorHAnsi" w:cstheme="majorHAnsi"/>
          <w:sz w:val="24"/>
          <w:szCs w:val="24"/>
        </w:rPr>
        <w:t xml:space="preserve"> (“ESIP”)</w:t>
      </w:r>
      <w:r w:rsidR="00CA30EE">
        <w:rPr>
          <w:rFonts w:asciiTheme="majorHAnsi" w:hAnsiTheme="majorHAnsi" w:cstheme="majorHAnsi"/>
          <w:sz w:val="24"/>
          <w:szCs w:val="24"/>
        </w:rPr>
        <w:t>.</w:t>
      </w:r>
      <w:r w:rsidR="00C24C7F" w:rsidRPr="00434C2E">
        <w:rPr>
          <w:rFonts w:asciiTheme="majorHAnsi" w:hAnsiTheme="majorHAnsi" w:cstheme="majorHAnsi"/>
          <w:sz w:val="24"/>
          <w:szCs w:val="24"/>
        </w:rPr>
        <w:t xml:space="preserve"> </w:t>
      </w:r>
    </w:p>
    <w:p w14:paraId="7D649863" w14:textId="77777777" w:rsidR="00F55914" w:rsidRDefault="00AA12CD" w:rsidP="00A05896">
      <w:pPr>
        <w:spacing w:after="0" w:line="240" w:lineRule="auto"/>
        <w:rPr>
          <w:rFonts w:asciiTheme="majorHAnsi" w:hAnsiTheme="majorHAnsi" w:cstheme="majorHAnsi"/>
          <w:sz w:val="24"/>
          <w:szCs w:val="24"/>
        </w:rPr>
      </w:pPr>
      <w:r w:rsidRPr="00434C2E">
        <w:rPr>
          <w:rFonts w:asciiTheme="majorHAnsi" w:hAnsiTheme="majorHAnsi" w:cstheme="majorHAnsi"/>
          <w:sz w:val="24"/>
          <w:szCs w:val="24"/>
        </w:rPr>
        <w:t xml:space="preserve"> </w:t>
      </w:r>
      <w:r w:rsidR="00F55914">
        <w:rPr>
          <w:rFonts w:asciiTheme="majorHAnsi" w:hAnsiTheme="majorHAnsi" w:cstheme="majorHAnsi"/>
          <w:sz w:val="24"/>
          <w:szCs w:val="24"/>
        </w:rPr>
        <w:t>See Part VI below for defined terms used in this RFP.</w:t>
      </w:r>
    </w:p>
    <w:p w14:paraId="17370BD9" w14:textId="77777777" w:rsidR="00F55914" w:rsidRDefault="00F55914" w:rsidP="00A05896">
      <w:pPr>
        <w:spacing w:after="0" w:line="240" w:lineRule="auto"/>
        <w:rPr>
          <w:rFonts w:asciiTheme="majorHAnsi" w:hAnsiTheme="majorHAnsi" w:cstheme="majorHAnsi"/>
          <w:sz w:val="24"/>
          <w:szCs w:val="24"/>
        </w:rPr>
      </w:pPr>
    </w:p>
    <w:p w14:paraId="35CE3D4E" w14:textId="0AD9CF55" w:rsidR="00AA12CD" w:rsidRPr="00434C2E" w:rsidRDefault="007E439C" w:rsidP="00A05896">
      <w:pPr>
        <w:spacing w:after="0" w:line="240" w:lineRule="auto"/>
        <w:rPr>
          <w:rFonts w:asciiTheme="majorHAnsi" w:hAnsiTheme="majorHAnsi" w:cstheme="majorHAnsi"/>
          <w:sz w:val="24"/>
          <w:szCs w:val="24"/>
        </w:rPr>
      </w:pPr>
      <w:r w:rsidRPr="00A718B4">
        <w:rPr>
          <w:rFonts w:asciiTheme="majorHAnsi" w:hAnsiTheme="majorHAnsi"/>
          <w:sz w:val="24"/>
          <w:highlight w:val="yellow"/>
        </w:rPr>
        <w:t xml:space="preserve">The </w:t>
      </w:r>
      <w:r w:rsidR="001060FF" w:rsidRPr="00A718B4">
        <w:rPr>
          <w:rFonts w:asciiTheme="majorHAnsi" w:hAnsiTheme="majorHAnsi"/>
          <w:sz w:val="24"/>
          <w:highlight w:val="yellow"/>
        </w:rPr>
        <w:t>Contracting Unit</w:t>
      </w:r>
      <w:r w:rsidR="00E13E06" w:rsidRPr="00A718B4">
        <w:rPr>
          <w:rFonts w:asciiTheme="majorHAnsi" w:hAnsiTheme="majorHAnsi"/>
          <w:sz w:val="24"/>
          <w:highlight w:val="yellow"/>
        </w:rPr>
        <w:t xml:space="preserve">’s potential project </w:t>
      </w:r>
      <w:r w:rsidR="00AA12CD" w:rsidRPr="00A718B4">
        <w:rPr>
          <w:rFonts w:asciiTheme="majorHAnsi" w:hAnsiTheme="majorHAnsi"/>
          <w:sz w:val="24"/>
          <w:highlight w:val="yellow"/>
        </w:rPr>
        <w:t xml:space="preserve">features </w:t>
      </w:r>
      <w:r w:rsidR="0000127E" w:rsidRPr="00A718B4">
        <w:rPr>
          <w:rFonts w:asciiTheme="majorHAnsi" w:hAnsiTheme="majorHAnsi"/>
          <w:sz w:val="24"/>
          <w:highlight w:val="yellow"/>
        </w:rPr>
        <w:t xml:space="preserve">_____ </w:t>
      </w:r>
      <w:r w:rsidR="00AA12CD" w:rsidRPr="00A718B4">
        <w:rPr>
          <w:rFonts w:asciiTheme="majorHAnsi" w:hAnsiTheme="majorHAnsi"/>
          <w:sz w:val="24"/>
          <w:highlight w:val="yellow"/>
        </w:rPr>
        <w:t xml:space="preserve">buildings, </w:t>
      </w:r>
      <w:r w:rsidR="0000127E" w:rsidRPr="00A718B4">
        <w:rPr>
          <w:rFonts w:asciiTheme="majorHAnsi" w:hAnsiTheme="majorHAnsi"/>
          <w:sz w:val="24"/>
          <w:highlight w:val="yellow"/>
        </w:rPr>
        <w:t>_</w:t>
      </w:r>
      <w:r w:rsidR="00E13E06" w:rsidRPr="00A718B4">
        <w:rPr>
          <w:rFonts w:asciiTheme="majorHAnsi" w:hAnsiTheme="majorHAnsi"/>
          <w:sz w:val="24"/>
          <w:highlight w:val="yellow"/>
        </w:rPr>
        <w:t>_____</w:t>
      </w:r>
      <w:r w:rsidR="0000127E" w:rsidRPr="00A718B4">
        <w:rPr>
          <w:rFonts w:asciiTheme="majorHAnsi" w:hAnsiTheme="majorHAnsi"/>
          <w:sz w:val="24"/>
          <w:highlight w:val="yellow"/>
        </w:rPr>
        <w:t>_____</w:t>
      </w:r>
      <w:r w:rsidR="00AA12CD" w:rsidRPr="00A718B4">
        <w:rPr>
          <w:rFonts w:asciiTheme="majorHAnsi" w:hAnsiTheme="majorHAnsi"/>
          <w:sz w:val="24"/>
          <w:highlight w:val="yellow"/>
        </w:rPr>
        <w:t xml:space="preserve"> square feet, </w:t>
      </w:r>
      <w:r w:rsidR="0000127E" w:rsidRPr="00A718B4">
        <w:rPr>
          <w:rFonts w:asciiTheme="majorHAnsi" w:hAnsiTheme="majorHAnsi"/>
          <w:sz w:val="24"/>
          <w:highlight w:val="yellow"/>
        </w:rPr>
        <w:t>____</w:t>
      </w:r>
      <w:r w:rsidR="00E13E06" w:rsidRPr="00A718B4">
        <w:rPr>
          <w:rFonts w:asciiTheme="majorHAnsi" w:hAnsiTheme="majorHAnsi"/>
          <w:sz w:val="24"/>
          <w:highlight w:val="yellow"/>
        </w:rPr>
        <w:t>____</w:t>
      </w:r>
      <w:r w:rsidR="0000127E" w:rsidRPr="00A718B4">
        <w:rPr>
          <w:rFonts w:asciiTheme="majorHAnsi" w:hAnsiTheme="majorHAnsi"/>
          <w:sz w:val="24"/>
          <w:highlight w:val="yellow"/>
        </w:rPr>
        <w:t>__</w:t>
      </w:r>
      <w:r w:rsidR="00AA12CD" w:rsidRPr="00A718B4">
        <w:rPr>
          <w:rFonts w:asciiTheme="majorHAnsi" w:hAnsiTheme="majorHAnsi"/>
          <w:sz w:val="24"/>
          <w:highlight w:val="yellow"/>
        </w:rPr>
        <w:t xml:space="preserve"> MWhs of electricity</w:t>
      </w:r>
      <w:r w:rsidR="000A78BE" w:rsidRPr="00A718B4">
        <w:rPr>
          <w:rFonts w:asciiTheme="majorHAnsi" w:hAnsiTheme="majorHAnsi"/>
          <w:sz w:val="24"/>
          <w:highlight w:val="yellow"/>
        </w:rPr>
        <w:t xml:space="preserve"> </w:t>
      </w:r>
      <w:r w:rsidR="00AA12CD" w:rsidRPr="00A718B4">
        <w:rPr>
          <w:rFonts w:asciiTheme="majorHAnsi" w:hAnsiTheme="majorHAnsi"/>
          <w:sz w:val="24"/>
          <w:highlight w:val="yellow"/>
        </w:rPr>
        <w:t xml:space="preserve">consumption, and </w:t>
      </w:r>
      <w:r w:rsidR="0000127E" w:rsidRPr="00A718B4">
        <w:rPr>
          <w:rFonts w:asciiTheme="majorHAnsi" w:hAnsiTheme="majorHAnsi"/>
          <w:sz w:val="24"/>
          <w:highlight w:val="yellow"/>
        </w:rPr>
        <w:t>___</w:t>
      </w:r>
      <w:r w:rsidR="00E13E06" w:rsidRPr="00A718B4">
        <w:rPr>
          <w:rFonts w:asciiTheme="majorHAnsi" w:hAnsiTheme="majorHAnsi"/>
          <w:sz w:val="24"/>
          <w:highlight w:val="yellow"/>
        </w:rPr>
        <w:t>___</w:t>
      </w:r>
      <w:r w:rsidR="0000127E" w:rsidRPr="00A718B4">
        <w:rPr>
          <w:rFonts w:asciiTheme="majorHAnsi" w:hAnsiTheme="majorHAnsi"/>
          <w:sz w:val="24"/>
          <w:highlight w:val="yellow"/>
        </w:rPr>
        <w:t>___</w:t>
      </w:r>
      <w:r w:rsidR="00AA12CD" w:rsidRPr="00A718B4">
        <w:rPr>
          <w:rFonts w:asciiTheme="majorHAnsi" w:hAnsiTheme="majorHAnsi"/>
          <w:sz w:val="24"/>
          <w:highlight w:val="yellow"/>
        </w:rPr>
        <w:t xml:space="preserve"> BTUs of natural gas consumption.</w:t>
      </w:r>
    </w:p>
    <w:p w14:paraId="44129906" w14:textId="77777777" w:rsidR="00AA12CD" w:rsidRPr="00434C2E" w:rsidRDefault="00AA12CD" w:rsidP="00A05896">
      <w:pPr>
        <w:spacing w:after="0" w:line="240" w:lineRule="auto"/>
        <w:rPr>
          <w:sz w:val="24"/>
          <w:szCs w:val="24"/>
        </w:rPr>
      </w:pPr>
    </w:p>
    <w:p w14:paraId="18856428" w14:textId="77777777" w:rsidR="00AA12CD" w:rsidRPr="00434C2E" w:rsidRDefault="00AA12CD" w:rsidP="00A05896">
      <w:pPr>
        <w:pStyle w:val="Heading2"/>
        <w:spacing w:before="0" w:line="240" w:lineRule="auto"/>
        <w:rPr>
          <w:sz w:val="24"/>
          <w:szCs w:val="24"/>
        </w:rPr>
      </w:pPr>
      <w:bookmarkStart w:id="15" w:name="_Issuing_Officer_(IO)"/>
      <w:bookmarkStart w:id="16" w:name="_Toc70326813"/>
      <w:bookmarkStart w:id="17" w:name="_Toc70431187"/>
      <w:bookmarkStart w:id="18" w:name="_Toc70501159"/>
      <w:bookmarkStart w:id="19" w:name="_Toc70931297"/>
      <w:bookmarkStart w:id="20" w:name="_Toc70940416"/>
      <w:bookmarkStart w:id="21" w:name="_Toc71032591"/>
      <w:bookmarkStart w:id="22" w:name="_Toc71550247"/>
      <w:bookmarkStart w:id="23" w:name="_Toc71719323"/>
      <w:bookmarkStart w:id="24" w:name="_Toc71552041"/>
      <w:bookmarkEnd w:id="15"/>
      <w:r w:rsidRPr="00071A23">
        <w:rPr>
          <w:sz w:val="24"/>
          <w:szCs w:val="24"/>
          <w:highlight w:val="yellow"/>
        </w:rPr>
        <w:t xml:space="preserve">Issuing Officer </w:t>
      </w:r>
      <w:r w:rsidR="009026E6" w:rsidRPr="00071A23">
        <w:rPr>
          <w:sz w:val="24"/>
          <w:szCs w:val="24"/>
          <w:highlight w:val="yellow"/>
        </w:rPr>
        <w:t>(IO)</w:t>
      </w:r>
      <w:bookmarkEnd w:id="16"/>
      <w:bookmarkEnd w:id="17"/>
      <w:bookmarkEnd w:id="18"/>
      <w:bookmarkEnd w:id="19"/>
      <w:bookmarkEnd w:id="20"/>
      <w:bookmarkEnd w:id="21"/>
      <w:bookmarkEnd w:id="22"/>
      <w:bookmarkEnd w:id="23"/>
    </w:p>
    <w:bookmarkEnd w:id="24"/>
    <w:p w14:paraId="5060185D" w14:textId="040AA157" w:rsidR="009026E6" w:rsidRPr="00434C2E" w:rsidRDefault="00AA12CD" w:rsidP="00AA12CD">
      <w:pPr>
        <w:rPr>
          <w:rFonts w:asciiTheme="majorHAnsi" w:hAnsiTheme="majorHAnsi" w:cstheme="majorHAnsi"/>
          <w:sz w:val="24"/>
          <w:szCs w:val="24"/>
        </w:rPr>
      </w:pPr>
      <w:r w:rsidRPr="00434C2E">
        <w:rPr>
          <w:rFonts w:asciiTheme="majorHAnsi" w:hAnsiTheme="majorHAnsi" w:cstheme="majorHAnsi"/>
          <w:sz w:val="24"/>
          <w:szCs w:val="24"/>
        </w:rPr>
        <w:t xml:space="preserve">For the purposes of this procurement process, the </w:t>
      </w:r>
      <w:r w:rsidR="009026E6" w:rsidRPr="00434C2E">
        <w:rPr>
          <w:rFonts w:asciiTheme="majorHAnsi" w:hAnsiTheme="majorHAnsi" w:cstheme="majorHAnsi"/>
          <w:b/>
          <w:bCs/>
          <w:sz w:val="24"/>
          <w:szCs w:val="24"/>
        </w:rPr>
        <w:t>Issuing Officer</w:t>
      </w:r>
      <w:r w:rsidR="009026E6" w:rsidRPr="00434C2E">
        <w:rPr>
          <w:rFonts w:asciiTheme="majorHAnsi" w:hAnsiTheme="majorHAnsi" w:cstheme="majorHAnsi"/>
          <w:sz w:val="24"/>
          <w:szCs w:val="24"/>
        </w:rPr>
        <w:t xml:space="preserve"> </w:t>
      </w:r>
      <w:r w:rsidR="00076A8D" w:rsidRPr="00434C2E">
        <w:rPr>
          <w:rFonts w:asciiTheme="majorHAnsi" w:hAnsiTheme="majorHAnsi" w:cstheme="majorHAnsi"/>
          <w:sz w:val="24"/>
          <w:szCs w:val="24"/>
        </w:rPr>
        <w:t xml:space="preserve">and main contact for the </w:t>
      </w:r>
      <w:r w:rsidR="00594DAA">
        <w:rPr>
          <w:rFonts w:asciiTheme="majorHAnsi" w:hAnsiTheme="majorHAnsi" w:cstheme="majorHAnsi"/>
          <w:sz w:val="24"/>
          <w:szCs w:val="24"/>
        </w:rPr>
        <w:t>C</w:t>
      </w:r>
      <w:r w:rsidR="004330EB">
        <w:rPr>
          <w:rFonts w:asciiTheme="majorHAnsi" w:hAnsiTheme="majorHAnsi" w:cstheme="majorHAnsi"/>
          <w:sz w:val="24"/>
          <w:szCs w:val="24"/>
        </w:rPr>
        <w:t xml:space="preserve">ontracting </w:t>
      </w:r>
      <w:r w:rsidR="00594DAA">
        <w:rPr>
          <w:rFonts w:asciiTheme="majorHAnsi" w:hAnsiTheme="majorHAnsi" w:cstheme="majorHAnsi"/>
          <w:sz w:val="24"/>
          <w:szCs w:val="24"/>
        </w:rPr>
        <w:t>U</w:t>
      </w:r>
      <w:r w:rsidR="004330EB">
        <w:rPr>
          <w:rFonts w:asciiTheme="majorHAnsi" w:hAnsiTheme="majorHAnsi" w:cstheme="majorHAnsi"/>
          <w:sz w:val="24"/>
          <w:szCs w:val="24"/>
        </w:rPr>
        <w:t>nit</w:t>
      </w:r>
      <w:r w:rsidR="00076A8D" w:rsidRPr="00434C2E">
        <w:rPr>
          <w:rFonts w:asciiTheme="majorHAnsi" w:hAnsiTheme="majorHAnsi" w:cstheme="majorHAnsi"/>
          <w:sz w:val="24"/>
          <w:szCs w:val="24"/>
        </w:rPr>
        <w:t xml:space="preserve"> </w:t>
      </w:r>
      <w:r w:rsidRPr="00434C2E">
        <w:rPr>
          <w:rFonts w:asciiTheme="majorHAnsi" w:hAnsiTheme="majorHAnsi" w:cstheme="majorHAnsi"/>
          <w:sz w:val="24"/>
          <w:szCs w:val="24"/>
        </w:rPr>
        <w:t xml:space="preserve">is: </w:t>
      </w:r>
    </w:p>
    <w:p w14:paraId="11938CB7" w14:textId="77777777" w:rsidR="009026E6" w:rsidRPr="00434C2E" w:rsidRDefault="00B679AC" w:rsidP="00AA12CD">
      <w:pPr>
        <w:rPr>
          <w:rFonts w:asciiTheme="majorHAnsi" w:hAnsiTheme="majorHAnsi" w:cstheme="majorHAnsi"/>
          <w:sz w:val="24"/>
          <w:szCs w:val="24"/>
        </w:rPr>
      </w:pPr>
      <w:r w:rsidRPr="00434C2E">
        <w:rPr>
          <w:rFonts w:asciiTheme="majorHAnsi" w:hAnsiTheme="majorHAnsi" w:cstheme="majorHAnsi"/>
          <w:sz w:val="24"/>
          <w:szCs w:val="24"/>
        </w:rPr>
        <w:t>Name:</w:t>
      </w:r>
      <w:r w:rsidRPr="00434C2E">
        <w:rPr>
          <w:rFonts w:asciiTheme="majorHAnsi" w:hAnsiTheme="majorHAnsi" w:cstheme="majorHAnsi"/>
          <w:sz w:val="24"/>
          <w:szCs w:val="24"/>
        </w:rPr>
        <w:tab/>
      </w:r>
      <w:r w:rsidRPr="00434C2E">
        <w:rPr>
          <w:rFonts w:asciiTheme="majorHAnsi" w:hAnsiTheme="majorHAnsi" w:cstheme="majorHAnsi"/>
          <w:sz w:val="24"/>
          <w:szCs w:val="24"/>
        </w:rPr>
        <w:tab/>
      </w:r>
    </w:p>
    <w:p w14:paraId="648A15A8" w14:textId="77777777" w:rsidR="00AA12CD" w:rsidRPr="00434C2E" w:rsidRDefault="00B679AC" w:rsidP="00AA12CD">
      <w:pPr>
        <w:rPr>
          <w:rFonts w:asciiTheme="majorHAnsi" w:hAnsiTheme="majorHAnsi" w:cstheme="majorHAnsi"/>
          <w:sz w:val="24"/>
          <w:szCs w:val="24"/>
        </w:rPr>
      </w:pPr>
      <w:r w:rsidRPr="00434C2E">
        <w:rPr>
          <w:rFonts w:asciiTheme="majorHAnsi" w:hAnsiTheme="majorHAnsi" w:cstheme="majorHAnsi"/>
          <w:sz w:val="24"/>
          <w:szCs w:val="24"/>
        </w:rPr>
        <w:t>Phone No.</w:t>
      </w:r>
      <w:r w:rsidRPr="00434C2E">
        <w:rPr>
          <w:rFonts w:asciiTheme="majorHAnsi" w:hAnsiTheme="majorHAnsi" w:cstheme="majorHAnsi"/>
          <w:sz w:val="24"/>
          <w:szCs w:val="24"/>
        </w:rPr>
        <w:tab/>
      </w:r>
    </w:p>
    <w:p w14:paraId="206DAB52" w14:textId="77777777" w:rsidR="00AA12CD" w:rsidRPr="00434C2E" w:rsidRDefault="00B679AC" w:rsidP="00AA12CD">
      <w:pPr>
        <w:rPr>
          <w:rFonts w:asciiTheme="majorHAnsi" w:hAnsiTheme="majorHAnsi" w:cstheme="majorHAnsi"/>
          <w:sz w:val="24"/>
          <w:szCs w:val="24"/>
        </w:rPr>
      </w:pPr>
      <w:r w:rsidRPr="00434C2E">
        <w:rPr>
          <w:rFonts w:asciiTheme="majorHAnsi" w:hAnsiTheme="majorHAnsi" w:cstheme="majorHAnsi"/>
          <w:sz w:val="24"/>
          <w:szCs w:val="24"/>
        </w:rPr>
        <w:t>E-mail:</w:t>
      </w:r>
    </w:p>
    <w:p w14:paraId="2A5221BC" w14:textId="77777777" w:rsidR="00AA12CD" w:rsidRPr="00434C2E" w:rsidRDefault="00B679AC" w:rsidP="00AA12CD">
      <w:pPr>
        <w:rPr>
          <w:rFonts w:asciiTheme="majorHAnsi" w:hAnsiTheme="majorHAnsi" w:cstheme="majorHAnsi"/>
          <w:sz w:val="24"/>
          <w:szCs w:val="24"/>
        </w:rPr>
      </w:pPr>
      <w:r w:rsidRPr="00434C2E">
        <w:rPr>
          <w:rFonts w:asciiTheme="majorHAnsi" w:hAnsiTheme="majorHAnsi" w:cstheme="majorHAnsi"/>
          <w:sz w:val="24"/>
          <w:szCs w:val="24"/>
        </w:rPr>
        <w:t>Address:</w:t>
      </w:r>
      <w:r w:rsidRPr="00434C2E">
        <w:rPr>
          <w:rFonts w:asciiTheme="majorHAnsi" w:hAnsiTheme="majorHAnsi" w:cstheme="majorHAnsi"/>
          <w:sz w:val="24"/>
          <w:szCs w:val="24"/>
        </w:rPr>
        <w:tab/>
      </w:r>
    </w:p>
    <w:p w14:paraId="2BE504F0" w14:textId="2AC633A6" w:rsidR="004E421E" w:rsidRPr="00434C2E" w:rsidRDefault="004E421E" w:rsidP="00AA12CD">
      <w:pPr>
        <w:rPr>
          <w:rFonts w:asciiTheme="majorHAnsi" w:hAnsiTheme="majorHAnsi" w:cstheme="majorHAnsi"/>
          <w:sz w:val="24"/>
          <w:szCs w:val="24"/>
        </w:rPr>
      </w:pPr>
      <w:bookmarkStart w:id="25" w:name="_Toc70326814"/>
      <w:bookmarkStart w:id="26" w:name="_Toc70431188"/>
      <w:bookmarkStart w:id="27" w:name="_Toc70501160"/>
      <w:r w:rsidRPr="00434C2E">
        <w:rPr>
          <w:rFonts w:asciiTheme="majorHAnsi" w:hAnsiTheme="majorHAnsi" w:cstheme="majorHAnsi"/>
          <w:sz w:val="24"/>
          <w:szCs w:val="24"/>
        </w:rPr>
        <w:t>Questions related to the RFP should be directed</w:t>
      </w:r>
      <w:r w:rsidR="00E5527B">
        <w:rPr>
          <w:rFonts w:asciiTheme="majorHAnsi" w:hAnsiTheme="majorHAnsi" w:cstheme="majorHAnsi"/>
          <w:sz w:val="24"/>
          <w:szCs w:val="24"/>
        </w:rPr>
        <w:t xml:space="preserve"> in writing</w:t>
      </w:r>
      <w:r w:rsidRPr="00434C2E">
        <w:rPr>
          <w:rFonts w:asciiTheme="majorHAnsi" w:hAnsiTheme="majorHAnsi" w:cstheme="majorHAnsi"/>
          <w:sz w:val="24"/>
          <w:szCs w:val="24"/>
        </w:rPr>
        <w:t xml:space="preserve"> to the Issuing Officer. See </w:t>
      </w:r>
      <w:r w:rsidR="00770908" w:rsidRPr="00434C2E">
        <w:rPr>
          <w:rFonts w:asciiTheme="majorHAnsi" w:hAnsiTheme="majorHAnsi" w:cstheme="majorHAnsi"/>
          <w:sz w:val="24"/>
          <w:szCs w:val="24"/>
        </w:rPr>
        <w:t>S</w:t>
      </w:r>
      <w:r w:rsidRPr="00434C2E">
        <w:rPr>
          <w:rFonts w:asciiTheme="majorHAnsi" w:hAnsiTheme="majorHAnsi" w:cstheme="majorHAnsi"/>
          <w:sz w:val="24"/>
          <w:szCs w:val="24"/>
        </w:rPr>
        <w:t xml:space="preserve">ection </w:t>
      </w:r>
      <w:bookmarkStart w:id="28" w:name="_Hlk71551229"/>
      <w:r w:rsidRPr="00434C2E">
        <w:rPr>
          <w:rFonts w:asciiTheme="majorHAnsi" w:hAnsiTheme="majorHAnsi" w:cstheme="majorHAnsi"/>
          <w:sz w:val="24"/>
          <w:szCs w:val="24"/>
        </w:rPr>
        <w:t>Question and Answer Period</w:t>
      </w:r>
      <w:bookmarkEnd w:id="28"/>
      <w:r w:rsidR="0000127E" w:rsidRPr="00434C2E">
        <w:rPr>
          <w:rFonts w:asciiTheme="majorHAnsi" w:hAnsiTheme="majorHAnsi" w:cstheme="majorHAnsi"/>
          <w:sz w:val="24"/>
          <w:szCs w:val="24"/>
        </w:rPr>
        <w:t>.</w:t>
      </w:r>
    </w:p>
    <w:p w14:paraId="0BFB2449" w14:textId="4FCE91D3" w:rsidR="008D1A8E" w:rsidRPr="00434C2E" w:rsidRDefault="009042E3" w:rsidP="006B787D">
      <w:pPr>
        <w:tabs>
          <w:tab w:val="left" w:pos="7995"/>
        </w:tabs>
        <w:spacing w:after="0" w:line="240" w:lineRule="auto"/>
        <w:rPr>
          <w:rFonts w:asciiTheme="majorHAnsi" w:hAnsiTheme="majorHAnsi" w:cstheme="majorHAnsi"/>
          <w:sz w:val="24"/>
          <w:szCs w:val="24"/>
        </w:rPr>
      </w:pPr>
      <w:r>
        <w:rPr>
          <w:rFonts w:asciiTheme="majorHAnsi" w:hAnsiTheme="majorHAnsi" w:cstheme="majorHAnsi"/>
          <w:sz w:val="24"/>
          <w:szCs w:val="24"/>
        </w:rPr>
        <w:tab/>
      </w:r>
    </w:p>
    <w:p w14:paraId="3CABC7BB" w14:textId="77777777" w:rsidR="008D1A8E" w:rsidRPr="00434C2E" w:rsidRDefault="008D1A8E" w:rsidP="00A05896">
      <w:pPr>
        <w:pStyle w:val="Heading2"/>
        <w:spacing w:before="0" w:line="240" w:lineRule="auto"/>
        <w:rPr>
          <w:rFonts w:cstheme="majorHAnsi"/>
          <w:sz w:val="24"/>
          <w:szCs w:val="24"/>
        </w:rPr>
      </w:pPr>
      <w:bookmarkStart w:id="29" w:name="_RFP_Information"/>
      <w:bookmarkStart w:id="30" w:name="_Toc70931298"/>
      <w:bookmarkStart w:id="31" w:name="_Toc70940417"/>
      <w:bookmarkStart w:id="32" w:name="_Toc71032592"/>
      <w:bookmarkStart w:id="33" w:name="_Toc71550248"/>
      <w:bookmarkStart w:id="34" w:name="_Toc71552042"/>
      <w:bookmarkStart w:id="35" w:name="_Toc71719324"/>
      <w:bookmarkEnd w:id="29"/>
      <w:r w:rsidRPr="00434C2E">
        <w:rPr>
          <w:rFonts w:cstheme="majorHAnsi"/>
          <w:sz w:val="24"/>
          <w:szCs w:val="24"/>
        </w:rPr>
        <w:t>RFP Information</w:t>
      </w:r>
      <w:bookmarkEnd w:id="30"/>
      <w:bookmarkEnd w:id="31"/>
      <w:bookmarkEnd w:id="32"/>
      <w:bookmarkEnd w:id="33"/>
      <w:bookmarkEnd w:id="34"/>
      <w:bookmarkEnd w:id="35"/>
    </w:p>
    <w:p w14:paraId="251A2827" w14:textId="3C808A5A" w:rsidR="008D1A8E" w:rsidRPr="00434C2E" w:rsidRDefault="007E439C" w:rsidP="00A05896">
      <w:pPr>
        <w:spacing w:after="0" w:line="240" w:lineRule="auto"/>
        <w:rPr>
          <w:rFonts w:asciiTheme="majorHAnsi" w:hAnsiTheme="majorHAnsi" w:cstheme="majorHAnsi"/>
          <w:sz w:val="24"/>
          <w:szCs w:val="24"/>
        </w:rPr>
      </w:pPr>
      <w:r w:rsidRPr="00434C2E">
        <w:rPr>
          <w:rFonts w:asciiTheme="majorHAnsi" w:hAnsiTheme="majorHAnsi" w:cstheme="majorHAnsi"/>
          <w:sz w:val="24"/>
          <w:szCs w:val="24"/>
        </w:rPr>
        <w:t xml:space="preserve">The </w:t>
      </w:r>
      <w:r w:rsidR="004A6932">
        <w:rPr>
          <w:rFonts w:asciiTheme="majorHAnsi" w:hAnsiTheme="majorHAnsi" w:cstheme="majorHAnsi"/>
          <w:sz w:val="24"/>
          <w:szCs w:val="24"/>
        </w:rPr>
        <w:t xml:space="preserve">Contracting </w:t>
      </w:r>
      <w:r w:rsidR="007F7035">
        <w:rPr>
          <w:rFonts w:asciiTheme="majorHAnsi" w:hAnsiTheme="majorHAnsi" w:cstheme="majorHAnsi"/>
          <w:sz w:val="24"/>
          <w:szCs w:val="24"/>
        </w:rPr>
        <w:t xml:space="preserve">Unit </w:t>
      </w:r>
      <w:r w:rsidR="007F7035" w:rsidRPr="00434C2E">
        <w:rPr>
          <w:rFonts w:asciiTheme="majorHAnsi" w:hAnsiTheme="majorHAnsi" w:cstheme="majorHAnsi"/>
          <w:sz w:val="24"/>
          <w:szCs w:val="24"/>
        </w:rPr>
        <w:t>will</w:t>
      </w:r>
      <w:r w:rsidR="00D0017E" w:rsidRPr="00434C2E">
        <w:rPr>
          <w:rFonts w:asciiTheme="majorHAnsi" w:hAnsiTheme="majorHAnsi" w:cstheme="majorHAnsi"/>
          <w:sz w:val="24"/>
          <w:szCs w:val="24"/>
        </w:rPr>
        <w:t xml:space="preserve"> follow all </w:t>
      </w:r>
      <w:r w:rsidR="00A62217">
        <w:rPr>
          <w:rFonts w:asciiTheme="majorHAnsi" w:hAnsiTheme="majorHAnsi" w:cstheme="majorHAnsi"/>
          <w:sz w:val="24"/>
          <w:szCs w:val="24"/>
        </w:rPr>
        <w:t xml:space="preserve">Local Public </w:t>
      </w:r>
      <w:r w:rsidR="00EC7016" w:rsidRPr="00434C2E">
        <w:rPr>
          <w:rFonts w:asciiTheme="majorHAnsi" w:hAnsiTheme="majorHAnsi" w:cstheme="majorHAnsi"/>
          <w:sz w:val="24"/>
          <w:szCs w:val="24"/>
        </w:rPr>
        <w:t xml:space="preserve">Contract Law </w:t>
      </w:r>
      <w:r w:rsidRPr="00434C2E">
        <w:rPr>
          <w:rFonts w:asciiTheme="majorHAnsi" w:hAnsiTheme="majorHAnsi" w:cstheme="majorHAnsi"/>
          <w:sz w:val="24"/>
          <w:szCs w:val="24"/>
        </w:rPr>
        <w:t>requirements.</w:t>
      </w:r>
      <w:r w:rsidR="00D0017E" w:rsidRPr="00434C2E">
        <w:rPr>
          <w:rFonts w:asciiTheme="majorHAnsi" w:hAnsiTheme="majorHAnsi" w:cstheme="majorHAnsi"/>
          <w:sz w:val="24"/>
          <w:szCs w:val="24"/>
        </w:rPr>
        <w:t xml:space="preserve"> </w:t>
      </w:r>
      <w:r w:rsidR="008D1A8E" w:rsidRPr="00434C2E">
        <w:rPr>
          <w:rFonts w:asciiTheme="majorHAnsi" w:hAnsiTheme="majorHAnsi" w:cstheme="majorHAnsi"/>
          <w:sz w:val="24"/>
          <w:szCs w:val="24"/>
        </w:rPr>
        <w:t xml:space="preserve">All information regarding this RFP, including </w:t>
      </w:r>
      <w:r w:rsidR="00B85600" w:rsidRPr="00434C2E">
        <w:rPr>
          <w:rFonts w:asciiTheme="majorHAnsi" w:hAnsiTheme="majorHAnsi" w:cstheme="majorHAnsi"/>
          <w:sz w:val="24"/>
          <w:szCs w:val="24"/>
        </w:rPr>
        <w:t>addenda</w:t>
      </w:r>
      <w:r w:rsidR="4A35C52E" w:rsidRPr="00434C2E">
        <w:rPr>
          <w:rFonts w:asciiTheme="majorHAnsi" w:hAnsiTheme="majorHAnsi" w:cstheme="majorHAnsi"/>
          <w:sz w:val="24"/>
          <w:szCs w:val="24"/>
        </w:rPr>
        <w:t>,</w:t>
      </w:r>
      <w:r w:rsidR="008D1A8E" w:rsidRPr="00434C2E">
        <w:rPr>
          <w:rFonts w:asciiTheme="majorHAnsi" w:hAnsiTheme="majorHAnsi" w:cstheme="majorHAnsi"/>
          <w:sz w:val="24"/>
          <w:szCs w:val="24"/>
        </w:rPr>
        <w:t xml:space="preserve"> </w:t>
      </w:r>
      <w:r w:rsidR="004276C9" w:rsidRPr="00434C2E">
        <w:rPr>
          <w:rFonts w:asciiTheme="majorHAnsi" w:hAnsiTheme="majorHAnsi" w:cstheme="majorHAnsi"/>
          <w:sz w:val="24"/>
          <w:szCs w:val="24"/>
        </w:rPr>
        <w:t xml:space="preserve">shall be provided to interested </w:t>
      </w:r>
      <w:r w:rsidR="003B5032">
        <w:rPr>
          <w:rFonts w:asciiTheme="majorHAnsi" w:hAnsiTheme="majorHAnsi" w:cstheme="majorHAnsi"/>
          <w:sz w:val="24"/>
          <w:szCs w:val="24"/>
        </w:rPr>
        <w:t xml:space="preserve">Proposer </w:t>
      </w:r>
      <w:r w:rsidR="004276C9" w:rsidRPr="00434C2E">
        <w:rPr>
          <w:rFonts w:asciiTheme="majorHAnsi" w:hAnsiTheme="majorHAnsi" w:cstheme="majorHAnsi"/>
          <w:sz w:val="24"/>
          <w:szCs w:val="24"/>
        </w:rPr>
        <w:t xml:space="preserve">by the </w:t>
      </w:r>
      <w:r w:rsidR="00594DAA">
        <w:rPr>
          <w:rFonts w:asciiTheme="majorHAnsi" w:hAnsiTheme="majorHAnsi" w:cstheme="majorHAnsi"/>
          <w:sz w:val="24"/>
          <w:szCs w:val="24"/>
        </w:rPr>
        <w:t>C</w:t>
      </w:r>
      <w:r w:rsidR="004330EB">
        <w:rPr>
          <w:rFonts w:asciiTheme="majorHAnsi" w:hAnsiTheme="majorHAnsi" w:cstheme="majorHAnsi"/>
          <w:sz w:val="24"/>
          <w:szCs w:val="24"/>
        </w:rPr>
        <w:t xml:space="preserve">ontracting </w:t>
      </w:r>
      <w:r w:rsidR="00594DAA">
        <w:rPr>
          <w:rFonts w:asciiTheme="majorHAnsi" w:hAnsiTheme="majorHAnsi" w:cstheme="majorHAnsi"/>
          <w:sz w:val="24"/>
          <w:szCs w:val="24"/>
        </w:rPr>
        <w:t>U</w:t>
      </w:r>
      <w:r w:rsidR="004330EB">
        <w:rPr>
          <w:rFonts w:asciiTheme="majorHAnsi" w:hAnsiTheme="majorHAnsi" w:cstheme="majorHAnsi"/>
          <w:sz w:val="24"/>
          <w:szCs w:val="24"/>
        </w:rPr>
        <w:t>nit</w:t>
      </w:r>
      <w:r w:rsidR="00575A82">
        <w:rPr>
          <w:rFonts w:asciiTheme="majorHAnsi" w:hAnsiTheme="majorHAnsi" w:cstheme="majorHAnsi"/>
          <w:sz w:val="24"/>
          <w:szCs w:val="24"/>
        </w:rPr>
        <w:t xml:space="preserve"> by notifying potential Proposers who received the RFP </w:t>
      </w:r>
      <w:r w:rsidR="00961894">
        <w:rPr>
          <w:rFonts w:asciiTheme="majorHAnsi" w:hAnsiTheme="majorHAnsi" w:cstheme="majorHAnsi"/>
          <w:sz w:val="24"/>
          <w:szCs w:val="24"/>
        </w:rPr>
        <w:t>in writing</w:t>
      </w:r>
      <w:r w:rsidR="00575A82">
        <w:rPr>
          <w:rFonts w:asciiTheme="majorHAnsi" w:hAnsiTheme="majorHAnsi" w:cstheme="majorHAnsi"/>
          <w:sz w:val="24"/>
          <w:szCs w:val="24"/>
        </w:rPr>
        <w:t xml:space="preserve"> </w:t>
      </w:r>
      <w:r w:rsidR="00A35EB2">
        <w:rPr>
          <w:rFonts w:asciiTheme="majorHAnsi" w:hAnsiTheme="majorHAnsi" w:cstheme="majorHAnsi"/>
          <w:sz w:val="24"/>
          <w:szCs w:val="24"/>
        </w:rPr>
        <w:t>in accordance with</w:t>
      </w:r>
      <w:r w:rsidR="000807C5" w:rsidRPr="000807C5">
        <w:rPr>
          <w:rFonts w:asciiTheme="majorHAnsi" w:eastAsiaTheme="majorEastAsia" w:hAnsiTheme="majorHAnsi" w:cstheme="majorHAnsi"/>
          <w:sz w:val="24"/>
          <w:szCs w:val="24"/>
        </w:rPr>
        <w:t xml:space="preserve"> </w:t>
      </w:r>
      <w:r w:rsidR="000807C5" w:rsidRPr="001963AD">
        <w:rPr>
          <w:rFonts w:asciiTheme="majorHAnsi" w:eastAsiaTheme="majorEastAsia" w:hAnsiTheme="majorHAnsi" w:cstheme="majorHAnsi"/>
          <w:sz w:val="24"/>
          <w:szCs w:val="24"/>
        </w:rPr>
        <w:t xml:space="preserve">N.J.S.A. </w:t>
      </w:r>
      <w:r w:rsidR="00A62217">
        <w:rPr>
          <w:rFonts w:asciiTheme="majorHAnsi" w:eastAsiaTheme="majorEastAsia" w:hAnsiTheme="majorHAnsi" w:cstheme="majorHAnsi"/>
          <w:sz w:val="24"/>
          <w:szCs w:val="24"/>
        </w:rPr>
        <w:t xml:space="preserve">40A:11-4.6 </w:t>
      </w:r>
      <w:r w:rsidR="0035576A">
        <w:rPr>
          <w:rFonts w:asciiTheme="majorHAnsi" w:eastAsiaTheme="majorEastAsia" w:hAnsiTheme="majorHAnsi" w:cstheme="majorHAnsi"/>
          <w:sz w:val="24"/>
          <w:szCs w:val="24"/>
        </w:rPr>
        <w:t>and</w:t>
      </w:r>
      <w:r w:rsidR="00204D82">
        <w:rPr>
          <w:rFonts w:asciiTheme="majorHAnsi" w:eastAsiaTheme="majorEastAsia" w:hAnsiTheme="majorHAnsi" w:cstheme="majorHAnsi"/>
          <w:sz w:val="24"/>
          <w:szCs w:val="24"/>
        </w:rPr>
        <w:t xml:space="preserve"> if using </w:t>
      </w:r>
      <w:r w:rsidR="001E02E9">
        <w:rPr>
          <w:rFonts w:asciiTheme="majorHAnsi" w:eastAsiaTheme="majorEastAsia" w:hAnsiTheme="majorHAnsi" w:cstheme="majorHAnsi"/>
          <w:sz w:val="24"/>
          <w:szCs w:val="24"/>
        </w:rPr>
        <w:t>procurement</w:t>
      </w:r>
      <w:r w:rsidR="00E348AA">
        <w:rPr>
          <w:rFonts w:asciiTheme="majorHAnsi" w:eastAsiaTheme="majorEastAsia" w:hAnsiTheme="majorHAnsi" w:cstheme="majorHAnsi"/>
          <w:sz w:val="24"/>
          <w:szCs w:val="24"/>
        </w:rPr>
        <w:t>,</w:t>
      </w:r>
      <w:r w:rsidR="001E02E9">
        <w:rPr>
          <w:rFonts w:asciiTheme="majorHAnsi" w:eastAsiaTheme="majorEastAsia" w:hAnsiTheme="majorHAnsi" w:cstheme="majorHAnsi"/>
          <w:sz w:val="24"/>
          <w:szCs w:val="24"/>
        </w:rPr>
        <w:t xml:space="preserve"> </w:t>
      </w:r>
      <w:r w:rsidR="0035576A">
        <w:rPr>
          <w:rFonts w:asciiTheme="majorHAnsi" w:eastAsiaTheme="majorEastAsia" w:hAnsiTheme="majorHAnsi" w:cstheme="majorBidi"/>
          <w:sz w:val="24"/>
          <w:szCs w:val="24"/>
        </w:rPr>
        <w:t>N.J.A.C.</w:t>
      </w:r>
      <w:r w:rsidR="00E14A94">
        <w:rPr>
          <w:rFonts w:asciiTheme="majorHAnsi" w:eastAsiaTheme="majorEastAsia" w:hAnsiTheme="majorHAnsi" w:cstheme="majorBidi"/>
          <w:sz w:val="24"/>
          <w:szCs w:val="24"/>
        </w:rPr>
        <w:t xml:space="preserve"> 5:34-5.3(e)</w:t>
      </w:r>
      <w:r w:rsidR="004F201C">
        <w:rPr>
          <w:rFonts w:asciiTheme="majorHAnsi" w:eastAsiaTheme="majorEastAsia" w:hAnsiTheme="majorHAnsi" w:cstheme="majorHAnsi"/>
          <w:sz w:val="24"/>
          <w:szCs w:val="24"/>
        </w:rPr>
        <w:t>.</w:t>
      </w:r>
      <w:r w:rsidR="008C66DA">
        <w:rPr>
          <w:rFonts w:asciiTheme="majorHAnsi" w:eastAsiaTheme="majorEastAsia" w:hAnsiTheme="majorHAnsi" w:cstheme="majorHAnsi"/>
          <w:sz w:val="24"/>
          <w:szCs w:val="24"/>
        </w:rPr>
        <w:t xml:space="preserve"> </w:t>
      </w:r>
    </w:p>
    <w:p w14:paraId="77832420" w14:textId="77777777" w:rsidR="00AF4EF5" w:rsidRPr="00434C2E" w:rsidRDefault="00AF4EF5" w:rsidP="00A05896">
      <w:pPr>
        <w:spacing w:after="0" w:line="240" w:lineRule="auto"/>
        <w:rPr>
          <w:rFonts w:asciiTheme="majorHAnsi" w:hAnsiTheme="majorHAnsi" w:cstheme="majorHAnsi"/>
          <w:sz w:val="24"/>
          <w:szCs w:val="24"/>
        </w:rPr>
      </w:pPr>
    </w:p>
    <w:p w14:paraId="7D0DD628" w14:textId="77777777" w:rsidR="00AA12CD" w:rsidRPr="00434C2E" w:rsidRDefault="00AA12CD" w:rsidP="00AA12CD">
      <w:pPr>
        <w:pStyle w:val="Heading2"/>
        <w:rPr>
          <w:rFonts w:cstheme="majorHAnsi"/>
          <w:sz w:val="24"/>
          <w:szCs w:val="24"/>
        </w:rPr>
      </w:pPr>
      <w:bookmarkStart w:id="36" w:name="_Toc70931299"/>
      <w:bookmarkStart w:id="37" w:name="_Toc70940418"/>
      <w:bookmarkStart w:id="38" w:name="_Toc71032593"/>
      <w:bookmarkStart w:id="39" w:name="_Toc71550249"/>
      <w:bookmarkStart w:id="40" w:name="_Toc71552043"/>
      <w:bookmarkStart w:id="41" w:name="_Toc71719325"/>
      <w:r w:rsidRPr="00434C2E">
        <w:rPr>
          <w:rFonts w:cstheme="majorHAnsi"/>
          <w:sz w:val="24"/>
          <w:szCs w:val="24"/>
        </w:rPr>
        <w:t>P</w:t>
      </w:r>
      <w:r w:rsidR="23691661" w:rsidRPr="00434C2E">
        <w:rPr>
          <w:rFonts w:cstheme="majorHAnsi"/>
          <w:sz w:val="24"/>
          <w:szCs w:val="24"/>
        </w:rPr>
        <w:t>urpose and Intent</w:t>
      </w:r>
      <w:bookmarkEnd w:id="25"/>
      <w:bookmarkEnd w:id="26"/>
      <w:bookmarkEnd w:id="27"/>
      <w:bookmarkEnd w:id="36"/>
      <w:bookmarkEnd w:id="37"/>
      <w:bookmarkEnd w:id="38"/>
      <w:bookmarkEnd w:id="39"/>
      <w:bookmarkEnd w:id="40"/>
      <w:bookmarkEnd w:id="41"/>
    </w:p>
    <w:p w14:paraId="16DDCA86" w14:textId="42C3B7E6" w:rsidR="00011169" w:rsidRPr="00434C2E" w:rsidRDefault="007E439C" w:rsidP="00011169">
      <w:pPr>
        <w:rPr>
          <w:rFonts w:asciiTheme="majorHAnsi" w:hAnsiTheme="majorHAnsi" w:cstheme="majorHAnsi"/>
          <w:sz w:val="24"/>
          <w:szCs w:val="24"/>
        </w:rPr>
      </w:pPr>
      <w:r w:rsidRPr="00434C2E">
        <w:rPr>
          <w:rFonts w:asciiTheme="majorHAnsi" w:hAnsiTheme="majorHAnsi" w:cstheme="majorHAnsi"/>
          <w:sz w:val="24"/>
          <w:szCs w:val="24"/>
        </w:rPr>
        <w:t xml:space="preserve">The </w:t>
      </w:r>
      <w:r w:rsidR="00594DAA">
        <w:rPr>
          <w:rFonts w:asciiTheme="majorHAnsi" w:hAnsiTheme="majorHAnsi" w:cstheme="majorHAnsi"/>
          <w:sz w:val="24"/>
          <w:szCs w:val="24"/>
        </w:rPr>
        <w:t>C</w:t>
      </w:r>
      <w:r w:rsidR="003D5D14">
        <w:rPr>
          <w:rFonts w:asciiTheme="majorHAnsi" w:hAnsiTheme="majorHAnsi" w:cstheme="majorHAnsi"/>
          <w:sz w:val="24"/>
          <w:szCs w:val="24"/>
        </w:rPr>
        <w:t xml:space="preserve">ontracting </w:t>
      </w:r>
      <w:r w:rsidR="00594DAA">
        <w:rPr>
          <w:rFonts w:asciiTheme="majorHAnsi" w:hAnsiTheme="majorHAnsi" w:cstheme="majorHAnsi"/>
          <w:sz w:val="24"/>
          <w:szCs w:val="24"/>
        </w:rPr>
        <w:t>U</w:t>
      </w:r>
      <w:r w:rsidR="003D5D14">
        <w:rPr>
          <w:rFonts w:asciiTheme="majorHAnsi" w:hAnsiTheme="majorHAnsi" w:cstheme="majorHAnsi"/>
          <w:sz w:val="24"/>
          <w:szCs w:val="24"/>
        </w:rPr>
        <w:t>nit</w:t>
      </w:r>
      <w:r w:rsidR="004E421E" w:rsidRPr="00434C2E">
        <w:rPr>
          <w:rFonts w:asciiTheme="majorHAnsi" w:hAnsiTheme="majorHAnsi" w:cstheme="majorHAnsi"/>
          <w:sz w:val="24"/>
          <w:szCs w:val="24"/>
        </w:rPr>
        <w:t xml:space="preserve"> </w:t>
      </w:r>
      <w:r w:rsidR="00AA12CD" w:rsidRPr="00434C2E">
        <w:rPr>
          <w:rFonts w:asciiTheme="majorHAnsi" w:hAnsiTheme="majorHAnsi" w:cstheme="majorHAnsi"/>
          <w:sz w:val="24"/>
          <w:szCs w:val="24"/>
        </w:rPr>
        <w:t>is interested in contracting</w:t>
      </w:r>
      <w:r w:rsidR="00B85600" w:rsidRPr="00434C2E">
        <w:rPr>
          <w:rFonts w:asciiTheme="majorHAnsi" w:hAnsiTheme="majorHAnsi" w:cstheme="majorHAnsi"/>
          <w:sz w:val="24"/>
          <w:szCs w:val="24"/>
        </w:rPr>
        <w:t xml:space="preserve"> with</w:t>
      </w:r>
      <w:r w:rsidR="00AA12CD" w:rsidRPr="00434C2E">
        <w:rPr>
          <w:rFonts w:asciiTheme="majorHAnsi" w:hAnsiTheme="majorHAnsi" w:cstheme="majorHAnsi"/>
          <w:sz w:val="24"/>
          <w:szCs w:val="24"/>
        </w:rPr>
        <w:t xml:space="preserve"> one (1) ESCO for a full range of energy services and energy-related capital improvements (energy conservation measures or ECMs), financed through an ESIP project with </w:t>
      </w:r>
      <w:r w:rsidR="00736CCD" w:rsidRPr="00434C2E">
        <w:rPr>
          <w:rFonts w:asciiTheme="majorHAnsi" w:hAnsiTheme="majorHAnsi" w:cstheme="majorHAnsi"/>
          <w:sz w:val="24"/>
          <w:szCs w:val="24"/>
        </w:rPr>
        <w:t xml:space="preserve">the </w:t>
      </w:r>
      <w:r w:rsidR="00594DAA">
        <w:rPr>
          <w:rFonts w:asciiTheme="majorHAnsi" w:hAnsiTheme="majorHAnsi" w:cstheme="majorHAnsi"/>
          <w:sz w:val="24"/>
          <w:szCs w:val="24"/>
        </w:rPr>
        <w:t>Co</w:t>
      </w:r>
      <w:r w:rsidR="003D5D14">
        <w:rPr>
          <w:rFonts w:asciiTheme="majorHAnsi" w:hAnsiTheme="majorHAnsi" w:cstheme="majorHAnsi"/>
          <w:sz w:val="24"/>
          <w:szCs w:val="24"/>
        </w:rPr>
        <w:t xml:space="preserve">ntracting </w:t>
      </w:r>
      <w:r w:rsidR="00594DAA">
        <w:rPr>
          <w:rFonts w:asciiTheme="majorHAnsi" w:hAnsiTheme="majorHAnsi" w:cstheme="majorHAnsi"/>
          <w:sz w:val="24"/>
          <w:szCs w:val="24"/>
        </w:rPr>
        <w:t>U</w:t>
      </w:r>
      <w:r w:rsidR="003D5D14">
        <w:rPr>
          <w:rFonts w:asciiTheme="majorHAnsi" w:hAnsiTheme="majorHAnsi" w:cstheme="majorHAnsi"/>
          <w:sz w:val="24"/>
          <w:szCs w:val="24"/>
        </w:rPr>
        <w:t>nit</w:t>
      </w:r>
      <w:r w:rsidR="00F04BA6" w:rsidRPr="00434C2E">
        <w:rPr>
          <w:rFonts w:asciiTheme="majorHAnsi" w:hAnsiTheme="majorHAnsi" w:cstheme="majorHAnsi"/>
          <w:sz w:val="24"/>
          <w:szCs w:val="24"/>
        </w:rPr>
        <w:t xml:space="preserve"> at </w:t>
      </w:r>
      <w:r w:rsidR="00AA12CD" w:rsidRPr="00434C2E">
        <w:rPr>
          <w:rFonts w:asciiTheme="majorHAnsi" w:hAnsiTheme="majorHAnsi" w:cstheme="majorHAnsi"/>
          <w:sz w:val="24"/>
          <w:szCs w:val="24"/>
        </w:rPr>
        <w:t xml:space="preserve">the sites identified </w:t>
      </w:r>
      <w:r w:rsidR="00736CCD" w:rsidRPr="00434C2E">
        <w:rPr>
          <w:rFonts w:asciiTheme="majorHAnsi" w:hAnsiTheme="majorHAnsi" w:cstheme="majorHAnsi"/>
          <w:sz w:val="24"/>
          <w:szCs w:val="24"/>
        </w:rPr>
        <w:t xml:space="preserve">and </w:t>
      </w:r>
      <w:r w:rsidR="00AA12CD" w:rsidRPr="00434C2E">
        <w:rPr>
          <w:rFonts w:asciiTheme="majorHAnsi" w:hAnsiTheme="majorHAnsi" w:cstheme="majorHAnsi"/>
          <w:sz w:val="24"/>
          <w:szCs w:val="24"/>
        </w:rPr>
        <w:t>within the framework of the allowable</w:t>
      </w:r>
      <w:r w:rsidR="000D51E7">
        <w:rPr>
          <w:rFonts w:asciiTheme="majorHAnsi" w:hAnsiTheme="majorHAnsi" w:cstheme="majorHAnsi"/>
          <w:sz w:val="24"/>
          <w:szCs w:val="24"/>
        </w:rPr>
        <w:t xml:space="preserve"> contract term.</w:t>
      </w:r>
      <w:r w:rsidR="00FC1621">
        <w:rPr>
          <w:rFonts w:asciiTheme="majorHAnsi" w:hAnsiTheme="majorHAnsi" w:cstheme="majorHAnsi"/>
          <w:sz w:val="24"/>
          <w:szCs w:val="24"/>
        </w:rPr>
        <w:t xml:space="preserve"> If energy-related capital improvements are implemented, public bidding requirements shall apply for those improvements. </w:t>
      </w:r>
      <w:r w:rsidR="000D51E7">
        <w:rPr>
          <w:rFonts w:asciiTheme="majorHAnsi" w:hAnsiTheme="majorHAnsi" w:cstheme="majorHAnsi"/>
          <w:sz w:val="24"/>
          <w:szCs w:val="24"/>
        </w:rPr>
        <w:t xml:space="preserve"> The allowable contract term is </w:t>
      </w:r>
      <w:r w:rsidR="00AA12CD" w:rsidRPr="00434C2E">
        <w:rPr>
          <w:rFonts w:asciiTheme="majorHAnsi" w:hAnsiTheme="majorHAnsi" w:cstheme="majorHAnsi"/>
          <w:sz w:val="24"/>
          <w:szCs w:val="24"/>
        </w:rPr>
        <w:t xml:space="preserve">fifteen (15) </w:t>
      </w:r>
      <w:r w:rsidR="000D51E7">
        <w:rPr>
          <w:rFonts w:asciiTheme="majorHAnsi" w:hAnsiTheme="majorHAnsi" w:cstheme="majorHAnsi"/>
          <w:sz w:val="24"/>
          <w:szCs w:val="24"/>
        </w:rPr>
        <w:t xml:space="preserve">years if no Combined Heat and Power (CHP) is included </w:t>
      </w:r>
      <w:r w:rsidR="00AA12CD" w:rsidRPr="00434C2E">
        <w:rPr>
          <w:rFonts w:asciiTheme="majorHAnsi" w:hAnsiTheme="majorHAnsi" w:cstheme="majorHAnsi"/>
          <w:sz w:val="24"/>
          <w:szCs w:val="24"/>
        </w:rPr>
        <w:t>or twenty (20) year</w:t>
      </w:r>
      <w:r w:rsidR="000D51E7">
        <w:rPr>
          <w:rFonts w:asciiTheme="majorHAnsi" w:hAnsiTheme="majorHAnsi" w:cstheme="majorHAnsi"/>
          <w:sz w:val="24"/>
          <w:szCs w:val="24"/>
        </w:rPr>
        <w:t xml:space="preserve">s if CHP is included. </w:t>
      </w:r>
      <w:r w:rsidR="00011169" w:rsidRPr="00434C2E">
        <w:rPr>
          <w:rFonts w:asciiTheme="majorHAnsi" w:hAnsiTheme="majorHAnsi" w:cstheme="majorHAnsi"/>
          <w:sz w:val="24"/>
          <w:szCs w:val="24"/>
        </w:rPr>
        <w:t xml:space="preserve">It is the </w:t>
      </w:r>
      <w:bookmarkStart w:id="42" w:name="_Hlk192072385"/>
      <w:r w:rsidR="000C2CC0">
        <w:rPr>
          <w:rFonts w:asciiTheme="majorHAnsi" w:hAnsiTheme="majorHAnsi" w:cstheme="majorHAnsi"/>
          <w:sz w:val="24"/>
          <w:szCs w:val="24"/>
        </w:rPr>
        <w:t>C</w:t>
      </w:r>
      <w:r w:rsidR="003D5D14">
        <w:rPr>
          <w:rFonts w:asciiTheme="majorHAnsi" w:hAnsiTheme="majorHAnsi" w:cstheme="majorHAnsi"/>
          <w:sz w:val="24"/>
          <w:szCs w:val="24"/>
        </w:rPr>
        <w:t xml:space="preserve">ontracting </w:t>
      </w:r>
      <w:r w:rsidR="000C2CC0">
        <w:rPr>
          <w:rFonts w:asciiTheme="majorHAnsi" w:hAnsiTheme="majorHAnsi" w:cstheme="majorHAnsi"/>
          <w:sz w:val="24"/>
          <w:szCs w:val="24"/>
        </w:rPr>
        <w:t>U</w:t>
      </w:r>
      <w:r w:rsidR="003D5D14">
        <w:rPr>
          <w:rFonts w:asciiTheme="majorHAnsi" w:hAnsiTheme="majorHAnsi" w:cstheme="majorHAnsi"/>
          <w:sz w:val="24"/>
          <w:szCs w:val="24"/>
        </w:rPr>
        <w:t>nit</w:t>
      </w:r>
      <w:bookmarkEnd w:id="42"/>
      <w:r w:rsidR="00011169" w:rsidRPr="00434C2E">
        <w:rPr>
          <w:rFonts w:asciiTheme="majorHAnsi" w:hAnsiTheme="majorHAnsi" w:cstheme="majorHAnsi"/>
          <w:sz w:val="24"/>
          <w:szCs w:val="24"/>
        </w:rPr>
        <w:t xml:space="preserve">’s intent, subject to an independent </w:t>
      </w:r>
      <w:r w:rsidRPr="00434C2E">
        <w:rPr>
          <w:rFonts w:asciiTheme="majorHAnsi" w:hAnsiTheme="majorHAnsi" w:cstheme="majorHAnsi"/>
          <w:sz w:val="24"/>
          <w:szCs w:val="24"/>
        </w:rPr>
        <w:t>third-party</w:t>
      </w:r>
      <w:r w:rsidR="00011169" w:rsidRPr="00434C2E">
        <w:rPr>
          <w:rFonts w:asciiTheme="majorHAnsi" w:hAnsiTheme="majorHAnsi" w:cstheme="majorHAnsi"/>
          <w:sz w:val="24"/>
          <w:szCs w:val="24"/>
        </w:rPr>
        <w:t xml:space="preserve"> verification of the ESP, and the </w:t>
      </w:r>
      <w:r w:rsidR="000C2CC0">
        <w:rPr>
          <w:rFonts w:asciiTheme="majorHAnsi" w:hAnsiTheme="majorHAnsi" w:cstheme="majorHAnsi"/>
          <w:sz w:val="24"/>
          <w:szCs w:val="24"/>
        </w:rPr>
        <w:t>C</w:t>
      </w:r>
      <w:r w:rsidR="003D5D14">
        <w:rPr>
          <w:rFonts w:asciiTheme="majorHAnsi" w:hAnsiTheme="majorHAnsi" w:cstheme="majorHAnsi"/>
          <w:sz w:val="24"/>
          <w:szCs w:val="24"/>
        </w:rPr>
        <w:t xml:space="preserve">ontracting </w:t>
      </w:r>
      <w:r w:rsidR="000C2CC0">
        <w:rPr>
          <w:rFonts w:asciiTheme="majorHAnsi" w:hAnsiTheme="majorHAnsi" w:cstheme="majorHAnsi"/>
          <w:sz w:val="24"/>
          <w:szCs w:val="24"/>
        </w:rPr>
        <w:t>U</w:t>
      </w:r>
      <w:r w:rsidR="003D5D14">
        <w:rPr>
          <w:rFonts w:asciiTheme="majorHAnsi" w:hAnsiTheme="majorHAnsi" w:cstheme="majorHAnsi"/>
          <w:sz w:val="24"/>
          <w:szCs w:val="24"/>
        </w:rPr>
        <w:t>nit</w:t>
      </w:r>
      <w:r w:rsidR="00011169" w:rsidRPr="00434C2E">
        <w:rPr>
          <w:rFonts w:asciiTheme="majorHAnsi" w:hAnsiTheme="majorHAnsi" w:cstheme="majorHAnsi"/>
          <w:sz w:val="24"/>
          <w:szCs w:val="24"/>
        </w:rPr>
        <w:t xml:space="preserve">’s review and approval thereof, to authorize the </w:t>
      </w:r>
      <w:r w:rsidR="00A84961">
        <w:rPr>
          <w:rFonts w:asciiTheme="majorHAnsi" w:hAnsiTheme="majorHAnsi" w:cstheme="majorHAnsi"/>
          <w:sz w:val="24"/>
          <w:szCs w:val="24"/>
        </w:rPr>
        <w:t xml:space="preserve">selected </w:t>
      </w:r>
      <w:r w:rsidR="00011169" w:rsidRPr="00434C2E">
        <w:rPr>
          <w:rFonts w:asciiTheme="majorHAnsi" w:hAnsiTheme="majorHAnsi" w:cstheme="majorHAnsi"/>
          <w:sz w:val="24"/>
          <w:szCs w:val="24"/>
        </w:rPr>
        <w:t>ESCO</w:t>
      </w:r>
      <w:r w:rsidR="00E305B1">
        <w:rPr>
          <w:rFonts w:asciiTheme="majorHAnsi" w:hAnsiTheme="majorHAnsi" w:cstheme="majorHAnsi"/>
          <w:sz w:val="24"/>
          <w:szCs w:val="24"/>
        </w:rPr>
        <w:t xml:space="preserve"> (“</w:t>
      </w:r>
      <w:r w:rsidR="00E305B1" w:rsidRPr="00E305B1">
        <w:rPr>
          <w:rFonts w:asciiTheme="majorHAnsi" w:hAnsiTheme="majorHAnsi" w:cstheme="majorHAnsi"/>
          <w:b/>
          <w:bCs/>
          <w:sz w:val="24"/>
          <w:szCs w:val="24"/>
        </w:rPr>
        <w:t>Contractor</w:t>
      </w:r>
      <w:r w:rsidR="00E305B1">
        <w:rPr>
          <w:rFonts w:asciiTheme="majorHAnsi" w:hAnsiTheme="majorHAnsi" w:cstheme="majorHAnsi"/>
          <w:sz w:val="24"/>
          <w:szCs w:val="24"/>
        </w:rPr>
        <w:t xml:space="preserve">”) </w:t>
      </w:r>
      <w:r w:rsidR="00011169" w:rsidRPr="00434C2E">
        <w:rPr>
          <w:rFonts w:asciiTheme="majorHAnsi" w:hAnsiTheme="majorHAnsi" w:cstheme="majorHAnsi"/>
          <w:sz w:val="24"/>
          <w:szCs w:val="24"/>
        </w:rPr>
        <w:t xml:space="preserve">to implement the ESP through an ESIP project, in accordance with the requirements of the Energy Savings Improvement Program’s Law, N.J.S.A. </w:t>
      </w:r>
      <w:r w:rsidR="00831D71">
        <w:rPr>
          <w:rFonts w:asciiTheme="majorHAnsi" w:hAnsiTheme="majorHAnsi" w:cstheme="majorHAnsi"/>
          <w:sz w:val="24"/>
          <w:szCs w:val="24"/>
        </w:rPr>
        <w:t xml:space="preserve"> 40A:11-4.6 (“ESIP Law”)</w:t>
      </w:r>
      <w:r w:rsidR="000F247B">
        <w:rPr>
          <w:rFonts w:asciiTheme="majorHAnsi" w:hAnsiTheme="majorHAnsi" w:cstheme="majorHAnsi"/>
          <w:b/>
          <w:bCs/>
          <w:sz w:val="24"/>
          <w:szCs w:val="24"/>
        </w:rPr>
        <w:t xml:space="preserve">. </w:t>
      </w:r>
    </w:p>
    <w:p w14:paraId="55AF323F" w14:textId="38FEE01C" w:rsidR="00AA12CD" w:rsidRPr="00434C2E" w:rsidRDefault="00AA12CD" w:rsidP="00AA12CD">
      <w:pPr>
        <w:rPr>
          <w:rFonts w:asciiTheme="majorHAnsi" w:hAnsiTheme="majorHAnsi" w:cstheme="majorHAnsi"/>
          <w:sz w:val="24"/>
          <w:szCs w:val="24"/>
        </w:rPr>
      </w:pPr>
      <w:r w:rsidRPr="00434C2E">
        <w:rPr>
          <w:rFonts w:asciiTheme="majorHAnsi" w:hAnsiTheme="majorHAnsi" w:cstheme="majorHAnsi"/>
          <w:sz w:val="24"/>
          <w:szCs w:val="24"/>
        </w:rPr>
        <w:t xml:space="preserve">These services and improvements </w:t>
      </w:r>
      <w:r w:rsidR="00736CCD" w:rsidRPr="00434C2E">
        <w:rPr>
          <w:rFonts w:asciiTheme="majorHAnsi" w:hAnsiTheme="majorHAnsi" w:cstheme="majorHAnsi"/>
          <w:sz w:val="24"/>
          <w:szCs w:val="24"/>
        </w:rPr>
        <w:t>shall be</w:t>
      </w:r>
      <w:r w:rsidRPr="00434C2E">
        <w:rPr>
          <w:rFonts w:asciiTheme="majorHAnsi" w:hAnsiTheme="majorHAnsi" w:cstheme="majorHAnsi"/>
          <w:sz w:val="24"/>
          <w:szCs w:val="24"/>
        </w:rPr>
        <w:t xml:space="preserve"> delivered </w:t>
      </w:r>
      <w:r w:rsidR="00924DF1" w:rsidRPr="00434C2E">
        <w:rPr>
          <w:rFonts w:asciiTheme="majorHAnsi" w:hAnsiTheme="majorHAnsi" w:cstheme="majorHAnsi"/>
          <w:sz w:val="24"/>
          <w:szCs w:val="24"/>
        </w:rPr>
        <w:t xml:space="preserve">through an </w:t>
      </w:r>
      <w:r w:rsidR="00A27FB2">
        <w:rPr>
          <w:rFonts w:asciiTheme="majorHAnsi" w:hAnsiTheme="majorHAnsi" w:cstheme="majorHAnsi"/>
          <w:sz w:val="24"/>
          <w:szCs w:val="24"/>
        </w:rPr>
        <w:t>ESSC</w:t>
      </w:r>
      <w:r w:rsidR="008C3AC9" w:rsidRPr="00434C2E">
        <w:rPr>
          <w:rFonts w:asciiTheme="majorHAnsi" w:hAnsiTheme="majorHAnsi" w:cstheme="majorHAnsi"/>
          <w:sz w:val="24"/>
          <w:szCs w:val="24"/>
        </w:rPr>
        <w:t xml:space="preserve"> and fulfill the following objectives for </w:t>
      </w:r>
      <w:r w:rsidR="007E439C" w:rsidRPr="00434C2E">
        <w:rPr>
          <w:rFonts w:asciiTheme="majorHAnsi" w:hAnsiTheme="majorHAnsi" w:cstheme="majorHAnsi"/>
          <w:sz w:val="24"/>
          <w:szCs w:val="24"/>
        </w:rPr>
        <w:t xml:space="preserve">the </w:t>
      </w:r>
      <w:r w:rsidR="000C2CC0">
        <w:rPr>
          <w:rFonts w:asciiTheme="majorHAnsi" w:hAnsiTheme="majorHAnsi" w:cstheme="majorHAnsi"/>
          <w:sz w:val="24"/>
          <w:szCs w:val="24"/>
        </w:rPr>
        <w:t>C</w:t>
      </w:r>
      <w:r w:rsidR="003D5D14">
        <w:rPr>
          <w:rFonts w:asciiTheme="majorHAnsi" w:hAnsiTheme="majorHAnsi" w:cstheme="majorHAnsi"/>
          <w:sz w:val="24"/>
          <w:szCs w:val="24"/>
        </w:rPr>
        <w:t xml:space="preserve">ontracting </w:t>
      </w:r>
      <w:r w:rsidR="000C2CC0">
        <w:rPr>
          <w:rFonts w:asciiTheme="majorHAnsi" w:hAnsiTheme="majorHAnsi" w:cstheme="majorHAnsi"/>
          <w:sz w:val="24"/>
          <w:szCs w:val="24"/>
        </w:rPr>
        <w:t>U</w:t>
      </w:r>
      <w:r w:rsidR="003D5D14">
        <w:rPr>
          <w:rFonts w:asciiTheme="majorHAnsi" w:hAnsiTheme="majorHAnsi" w:cstheme="majorHAnsi"/>
          <w:sz w:val="24"/>
          <w:szCs w:val="24"/>
        </w:rPr>
        <w:t>nit</w:t>
      </w:r>
      <w:r w:rsidR="008C3AC9" w:rsidRPr="00434C2E">
        <w:rPr>
          <w:rFonts w:asciiTheme="majorHAnsi" w:hAnsiTheme="majorHAnsi" w:cstheme="majorHAnsi"/>
          <w:sz w:val="24"/>
          <w:szCs w:val="24"/>
        </w:rPr>
        <w:t>:</w:t>
      </w:r>
      <w:r w:rsidR="007A5AB6" w:rsidRPr="00434C2E">
        <w:rPr>
          <w:rFonts w:asciiTheme="majorHAnsi" w:hAnsiTheme="majorHAnsi" w:cstheme="majorHAnsi"/>
          <w:sz w:val="24"/>
          <w:szCs w:val="24"/>
        </w:rPr>
        <w:t xml:space="preserve"> </w:t>
      </w:r>
    </w:p>
    <w:p w14:paraId="3D27843D" w14:textId="77777777" w:rsidR="00060967" w:rsidRPr="00434C2E" w:rsidRDefault="00CC3C47" w:rsidP="00631F6D">
      <w:pPr>
        <w:spacing w:after="0" w:line="240" w:lineRule="auto"/>
        <w:rPr>
          <w:rFonts w:asciiTheme="majorHAnsi" w:hAnsiTheme="majorHAnsi" w:cstheme="majorHAnsi"/>
          <w:sz w:val="24"/>
          <w:szCs w:val="24"/>
          <w:u w:val="single"/>
        </w:rPr>
      </w:pPr>
      <w:r w:rsidRPr="00434C2E">
        <w:rPr>
          <w:rFonts w:asciiTheme="majorHAnsi" w:hAnsiTheme="majorHAnsi" w:cstheme="majorHAnsi"/>
          <w:sz w:val="24"/>
          <w:szCs w:val="24"/>
          <w:u w:val="single"/>
        </w:rPr>
        <w:t>Buildings</w:t>
      </w:r>
    </w:p>
    <w:p w14:paraId="3008DA79" w14:textId="77777777" w:rsidR="001E4FB0" w:rsidRPr="00434C2E" w:rsidRDefault="00736CCD">
      <w:pPr>
        <w:pStyle w:val="ListParagraph"/>
        <w:numPr>
          <w:ilvl w:val="0"/>
          <w:numId w:val="15"/>
        </w:numPr>
        <w:spacing w:after="0" w:line="240" w:lineRule="auto"/>
        <w:rPr>
          <w:rFonts w:asciiTheme="majorHAnsi" w:hAnsiTheme="majorHAnsi" w:cstheme="majorHAnsi"/>
          <w:sz w:val="24"/>
          <w:szCs w:val="24"/>
        </w:rPr>
      </w:pPr>
      <w:r w:rsidRPr="00434C2E">
        <w:rPr>
          <w:rFonts w:asciiTheme="majorHAnsi" w:hAnsiTheme="majorHAnsi" w:cstheme="majorHAnsi"/>
          <w:sz w:val="24"/>
          <w:szCs w:val="24"/>
        </w:rPr>
        <w:t>I</w:t>
      </w:r>
      <w:r w:rsidR="00AA12CD" w:rsidRPr="00434C2E">
        <w:rPr>
          <w:rFonts w:asciiTheme="majorHAnsi" w:hAnsiTheme="majorHAnsi" w:cstheme="majorHAnsi"/>
          <w:sz w:val="24"/>
          <w:szCs w:val="24"/>
        </w:rPr>
        <w:t>ncrease energy efficiency and building performance with the goa</w:t>
      </w:r>
      <w:r w:rsidR="00F04BA6" w:rsidRPr="00434C2E">
        <w:rPr>
          <w:rFonts w:asciiTheme="majorHAnsi" w:hAnsiTheme="majorHAnsi" w:cstheme="majorHAnsi"/>
          <w:sz w:val="24"/>
          <w:szCs w:val="24"/>
        </w:rPr>
        <w:t xml:space="preserve">l of reducing energy usage and </w:t>
      </w:r>
      <w:r w:rsidR="008427B4" w:rsidRPr="00434C2E">
        <w:rPr>
          <w:rFonts w:asciiTheme="majorHAnsi" w:hAnsiTheme="majorHAnsi" w:cstheme="majorHAnsi"/>
          <w:sz w:val="24"/>
          <w:szCs w:val="24"/>
        </w:rPr>
        <w:t>demand</w:t>
      </w:r>
      <w:r w:rsidR="008C3AC9" w:rsidRPr="00434C2E">
        <w:rPr>
          <w:rFonts w:asciiTheme="majorHAnsi" w:hAnsiTheme="majorHAnsi" w:cstheme="majorHAnsi"/>
          <w:sz w:val="24"/>
          <w:szCs w:val="24"/>
        </w:rPr>
        <w:t xml:space="preserve"> associated with the heating, ventilation and air conditioning (“HVAC”) systems; lighting systems; building envelope; hot water systems; water consumption; sewage costs; and other energy using equipment;</w:t>
      </w:r>
    </w:p>
    <w:p w14:paraId="5EB22447" w14:textId="77777777" w:rsidR="00166042" w:rsidRPr="00434C2E" w:rsidRDefault="00166042">
      <w:pPr>
        <w:pStyle w:val="ListParagraph"/>
        <w:numPr>
          <w:ilvl w:val="0"/>
          <w:numId w:val="15"/>
        </w:numPr>
        <w:spacing w:after="0" w:line="240" w:lineRule="auto"/>
        <w:rPr>
          <w:rFonts w:asciiTheme="majorHAnsi" w:hAnsiTheme="majorHAnsi" w:cstheme="majorHAnsi"/>
          <w:sz w:val="24"/>
          <w:szCs w:val="24"/>
        </w:rPr>
      </w:pPr>
      <w:r w:rsidRPr="00434C2E">
        <w:rPr>
          <w:rFonts w:asciiTheme="majorHAnsi" w:hAnsiTheme="majorHAnsi" w:cstheme="majorHAnsi"/>
          <w:sz w:val="24"/>
          <w:szCs w:val="24"/>
        </w:rPr>
        <w:t>Obtain consistent levels of occupant comfort and system functionality to improve indoor envi</w:t>
      </w:r>
      <w:r w:rsidR="008427B4" w:rsidRPr="00434C2E">
        <w:rPr>
          <w:rFonts w:asciiTheme="majorHAnsi" w:hAnsiTheme="majorHAnsi" w:cstheme="majorHAnsi"/>
          <w:sz w:val="24"/>
          <w:szCs w:val="24"/>
        </w:rPr>
        <w:t>ronmental quality for occupants</w:t>
      </w:r>
      <w:r w:rsidR="008C3AC9" w:rsidRPr="00434C2E">
        <w:rPr>
          <w:rFonts w:asciiTheme="majorHAnsi" w:hAnsiTheme="majorHAnsi" w:cstheme="majorHAnsi"/>
          <w:sz w:val="24"/>
          <w:szCs w:val="24"/>
        </w:rPr>
        <w:t>;</w:t>
      </w:r>
    </w:p>
    <w:p w14:paraId="7326AD34" w14:textId="77777777" w:rsidR="00166042" w:rsidRPr="00434C2E" w:rsidRDefault="008427B4">
      <w:pPr>
        <w:pStyle w:val="ListParagraph"/>
        <w:numPr>
          <w:ilvl w:val="0"/>
          <w:numId w:val="15"/>
        </w:numPr>
        <w:spacing w:after="0" w:line="240" w:lineRule="auto"/>
        <w:rPr>
          <w:rFonts w:asciiTheme="majorHAnsi" w:hAnsiTheme="majorHAnsi" w:cstheme="majorHAnsi"/>
          <w:sz w:val="24"/>
          <w:szCs w:val="24"/>
        </w:rPr>
      </w:pPr>
      <w:r w:rsidRPr="00434C2E">
        <w:rPr>
          <w:rFonts w:asciiTheme="majorHAnsi" w:hAnsiTheme="majorHAnsi" w:cstheme="majorHAnsi"/>
          <w:sz w:val="24"/>
          <w:szCs w:val="24"/>
        </w:rPr>
        <w:t>A</w:t>
      </w:r>
      <w:r w:rsidR="00166042" w:rsidRPr="00434C2E">
        <w:rPr>
          <w:rFonts w:asciiTheme="majorHAnsi" w:hAnsiTheme="majorHAnsi" w:cstheme="majorHAnsi"/>
          <w:sz w:val="24"/>
          <w:szCs w:val="24"/>
        </w:rPr>
        <w:t>ddress deferred repair and maintenance projects</w:t>
      </w:r>
      <w:r w:rsidR="008C3AC9" w:rsidRPr="00434C2E">
        <w:rPr>
          <w:rFonts w:asciiTheme="majorHAnsi" w:hAnsiTheme="majorHAnsi" w:cstheme="majorHAnsi"/>
          <w:sz w:val="24"/>
          <w:szCs w:val="24"/>
        </w:rPr>
        <w:t>;</w:t>
      </w:r>
    </w:p>
    <w:p w14:paraId="2DCF95EF" w14:textId="77777777" w:rsidR="00060967" w:rsidRPr="00434C2E" w:rsidRDefault="008427B4">
      <w:pPr>
        <w:pStyle w:val="ListParagraph"/>
        <w:numPr>
          <w:ilvl w:val="0"/>
          <w:numId w:val="15"/>
        </w:numPr>
        <w:spacing w:after="0" w:line="240" w:lineRule="auto"/>
        <w:rPr>
          <w:rFonts w:asciiTheme="majorHAnsi" w:hAnsiTheme="majorHAnsi" w:cstheme="majorHAnsi"/>
          <w:sz w:val="24"/>
          <w:szCs w:val="24"/>
        </w:rPr>
      </w:pPr>
      <w:r w:rsidRPr="00434C2E">
        <w:rPr>
          <w:rFonts w:asciiTheme="majorHAnsi" w:hAnsiTheme="majorHAnsi" w:cstheme="majorHAnsi"/>
          <w:sz w:val="24"/>
          <w:szCs w:val="24"/>
        </w:rPr>
        <w:t>Reduce facility</w:t>
      </w:r>
      <w:r w:rsidR="00166042" w:rsidRPr="00434C2E">
        <w:rPr>
          <w:rFonts w:asciiTheme="majorHAnsi" w:hAnsiTheme="majorHAnsi" w:cstheme="majorHAnsi"/>
          <w:sz w:val="24"/>
          <w:szCs w:val="24"/>
        </w:rPr>
        <w:t xml:space="preserve"> life cycle costs including: maintenance, equipment replacement, energy and water utilities, waste disposal,</w:t>
      </w:r>
      <w:r w:rsidRPr="00434C2E">
        <w:rPr>
          <w:rFonts w:asciiTheme="majorHAnsi" w:hAnsiTheme="majorHAnsi" w:cstheme="majorHAnsi"/>
          <w:sz w:val="24"/>
          <w:szCs w:val="24"/>
        </w:rPr>
        <w:t xml:space="preserve"> emergency power outages, etc.</w:t>
      </w:r>
      <w:r w:rsidR="008C3AC9" w:rsidRPr="00434C2E">
        <w:rPr>
          <w:rFonts w:asciiTheme="majorHAnsi" w:hAnsiTheme="majorHAnsi" w:cstheme="majorHAnsi"/>
          <w:sz w:val="24"/>
          <w:szCs w:val="24"/>
        </w:rPr>
        <w:t>;</w:t>
      </w:r>
    </w:p>
    <w:p w14:paraId="0FB7B6FC" w14:textId="77777777" w:rsidR="00631F6D" w:rsidRPr="00434C2E" w:rsidRDefault="004C537D" w:rsidP="00631F6D">
      <w:pPr>
        <w:spacing w:after="0" w:line="240" w:lineRule="auto"/>
        <w:rPr>
          <w:rFonts w:asciiTheme="majorHAnsi" w:hAnsiTheme="majorHAnsi" w:cstheme="majorHAnsi"/>
          <w:sz w:val="24"/>
          <w:szCs w:val="24"/>
          <w:u w:val="single"/>
        </w:rPr>
      </w:pPr>
      <w:r w:rsidRPr="00434C2E">
        <w:rPr>
          <w:rFonts w:asciiTheme="majorHAnsi" w:hAnsiTheme="majorHAnsi" w:cstheme="majorHAnsi"/>
          <w:sz w:val="24"/>
          <w:szCs w:val="24"/>
          <w:u w:val="single"/>
        </w:rPr>
        <w:t>Financing</w:t>
      </w:r>
    </w:p>
    <w:p w14:paraId="15F3AE20" w14:textId="77777777" w:rsidR="00060967" w:rsidRPr="00434C2E" w:rsidRDefault="00060967">
      <w:pPr>
        <w:pStyle w:val="ListParagraph"/>
        <w:numPr>
          <w:ilvl w:val="0"/>
          <w:numId w:val="16"/>
        </w:numPr>
        <w:spacing w:after="0" w:line="240" w:lineRule="auto"/>
        <w:rPr>
          <w:rFonts w:asciiTheme="majorHAnsi" w:hAnsiTheme="majorHAnsi" w:cstheme="majorHAnsi"/>
          <w:sz w:val="24"/>
          <w:szCs w:val="24"/>
        </w:rPr>
      </w:pPr>
      <w:r w:rsidRPr="00434C2E">
        <w:rPr>
          <w:rFonts w:asciiTheme="majorHAnsi" w:hAnsiTheme="majorHAnsi" w:cstheme="majorHAnsi"/>
          <w:sz w:val="24"/>
          <w:szCs w:val="24"/>
        </w:rPr>
        <w:t xml:space="preserve">Incur no initial capital </w:t>
      </w:r>
      <w:r w:rsidR="008427B4" w:rsidRPr="00434C2E">
        <w:rPr>
          <w:rFonts w:asciiTheme="majorHAnsi" w:hAnsiTheme="majorHAnsi" w:cstheme="majorHAnsi"/>
          <w:sz w:val="24"/>
          <w:szCs w:val="24"/>
        </w:rPr>
        <w:t>cost</w:t>
      </w:r>
      <w:r w:rsidR="008C3AC9" w:rsidRPr="00434C2E">
        <w:rPr>
          <w:rFonts w:asciiTheme="majorHAnsi" w:hAnsiTheme="majorHAnsi" w:cstheme="majorHAnsi"/>
          <w:sz w:val="24"/>
          <w:szCs w:val="24"/>
        </w:rPr>
        <w:t>;</w:t>
      </w:r>
    </w:p>
    <w:p w14:paraId="25C141D8" w14:textId="77777777" w:rsidR="00A718B4" w:rsidRPr="00D54EC2" w:rsidRDefault="00060967" w:rsidP="00A718B4">
      <w:pPr>
        <w:pStyle w:val="ListParagraph"/>
        <w:numPr>
          <w:ilvl w:val="0"/>
          <w:numId w:val="16"/>
        </w:numPr>
        <w:spacing w:after="0" w:line="240" w:lineRule="auto"/>
        <w:rPr>
          <w:rFonts w:asciiTheme="majorHAnsi" w:hAnsiTheme="majorHAnsi"/>
          <w:sz w:val="24"/>
          <w:u w:val="single"/>
        </w:rPr>
      </w:pPr>
      <w:r w:rsidRPr="00912EB0">
        <w:rPr>
          <w:rFonts w:asciiTheme="majorHAnsi" w:hAnsiTheme="majorHAnsi" w:cstheme="majorHAnsi"/>
          <w:sz w:val="24"/>
          <w:szCs w:val="24"/>
        </w:rPr>
        <w:t>Obtain financing for the project through</w:t>
      </w:r>
      <w:r w:rsidR="00912EB0" w:rsidRPr="00912EB0">
        <w:rPr>
          <w:rFonts w:asciiTheme="majorHAnsi" w:hAnsiTheme="majorHAnsi" w:cstheme="majorHAnsi"/>
          <w:sz w:val="24"/>
          <w:szCs w:val="24"/>
        </w:rPr>
        <w:t xml:space="preserve"> a lease-purchase agreement or through the issuance of energy savings obligations through a refunding bond</w:t>
      </w:r>
      <w:r w:rsidR="00912EB0">
        <w:rPr>
          <w:rFonts w:asciiTheme="majorHAnsi" w:hAnsiTheme="majorHAnsi" w:cstheme="majorHAnsi"/>
          <w:sz w:val="24"/>
          <w:szCs w:val="24"/>
        </w:rPr>
        <w:t xml:space="preserve"> over an extended contract</w:t>
      </w:r>
      <w:r w:rsidR="00E70925">
        <w:rPr>
          <w:rFonts w:asciiTheme="majorHAnsi" w:hAnsiTheme="majorHAnsi" w:cstheme="majorHAnsi"/>
          <w:sz w:val="24"/>
          <w:szCs w:val="24"/>
        </w:rPr>
        <w:t xml:space="preserve"> term. </w:t>
      </w:r>
    </w:p>
    <w:p w14:paraId="7D2AC8A4" w14:textId="08DD1D7F" w:rsidR="00631F6D" w:rsidRPr="00D54EC2" w:rsidRDefault="00631F6D" w:rsidP="00D54EC2">
      <w:pPr>
        <w:spacing w:after="0" w:line="240" w:lineRule="auto"/>
        <w:rPr>
          <w:rFonts w:asciiTheme="majorHAnsi" w:hAnsiTheme="majorHAnsi"/>
          <w:sz w:val="24"/>
          <w:u w:val="single"/>
        </w:rPr>
      </w:pPr>
      <w:r w:rsidRPr="00D54EC2">
        <w:rPr>
          <w:rFonts w:asciiTheme="majorHAnsi" w:hAnsiTheme="majorHAnsi"/>
          <w:sz w:val="24"/>
          <w:u w:val="single"/>
        </w:rPr>
        <w:t>Savings</w:t>
      </w:r>
    </w:p>
    <w:p w14:paraId="6D603736" w14:textId="77777777" w:rsidR="00AA12CD" w:rsidRPr="00434C2E" w:rsidRDefault="00AA12CD">
      <w:pPr>
        <w:pStyle w:val="ListParagraph"/>
        <w:numPr>
          <w:ilvl w:val="0"/>
          <w:numId w:val="17"/>
        </w:numPr>
        <w:spacing w:after="0" w:line="240" w:lineRule="auto"/>
        <w:rPr>
          <w:rFonts w:asciiTheme="majorHAnsi" w:hAnsiTheme="majorHAnsi" w:cstheme="majorHAnsi"/>
          <w:sz w:val="24"/>
          <w:szCs w:val="24"/>
        </w:rPr>
      </w:pPr>
      <w:r w:rsidRPr="00434C2E">
        <w:rPr>
          <w:rFonts w:asciiTheme="majorHAnsi" w:hAnsiTheme="majorHAnsi" w:cstheme="majorHAnsi"/>
          <w:sz w:val="24"/>
          <w:szCs w:val="24"/>
        </w:rPr>
        <w:t xml:space="preserve">Achieve significant </w:t>
      </w:r>
      <w:r w:rsidR="008427B4" w:rsidRPr="00434C2E">
        <w:rPr>
          <w:rFonts w:asciiTheme="majorHAnsi" w:hAnsiTheme="majorHAnsi" w:cstheme="majorHAnsi"/>
          <w:sz w:val="24"/>
          <w:szCs w:val="24"/>
        </w:rPr>
        <w:t>long-term</w:t>
      </w:r>
      <w:r w:rsidRPr="00434C2E">
        <w:rPr>
          <w:rFonts w:asciiTheme="majorHAnsi" w:hAnsiTheme="majorHAnsi" w:cstheme="majorHAnsi"/>
          <w:sz w:val="24"/>
          <w:szCs w:val="24"/>
        </w:rPr>
        <w:t xml:space="preserve"> savings</w:t>
      </w:r>
      <w:r w:rsidR="008427B4" w:rsidRPr="00434C2E">
        <w:rPr>
          <w:rFonts w:asciiTheme="majorHAnsi" w:hAnsiTheme="majorHAnsi" w:cstheme="majorHAnsi"/>
          <w:sz w:val="24"/>
          <w:szCs w:val="24"/>
        </w:rPr>
        <w:t xml:space="preserve"> that are measured and verified</w:t>
      </w:r>
      <w:r w:rsidR="008C3AC9" w:rsidRPr="00434C2E">
        <w:rPr>
          <w:rFonts w:asciiTheme="majorHAnsi" w:hAnsiTheme="majorHAnsi" w:cstheme="majorHAnsi"/>
          <w:sz w:val="24"/>
          <w:szCs w:val="24"/>
        </w:rPr>
        <w:t xml:space="preserve">; and </w:t>
      </w:r>
    </w:p>
    <w:p w14:paraId="1F32F84C" w14:textId="3A17FF55" w:rsidR="00166042" w:rsidRPr="00434C2E" w:rsidRDefault="00D12D95">
      <w:pPr>
        <w:pStyle w:val="ListParagraph"/>
        <w:numPr>
          <w:ilvl w:val="0"/>
          <w:numId w:val="17"/>
        </w:numPr>
        <w:spacing w:after="0" w:line="240" w:lineRule="auto"/>
        <w:rPr>
          <w:rFonts w:asciiTheme="majorHAnsi" w:hAnsiTheme="majorHAnsi" w:cstheme="majorHAnsi"/>
          <w:sz w:val="24"/>
          <w:szCs w:val="24"/>
        </w:rPr>
      </w:pPr>
      <w:r>
        <w:rPr>
          <w:rFonts w:asciiTheme="majorHAnsi" w:hAnsiTheme="majorHAnsi" w:cstheme="majorHAnsi"/>
          <w:sz w:val="24"/>
          <w:szCs w:val="24"/>
        </w:rPr>
        <w:t>If selected, o</w:t>
      </w:r>
      <w:r w:rsidR="00AA12CD" w:rsidRPr="00434C2E">
        <w:rPr>
          <w:rFonts w:asciiTheme="majorHAnsi" w:hAnsiTheme="majorHAnsi" w:cstheme="majorHAnsi"/>
          <w:sz w:val="24"/>
          <w:szCs w:val="24"/>
        </w:rPr>
        <w:t>btain an annual savings guarantee</w:t>
      </w:r>
      <w:r w:rsidR="008427B4" w:rsidRPr="00434C2E">
        <w:rPr>
          <w:rFonts w:asciiTheme="majorHAnsi" w:hAnsiTheme="majorHAnsi" w:cstheme="majorHAnsi"/>
          <w:sz w:val="24"/>
          <w:szCs w:val="24"/>
        </w:rPr>
        <w:t>,</w:t>
      </w:r>
      <w:r w:rsidR="00AA12CD" w:rsidRPr="00434C2E">
        <w:rPr>
          <w:rFonts w:asciiTheme="majorHAnsi" w:hAnsiTheme="majorHAnsi" w:cstheme="majorHAnsi"/>
          <w:sz w:val="24"/>
          <w:szCs w:val="24"/>
        </w:rPr>
        <w:t xml:space="preserve"> which will be equal to or greater than</w:t>
      </w:r>
      <w:r w:rsidR="008427B4" w:rsidRPr="00434C2E">
        <w:rPr>
          <w:rFonts w:asciiTheme="majorHAnsi" w:hAnsiTheme="majorHAnsi" w:cstheme="majorHAnsi"/>
          <w:sz w:val="24"/>
          <w:szCs w:val="24"/>
        </w:rPr>
        <w:t xml:space="preserve"> the total annual project costs.</w:t>
      </w:r>
      <w:r w:rsidR="00AA12CD" w:rsidRPr="00434C2E">
        <w:rPr>
          <w:rFonts w:asciiTheme="majorHAnsi" w:hAnsiTheme="majorHAnsi" w:cstheme="majorHAnsi"/>
          <w:sz w:val="24"/>
          <w:szCs w:val="24"/>
        </w:rPr>
        <w:t xml:space="preserve">  </w:t>
      </w:r>
      <w:r w:rsidR="00AA12CD" w:rsidRPr="00434C2E">
        <w:rPr>
          <w:rFonts w:asciiTheme="majorHAnsi" w:hAnsiTheme="majorHAnsi" w:cstheme="majorHAnsi"/>
          <w:sz w:val="24"/>
          <w:szCs w:val="24"/>
        </w:rPr>
        <w:tab/>
      </w:r>
    </w:p>
    <w:p w14:paraId="016C41D2" w14:textId="77777777" w:rsidR="008427B4" w:rsidRPr="00434C2E" w:rsidRDefault="008427B4" w:rsidP="008427B4">
      <w:pPr>
        <w:pStyle w:val="ListParagraph"/>
        <w:spacing w:after="0" w:line="240" w:lineRule="auto"/>
        <w:ind w:left="1080"/>
        <w:rPr>
          <w:rFonts w:asciiTheme="majorHAnsi" w:hAnsiTheme="majorHAnsi" w:cstheme="majorHAnsi"/>
          <w:sz w:val="24"/>
          <w:szCs w:val="24"/>
        </w:rPr>
      </w:pPr>
    </w:p>
    <w:p w14:paraId="3125D055" w14:textId="336BDD1E" w:rsidR="006A5CE9" w:rsidRPr="00434C2E" w:rsidRDefault="007A5AB6" w:rsidP="00ED2391">
      <w:pPr>
        <w:rPr>
          <w:rFonts w:asciiTheme="majorHAnsi" w:hAnsiTheme="majorHAnsi" w:cstheme="majorHAnsi"/>
          <w:sz w:val="24"/>
          <w:szCs w:val="24"/>
        </w:rPr>
      </w:pPr>
      <w:bookmarkStart w:id="43" w:name="_Toc70326841"/>
      <w:bookmarkStart w:id="44" w:name="_Toc70431190"/>
      <w:bookmarkStart w:id="45" w:name="_Toc70501162"/>
      <w:bookmarkStart w:id="46" w:name="_Toc70931301"/>
      <w:bookmarkStart w:id="47" w:name="_Toc70940420"/>
      <w:bookmarkStart w:id="48" w:name="_Toc71032595"/>
      <w:r w:rsidRPr="00434C2E">
        <w:rPr>
          <w:rFonts w:asciiTheme="majorHAnsi" w:hAnsiTheme="majorHAnsi" w:cstheme="majorHAnsi"/>
          <w:b/>
          <w:bCs/>
          <w:sz w:val="24"/>
          <w:szCs w:val="24"/>
        </w:rPr>
        <w:t>Proposers</w:t>
      </w:r>
      <w:r w:rsidRPr="00434C2E">
        <w:rPr>
          <w:rFonts w:asciiTheme="majorHAnsi" w:hAnsiTheme="majorHAnsi" w:cstheme="majorHAnsi"/>
          <w:sz w:val="24"/>
          <w:szCs w:val="24"/>
        </w:rPr>
        <w:t xml:space="preserve"> are encouraged to structure </w:t>
      </w:r>
      <w:r w:rsidR="00595349" w:rsidRPr="00434C2E">
        <w:rPr>
          <w:rFonts w:asciiTheme="majorHAnsi" w:hAnsiTheme="majorHAnsi" w:cstheme="majorHAnsi"/>
          <w:sz w:val="24"/>
          <w:szCs w:val="24"/>
        </w:rPr>
        <w:t xml:space="preserve">and submit a </w:t>
      </w:r>
      <w:r w:rsidR="00961894">
        <w:rPr>
          <w:rFonts w:asciiTheme="majorHAnsi" w:hAnsiTheme="majorHAnsi" w:cstheme="majorHAnsi"/>
          <w:sz w:val="24"/>
          <w:szCs w:val="24"/>
        </w:rPr>
        <w:t>Pr</w:t>
      </w:r>
      <w:r w:rsidR="00961894" w:rsidRPr="00434C2E">
        <w:rPr>
          <w:rFonts w:asciiTheme="majorHAnsi" w:hAnsiTheme="majorHAnsi" w:cstheme="majorHAnsi"/>
          <w:sz w:val="24"/>
          <w:szCs w:val="24"/>
        </w:rPr>
        <w:t xml:space="preserve">oposal </w:t>
      </w:r>
      <w:r w:rsidRPr="00434C2E">
        <w:rPr>
          <w:rFonts w:asciiTheme="majorHAnsi" w:hAnsiTheme="majorHAnsi" w:cstheme="majorHAnsi"/>
          <w:sz w:val="24"/>
          <w:szCs w:val="24"/>
        </w:rPr>
        <w:t>that provide</w:t>
      </w:r>
      <w:r w:rsidR="00595349" w:rsidRPr="00434C2E">
        <w:rPr>
          <w:rFonts w:asciiTheme="majorHAnsi" w:hAnsiTheme="majorHAnsi" w:cstheme="majorHAnsi"/>
          <w:sz w:val="24"/>
          <w:szCs w:val="24"/>
        </w:rPr>
        <w:t xml:space="preserve">s </w:t>
      </w:r>
      <w:r w:rsidRPr="00434C2E">
        <w:rPr>
          <w:rFonts w:asciiTheme="majorHAnsi" w:hAnsiTheme="majorHAnsi" w:cstheme="majorHAnsi"/>
          <w:sz w:val="24"/>
          <w:szCs w:val="24"/>
        </w:rPr>
        <w:t xml:space="preserve">the greatest possible energy, water, operational and maintenance (“O&amp;M”) savings and the most </w:t>
      </w:r>
      <w:r w:rsidR="000953F6">
        <w:rPr>
          <w:rFonts w:asciiTheme="majorHAnsi" w:hAnsiTheme="majorHAnsi" w:cstheme="majorHAnsi"/>
          <w:sz w:val="24"/>
          <w:szCs w:val="24"/>
        </w:rPr>
        <w:t xml:space="preserve">financially </w:t>
      </w:r>
      <w:r w:rsidRPr="00434C2E">
        <w:rPr>
          <w:rFonts w:asciiTheme="majorHAnsi" w:hAnsiTheme="majorHAnsi" w:cstheme="majorHAnsi"/>
          <w:sz w:val="24"/>
          <w:szCs w:val="24"/>
        </w:rPr>
        <w:t xml:space="preserve">beneficial project scope for the </w:t>
      </w:r>
      <w:r w:rsidR="000C2CC0">
        <w:rPr>
          <w:rFonts w:asciiTheme="majorHAnsi" w:hAnsiTheme="majorHAnsi" w:cstheme="majorHAnsi"/>
          <w:sz w:val="24"/>
          <w:szCs w:val="24"/>
        </w:rPr>
        <w:t>C</w:t>
      </w:r>
      <w:r w:rsidR="003D5D14">
        <w:rPr>
          <w:rFonts w:asciiTheme="majorHAnsi" w:hAnsiTheme="majorHAnsi" w:cstheme="majorHAnsi"/>
          <w:sz w:val="24"/>
          <w:szCs w:val="24"/>
        </w:rPr>
        <w:t xml:space="preserve">ontracting </w:t>
      </w:r>
      <w:r w:rsidR="000C2CC0">
        <w:rPr>
          <w:rFonts w:asciiTheme="majorHAnsi" w:hAnsiTheme="majorHAnsi" w:cstheme="majorHAnsi"/>
          <w:sz w:val="24"/>
          <w:szCs w:val="24"/>
        </w:rPr>
        <w:t>U</w:t>
      </w:r>
      <w:r w:rsidR="003D5D14">
        <w:rPr>
          <w:rFonts w:asciiTheme="majorHAnsi" w:hAnsiTheme="majorHAnsi" w:cstheme="majorHAnsi"/>
          <w:sz w:val="24"/>
          <w:szCs w:val="24"/>
        </w:rPr>
        <w:t>nit</w:t>
      </w:r>
      <w:r w:rsidRPr="00434C2E">
        <w:rPr>
          <w:rFonts w:asciiTheme="majorHAnsi" w:hAnsiTheme="majorHAnsi" w:cstheme="majorHAnsi"/>
          <w:sz w:val="24"/>
          <w:szCs w:val="24"/>
        </w:rPr>
        <w:t xml:space="preserve">. </w:t>
      </w:r>
      <w:r w:rsidR="006A5CE9" w:rsidRPr="00434C2E">
        <w:rPr>
          <w:rFonts w:asciiTheme="majorHAnsi" w:hAnsiTheme="majorHAnsi" w:cstheme="majorHAnsi"/>
          <w:sz w:val="24"/>
          <w:szCs w:val="24"/>
        </w:rPr>
        <w:t>The</w:t>
      </w:r>
      <w:r w:rsidR="00D0017E" w:rsidRPr="00434C2E">
        <w:rPr>
          <w:rFonts w:asciiTheme="majorHAnsi" w:hAnsiTheme="majorHAnsi" w:cstheme="majorHAnsi"/>
          <w:sz w:val="24"/>
          <w:szCs w:val="24"/>
        </w:rPr>
        <w:t xml:space="preserve"> Proposer</w:t>
      </w:r>
      <w:r w:rsidR="009C261C" w:rsidRPr="00434C2E">
        <w:rPr>
          <w:rFonts w:asciiTheme="majorHAnsi" w:hAnsiTheme="majorHAnsi" w:cstheme="majorHAnsi"/>
          <w:sz w:val="24"/>
          <w:szCs w:val="24"/>
        </w:rPr>
        <w:t xml:space="preserve"> </w:t>
      </w:r>
      <w:r w:rsidR="004420DD" w:rsidRPr="00434C2E">
        <w:rPr>
          <w:rFonts w:asciiTheme="majorHAnsi" w:hAnsiTheme="majorHAnsi" w:cstheme="majorHAnsi"/>
          <w:sz w:val="24"/>
          <w:szCs w:val="24"/>
        </w:rPr>
        <w:t xml:space="preserve">shall </w:t>
      </w:r>
      <w:r w:rsidR="006A5CE9" w:rsidRPr="00434C2E">
        <w:rPr>
          <w:rFonts w:asciiTheme="majorHAnsi" w:hAnsiTheme="majorHAnsi" w:cstheme="majorHAnsi"/>
          <w:sz w:val="24"/>
          <w:szCs w:val="24"/>
        </w:rPr>
        <w:t xml:space="preserve">also look for savings that may not reduce </w:t>
      </w:r>
      <w:r w:rsidR="002050DA" w:rsidRPr="00434C2E">
        <w:rPr>
          <w:rFonts w:asciiTheme="majorHAnsi" w:hAnsiTheme="majorHAnsi" w:cstheme="majorHAnsi"/>
          <w:sz w:val="24"/>
          <w:szCs w:val="24"/>
        </w:rPr>
        <w:t>consumption but</w:t>
      </w:r>
      <w:r w:rsidR="006A5CE9" w:rsidRPr="00434C2E">
        <w:rPr>
          <w:rFonts w:asciiTheme="majorHAnsi" w:hAnsiTheme="majorHAnsi" w:cstheme="majorHAnsi"/>
          <w:sz w:val="24"/>
          <w:szCs w:val="24"/>
        </w:rPr>
        <w:t xml:space="preserve"> are aimed at cost savings such </w:t>
      </w:r>
      <w:r w:rsidR="00E678C4" w:rsidRPr="00434C2E">
        <w:rPr>
          <w:rFonts w:asciiTheme="majorHAnsi" w:hAnsiTheme="majorHAnsi" w:cstheme="majorHAnsi"/>
          <w:sz w:val="24"/>
          <w:szCs w:val="24"/>
        </w:rPr>
        <w:t>as</w:t>
      </w:r>
      <w:r w:rsidR="006A5CE9" w:rsidRPr="00434C2E">
        <w:rPr>
          <w:rFonts w:asciiTheme="majorHAnsi" w:hAnsiTheme="majorHAnsi" w:cstheme="majorHAnsi"/>
          <w:sz w:val="24"/>
          <w:szCs w:val="24"/>
        </w:rPr>
        <w:t xml:space="preserve"> fuel switching; demand reductions; on-site generation; electrical sub-metering; automated utility bill auditing</w:t>
      </w:r>
      <w:r w:rsidR="1861539B" w:rsidRPr="00434C2E">
        <w:rPr>
          <w:rFonts w:asciiTheme="majorHAnsi" w:hAnsiTheme="majorHAnsi" w:cstheme="majorHAnsi"/>
          <w:sz w:val="24"/>
          <w:szCs w:val="24"/>
        </w:rPr>
        <w:t>;</w:t>
      </w:r>
      <w:r w:rsidR="006A5CE9" w:rsidRPr="00434C2E">
        <w:rPr>
          <w:rFonts w:asciiTheme="majorHAnsi" w:hAnsiTheme="majorHAnsi" w:cstheme="majorHAnsi"/>
          <w:sz w:val="24"/>
          <w:szCs w:val="24"/>
        </w:rPr>
        <w:t xml:space="preserve"> and utility rate changes and distribution upgrades.  </w:t>
      </w:r>
    </w:p>
    <w:p w14:paraId="12B62BD1" w14:textId="5B6BFDC3" w:rsidR="007A5AB6" w:rsidRPr="00434C2E" w:rsidRDefault="007A5AB6" w:rsidP="007A5AB6">
      <w:pPr>
        <w:rPr>
          <w:rFonts w:asciiTheme="majorHAnsi" w:hAnsiTheme="majorHAnsi" w:cstheme="majorHAnsi"/>
          <w:sz w:val="24"/>
          <w:szCs w:val="24"/>
        </w:rPr>
      </w:pPr>
      <w:r w:rsidRPr="00434C2E">
        <w:rPr>
          <w:rFonts w:asciiTheme="majorHAnsi" w:hAnsiTheme="majorHAnsi" w:cstheme="majorHAnsi"/>
          <w:sz w:val="24"/>
          <w:szCs w:val="24"/>
        </w:rPr>
        <w:t xml:space="preserve">The </w:t>
      </w:r>
      <w:r w:rsidR="00454F8D">
        <w:rPr>
          <w:rFonts w:asciiTheme="majorHAnsi" w:hAnsiTheme="majorHAnsi" w:cstheme="majorHAnsi"/>
          <w:sz w:val="24"/>
          <w:szCs w:val="24"/>
        </w:rPr>
        <w:t xml:space="preserve">ESP </w:t>
      </w:r>
      <w:r w:rsidRPr="00434C2E">
        <w:rPr>
          <w:rFonts w:asciiTheme="majorHAnsi" w:hAnsiTheme="majorHAnsi" w:cstheme="majorHAnsi"/>
          <w:sz w:val="24"/>
          <w:szCs w:val="24"/>
        </w:rPr>
        <w:t xml:space="preserve">shall be designed to conserve energy and improve energy efficiency within the specified </w:t>
      </w:r>
      <w:r w:rsidR="000C2CC0">
        <w:rPr>
          <w:rFonts w:asciiTheme="majorHAnsi" w:hAnsiTheme="majorHAnsi" w:cstheme="majorHAnsi"/>
          <w:sz w:val="24"/>
          <w:szCs w:val="24"/>
        </w:rPr>
        <w:t>C</w:t>
      </w:r>
      <w:r w:rsidR="00CB242E">
        <w:rPr>
          <w:rFonts w:asciiTheme="majorHAnsi" w:hAnsiTheme="majorHAnsi" w:cstheme="majorHAnsi"/>
          <w:sz w:val="24"/>
          <w:szCs w:val="24"/>
        </w:rPr>
        <w:t xml:space="preserve">ontracting </w:t>
      </w:r>
      <w:r w:rsidR="000C2CC0">
        <w:rPr>
          <w:rFonts w:asciiTheme="majorHAnsi" w:hAnsiTheme="majorHAnsi" w:cstheme="majorHAnsi"/>
          <w:sz w:val="24"/>
          <w:szCs w:val="24"/>
        </w:rPr>
        <w:t>Un</w:t>
      </w:r>
      <w:r w:rsidR="00CB242E">
        <w:rPr>
          <w:rFonts w:asciiTheme="majorHAnsi" w:hAnsiTheme="majorHAnsi" w:cstheme="majorHAnsi"/>
          <w:sz w:val="24"/>
          <w:szCs w:val="24"/>
        </w:rPr>
        <w:t>it</w:t>
      </w:r>
      <w:r w:rsidRPr="00434C2E">
        <w:rPr>
          <w:rFonts w:asciiTheme="majorHAnsi" w:hAnsiTheme="majorHAnsi" w:cstheme="majorHAnsi"/>
          <w:sz w:val="24"/>
          <w:szCs w:val="24"/>
        </w:rPr>
        <w:t xml:space="preserve"> facilities delineated herein through the implementation of energy conservation, capital improvements, and other measures whose costs will be paid by the verified energy cost savings that result from implementation of the ECMs. </w:t>
      </w:r>
      <w:r w:rsidR="00ED2391" w:rsidRPr="00434C2E">
        <w:rPr>
          <w:rFonts w:asciiTheme="majorHAnsi" w:hAnsiTheme="majorHAnsi" w:cstheme="majorHAnsi"/>
          <w:sz w:val="24"/>
          <w:szCs w:val="24"/>
        </w:rPr>
        <w:t xml:space="preserve">The savings achieved by the ECMs must be sufficient to cover all project costs including service maintenance costs and monitoring fees on an annual basis for the duration of the contract term. The contract must provide that the </w:t>
      </w:r>
      <w:r w:rsidR="002335D4">
        <w:rPr>
          <w:rFonts w:asciiTheme="majorHAnsi" w:hAnsiTheme="majorHAnsi" w:cstheme="majorHAnsi"/>
          <w:sz w:val="24"/>
          <w:szCs w:val="24"/>
        </w:rPr>
        <w:t xml:space="preserve">project’s </w:t>
      </w:r>
      <w:r w:rsidR="00C84ECD">
        <w:rPr>
          <w:rFonts w:asciiTheme="majorHAnsi" w:hAnsiTheme="majorHAnsi" w:cstheme="majorHAnsi"/>
          <w:sz w:val="24"/>
          <w:szCs w:val="24"/>
        </w:rPr>
        <w:t xml:space="preserve">total savings </w:t>
      </w:r>
      <w:r w:rsidR="002335D4">
        <w:rPr>
          <w:rFonts w:asciiTheme="majorHAnsi" w:hAnsiTheme="majorHAnsi" w:cstheme="majorHAnsi"/>
          <w:sz w:val="24"/>
          <w:szCs w:val="24"/>
        </w:rPr>
        <w:t xml:space="preserve">each year </w:t>
      </w:r>
      <w:r w:rsidR="00C84ECD">
        <w:rPr>
          <w:rFonts w:asciiTheme="majorHAnsi" w:hAnsiTheme="majorHAnsi" w:cstheme="majorHAnsi"/>
          <w:sz w:val="24"/>
          <w:szCs w:val="24"/>
        </w:rPr>
        <w:t>will yield a positive cash flow</w:t>
      </w:r>
      <w:r w:rsidR="00ED2391" w:rsidRPr="00434C2E">
        <w:rPr>
          <w:rFonts w:asciiTheme="majorHAnsi" w:hAnsiTheme="majorHAnsi" w:cstheme="majorHAnsi"/>
          <w:sz w:val="24"/>
          <w:szCs w:val="24"/>
        </w:rPr>
        <w:t xml:space="preserve"> to the extent necessary to make </w:t>
      </w:r>
      <w:r w:rsidR="00C84ECD">
        <w:rPr>
          <w:rFonts w:asciiTheme="majorHAnsi" w:hAnsiTheme="majorHAnsi" w:cstheme="majorHAnsi"/>
          <w:sz w:val="24"/>
          <w:szCs w:val="24"/>
        </w:rPr>
        <w:t xml:space="preserve">required </w:t>
      </w:r>
      <w:r w:rsidR="00ED2391" w:rsidRPr="00434C2E">
        <w:rPr>
          <w:rFonts w:asciiTheme="majorHAnsi" w:hAnsiTheme="majorHAnsi" w:cstheme="majorHAnsi"/>
          <w:sz w:val="24"/>
          <w:szCs w:val="24"/>
        </w:rPr>
        <w:t>payments under the contract</w:t>
      </w:r>
      <w:r w:rsidR="00C84ECD">
        <w:rPr>
          <w:rFonts w:asciiTheme="majorHAnsi" w:hAnsiTheme="majorHAnsi" w:cstheme="majorHAnsi"/>
          <w:sz w:val="24"/>
          <w:szCs w:val="24"/>
        </w:rPr>
        <w:t xml:space="preserve">. </w:t>
      </w:r>
      <w:r w:rsidRPr="00434C2E">
        <w:rPr>
          <w:rFonts w:asciiTheme="majorHAnsi" w:hAnsiTheme="majorHAnsi" w:cstheme="majorHAnsi"/>
          <w:sz w:val="24"/>
          <w:szCs w:val="24"/>
        </w:rPr>
        <w:t>The ECMs and services</w:t>
      </w:r>
      <w:r w:rsidR="00A77C3B">
        <w:rPr>
          <w:rFonts w:asciiTheme="majorHAnsi" w:hAnsiTheme="majorHAnsi" w:cstheme="majorHAnsi"/>
          <w:sz w:val="24"/>
          <w:szCs w:val="24"/>
        </w:rPr>
        <w:t xml:space="preserve"> must</w:t>
      </w:r>
      <w:r w:rsidR="00864755" w:rsidRPr="00434C2E">
        <w:rPr>
          <w:rFonts w:asciiTheme="majorHAnsi" w:hAnsiTheme="majorHAnsi" w:cstheme="majorHAnsi"/>
          <w:sz w:val="24"/>
          <w:szCs w:val="24"/>
        </w:rPr>
        <w:t xml:space="preserve"> </w:t>
      </w:r>
      <w:r w:rsidR="0081395D" w:rsidRPr="00434C2E">
        <w:rPr>
          <w:rFonts w:asciiTheme="majorHAnsi" w:hAnsiTheme="majorHAnsi" w:cstheme="majorHAnsi"/>
          <w:sz w:val="24"/>
          <w:szCs w:val="24"/>
        </w:rPr>
        <w:t>include</w:t>
      </w:r>
      <w:r w:rsidR="00864755" w:rsidRPr="00434C2E">
        <w:rPr>
          <w:rFonts w:asciiTheme="majorHAnsi" w:hAnsiTheme="majorHAnsi" w:cstheme="majorHAnsi"/>
          <w:sz w:val="24"/>
          <w:szCs w:val="24"/>
        </w:rPr>
        <w:t xml:space="preserve"> an </w:t>
      </w:r>
      <w:r w:rsidR="00864755" w:rsidRPr="00434C2E">
        <w:rPr>
          <w:rFonts w:asciiTheme="majorHAnsi" w:hAnsiTheme="majorHAnsi" w:cstheme="majorHAnsi"/>
          <w:b/>
          <w:sz w:val="24"/>
          <w:szCs w:val="24"/>
        </w:rPr>
        <w:t>investment grade energy audit</w:t>
      </w:r>
      <w:r w:rsidR="00864755" w:rsidRPr="00434C2E">
        <w:rPr>
          <w:rFonts w:asciiTheme="majorHAnsi" w:hAnsiTheme="majorHAnsi" w:cstheme="majorHAnsi"/>
          <w:sz w:val="24"/>
          <w:szCs w:val="24"/>
        </w:rPr>
        <w:t xml:space="preserve"> (“IGEA”) and </w:t>
      </w:r>
      <w:r w:rsidRPr="00434C2E">
        <w:rPr>
          <w:rFonts w:asciiTheme="majorHAnsi" w:hAnsiTheme="majorHAnsi" w:cstheme="majorHAnsi"/>
          <w:sz w:val="24"/>
          <w:szCs w:val="24"/>
        </w:rPr>
        <w:t>may include</w:t>
      </w:r>
      <w:r w:rsidR="7C7BEE3F" w:rsidRPr="00434C2E">
        <w:rPr>
          <w:rFonts w:asciiTheme="majorHAnsi" w:hAnsiTheme="majorHAnsi" w:cstheme="majorHAnsi"/>
          <w:sz w:val="24"/>
          <w:szCs w:val="24"/>
        </w:rPr>
        <w:t>,</w:t>
      </w:r>
      <w:r w:rsidRPr="00434C2E">
        <w:rPr>
          <w:rFonts w:asciiTheme="majorHAnsi" w:hAnsiTheme="majorHAnsi" w:cstheme="majorHAnsi"/>
          <w:sz w:val="24"/>
          <w:szCs w:val="24"/>
        </w:rPr>
        <w:t xml:space="preserve"> but are not limited </w:t>
      </w:r>
      <w:r w:rsidR="0097330B" w:rsidRPr="00434C2E">
        <w:rPr>
          <w:rFonts w:asciiTheme="majorHAnsi" w:hAnsiTheme="majorHAnsi" w:cstheme="majorHAnsi"/>
          <w:sz w:val="24"/>
          <w:szCs w:val="24"/>
        </w:rPr>
        <w:t>to the</w:t>
      </w:r>
      <w:r w:rsidRPr="00434C2E">
        <w:rPr>
          <w:rFonts w:asciiTheme="majorHAnsi" w:hAnsiTheme="majorHAnsi" w:cstheme="majorHAnsi"/>
          <w:sz w:val="24"/>
          <w:szCs w:val="24"/>
        </w:rPr>
        <w:t xml:space="preserve"> design, acquisition, installation, modification</w:t>
      </w:r>
      <w:r w:rsidR="002050DA" w:rsidRPr="00434C2E">
        <w:rPr>
          <w:rFonts w:asciiTheme="majorHAnsi" w:hAnsiTheme="majorHAnsi" w:cstheme="majorHAnsi"/>
          <w:sz w:val="24"/>
          <w:szCs w:val="24"/>
        </w:rPr>
        <w:t>,</w:t>
      </w:r>
      <w:r w:rsidRPr="00434C2E">
        <w:rPr>
          <w:rFonts w:asciiTheme="majorHAnsi" w:hAnsiTheme="majorHAnsi" w:cstheme="majorHAnsi"/>
          <w:sz w:val="24"/>
          <w:szCs w:val="24"/>
        </w:rPr>
        <w:t xml:space="preserve"> and the training of </w:t>
      </w:r>
      <w:r w:rsidR="00824643">
        <w:rPr>
          <w:rFonts w:asciiTheme="majorHAnsi" w:hAnsiTheme="majorHAnsi" w:cstheme="majorHAnsi"/>
          <w:sz w:val="24"/>
          <w:szCs w:val="24"/>
        </w:rPr>
        <w:t>C</w:t>
      </w:r>
      <w:r w:rsidR="00CB242E">
        <w:rPr>
          <w:rFonts w:asciiTheme="majorHAnsi" w:hAnsiTheme="majorHAnsi" w:cstheme="majorHAnsi"/>
          <w:sz w:val="24"/>
          <w:szCs w:val="24"/>
        </w:rPr>
        <w:t xml:space="preserve">ontracting </w:t>
      </w:r>
      <w:r w:rsidR="00824643">
        <w:rPr>
          <w:rFonts w:asciiTheme="majorHAnsi" w:hAnsiTheme="majorHAnsi" w:cstheme="majorHAnsi"/>
          <w:sz w:val="24"/>
          <w:szCs w:val="24"/>
        </w:rPr>
        <w:t>U</w:t>
      </w:r>
      <w:r w:rsidR="00CB242E">
        <w:rPr>
          <w:rFonts w:asciiTheme="majorHAnsi" w:hAnsiTheme="majorHAnsi" w:cstheme="majorHAnsi"/>
          <w:sz w:val="24"/>
          <w:szCs w:val="24"/>
        </w:rPr>
        <w:t>nit</w:t>
      </w:r>
      <w:r w:rsidRPr="00434C2E">
        <w:rPr>
          <w:rFonts w:asciiTheme="majorHAnsi" w:hAnsiTheme="majorHAnsi" w:cstheme="majorHAnsi"/>
          <w:sz w:val="24"/>
          <w:szCs w:val="24"/>
        </w:rPr>
        <w:t xml:space="preserve">’s personnel.  </w:t>
      </w:r>
    </w:p>
    <w:p w14:paraId="64D0F8AA" w14:textId="77777777" w:rsidR="00F61F89" w:rsidRDefault="00F61F89">
      <w:pPr>
        <w:pStyle w:val="Heading2"/>
        <w:rPr>
          <w:highlight w:val="yellow"/>
          <w:u w:val="single"/>
        </w:rPr>
      </w:pPr>
      <w:bookmarkStart w:id="49" w:name="_Toc71550250"/>
      <w:bookmarkStart w:id="50" w:name="_Toc71552044"/>
      <w:bookmarkStart w:id="51" w:name="_Toc71719326"/>
    </w:p>
    <w:p w14:paraId="71BBB538" w14:textId="69D6B6B3" w:rsidR="000536E7" w:rsidRPr="007A7227" w:rsidRDefault="000536E7">
      <w:pPr>
        <w:pStyle w:val="Heading2"/>
        <w:rPr>
          <w:sz w:val="22"/>
          <w:szCs w:val="22"/>
        </w:rPr>
      </w:pPr>
      <w:bookmarkStart w:id="52" w:name="_Project_Schedule_(Subject"/>
      <w:bookmarkEnd w:id="52"/>
      <w:r w:rsidRPr="0037143F">
        <w:rPr>
          <w:highlight w:val="yellow"/>
          <w:u w:val="single"/>
        </w:rPr>
        <w:t>Project Schedule</w:t>
      </w:r>
      <w:bookmarkEnd w:id="43"/>
      <w:bookmarkEnd w:id="44"/>
      <w:bookmarkEnd w:id="45"/>
      <w:bookmarkEnd w:id="46"/>
      <w:bookmarkEnd w:id="47"/>
      <w:bookmarkEnd w:id="48"/>
      <w:bookmarkEnd w:id="49"/>
      <w:bookmarkEnd w:id="50"/>
      <w:bookmarkEnd w:id="51"/>
      <w:r w:rsidR="007A7227">
        <w:rPr>
          <w:w w:val="105"/>
        </w:rPr>
        <w:t xml:space="preserve"> </w:t>
      </w:r>
      <w:r w:rsidRPr="007A7227">
        <w:rPr>
          <w:color w:val="auto"/>
          <w:w w:val="105"/>
          <w:sz w:val="22"/>
          <w:szCs w:val="22"/>
        </w:rPr>
        <w:t>(</w:t>
      </w:r>
      <w:r w:rsidR="0095128F" w:rsidRPr="000D51E7">
        <w:rPr>
          <w:color w:val="auto"/>
          <w:w w:val="105"/>
          <w:sz w:val="22"/>
          <w:szCs w:val="22"/>
          <w:highlight w:val="yellow"/>
        </w:rPr>
        <w:t>Subject</w:t>
      </w:r>
      <w:r w:rsidR="0095128F" w:rsidRPr="000D51E7">
        <w:rPr>
          <w:color w:val="auto"/>
          <w:spacing w:val="-7"/>
          <w:w w:val="105"/>
          <w:sz w:val="22"/>
          <w:szCs w:val="22"/>
          <w:highlight w:val="yellow"/>
        </w:rPr>
        <w:t xml:space="preserve"> </w:t>
      </w:r>
      <w:r w:rsidR="0060286E" w:rsidRPr="000D51E7">
        <w:rPr>
          <w:color w:val="auto"/>
          <w:spacing w:val="-7"/>
          <w:w w:val="105"/>
          <w:sz w:val="22"/>
          <w:szCs w:val="22"/>
          <w:highlight w:val="yellow"/>
        </w:rPr>
        <w:t>t</w:t>
      </w:r>
      <w:r w:rsidR="0095128F" w:rsidRPr="000D51E7">
        <w:rPr>
          <w:color w:val="auto"/>
          <w:w w:val="105"/>
          <w:sz w:val="22"/>
          <w:szCs w:val="22"/>
          <w:highlight w:val="yellow"/>
        </w:rPr>
        <w:t>o</w:t>
      </w:r>
      <w:r w:rsidR="0095128F" w:rsidRPr="000D51E7">
        <w:rPr>
          <w:color w:val="auto"/>
          <w:spacing w:val="-7"/>
          <w:w w:val="105"/>
          <w:sz w:val="22"/>
          <w:szCs w:val="22"/>
          <w:highlight w:val="yellow"/>
        </w:rPr>
        <w:t xml:space="preserve"> </w:t>
      </w:r>
      <w:r w:rsidR="0095128F" w:rsidRPr="000D51E7">
        <w:rPr>
          <w:color w:val="auto"/>
          <w:w w:val="105"/>
          <w:sz w:val="22"/>
          <w:szCs w:val="22"/>
          <w:highlight w:val="yellow"/>
        </w:rPr>
        <w:t>Change</w:t>
      </w:r>
      <w:r w:rsidR="0095128F" w:rsidRPr="000D51E7">
        <w:rPr>
          <w:color w:val="auto"/>
          <w:spacing w:val="-7"/>
          <w:w w:val="105"/>
          <w:sz w:val="22"/>
          <w:szCs w:val="22"/>
          <w:highlight w:val="yellow"/>
        </w:rPr>
        <w:t xml:space="preserve"> </w:t>
      </w:r>
      <w:r w:rsidR="007A7227" w:rsidRPr="000D51E7">
        <w:rPr>
          <w:color w:val="auto"/>
          <w:w w:val="105"/>
          <w:sz w:val="22"/>
          <w:szCs w:val="22"/>
          <w:highlight w:val="yellow"/>
        </w:rPr>
        <w:t>a</w:t>
      </w:r>
      <w:r w:rsidR="0095128F" w:rsidRPr="000D51E7">
        <w:rPr>
          <w:color w:val="auto"/>
          <w:w w:val="105"/>
          <w:sz w:val="22"/>
          <w:szCs w:val="22"/>
          <w:highlight w:val="yellow"/>
        </w:rPr>
        <w:t>t</w:t>
      </w:r>
      <w:r w:rsidR="0095128F" w:rsidRPr="000D51E7">
        <w:rPr>
          <w:color w:val="auto"/>
          <w:spacing w:val="-8"/>
          <w:w w:val="105"/>
          <w:sz w:val="22"/>
          <w:szCs w:val="22"/>
          <w:highlight w:val="yellow"/>
        </w:rPr>
        <w:t xml:space="preserve"> </w:t>
      </w:r>
      <w:r w:rsidR="007A7227" w:rsidRPr="000D51E7">
        <w:rPr>
          <w:color w:val="auto"/>
          <w:spacing w:val="-8"/>
          <w:w w:val="105"/>
          <w:sz w:val="22"/>
          <w:szCs w:val="22"/>
          <w:highlight w:val="yellow"/>
        </w:rPr>
        <w:t>t</w:t>
      </w:r>
      <w:r w:rsidR="0095128F" w:rsidRPr="000D51E7">
        <w:rPr>
          <w:color w:val="auto"/>
          <w:w w:val="105"/>
          <w:sz w:val="22"/>
          <w:szCs w:val="22"/>
          <w:highlight w:val="yellow"/>
        </w:rPr>
        <w:t>he</w:t>
      </w:r>
      <w:r w:rsidR="0095128F" w:rsidRPr="000D51E7">
        <w:rPr>
          <w:color w:val="auto"/>
          <w:spacing w:val="-9"/>
          <w:w w:val="105"/>
          <w:sz w:val="22"/>
          <w:szCs w:val="22"/>
          <w:highlight w:val="yellow"/>
        </w:rPr>
        <w:t xml:space="preserve"> </w:t>
      </w:r>
      <w:r w:rsidR="0095128F" w:rsidRPr="000D51E7">
        <w:rPr>
          <w:color w:val="auto"/>
          <w:w w:val="105"/>
          <w:sz w:val="22"/>
          <w:szCs w:val="22"/>
          <w:highlight w:val="yellow"/>
        </w:rPr>
        <w:t>Discretion</w:t>
      </w:r>
      <w:r w:rsidR="0095128F" w:rsidRPr="000D51E7">
        <w:rPr>
          <w:color w:val="auto"/>
          <w:spacing w:val="-7"/>
          <w:w w:val="105"/>
          <w:sz w:val="22"/>
          <w:szCs w:val="22"/>
          <w:highlight w:val="yellow"/>
        </w:rPr>
        <w:t xml:space="preserve"> </w:t>
      </w:r>
      <w:r w:rsidR="007A7227" w:rsidRPr="000D51E7">
        <w:rPr>
          <w:color w:val="auto"/>
          <w:w w:val="105"/>
          <w:sz w:val="22"/>
          <w:szCs w:val="22"/>
          <w:highlight w:val="yellow"/>
        </w:rPr>
        <w:t>o</w:t>
      </w:r>
      <w:r w:rsidR="0095128F" w:rsidRPr="000D51E7">
        <w:rPr>
          <w:color w:val="auto"/>
          <w:w w:val="105"/>
          <w:sz w:val="22"/>
          <w:szCs w:val="22"/>
          <w:highlight w:val="yellow"/>
        </w:rPr>
        <w:t>f</w:t>
      </w:r>
      <w:r w:rsidR="0095128F" w:rsidRPr="000D51E7">
        <w:rPr>
          <w:color w:val="auto"/>
          <w:spacing w:val="-10"/>
          <w:w w:val="105"/>
          <w:sz w:val="22"/>
          <w:szCs w:val="22"/>
          <w:highlight w:val="yellow"/>
        </w:rPr>
        <w:t xml:space="preserve"> </w:t>
      </w:r>
      <w:r w:rsidR="002A2F8E">
        <w:rPr>
          <w:color w:val="auto"/>
          <w:w w:val="105"/>
          <w:sz w:val="22"/>
          <w:szCs w:val="22"/>
          <w:highlight w:val="yellow"/>
        </w:rPr>
        <w:t>C</w:t>
      </w:r>
      <w:r w:rsidR="00CB242E">
        <w:rPr>
          <w:color w:val="auto"/>
          <w:spacing w:val="-10"/>
          <w:w w:val="105"/>
          <w:sz w:val="22"/>
          <w:szCs w:val="22"/>
          <w:highlight w:val="yellow"/>
        </w:rPr>
        <w:t xml:space="preserve">ontracting </w:t>
      </w:r>
      <w:r w:rsidR="002A2F8E">
        <w:rPr>
          <w:color w:val="auto"/>
          <w:spacing w:val="-10"/>
          <w:w w:val="105"/>
          <w:sz w:val="22"/>
          <w:szCs w:val="22"/>
          <w:highlight w:val="yellow"/>
        </w:rPr>
        <w:t>U</w:t>
      </w:r>
      <w:r w:rsidR="00CB242E">
        <w:rPr>
          <w:color w:val="auto"/>
          <w:spacing w:val="-10"/>
          <w:w w:val="105"/>
          <w:sz w:val="22"/>
          <w:szCs w:val="22"/>
          <w:highlight w:val="yellow"/>
        </w:rPr>
        <w:t>nit</w:t>
      </w:r>
      <w:r w:rsidRPr="007A7227">
        <w:rPr>
          <w:color w:val="auto"/>
          <w:w w:val="105"/>
          <w:sz w:val="22"/>
          <w:szCs w:val="22"/>
        </w:rPr>
        <w:t>)</w:t>
      </w:r>
    </w:p>
    <w:p w14:paraId="4924280E" w14:textId="77777777" w:rsidR="000536E7" w:rsidRPr="00434C2E" w:rsidRDefault="000536E7" w:rsidP="000536E7">
      <w:pPr>
        <w:spacing w:after="0" w:line="240" w:lineRule="auto"/>
        <w:rPr>
          <w:rFonts w:asciiTheme="majorHAnsi" w:hAnsiTheme="majorHAnsi" w:cstheme="majorHAnsi"/>
          <w:b/>
          <w:sz w:val="24"/>
          <w:szCs w:val="24"/>
        </w:rPr>
      </w:pPr>
      <w:r w:rsidRPr="00434C2E">
        <w:rPr>
          <w:rFonts w:asciiTheme="majorHAnsi" w:hAnsiTheme="majorHAnsi" w:cstheme="majorHAnsi"/>
          <w:b/>
          <w:w w:val="105"/>
          <w:sz w:val="24"/>
          <w:szCs w:val="24"/>
        </w:rPr>
        <w:t>Activity Date</w:t>
      </w:r>
    </w:p>
    <w:p w14:paraId="0B218951" w14:textId="77777777" w:rsidR="00CF171F" w:rsidRPr="00CF171F" w:rsidRDefault="00CF171F" w:rsidP="000536E7">
      <w:pPr>
        <w:pStyle w:val="BodyText"/>
        <w:tabs>
          <w:tab w:val="left" w:pos="5259"/>
        </w:tabs>
        <w:ind w:left="220"/>
        <w:jc w:val="both"/>
        <w:rPr>
          <w:rFonts w:asciiTheme="majorHAnsi" w:eastAsiaTheme="minorEastAsia" w:hAnsiTheme="majorHAnsi" w:cstheme="majorHAnsi"/>
          <w:b/>
          <w:bCs/>
          <w:spacing w:val="-14"/>
          <w:w w:val="105"/>
          <w:sz w:val="24"/>
          <w:szCs w:val="24"/>
        </w:rPr>
      </w:pPr>
      <w:r w:rsidRPr="00CF171F">
        <w:rPr>
          <w:rFonts w:asciiTheme="majorHAnsi" w:eastAsiaTheme="minorEastAsia" w:hAnsiTheme="majorHAnsi" w:cstheme="majorHAnsi"/>
          <w:b/>
          <w:bCs/>
          <w:spacing w:val="-14"/>
          <w:w w:val="105"/>
          <w:sz w:val="24"/>
          <w:szCs w:val="24"/>
        </w:rPr>
        <w:t>Procurement</w:t>
      </w:r>
    </w:p>
    <w:p w14:paraId="209D8EF1" w14:textId="77777777" w:rsidR="000536E7" w:rsidRPr="00434C2E" w:rsidRDefault="000536E7" w:rsidP="000536E7">
      <w:pPr>
        <w:pStyle w:val="BodyText"/>
        <w:tabs>
          <w:tab w:val="left" w:pos="5259"/>
        </w:tabs>
        <w:ind w:left="220"/>
        <w:jc w:val="both"/>
        <w:rPr>
          <w:rFonts w:asciiTheme="majorHAnsi" w:eastAsiaTheme="minorEastAsia" w:hAnsiTheme="majorHAnsi" w:cstheme="majorHAnsi"/>
          <w:sz w:val="24"/>
          <w:szCs w:val="24"/>
        </w:rPr>
      </w:pPr>
      <w:r w:rsidRPr="00434C2E">
        <w:rPr>
          <w:rFonts w:asciiTheme="majorHAnsi" w:eastAsiaTheme="minorEastAsia" w:hAnsiTheme="majorHAnsi" w:cstheme="majorHAnsi"/>
          <w:spacing w:val="-14"/>
          <w:w w:val="105"/>
          <w:sz w:val="24"/>
          <w:szCs w:val="24"/>
        </w:rPr>
        <w:t>RFP advertised (BPU approved)</w:t>
      </w:r>
      <w:r w:rsidRPr="00434C2E">
        <w:rPr>
          <w:rFonts w:asciiTheme="majorHAnsi" w:hAnsiTheme="majorHAnsi" w:cstheme="majorHAnsi"/>
          <w:spacing w:val="-14"/>
          <w:w w:val="105"/>
          <w:sz w:val="24"/>
          <w:szCs w:val="24"/>
        </w:rPr>
        <w:tab/>
      </w:r>
      <w:r w:rsidRPr="00434C2E">
        <w:rPr>
          <w:rFonts w:asciiTheme="majorHAnsi" w:hAnsiTheme="majorHAnsi" w:cstheme="majorHAnsi"/>
          <w:sz w:val="24"/>
          <w:szCs w:val="24"/>
        </w:rPr>
        <w:tab/>
      </w:r>
      <w:r w:rsidRPr="00434C2E">
        <w:rPr>
          <w:rFonts w:asciiTheme="majorHAnsi" w:eastAsiaTheme="minorEastAsia" w:hAnsiTheme="majorHAnsi" w:cstheme="majorHAnsi"/>
          <w:w w:val="105"/>
          <w:sz w:val="24"/>
          <w:szCs w:val="24"/>
        </w:rPr>
        <w:t>Week 1</w:t>
      </w:r>
      <w:r w:rsidRPr="00434C2E">
        <w:rPr>
          <w:rFonts w:asciiTheme="majorHAnsi" w:hAnsiTheme="majorHAnsi" w:cstheme="majorHAnsi"/>
          <w:w w:val="105"/>
          <w:sz w:val="24"/>
          <w:szCs w:val="24"/>
        </w:rPr>
        <w:tab/>
      </w:r>
      <w:r w:rsidRPr="00434C2E">
        <w:rPr>
          <w:rFonts w:asciiTheme="majorHAnsi" w:hAnsiTheme="majorHAnsi" w:cstheme="majorHAnsi"/>
          <w:sz w:val="24"/>
          <w:szCs w:val="24"/>
        </w:rPr>
        <w:tab/>
      </w:r>
      <w:r w:rsidRPr="00434C2E">
        <w:rPr>
          <w:rFonts w:asciiTheme="majorHAnsi" w:eastAsiaTheme="minorEastAsia" w:hAnsiTheme="majorHAnsi" w:cstheme="majorHAnsi"/>
          <w:w w:val="105"/>
          <w:sz w:val="24"/>
          <w:szCs w:val="24"/>
        </w:rPr>
        <w:t>Insert Date</w:t>
      </w:r>
    </w:p>
    <w:p w14:paraId="578174F6" w14:textId="126E812E" w:rsidR="000536E7" w:rsidRPr="00434C2E" w:rsidRDefault="00841C99" w:rsidP="000536E7">
      <w:pPr>
        <w:pStyle w:val="BodyText"/>
        <w:tabs>
          <w:tab w:val="left" w:pos="5259"/>
        </w:tabs>
        <w:ind w:left="220"/>
        <w:rPr>
          <w:rFonts w:asciiTheme="majorHAnsi" w:eastAsiaTheme="minorEastAsia" w:hAnsiTheme="majorHAnsi" w:cstheme="majorHAnsi"/>
          <w:sz w:val="24"/>
          <w:szCs w:val="24"/>
        </w:rPr>
      </w:pPr>
      <w:r w:rsidRPr="00434C2E">
        <w:rPr>
          <w:rFonts w:asciiTheme="majorHAnsi" w:eastAsiaTheme="minorEastAsia" w:hAnsiTheme="majorHAnsi" w:cstheme="majorHAnsi"/>
          <w:sz w:val="24"/>
          <w:szCs w:val="24"/>
        </w:rPr>
        <w:t xml:space="preserve">Optional </w:t>
      </w:r>
      <w:r w:rsidR="000536E7" w:rsidRPr="00434C2E">
        <w:rPr>
          <w:rFonts w:asciiTheme="majorHAnsi" w:eastAsiaTheme="minorEastAsia" w:hAnsiTheme="majorHAnsi" w:cstheme="majorHAnsi"/>
          <w:sz w:val="24"/>
          <w:szCs w:val="24"/>
        </w:rPr>
        <w:t>Pre-Proposal</w:t>
      </w:r>
      <w:r w:rsidR="000536E7" w:rsidRPr="00434C2E">
        <w:rPr>
          <w:rFonts w:asciiTheme="majorHAnsi" w:eastAsiaTheme="minorEastAsia" w:hAnsiTheme="majorHAnsi" w:cstheme="majorHAnsi"/>
          <w:spacing w:val="-6"/>
          <w:sz w:val="24"/>
          <w:szCs w:val="24"/>
        </w:rPr>
        <w:t xml:space="preserve"> </w:t>
      </w:r>
      <w:r w:rsidR="00C93CFD" w:rsidRPr="00434C2E">
        <w:rPr>
          <w:rFonts w:asciiTheme="majorHAnsi" w:eastAsiaTheme="minorEastAsia" w:hAnsiTheme="majorHAnsi" w:cstheme="majorHAnsi"/>
          <w:sz w:val="24"/>
          <w:szCs w:val="24"/>
        </w:rPr>
        <w:t>Meeting</w:t>
      </w:r>
      <w:r w:rsidR="00933EE2">
        <w:rPr>
          <w:rFonts w:asciiTheme="majorHAnsi" w:eastAsiaTheme="minorEastAsia" w:hAnsiTheme="majorHAnsi" w:cstheme="majorHAnsi"/>
          <w:sz w:val="24"/>
          <w:szCs w:val="24"/>
        </w:rPr>
        <w:t>*</w:t>
      </w:r>
      <w:r w:rsidR="000536E7" w:rsidRPr="00434C2E">
        <w:rPr>
          <w:rFonts w:asciiTheme="majorHAnsi" w:hAnsiTheme="majorHAnsi" w:cstheme="majorHAnsi"/>
          <w:sz w:val="24"/>
          <w:szCs w:val="24"/>
        </w:rPr>
        <w:tab/>
      </w:r>
      <w:r w:rsidR="000536E7" w:rsidRPr="00434C2E">
        <w:rPr>
          <w:rFonts w:asciiTheme="majorHAnsi" w:hAnsiTheme="majorHAnsi" w:cstheme="majorHAnsi"/>
          <w:sz w:val="24"/>
          <w:szCs w:val="24"/>
        </w:rPr>
        <w:tab/>
      </w:r>
      <w:r w:rsidR="000536E7" w:rsidRPr="00434C2E">
        <w:rPr>
          <w:rFonts w:asciiTheme="majorHAnsi" w:eastAsiaTheme="minorEastAsia" w:hAnsiTheme="majorHAnsi" w:cstheme="majorHAnsi"/>
          <w:sz w:val="24"/>
          <w:szCs w:val="24"/>
        </w:rPr>
        <w:t>Week</w:t>
      </w:r>
      <w:r w:rsidR="00FA26BB">
        <w:rPr>
          <w:rFonts w:asciiTheme="majorHAnsi" w:eastAsiaTheme="minorEastAsia" w:hAnsiTheme="majorHAnsi" w:cstheme="majorHAnsi"/>
          <w:sz w:val="24"/>
          <w:szCs w:val="24"/>
        </w:rPr>
        <w:t>s 3</w:t>
      </w:r>
      <w:r w:rsidR="008034CB">
        <w:rPr>
          <w:rFonts w:asciiTheme="majorHAnsi" w:eastAsiaTheme="minorEastAsia" w:hAnsiTheme="majorHAnsi" w:cstheme="majorHAnsi"/>
          <w:sz w:val="24"/>
          <w:szCs w:val="24"/>
        </w:rPr>
        <w:t>-4</w:t>
      </w:r>
      <w:r w:rsidR="000536E7" w:rsidRPr="00434C2E">
        <w:rPr>
          <w:rFonts w:asciiTheme="majorHAnsi" w:hAnsiTheme="majorHAnsi" w:cstheme="majorHAnsi"/>
          <w:sz w:val="24"/>
          <w:szCs w:val="24"/>
        </w:rPr>
        <w:tab/>
      </w:r>
      <w:r w:rsidR="000536E7" w:rsidRPr="00434C2E">
        <w:rPr>
          <w:rFonts w:asciiTheme="majorHAnsi" w:hAnsiTheme="majorHAnsi" w:cstheme="majorHAnsi"/>
          <w:sz w:val="24"/>
          <w:szCs w:val="24"/>
        </w:rPr>
        <w:tab/>
      </w:r>
      <w:r w:rsidR="000536E7" w:rsidRPr="00434C2E">
        <w:rPr>
          <w:rFonts w:asciiTheme="majorHAnsi" w:eastAsiaTheme="minorEastAsia" w:hAnsiTheme="majorHAnsi" w:cstheme="majorHAnsi"/>
          <w:sz w:val="24"/>
          <w:szCs w:val="24"/>
        </w:rPr>
        <w:t>Insert Date</w:t>
      </w:r>
      <w:r w:rsidR="000536E7" w:rsidRPr="00434C2E">
        <w:rPr>
          <w:rFonts w:asciiTheme="majorHAnsi" w:hAnsiTheme="majorHAnsi" w:cstheme="majorHAnsi"/>
          <w:sz w:val="24"/>
          <w:szCs w:val="24"/>
        </w:rPr>
        <w:tab/>
      </w:r>
    </w:p>
    <w:p w14:paraId="09737FD8" w14:textId="4F4FCB83" w:rsidR="0048704A" w:rsidRDefault="0048704A" w:rsidP="000536E7">
      <w:pPr>
        <w:pStyle w:val="BodyText"/>
        <w:tabs>
          <w:tab w:val="left" w:pos="5259"/>
        </w:tabs>
        <w:ind w:left="220"/>
        <w:rPr>
          <w:rFonts w:asciiTheme="majorHAnsi" w:eastAsiaTheme="minorEastAsia" w:hAnsiTheme="majorHAnsi" w:cstheme="majorHAnsi"/>
          <w:sz w:val="24"/>
          <w:szCs w:val="24"/>
        </w:rPr>
      </w:pPr>
      <w:r>
        <w:rPr>
          <w:rFonts w:asciiTheme="majorHAnsi" w:eastAsiaTheme="minorEastAsia" w:hAnsiTheme="majorHAnsi" w:cstheme="majorHAnsi"/>
          <w:sz w:val="24"/>
          <w:szCs w:val="24"/>
        </w:rPr>
        <w:t>Mandatory Facility Tour</w:t>
      </w:r>
      <w:r w:rsidR="008034CB">
        <w:rPr>
          <w:rFonts w:asciiTheme="majorHAnsi" w:eastAsiaTheme="minorEastAsia" w:hAnsiTheme="majorHAnsi" w:cstheme="majorHAnsi"/>
          <w:sz w:val="24"/>
          <w:szCs w:val="24"/>
        </w:rPr>
        <w:tab/>
      </w:r>
      <w:r w:rsidR="008034CB">
        <w:rPr>
          <w:rFonts w:asciiTheme="majorHAnsi" w:eastAsiaTheme="minorEastAsia" w:hAnsiTheme="majorHAnsi" w:cstheme="majorHAnsi"/>
          <w:sz w:val="24"/>
          <w:szCs w:val="24"/>
        </w:rPr>
        <w:tab/>
        <w:t>Weeks 3-4</w:t>
      </w:r>
    </w:p>
    <w:p w14:paraId="1C70F12A" w14:textId="198E76E2" w:rsidR="000536E7" w:rsidRPr="00434C2E" w:rsidRDefault="000536E7" w:rsidP="000536E7">
      <w:pPr>
        <w:pStyle w:val="BodyText"/>
        <w:tabs>
          <w:tab w:val="left" w:pos="5259"/>
        </w:tabs>
        <w:ind w:left="220"/>
        <w:rPr>
          <w:rFonts w:asciiTheme="majorHAnsi" w:eastAsiaTheme="minorEastAsia" w:hAnsiTheme="majorHAnsi" w:cstheme="majorHAnsi"/>
          <w:sz w:val="24"/>
          <w:szCs w:val="24"/>
        </w:rPr>
      </w:pPr>
      <w:r w:rsidRPr="00434C2E">
        <w:rPr>
          <w:rFonts w:asciiTheme="majorHAnsi" w:eastAsiaTheme="minorEastAsia" w:hAnsiTheme="majorHAnsi" w:cstheme="majorHAnsi"/>
          <w:sz w:val="24"/>
          <w:szCs w:val="24"/>
        </w:rPr>
        <w:t>Additional Facility</w:t>
      </w:r>
      <w:r w:rsidRPr="00434C2E">
        <w:rPr>
          <w:rFonts w:asciiTheme="majorHAnsi" w:eastAsiaTheme="minorEastAsia" w:hAnsiTheme="majorHAnsi" w:cstheme="majorHAnsi"/>
          <w:spacing w:val="-5"/>
          <w:sz w:val="24"/>
          <w:szCs w:val="24"/>
        </w:rPr>
        <w:t xml:space="preserve"> </w:t>
      </w:r>
      <w:r w:rsidRPr="00434C2E">
        <w:rPr>
          <w:rFonts w:asciiTheme="majorHAnsi" w:eastAsiaTheme="minorEastAsia" w:hAnsiTheme="majorHAnsi" w:cstheme="majorHAnsi"/>
          <w:sz w:val="24"/>
          <w:szCs w:val="24"/>
        </w:rPr>
        <w:t>Walk-Throughs, if requested</w:t>
      </w:r>
      <w:r w:rsidRPr="00434C2E">
        <w:rPr>
          <w:rFonts w:asciiTheme="majorHAnsi" w:hAnsiTheme="majorHAnsi" w:cstheme="majorHAnsi"/>
          <w:sz w:val="24"/>
          <w:szCs w:val="24"/>
        </w:rPr>
        <w:tab/>
      </w:r>
      <w:r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Weeks</w:t>
      </w:r>
      <w:r w:rsidRPr="00434C2E">
        <w:rPr>
          <w:rFonts w:asciiTheme="majorHAnsi" w:eastAsiaTheme="minorEastAsia" w:hAnsiTheme="majorHAnsi" w:cstheme="majorHAnsi"/>
          <w:spacing w:val="-3"/>
          <w:sz w:val="24"/>
          <w:szCs w:val="24"/>
        </w:rPr>
        <w:t xml:space="preserve"> </w:t>
      </w:r>
      <w:r w:rsidRPr="00434C2E">
        <w:rPr>
          <w:rFonts w:asciiTheme="majorHAnsi" w:eastAsiaTheme="minorEastAsia" w:hAnsiTheme="majorHAnsi" w:cstheme="majorHAnsi"/>
          <w:sz w:val="24"/>
          <w:szCs w:val="24"/>
        </w:rPr>
        <w:t>3–4</w:t>
      </w:r>
      <w:r w:rsidRPr="00434C2E">
        <w:rPr>
          <w:rFonts w:asciiTheme="majorHAnsi" w:hAnsiTheme="majorHAnsi" w:cstheme="majorHAnsi"/>
          <w:sz w:val="24"/>
          <w:szCs w:val="24"/>
        </w:rPr>
        <w:tab/>
      </w:r>
      <w:r w:rsidR="00434C2E"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TBD</w:t>
      </w:r>
    </w:p>
    <w:p w14:paraId="33E08C09" w14:textId="77777777" w:rsidR="000536E7" w:rsidRPr="00434C2E" w:rsidRDefault="000536E7" w:rsidP="000536E7">
      <w:pPr>
        <w:pStyle w:val="BodyText"/>
        <w:tabs>
          <w:tab w:val="left" w:pos="5259"/>
        </w:tabs>
        <w:ind w:left="220" w:right="-270"/>
        <w:rPr>
          <w:rFonts w:asciiTheme="majorHAnsi" w:eastAsiaTheme="minorEastAsia" w:hAnsiTheme="majorHAnsi" w:cstheme="majorHAnsi"/>
          <w:sz w:val="24"/>
          <w:szCs w:val="24"/>
        </w:rPr>
      </w:pPr>
      <w:r w:rsidRPr="00434C2E">
        <w:rPr>
          <w:rFonts w:asciiTheme="majorHAnsi" w:eastAsiaTheme="minorEastAsia" w:hAnsiTheme="majorHAnsi" w:cstheme="majorHAnsi"/>
          <w:sz w:val="24"/>
          <w:szCs w:val="24"/>
        </w:rPr>
        <w:t>Deadline</w:t>
      </w:r>
      <w:r w:rsidRPr="00434C2E">
        <w:rPr>
          <w:rFonts w:asciiTheme="majorHAnsi" w:eastAsiaTheme="minorEastAsia" w:hAnsiTheme="majorHAnsi" w:cstheme="majorHAnsi"/>
          <w:spacing w:val="-3"/>
          <w:sz w:val="24"/>
          <w:szCs w:val="24"/>
        </w:rPr>
        <w:t xml:space="preserve"> </w:t>
      </w:r>
      <w:r w:rsidRPr="00434C2E">
        <w:rPr>
          <w:rFonts w:asciiTheme="majorHAnsi" w:eastAsiaTheme="minorEastAsia" w:hAnsiTheme="majorHAnsi" w:cstheme="majorHAnsi"/>
          <w:sz w:val="24"/>
          <w:szCs w:val="24"/>
        </w:rPr>
        <w:t xml:space="preserve">for Proposers’ Written Inquiries </w:t>
      </w:r>
      <w:r w:rsidRPr="00434C2E">
        <w:rPr>
          <w:rFonts w:asciiTheme="majorHAnsi" w:hAnsiTheme="majorHAnsi" w:cstheme="majorHAnsi"/>
          <w:sz w:val="24"/>
          <w:szCs w:val="24"/>
        </w:rPr>
        <w:tab/>
      </w:r>
      <w:r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Week 5</w:t>
      </w:r>
      <w:r w:rsidRPr="00434C2E">
        <w:rPr>
          <w:rFonts w:asciiTheme="majorHAnsi" w:hAnsiTheme="majorHAnsi" w:cstheme="majorHAnsi"/>
          <w:sz w:val="24"/>
          <w:szCs w:val="24"/>
        </w:rPr>
        <w:tab/>
      </w:r>
      <w:r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Insert Date</w:t>
      </w:r>
    </w:p>
    <w:p w14:paraId="4868FC74" w14:textId="56C766CF" w:rsidR="000536E7" w:rsidRPr="00434C2E" w:rsidRDefault="000536E7" w:rsidP="000536E7">
      <w:pPr>
        <w:pStyle w:val="BodyText"/>
        <w:tabs>
          <w:tab w:val="left" w:pos="5259"/>
        </w:tabs>
        <w:rPr>
          <w:rFonts w:asciiTheme="majorHAnsi" w:eastAsiaTheme="minorEastAsia" w:hAnsiTheme="majorHAnsi" w:cstheme="majorHAnsi"/>
          <w:sz w:val="24"/>
          <w:szCs w:val="24"/>
        </w:rPr>
      </w:pPr>
      <w:r w:rsidRPr="00434C2E">
        <w:rPr>
          <w:rFonts w:asciiTheme="majorHAnsi" w:eastAsiaTheme="minorEastAsia" w:hAnsiTheme="majorHAnsi" w:cstheme="majorHAnsi"/>
          <w:sz w:val="24"/>
          <w:szCs w:val="24"/>
        </w:rPr>
        <w:t xml:space="preserve">    Deadline for </w:t>
      </w:r>
      <w:r w:rsidR="002A2F8E">
        <w:rPr>
          <w:rFonts w:asciiTheme="majorHAnsi" w:eastAsiaTheme="minorEastAsia" w:hAnsiTheme="majorHAnsi" w:cstheme="majorHAnsi"/>
          <w:sz w:val="24"/>
          <w:szCs w:val="24"/>
        </w:rPr>
        <w:t>C</w:t>
      </w:r>
      <w:r w:rsidR="00CB242E">
        <w:rPr>
          <w:rFonts w:asciiTheme="majorHAnsi" w:eastAsiaTheme="minorEastAsia" w:hAnsiTheme="majorHAnsi" w:cstheme="majorHAnsi"/>
          <w:sz w:val="24"/>
          <w:szCs w:val="24"/>
        </w:rPr>
        <w:t xml:space="preserve">ontracting </w:t>
      </w:r>
      <w:r w:rsidR="002A2F8E">
        <w:rPr>
          <w:rFonts w:asciiTheme="majorHAnsi" w:eastAsiaTheme="minorEastAsia" w:hAnsiTheme="majorHAnsi" w:cstheme="majorHAnsi"/>
          <w:sz w:val="24"/>
          <w:szCs w:val="24"/>
        </w:rPr>
        <w:t>U</w:t>
      </w:r>
      <w:r w:rsidR="00CB242E">
        <w:rPr>
          <w:rFonts w:asciiTheme="majorHAnsi" w:eastAsiaTheme="minorEastAsia" w:hAnsiTheme="majorHAnsi" w:cstheme="majorHAnsi"/>
          <w:sz w:val="24"/>
          <w:szCs w:val="24"/>
        </w:rPr>
        <w:t>nit</w:t>
      </w:r>
      <w:r w:rsidR="00C46493" w:rsidRPr="00434C2E">
        <w:rPr>
          <w:rFonts w:asciiTheme="majorHAnsi" w:eastAsiaTheme="minorEastAsia" w:hAnsiTheme="majorHAnsi" w:cstheme="majorHAnsi"/>
          <w:sz w:val="24"/>
          <w:szCs w:val="24"/>
        </w:rPr>
        <w:t xml:space="preserve">’s </w:t>
      </w:r>
      <w:r w:rsidRPr="00434C2E">
        <w:rPr>
          <w:rFonts w:asciiTheme="majorHAnsi" w:eastAsiaTheme="minorEastAsia" w:hAnsiTheme="majorHAnsi" w:cstheme="majorHAnsi"/>
          <w:sz w:val="24"/>
          <w:szCs w:val="24"/>
        </w:rPr>
        <w:t>Response to Inquiries</w:t>
      </w:r>
      <w:r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Week</w:t>
      </w:r>
      <w:r w:rsidRPr="00434C2E">
        <w:rPr>
          <w:rFonts w:asciiTheme="majorHAnsi" w:eastAsiaTheme="minorEastAsia" w:hAnsiTheme="majorHAnsi" w:cstheme="majorHAnsi"/>
          <w:spacing w:val="8"/>
          <w:sz w:val="24"/>
          <w:szCs w:val="24"/>
        </w:rPr>
        <w:t xml:space="preserve"> 6</w:t>
      </w:r>
      <w:r w:rsidRPr="00434C2E">
        <w:rPr>
          <w:rFonts w:asciiTheme="majorHAnsi" w:hAnsiTheme="majorHAnsi" w:cstheme="majorHAnsi"/>
          <w:spacing w:val="8"/>
          <w:sz w:val="24"/>
          <w:szCs w:val="24"/>
        </w:rPr>
        <w:tab/>
      </w:r>
      <w:r w:rsidR="00FA3DB7">
        <w:rPr>
          <w:rFonts w:asciiTheme="majorHAnsi" w:hAnsiTheme="majorHAnsi" w:cstheme="majorHAnsi"/>
          <w:spacing w:val="8"/>
          <w:sz w:val="24"/>
          <w:szCs w:val="24"/>
        </w:rPr>
        <w:t xml:space="preserve"> </w:t>
      </w:r>
      <w:r w:rsidRPr="00434C2E">
        <w:rPr>
          <w:rFonts w:asciiTheme="majorHAnsi" w:hAnsiTheme="majorHAnsi" w:cstheme="majorHAnsi"/>
          <w:spacing w:val="8"/>
          <w:sz w:val="24"/>
          <w:szCs w:val="24"/>
        </w:rPr>
        <w:tab/>
      </w:r>
      <w:r w:rsidR="00C835F4" w:rsidRPr="00C835F4">
        <w:rPr>
          <w:rFonts w:asciiTheme="majorHAnsi" w:hAnsiTheme="majorHAnsi" w:cstheme="majorHAnsi"/>
          <w:spacing w:val="8"/>
          <w:sz w:val="24"/>
          <w:szCs w:val="24"/>
        </w:rPr>
        <w:t>Insert Date</w:t>
      </w:r>
      <w:r w:rsidR="0046768C">
        <w:rPr>
          <w:rFonts w:asciiTheme="majorHAnsi" w:hAnsiTheme="majorHAnsi" w:cstheme="majorHAnsi"/>
          <w:spacing w:val="8"/>
          <w:sz w:val="24"/>
          <w:szCs w:val="24"/>
        </w:rPr>
        <w:tab/>
      </w:r>
    </w:p>
    <w:p w14:paraId="7EA9B70B" w14:textId="55A15322" w:rsidR="000536E7" w:rsidRPr="00434C2E" w:rsidRDefault="007A7227">
      <w:pPr>
        <w:pStyle w:val="NoSpacing"/>
        <w:rPr>
          <w:rFonts w:asciiTheme="majorHAnsi" w:hAnsiTheme="majorHAnsi" w:cstheme="majorHAnsi"/>
          <w:sz w:val="24"/>
          <w:szCs w:val="24"/>
        </w:rPr>
      </w:pPr>
      <w:r w:rsidRPr="00434C2E">
        <w:rPr>
          <w:rFonts w:asciiTheme="majorHAnsi" w:hAnsiTheme="majorHAnsi" w:cstheme="majorHAnsi"/>
          <w:sz w:val="24"/>
          <w:szCs w:val="24"/>
        </w:rPr>
        <w:t xml:space="preserve">    </w:t>
      </w:r>
      <w:r w:rsidR="000536E7" w:rsidRPr="00434C2E">
        <w:rPr>
          <w:rFonts w:asciiTheme="majorHAnsi" w:hAnsiTheme="majorHAnsi" w:cstheme="majorHAnsi"/>
          <w:sz w:val="24"/>
          <w:szCs w:val="24"/>
        </w:rPr>
        <w:t>Proposals</w:t>
      </w:r>
      <w:r w:rsidR="000536E7" w:rsidRPr="00434C2E">
        <w:rPr>
          <w:rFonts w:asciiTheme="majorHAnsi" w:hAnsiTheme="majorHAnsi" w:cstheme="majorHAnsi"/>
          <w:spacing w:val="-6"/>
          <w:sz w:val="24"/>
          <w:szCs w:val="24"/>
        </w:rPr>
        <w:t xml:space="preserve"> </w:t>
      </w:r>
      <w:r w:rsidR="000536E7" w:rsidRPr="00434C2E">
        <w:rPr>
          <w:rFonts w:asciiTheme="majorHAnsi" w:hAnsiTheme="majorHAnsi" w:cstheme="majorHAnsi"/>
          <w:sz w:val="24"/>
          <w:szCs w:val="24"/>
        </w:rPr>
        <w:t>Due</w:t>
      </w:r>
      <w:r w:rsidRPr="00434C2E">
        <w:rPr>
          <w:rFonts w:asciiTheme="majorHAnsi" w:hAnsiTheme="majorHAnsi" w:cstheme="majorHAnsi"/>
          <w:sz w:val="24"/>
          <w:szCs w:val="24"/>
        </w:rPr>
        <w:t>*</w:t>
      </w:r>
      <w:r w:rsidR="0046768C">
        <w:rPr>
          <w:rFonts w:asciiTheme="majorHAnsi" w:hAnsiTheme="majorHAnsi" w:cstheme="majorHAnsi"/>
          <w:sz w:val="24"/>
          <w:szCs w:val="24"/>
        </w:rPr>
        <w:t>*</w:t>
      </w:r>
      <w:r w:rsidRPr="00434C2E">
        <w:rPr>
          <w:rFonts w:asciiTheme="majorHAnsi" w:hAnsiTheme="majorHAnsi" w:cstheme="majorHAnsi"/>
          <w:sz w:val="24"/>
          <w:szCs w:val="24"/>
        </w:rPr>
        <w:tab/>
      </w:r>
      <w:r w:rsidRPr="00434C2E">
        <w:rPr>
          <w:rFonts w:asciiTheme="majorHAnsi" w:hAnsiTheme="majorHAnsi" w:cstheme="majorHAnsi"/>
          <w:sz w:val="24"/>
          <w:szCs w:val="24"/>
        </w:rPr>
        <w:tab/>
      </w:r>
      <w:r w:rsidRPr="00434C2E">
        <w:rPr>
          <w:rFonts w:asciiTheme="majorHAnsi" w:hAnsiTheme="majorHAnsi" w:cstheme="majorHAnsi"/>
          <w:sz w:val="24"/>
          <w:szCs w:val="24"/>
        </w:rPr>
        <w:tab/>
      </w:r>
      <w:r w:rsidRPr="00434C2E">
        <w:rPr>
          <w:rFonts w:asciiTheme="majorHAnsi" w:hAnsiTheme="majorHAnsi" w:cstheme="majorHAnsi"/>
          <w:sz w:val="24"/>
          <w:szCs w:val="24"/>
        </w:rPr>
        <w:tab/>
      </w:r>
      <w:r w:rsidRPr="00434C2E">
        <w:rPr>
          <w:rFonts w:asciiTheme="majorHAnsi" w:hAnsiTheme="majorHAnsi" w:cstheme="majorHAnsi"/>
          <w:sz w:val="24"/>
          <w:szCs w:val="24"/>
        </w:rPr>
        <w:tab/>
      </w:r>
      <w:r w:rsidRPr="00434C2E">
        <w:rPr>
          <w:rFonts w:asciiTheme="majorHAnsi" w:hAnsiTheme="majorHAnsi" w:cstheme="majorHAnsi"/>
          <w:sz w:val="24"/>
          <w:szCs w:val="24"/>
        </w:rPr>
        <w:tab/>
        <w:t>We</w:t>
      </w:r>
      <w:r w:rsidR="000536E7" w:rsidRPr="00434C2E">
        <w:rPr>
          <w:rFonts w:asciiTheme="majorHAnsi" w:hAnsiTheme="majorHAnsi" w:cstheme="majorHAnsi"/>
          <w:sz w:val="24"/>
          <w:szCs w:val="24"/>
        </w:rPr>
        <w:t>ek</w:t>
      </w:r>
      <w:r w:rsidR="00E97166" w:rsidRPr="00434C2E">
        <w:rPr>
          <w:rFonts w:asciiTheme="majorHAnsi" w:hAnsiTheme="majorHAnsi" w:cstheme="majorHAnsi"/>
          <w:sz w:val="24"/>
          <w:szCs w:val="24"/>
        </w:rPr>
        <w:t>s</w:t>
      </w:r>
      <w:r w:rsidR="000536E7" w:rsidRPr="00434C2E">
        <w:rPr>
          <w:rFonts w:asciiTheme="majorHAnsi" w:hAnsiTheme="majorHAnsi" w:cstheme="majorHAnsi"/>
          <w:spacing w:val="11"/>
          <w:sz w:val="24"/>
          <w:szCs w:val="24"/>
        </w:rPr>
        <w:t xml:space="preserve"> </w:t>
      </w:r>
      <w:r w:rsidR="007648D4" w:rsidRPr="00434C2E">
        <w:rPr>
          <w:rFonts w:asciiTheme="majorHAnsi" w:hAnsiTheme="majorHAnsi" w:cstheme="majorHAnsi"/>
          <w:spacing w:val="11"/>
          <w:sz w:val="24"/>
          <w:szCs w:val="24"/>
        </w:rPr>
        <w:t>7-10</w:t>
      </w:r>
      <w:r w:rsidR="000536E7" w:rsidRPr="00434C2E">
        <w:rPr>
          <w:rFonts w:asciiTheme="majorHAnsi" w:hAnsiTheme="majorHAnsi" w:cstheme="majorHAnsi"/>
          <w:sz w:val="24"/>
          <w:szCs w:val="24"/>
        </w:rPr>
        <w:tab/>
      </w:r>
      <w:r w:rsidR="00434C2E" w:rsidRPr="00434C2E">
        <w:rPr>
          <w:rFonts w:asciiTheme="majorHAnsi" w:hAnsiTheme="majorHAnsi" w:cstheme="majorHAnsi"/>
          <w:sz w:val="24"/>
          <w:szCs w:val="24"/>
        </w:rPr>
        <w:tab/>
      </w:r>
      <w:r w:rsidR="000536E7" w:rsidRPr="00434C2E">
        <w:rPr>
          <w:rFonts w:asciiTheme="majorHAnsi" w:hAnsiTheme="majorHAnsi" w:cstheme="majorHAnsi"/>
          <w:sz w:val="24"/>
          <w:szCs w:val="24"/>
        </w:rPr>
        <w:t>Insert Date</w:t>
      </w:r>
    </w:p>
    <w:p w14:paraId="4FE01715" w14:textId="77777777" w:rsidR="000536E7" w:rsidRPr="00434C2E" w:rsidRDefault="000536E7" w:rsidP="000536E7">
      <w:pPr>
        <w:pStyle w:val="BodyText"/>
        <w:tabs>
          <w:tab w:val="left" w:pos="5259"/>
        </w:tabs>
        <w:ind w:left="220"/>
        <w:rPr>
          <w:rFonts w:asciiTheme="majorHAnsi" w:eastAsiaTheme="minorEastAsia" w:hAnsiTheme="majorHAnsi" w:cstheme="majorHAnsi"/>
          <w:sz w:val="24"/>
          <w:szCs w:val="24"/>
        </w:rPr>
      </w:pPr>
      <w:r w:rsidRPr="00434C2E">
        <w:rPr>
          <w:rFonts w:asciiTheme="majorHAnsi" w:eastAsiaTheme="minorEastAsia" w:hAnsiTheme="majorHAnsi" w:cstheme="majorHAnsi"/>
          <w:sz w:val="24"/>
          <w:szCs w:val="24"/>
        </w:rPr>
        <w:t>Oral</w:t>
      </w:r>
      <w:r w:rsidRPr="00434C2E">
        <w:rPr>
          <w:rFonts w:asciiTheme="majorHAnsi" w:eastAsiaTheme="minorEastAsia" w:hAnsiTheme="majorHAnsi" w:cstheme="majorHAnsi"/>
          <w:spacing w:val="-6"/>
          <w:sz w:val="24"/>
          <w:szCs w:val="24"/>
        </w:rPr>
        <w:t xml:space="preserve"> </w:t>
      </w:r>
      <w:r w:rsidRPr="00434C2E">
        <w:rPr>
          <w:rFonts w:asciiTheme="majorHAnsi" w:eastAsiaTheme="minorEastAsia" w:hAnsiTheme="majorHAnsi" w:cstheme="majorHAnsi"/>
          <w:sz w:val="24"/>
          <w:szCs w:val="24"/>
        </w:rPr>
        <w:t>Interviews</w:t>
      </w:r>
      <w:r w:rsidRPr="00434C2E">
        <w:rPr>
          <w:rFonts w:asciiTheme="majorHAnsi" w:hAnsiTheme="majorHAnsi" w:cstheme="majorHAnsi"/>
          <w:sz w:val="24"/>
          <w:szCs w:val="24"/>
        </w:rPr>
        <w:tab/>
      </w:r>
      <w:r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Week</w:t>
      </w:r>
      <w:r w:rsidR="00E97166" w:rsidRPr="00434C2E">
        <w:rPr>
          <w:rFonts w:asciiTheme="majorHAnsi" w:eastAsiaTheme="minorEastAsia" w:hAnsiTheme="majorHAnsi" w:cstheme="majorHAnsi"/>
          <w:sz w:val="24"/>
          <w:szCs w:val="24"/>
        </w:rPr>
        <w:t>s</w:t>
      </w:r>
      <w:r w:rsidRPr="00434C2E">
        <w:rPr>
          <w:rFonts w:asciiTheme="majorHAnsi" w:eastAsiaTheme="minorEastAsia" w:hAnsiTheme="majorHAnsi" w:cstheme="majorHAnsi"/>
          <w:spacing w:val="11"/>
          <w:sz w:val="24"/>
          <w:szCs w:val="24"/>
        </w:rPr>
        <w:t xml:space="preserve"> </w:t>
      </w:r>
      <w:r w:rsidR="00E97166" w:rsidRPr="00434C2E">
        <w:rPr>
          <w:rFonts w:asciiTheme="majorHAnsi" w:eastAsiaTheme="minorEastAsia" w:hAnsiTheme="majorHAnsi" w:cstheme="majorHAnsi"/>
          <w:spacing w:val="11"/>
          <w:sz w:val="24"/>
          <w:szCs w:val="24"/>
        </w:rPr>
        <w:t>11-</w:t>
      </w:r>
      <w:r w:rsidRPr="00434C2E">
        <w:rPr>
          <w:rFonts w:asciiTheme="majorHAnsi" w:eastAsiaTheme="minorEastAsia" w:hAnsiTheme="majorHAnsi" w:cstheme="majorHAnsi"/>
          <w:sz w:val="24"/>
          <w:szCs w:val="24"/>
        </w:rPr>
        <w:t>12</w:t>
      </w:r>
      <w:r w:rsidRPr="00434C2E">
        <w:rPr>
          <w:rFonts w:asciiTheme="majorHAnsi" w:hAnsiTheme="majorHAnsi" w:cstheme="majorHAnsi"/>
          <w:sz w:val="24"/>
          <w:szCs w:val="24"/>
        </w:rPr>
        <w:tab/>
      </w:r>
      <w:r w:rsidR="00434C2E"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Insert Date</w:t>
      </w:r>
    </w:p>
    <w:p w14:paraId="62E264A8" w14:textId="6E895F3D" w:rsidR="000536E7" w:rsidRPr="00434C2E" w:rsidRDefault="000536E7" w:rsidP="000536E7">
      <w:pPr>
        <w:pStyle w:val="BodyText"/>
        <w:tabs>
          <w:tab w:val="left" w:pos="5259"/>
        </w:tabs>
        <w:ind w:left="220"/>
        <w:rPr>
          <w:rFonts w:asciiTheme="majorHAnsi" w:eastAsiaTheme="minorEastAsia" w:hAnsiTheme="majorHAnsi" w:cstheme="majorHAnsi"/>
          <w:sz w:val="24"/>
          <w:szCs w:val="24"/>
        </w:rPr>
      </w:pPr>
      <w:r w:rsidRPr="00434C2E">
        <w:rPr>
          <w:rFonts w:asciiTheme="majorHAnsi" w:eastAsiaTheme="minorEastAsia" w:hAnsiTheme="majorHAnsi" w:cstheme="majorHAnsi"/>
          <w:sz w:val="24"/>
          <w:szCs w:val="24"/>
        </w:rPr>
        <w:t>Notice</w:t>
      </w:r>
      <w:r w:rsidRPr="00434C2E">
        <w:rPr>
          <w:rFonts w:asciiTheme="majorHAnsi" w:eastAsiaTheme="minorEastAsia" w:hAnsiTheme="majorHAnsi" w:cstheme="majorHAnsi"/>
          <w:spacing w:val="-1"/>
          <w:sz w:val="24"/>
          <w:szCs w:val="24"/>
        </w:rPr>
        <w:t xml:space="preserve"> </w:t>
      </w:r>
      <w:r w:rsidRPr="00434C2E">
        <w:rPr>
          <w:rFonts w:asciiTheme="majorHAnsi" w:eastAsiaTheme="minorEastAsia" w:hAnsiTheme="majorHAnsi" w:cstheme="majorHAnsi"/>
          <w:sz w:val="24"/>
          <w:szCs w:val="24"/>
        </w:rPr>
        <w:t>of</w:t>
      </w:r>
      <w:r w:rsidRPr="00434C2E">
        <w:rPr>
          <w:rFonts w:asciiTheme="majorHAnsi" w:eastAsiaTheme="minorEastAsia" w:hAnsiTheme="majorHAnsi" w:cstheme="majorHAnsi"/>
          <w:spacing w:val="1"/>
          <w:sz w:val="24"/>
          <w:szCs w:val="24"/>
        </w:rPr>
        <w:t xml:space="preserve"> </w:t>
      </w:r>
      <w:r w:rsidR="008933CC">
        <w:rPr>
          <w:rFonts w:asciiTheme="majorHAnsi" w:eastAsiaTheme="minorEastAsia" w:hAnsiTheme="majorHAnsi" w:cstheme="majorHAnsi"/>
          <w:spacing w:val="1"/>
          <w:sz w:val="24"/>
          <w:szCs w:val="24"/>
        </w:rPr>
        <w:t xml:space="preserve">Award </w:t>
      </w:r>
      <w:r w:rsidR="00912433">
        <w:rPr>
          <w:rFonts w:asciiTheme="majorHAnsi" w:eastAsiaTheme="minorEastAsia" w:hAnsiTheme="majorHAnsi" w:cstheme="majorHAnsi"/>
          <w:spacing w:val="1"/>
          <w:sz w:val="24"/>
          <w:szCs w:val="24"/>
        </w:rPr>
        <w:t xml:space="preserve">to </w:t>
      </w:r>
      <w:r w:rsidRPr="00434C2E">
        <w:rPr>
          <w:rFonts w:asciiTheme="majorHAnsi" w:eastAsiaTheme="minorEastAsia" w:hAnsiTheme="majorHAnsi" w:cstheme="majorHAnsi"/>
          <w:sz w:val="24"/>
          <w:szCs w:val="24"/>
        </w:rPr>
        <w:t>Selected</w:t>
      </w:r>
      <w:r w:rsidRPr="00434C2E">
        <w:rPr>
          <w:rFonts w:asciiTheme="majorHAnsi" w:eastAsiaTheme="minorEastAsia" w:hAnsiTheme="majorHAnsi" w:cstheme="majorHAnsi"/>
          <w:spacing w:val="-4"/>
          <w:sz w:val="24"/>
          <w:szCs w:val="24"/>
        </w:rPr>
        <w:t xml:space="preserve"> </w:t>
      </w:r>
      <w:r w:rsidRPr="00434C2E">
        <w:rPr>
          <w:rFonts w:asciiTheme="majorHAnsi" w:eastAsiaTheme="minorEastAsia" w:hAnsiTheme="majorHAnsi" w:cstheme="majorHAnsi"/>
          <w:sz w:val="24"/>
          <w:szCs w:val="24"/>
        </w:rPr>
        <w:t>ESCO</w:t>
      </w:r>
      <w:r w:rsidRPr="00434C2E">
        <w:rPr>
          <w:rFonts w:asciiTheme="majorHAnsi" w:hAnsiTheme="majorHAnsi" w:cstheme="majorHAnsi"/>
          <w:sz w:val="24"/>
          <w:szCs w:val="24"/>
        </w:rPr>
        <w:tab/>
      </w:r>
      <w:r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Week</w:t>
      </w:r>
      <w:r w:rsidRPr="00434C2E">
        <w:rPr>
          <w:rFonts w:asciiTheme="majorHAnsi" w:eastAsiaTheme="minorEastAsia" w:hAnsiTheme="majorHAnsi" w:cstheme="majorHAnsi"/>
          <w:spacing w:val="11"/>
          <w:sz w:val="24"/>
          <w:szCs w:val="24"/>
        </w:rPr>
        <w:t xml:space="preserve"> </w:t>
      </w:r>
      <w:r w:rsidRPr="00434C2E">
        <w:rPr>
          <w:rFonts w:asciiTheme="majorHAnsi" w:eastAsiaTheme="minorEastAsia" w:hAnsiTheme="majorHAnsi" w:cstheme="majorHAnsi"/>
          <w:sz w:val="24"/>
          <w:szCs w:val="24"/>
        </w:rPr>
        <w:t>13</w:t>
      </w:r>
      <w:r w:rsidRPr="00434C2E">
        <w:rPr>
          <w:rFonts w:asciiTheme="majorHAnsi" w:hAnsiTheme="majorHAnsi" w:cstheme="majorHAnsi"/>
          <w:sz w:val="24"/>
          <w:szCs w:val="24"/>
        </w:rPr>
        <w:tab/>
      </w:r>
      <w:r w:rsidR="00434C2E"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 xml:space="preserve">Insert Date </w:t>
      </w:r>
    </w:p>
    <w:p w14:paraId="223C6DAE" w14:textId="77777777" w:rsidR="00CF171F" w:rsidRDefault="00CF171F" w:rsidP="000536E7">
      <w:pPr>
        <w:pStyle w:val="BodyText"/>
        <w:tabs>
          <w:tab w:val="left" w:pos="5259"/>
        </w:tabs>
        <w:ind w:left="220"/>
        <w:rPr>
          <w:rFonts w:asciiTheme="majorHAnsi" w:eastAsiaTheme="minorEastAsia" w:hAnsiTheme="majorHAnsi" w:cstheme="majorHAnsi"/>
          <w:sz w:val="24"/>
          <w:szCs w:val="24"/>
        </w:rPr>
      </w:pPr>
    </w:p>
    <w:p w14:paraId="03486E3A" w14:textId="77777777" w:rsidR="00CF171F" w:rsidRPr="00CF171F" w:rsidRDefault="00CF171F" w:rsidP="000536E7">
      <w:pPr>
        <w:pStyle w:val="BodyText"/>
        <w:tabs>
          <w:tab w:val="left" w:pos="5259"/>
        </w:tabs>
        <w:ind w:left="220"/>
        <w:rPr>
          <w:rFonts w:asciiTheme="majorHAnsi" w:eastAsiaTheme="minorEastAsia" w:hAnsiTheme="majorHAnsi" w:cstheme="majorHAnsi"/>
          <w:b/>
          <w:bCs/>
          <w:sz w:val="24"/>
          <w:szCs w:val="24"/>
        </w:rPr>
      </w:pPr>
      <w:r w:rsidRPr="00CF171F">
        <w:rPr>
          <w:rFonts w:asciiTheme="majorHAnsi" w:eastAsiaTheme="minorEastAsia" w:hAnsiTheme="majorHAnsi" w:cstheme="majorHAnsi"/>
          <w:b/>
          <w:bCs/>
          <w:sz w:val="24"/>
          <w:szCs w:val="24"/>
        </w:rPr>
        <w:t xml:space="preserve">Scope of Work </w:t>
      </w:r>
    </w:p>
    <w:p w14:paraId="0CB95B86" w14:textId="77777777" w:rsidR="000536E7" w:rsidRPr="00434C2E" w:rsidRDefault="000536E7" w:rsidP="000536E7">
      <w:pPr>
        <w:pStyle w:val="BodyText"/>
        <w:tabs>
          <w:tab w:val="left" w:pos="5259"/>
        </w:tabs>
        <w:ind w:left="220"/>
        <w:rPr>
          <w:rFonts w:asciiTheme="majorHAnsi" w:eastAsiaTheme="minorEastAsia" w:hAnsiTheme="majorHAnsi" w:cstheme="majorHAnsi"/>
          <w:sz w:val="24"/>
          <w:szCs w:val="24"/>
        </w:rPr>
      </w:pPr>
      <w:r w:rsidRPr="00434C2E">
        <w:rPr>
          <w:rFonts w:asciiTheme="majorHAnsi" w:eastAsiaTheme="minorEastAsia" w:hAnsiTheme="majorHAnsi" w:cstheme="majorHAnsi"/>
          <w:sz w:val="24"/>
          <w:szCs w:val="24"/>
        </w:rPr>
        <w:t>I</w:t>
      </w:r>
      <w:r w:rsidR="00F04BA6" w:rsidRPr="00434C2E">
        <w:rPr>
          <w:rFonts w:asciiTheme="majorHAnsi" w:eastAsiaTheme="minorEastAsia" w:hAnsiTheme="majorHAnsi" w:cstheme="majorHAnsi"/>
          <w:sz w:val="24"/>
          <w:szCs w:val="24"/>
        </w:rPr>
        <w:t xml:space="preserve">nvestment </w:t>
      </w:r>
      <w:r w:rsidRPr="00434C2E">
        <w:rPr>
          <w:rFonts w:asciiTheme="majorHAnsi" w:eastAsiaTheme="minorEastAsia" w:hAnsiTheme="majorHAnsi" w:cstheme="majorHAnsi"/>
          <w:sz w:val="24"/>
          <w:szCs w:val="24"/>
        </w:rPr>
        <w:t>G</w:t>
      </w:r>
      <w:r w:rsidR="00F04BA6" w:rsidRPr="00434C2E">
        <w:rPr>
          <w:rFonts w:asciiTheme="majorHAnsi" w:eastAsiaTheme="minorEastAsia" w:hAnsiTheme="majorHAnsi" w:cstheme="majorHAnsi"/>
          <w:sz w:val="24"/>
          <w:szCs w:val="24"/>
        </w:rPr>
        <w:t xml:space="preserve">rade </w:t>
      </w:r>
      <w:r w:rsidRPr="00434C2E">
        <w:rPr>
          <w:rFonts w:asciiTheme="majorHAnsi" w:eastAsiaTheme="minorEastAsia" w:hAnsiTheme="majorHAnsi" w:cstheme="majorHAnsi"/>
          <w:sz w:val="24"/>
          <w:szCs w:val="24"/>
        </w:rPr>
        <w:t>E</w:t>
      </w:r>
      <w:r w:rsidR="00F04BA6" w:rsidRPr="00434C2E">
        <w:rPr>
          <w:rFonts w:asciiTheme="majorHAnsi" w:eastAsiaTheme="minorEastAsia" w:hAnsiTheme="majorHAnsi" w:cstheme="majorHAnsi"/>
          <w:sz w:val="24"/>
          <w:szCs w:val="24"/>
        </w:rPr>
        <w:t xml:space="preserve">nergy </w:t>
      </w:r>
      <w:r w:rsidRPr="00434C2E">
        <w:rPr>
          <w:rFonts w:asciiTheme="majorHAnsi" w:eastAsiaTheme="minorEastAsia" w:hAnsiTheme="majorHAnsi" w:cstheme="majorHAnsi"/>
          <w:sz w:val="24"/>
          <w:szCs w:val="24"/>
        </w:rPr>
        <w:t>A</w:t>
      </w:r>
      <w:r w:rsidR="00F04BA6" w:rsidRPr="00434C2E">
        <w:rPr>
          <w:rFonts w:asciiTheme="majorHAnsi" w:eastAsiaTheme="minorEastAsia" w:hAnsiTheme="majorHAnsi" w:cstheme="majorHAnsi"/>
          <w:sz w:val="24"/>
          <w:szCs w:val="24"/>
        </w:rPr>
        <w:t>udit (IGEA)</w:t>
      </w:r>
      <w:r w:rsidRPr="00434C2E">
        <w:rPr>
          <w:rFonts w:asciiTheme="majorHAnsi" w:eastAsiaTheme="minorEastAsia" w:hAnsiTheme="majorHAnsi" w:cstheme="majorHAnsi"/>
          <w:spacing w:val="-1"/>
          <w:sz w:val="24"/>
          <w:szCs w:val="24"/>
        </w:rPr>
        <w:t xml:space="preserve"> </w:t>
      </w:r>
      <w:r w:rsidRPr="00434C2E">
        <w:rPr>
          <w:rFonts w:asciiTheme="majorHAnsi" w:eastAsiaTheme="minorEastAsia" w:hAnsiTheme="majorHAnsi" w:cstheme="majorHAnsi"/>
          <w:sz w:val="24"/>
          <w:szCs w:val="24"/>
        </w:rPr>
        <w:t>Contract</w:t>
      </w:r>
      <w:r w:rsidRPr="00434C2E">
        <w:rPr>
          <w:rFonts w:asciiTheme="majorHAnsi" w:eastAsiaTheme="minorEastAsia" w:hAnsiTheme="majorHAnsi" w:cstheme="majorHAnsi"/>
          <w:spacing w:val="-5"/>
          <w:sz w:val="24"/>
          <w:szCs w:val="24"/>
        </w:rPr>
        <w:t xml:space="preserve"> </w:t>
      </w:r>
      <w:r w:rsidRPr="00434C2E">
        <w:rPr>
          <w:rFonts w:asciiTheme="majorHAnsi" w:eastAsiaTheme="minorEastAsia" w:hAnsiTheme="majorHAnsi" w:cstheme="majorHAnsi"/>
          <w:sz w:val="24"/>
          <w:szCs w:val="24"/>
        </w:rPr>
        <w:t>Executed</w:t>
      </w:r>
      <w:r w:rsidRPr="00434C2E">
        <w:rPr>
          <w:rFonts w:asciiTheme="majorHAnsi" w:hAnsiTheme="majorHAnsi" w:cstheme="majorHAnsi"/>
          <w:sz w:val="24"/>
          <w:szCs w:val="24"/>
        </w:rPr>
        <w:tab/>
      </w:r>
      <w:r w:rsidR="00CF171F">
        <w:rPr>
          <w:rFonts w:asciiTheme="majorHAnsi" w:hAnsiTheme="majorHAnsi" w:cstheme="majorHAnsi"/>
          <w:sz w:val="24"/>
          <w:szCs w:val="24"/>
        </w:rPr>
        <w:t>W</w:t>
      </w:r>
      <w:r w:rsidRPr="00434C2E">
        <w:rPr>
          <w:rFonts w:asciiTheme="majorHAnsi" w:eastAsiaTheme="minorEastAsia" w:hAnsiTheme="majorHAnsi" w:cstheme="majorHAnsi"/>
          <w:sz w:val="24"/>
          <w:szCs w:val="24"/>
        </w:rPr>
        <w:t>eek</w:t>
      </w:r>
      <w:r w:rsidRPr="00434C2E">
        <w:rPr>
          <w:rFonts w:asciiTheme="majorHAnsi" w:eastAsiaTheme="minorEastAsia" w:hAnsiTheme="majorHAnsi" w:cstheme="majorHAnsi"/>
          <w:spacing w:val="11"/>
          <w:sz w:val="24"/>
          <w:szCs w:val="24"/>
        </w:rPr>
        <w:t xml:space="preserve"> </w:t>
      </w:r>
      <w:r w:rsidRPr="00434C2E">
        <w:rPr>
          <w:rFonts w:asciiTheme="majorHAnsi" w:eastAsiaTheme="minorEastAsia" w:hAnsiTheme="majorHAnsi" w:cstheme="majorHAnsi"/>
          <w:sz w:val="24"/>
          <w:szCs w:val="24"/>
        </w:rPr>
        <w:t>1</w:t>
      </w:r>
      <w:r w:rsidR="001A1385">
        <w:rPr>
          <w:rFonts w:asciiTheme="majorHAnsi" w:eastAsiaTheme="minorEastAsia" w:hAnsiTheme="majorHAnsi" w:cstheme="majorHAnsi"/>
          <w:sz w:val="24"/>
          <w:szCs w:val="24"/>
        </w:rPr>
        <w:t>4</w:t>
      </w:r>
      <w:r w:rsidRPr="00434C2E">
        <w:rPr>
          <w:rFonts w:asciiTheme="majorHAnsi" w:hAnsiTheme="majorHAnsi" w:cstheme="majorHAnsi"/>
          <w:sz w:val="24"/>
          <w:szCs w:val="24"/>
        </w:rPr>
        <w:tab/>
      </w:r>
      <w:r w:rsidR="00434C2E" w:rsidRPr="00434C2E">
        <w:rPr>
          <w:rFonts w:asciiTheme="majorHAnsi" w:hAnsiTheme="majorHAnsi" w:cstheme="majorHAnsi"/>
          <w:sz w:val="24"/>
          <w:szCs w:val="24"/>
        </w:rPr>
        <w:tab/>
      </w:r>
      <w:r w:rsidRPr="00434C2E">
        <w:rPr>
          <w:rFonts w:asciiTheme="majorHAnsi" w:eastAsiaTheme="minorEastAsia" w:hAnsiTheme="majorHAnsi" w:cstheme="majorHAnsi"/>
          <w:sz w:val="24"/>
          <w:szCs w:val="24"/>
        </w:rPr>
        <w:t>Insert Date</w:t>
      </w:r>
    </w:p>
    <w:p w14:paraId="3DF8DCDA" w14:textId="77777777" w:rsidR="00CF171F" w:rsidRDefault="000536E7" w:rsidP="000536E7">
      <w:pPr>
        <w:pStyle w:val="BodyText"/>
        <w:tabs>
          <w:tab w:val="left" w:pos="5259"/>
        </w:tabs>
        <w:ind w:left="220"/>
        <w:rPr>
          <w:rFonts w:asciiTheme="majorHAnsi" w:eastAsiaTheme="minorEastAsia" w:hAnsiTheme="majorHAnsi" w:cstheme="majorHAnsi"/>
          <w:spacing w:val="-3"/>
          <w:w w:val="105"/>
          <w:sz w:val="24"/>
          <w:szCs w:val="24"/>
        </w:rPr>
      </w:pPr>
      <w:r w:rsidRPr="00434C2E">
        <w:rPr>
          <w:rFonts w:asciiTheme="majorHAnsi" w:eastAsiaTheme="minorEastAsia" w:hAnsiTheme="majorHAnsi" w:cstheme="majorHAnsi"/>
          <w:spacing w:val="-3"/>
          <w:w w:val="105"/>
          <w:sz w:val="24"/>
          <w:szCs w:val="24"/>
        </w:rPr>
        <w:t>IGEA</w:t>
      </w:r>
      <w:r w:rsidRPr="00434C2E">
        <w:rPr>
          <w:rFonts w:asciiTheme="majorHAnsi" w:eastAsiaTheme="minorEastAsia" w:hAnsiTheme="majorHAnsi" w:cstheme="majorHAnsi"/>
          <w:spacing w:val="-10"/>
          <w:w w:val="105"/>
          <w:sz w:val="24"/>
          <w:szCs w:val="24"/>
        </w:rPr>
        <w:t xml:space="preserve"> </w:t>
      </w:r>
      <w:r w:rsidRPr="00434C2E">
        <w:rPr>
          <w:rFonts w:asciiTheme="majorHAnsi" w:eastAsiaTheme="minorEastAsia" w:hAnsiTheme="majorHAnsi" w:cstheme="majorHAnsi"/>
          <w:spacing w:val="-3"/>
          <w:w w:val="105"/>
          <w:sz w:val="24"/>
          <w:szCs w:val="24"/>
        </w:rPr>
        <w:t>Completed</w:t>
      </w:r>
      <w:r w:rsidR="001A1385">
        <w:rPr>
          <w:rFonts w:asciiTheme="majorHAnsi" w:eastAsiaTheme="minorEastAsia" w:hAnsiTheme="majorHAnsi" w:cstheme="majorHAnsi"/>
          <w:spacing w:val="-3"/>
          <w:w w:val="105"/>
          <w:sz w:val="24"/>
          <w:szCs w:val="24"/>
        </w:rPr>
        <w:tab/>
      </w:r>
      <w:r w:rsidR="001A1385">
        <w:rPr>
          <w:rFonts w:asciiTheme="majorHAnsi" w:eastAsiaTheme="minorEastAsia" w:hAnsiTheme="majorHAnsi" w:cstheme="majorHAnsi"/>
          <w:spacing w:val="-3"/>
          <w:w w:val="105"/>
          <w:sz w:val="24"/>
          <w:szCs w:val="24"/>
        </w:rPr>
        <w:tab/>
        <w:t>Week 18</w:t>
      </w:r>
    </w:p>
    <w:p w14:paraId="0F3D785F" w14:textId="77777777" w:rsidR="000536E7" w:rsidRPr="00434C2E" w:rsidRDefault="00CF171F" w:rsidP="000536E7">
      <w:pPr>
        <w:pStyle w:val="BodyText"/>
        <w:tabs>
          <w:tab w:val="left" w:pos="5259"/>
        </w:tabs>
        <w:ind w:left="220"/>
        <w:rPr>
          <w:rFonts w:asciiTheme="majorHAnsi" w:eastAsiaTheme="minorEastAsia" w:hAnsiTheme="majorHAnsi" w:cstheme="majorHAnsi"/>
          <w:sz w:val="24"/>
          <w:szCs w:val="24"/>
        </w:rPr>
      </w:pPr>
      <w:r>
        <w:rPr>
          <w:rFonts w:asciiTheme="majorHAnsi" w:eastAsiaTheme="minorEastAsia" w:hAnsiTheme="majorHAnsi" w:cstheme="majorHAnsi"/>
          <w:spacing w:val="-3"/>
          <w:w w:val="105"/>
          <w:sz w:val="24"/>
          <w:szCs w:val="24"/>
        </w:rPr>
        <w:t>Energy Savings Plan Submitted to the BPU</w:t>
      </w:r>
      <w:r w:rsidR="000536E7" w:rsidRPr="00434C2E">
        <w:rPr>
          <w:rFonts w:asciiTheme="majorHAnsi" w:hAnsiTheme="majorHAnsi" w:cstheme="majorHAnsi"/>
          <w:spacing w:val="-3"/>
          <w:w w:val="105"/>
          <w:sz w:val="24"/>
          <w:szCs w:val="24"/>
        </w:rPr>
        <w:tab/>
      </w:r>
      <w:r w:rsidR="000536E7" w:rsidRPr="00434C2E">
        <w:rPr>
          <w:rFonts w:asciiTheme="majorHAnsi" w:hAnsiTheme="majorHAnsi" w:cstheme="majorHAnsi"/>
          <w:spacing w:val="-3"/>
          <w:w w:val="105"/>
          <w:sz w:val="24"/>
          <w:szCs w:val="24"/>
        </w:rPr>
        <w:tab/>
      </w:r>
      <w:r w:rsidR="000536E7" w:rsidRPr="00434C2E">
        <w:rPr>
          <w:rFonts w:asciiTheme="majorHAnsi" w:eastAsiaTheme="minorEastAsia" w:hAnsiTheme="majorHAnsi" w:cstheme="majorHAnsi"/>
          <w:sz w:val="24"/>
          <w:szCs w:val="24"/>
        </w:rPr>
        <w:t>Week</w:t>
      </w:r>
      <w:r w:rsidR="000536E7" w:rsidRPr="00434C2E">
        <w:rPr>
          <w:rFonts w:asciiTheme="majorHAnsi" w:eastAsiaTheme="minorEastAsia" w:hAnsiTheme="majorHAnsi" w:cstheme="majorHAnsi"/>
          <w:spacing w:val="10"/>
          <w:sz w:val="24"/>
          <w:szCs w:val="24"/>
        </w:rPr>
        <w:t xml:space="preserve"> </w:t>
      </w:r>
      <w:r w:rsidR="000536E7" w:rsidRPr="00434C2E">
        <w:rPr>
          <w:rFonts w:asciiTheme="majorHAnsi" w:eastAsiaTheme="minorEastAsia" w:hAnsiTheme="majorHAnsi" w:cstheme="majorHAnsi"/>
          <w:sz w:val="24"/>
          <w:szCs w:val="24"/>
        </w:rPr>
        <w:t>22</w:t>
      </w:r>
      <w:r w:rsidR="000536E7" w:rsidRPr="00434C2E">
        <w:rPr>
          <w:rFonts w:asciiTheme="majorHAnsi" w:hAnsiTheme="majorHAnsi" w:cstheme="majorHAnsi"/>
          <w:sz w:val="24"/>
          <w:szCs w:val="24"/>
        </w:rPr>
        <w:tab/>
      </w:r>
      <w:r w:rsidR="00434C2E" w:rsidRPr="00434C2E">
        <w:rPr>
          <w:rFonts w:asciiTheme="majorHAnsi" w:hAnsiTheme="majorHAnsi" w:cstheme="majorHAnsi"/>
          <w:sz w:val="24"/>
          <w:szCs w:val="24"/>
        </w:rPr>
        <w:tab/>
      </w:r>
      <w:r w:rsidR="000536E7" w:rsidRPr="00434C2E">
        <w:rPr>
          <w:rFonts w:asciiTheme="majorHAnsi" w:eastAsiaTheme="minorEastAsia" w:hAnsiTheme="majorHAnsi" w:cstheme="majorHAnsi"/>
          <w:sz w:val="24"/>
          <w:szCs w:val="24"/>
        </w:rPr>
        <w:t>Insert Date</w:t>
      </w:r>
    </w:p>
    <w:p w14:paraId="443F8F41" w14:textId="77777777" w:rsidR="004F201C" w:rsidRDefault="000536E7" w:rsidP="000536E7">
      <w:pPr>
        <w:pStyle w:val="BodyText"/>
        <w:tabs>
          <w:tab w:val="left" w:pos="5259"/>
        </w:tabs>
        <w:ind w:left="220"/>
        <w:rPr>
          <w:rFonts w:asciiTheme="majorHAnsi" w:eastAsiaTheme="minorEastAsia" w:hAnsiTheme="majorHAnsi" w:cstheme="majorHAnsi"/>
          <w:sz w:val="24"/>
          <w:szCs w:val="24"/>
        </w:rPr>
      </w:pPr>
      <w:r w:rsidRPr="00434C2E">
        <w:rPr>
          <w:rFonts w:asciiTheme="majorHAnsi" w:eastAsiaTheme="minorEastAsia" w:hAnsiTheme="majorHAnsi" w:cstheme="majorHAnsi"/>
          <w:sz w:val="24"/>
          <w:szCs w:val="24"/>
        </w:rPr>
        <w:t>Energy Savings Plan Approval by BPU</w:t>
      </w:r>
      <w:r w:rsidR="001A1385">
        <w:rPr>
          <w:rFonts w:asciiTheme="majorHAnsi" w:eastAsiaTheme="minorEastAsia" w:hAnsiTheme="majorHAnsi" w:cstheme="majorHAnsi"/>
          <w:sz w:val="24"/>
          <w:szCs w:val="24"/>
        </w:rPr>
        <w:tab/>
      </w:r>
      <w:r w:rsidR="001A1385">
        <w:rPr>
          <w:rFonts w:asciiTheme="majorHAnsi" w:eastAsiaTheme="minorEastAsia" w:hAnsiTheme="majorHAnsi" w:cstheme="majorHAnsi"/>
          <w:sz w:val="24"/>
          <w:szCs w:val="24"/>
        </w:rPr>
        <w:tab/>
        <w:t>Week 25</w:t>
      </w:r>
    </w:p>
    <w:p w14:paraId="55679A09" w14:textId="77777777" w:rsidR="000536E7" w:rsidRPr="00434C2E" w:rsidRDefault="004F201C" w:rsidP="000536E7">
      <w:pPr>
        <w:pStyle w:val="BodyText"/>
        <w:tabs>
          <w:tab w:val="left" w:pos="5259"/>
        </w:tabs>
        <w:ind w:left="220"/>
        <w:rPr>
          <w:rFonts w:asciiTheme="majorHAnsi" w:eastAsiaTheme="minorEastAsia" w:hAnsiTheme="majorHAnsi" w:cstheme="majorHAnsi"/>
          <w:sz w:val="24"/>
          <w:szCs w:val="24"/>
        </w:rPr>
      </w:pPr>
      <w:r>
        <w:rPr>
          <w:rFonts w:asciiTheme="majorHAnsi" w:eastAsiaTheme="minorEastAsia" w:hAnsiTheme="majorHAnsi" w:cstheme="majorHAnsi"/>
          <w:sz w:val="24"/>
          <w:szCs w:val="24"/>
        </w:rPr>
        <w:t>Financing Secured</w:t>
      </w:r>
      <w:r w:rsidR="000536E7" w:rsidRPr="00434C2E">
        <w:rPr>
          <w:rFonts w:asciiTheme="majorHAnsi" w:hAnsiTheme="majorHAnsi" w:cstheme="majorHAnsi"/>
          <w:sz w:val="24"/>
          <w:szCs w:val="24"/>
        </w:rPr>
        <w:tab/>
      </w:r>
      <w:r w:rsidR="000536E7" w:rsidRPr="00434C2E">
        <w:rPr>
          <w:rFonts w:asciiTheme="majorHAnsi" w:hAnsiTheme="majorHAnsi" w:cstheme="majorHAnsi"/>
          <w:sz w:val="24"/>
          <w:szCs w:val="24"/>
        </w:rPr>
        <w:tab/>
      </w:r>
      <w:r w:rsidR="000536E7" w:rsidRPr="00434C2E">
        <w:rPr>
          <w:rFonts w:asciiTheme="majorHAnsi" w:eastAsiaTheme="minorEastAsia" w:hAnsiTheme="majorHAnsi" w:cstheme="majorHAnsi"/>
          <w:sz w:val="24"/>
          <w:szCs w:val="24"/>
        </w:rPr>
        <w:t>Week</w:t>
      </w:r>
      <w:r w:rsidR="00E97166" w:rsidRPr="00434C2E">
        <w:rPr>
          <w:rFonts w:asciiTheme="majorHAnsi" w:eastAsiaTheme="minorEastAsia" w:hAnsiTheme="majorHAnsi" w:cstheme="majorHAnsi"/>
          <w:sz w:val="24"/>
          <w:szCs w:val="24"/>
        </w:rPr>
        <w:t>s</w:t>
      </w:r>
      <w:r w:rsidR="000536E7" w:rsidRPr="00434C2E">
        <w:rPr>
          <w:rFonts w:asciiTheme="majorHAnsi" w:eastAsiaTheme="minorEastAsia" w:hAnsiTheme="majorHAnsi" w:cstheme="majorHAnsi"/>
          <w:sz w:val="24"/>
          <w:szCs w:val="24"/>
        </w:rPr>
        <w:t xml:space="preserve"> </w:t>
      </w:r>
      <w:r w:rsidR="000A3AAF" w:rsidRPr="00434C2E">
        <w:rPr>
          <w:rFonts w:asciiTheme="majorHAnsi" w:eastAsiaTheme="minorEastAsia" w:hAnsiTheme="majorHAnsi" w:cstheme="majorHAnsi"/>
          <w:sz w:val="24"/>
          <w:szCs w:val="24"/>
        </w:rPr>
        <w:t>2</w:t>
      </w:r>
      <w:r w:rsidR="001A1385">
        <w:rPr>
          <w:rFonts w:asciiTheme="majorHAnsi" w:eastAsiaTheme="minorEastAsia" w:hAnsiTheme="majorHAnsi" w:cstheme="majorHAnsi"/>
          <w:sz w:val="24"/>
          <w:szCs w:val="24"/>
        </w:rPr>
        <w:t>6</w:t>
      </w:r>
      <w:r w:rsidR="000A3AAF" w:rsidRPr="00434C2E">
        <w:rPr>
          <w:rFonts w:asciiTheme="majorHAnsi" w:eastAsiaTheme="minorEastAsia" w:hAnsiTheme="majorHAnsi" w:cstheme="majorHAnsi"/>
          <w:sz w:val="24"/>
          <w:szCs w:val="24"/>
        </w:rPr>
        <w:t>-</w:t>
      </w:r>
      <w:r w:rsidR="000536E7" w:rsidRPr="00434C2E">
        <w:rPr>
          <w:rFonts w:asciiTheme="majorHAnsi" w:eastAsiaTheme="minorEastAsia" w:hAnsiTheme="majorHAnsi" w:cstheme="majorHAnsi"/>
          <w:sz w:val="24"/>
          <w:szCs w:val="24"/>
        </w:rPr>
        <w:t>2</w:t>
      </w:r>
      <w:r w:rsidR="001A1385">
        <w:rPr>
          <w:rFonts w:asciiTheme="majorHAnsi" w:eastAsiaTheme="minorEastAsia" w:hAnsiTheme="majorHAnsi" w:cstheme="majorHAnsi"/>
          <w:sz w:val="24"/>
          <w:szCs w:val="24"/>
        </w:rPr>
        <w:t>7</w:t>
      </w:r>
      <w:r w:rsidR="000536E7" w:rsidRPr="00434C2E">
        <w:rPr>
          <w:rFonts w:asciiTheme="majorHAnsi" w:hAnsiTheme="majorHAnsi" w:cstheme="majorHAnsi"/>
          <w:sz w:val="24"/>
          <w:szCs w:val="24"/>
        </w:rPr>
        <w:tab/>
      </w:r>
      <w:r w:rsidR="00434C2E" w:rsidRPr="00434C2E">
        <w:rPr>
          <w:rFonts w:asciiTheme="majorHAnsi" w:hAnsiTheme="majorHAnsi" w:cstheme="majorHAnsi"/>
          <w:sz w:val="24"/>
          <w:szCs w:val="24"/>
        </w:rPr>
        <w:tab/>
      </w:r>
      <w:r w:rsidR="000536E7" w:rsidRPr="00434C2E">
        <w:rPr>
          <w:rFonts w:asciiTheme="majorHAnsi" w:eastAsiaTheme="minorEastAsia" w:hAnsiTheme="majorHAnsi" w:cstheme="majorHAnsi"/>
          <w:sz w:val="24"/>
          <w:szCs w:val="24"/>
        </w:rPr>
        <w:t>Insert Date</w:t>
      </w:r>
    </w:p>
    <w:p w14:paraId="028D3AEB" w14:textId="5E1E6AD6" w:rsidR="00434C2E" w:rsidRPr="00434C2E" w:rsidRDefault="00EE281F" w:rsidP="002335D4">
      <w:pPr>
        <w:pStyle w:val="BodyText"/>
        <w:tabs>
          <w:tab w:val="left" w:pos="5259"/>
        </w:tabs>
        <w:ind w:left="220" w:right="360"/>
        <w:rPr>
          <w:rFonts w:asciiTheme="majorHAnsi" w:eastAsiaTheme="minorEastAsia" w:hAnsiTheme="majorHAnsi" w:cstheme="majorHAnsi"/>
          <w:sz w:val="24"/>
          <w:szCs w:val="24"/>
        </w:rPr>
      </w:pPr>
      <w:r>
        <w:rPr>
          <w:rFonts w:asciiTheme="majorHAnsi" w:eastAsiaTheme="minorEastAsia" w:hAnsiTheme="majorHAnsi" w:cstheme="majorHAnsi"/>
          <w:sz w:val="24"/>
          <w:szCs w:val="24"/>
        </w:rPr>
        <w:t xml:space="preserve">ECMs </w:t>
      </w:r>
      <w:r w:rsidR="001117EB" w:rsidRPr="00434C2E">
        <w:rPr>
          <w:rFonts w:asciiTheme="majorHAnsi" w:eastAsiaTheme="minorEastAsia" w:hAnsiTheme="majorHAnsi" w:cstheme="majorHAnsi"/>
          <w:sz w:val="24"/>
          <w:szCs w:val="24"/>
        </w:rPr>
        <w:t>Finalized</w:t>
      </w:r>
      <w:r w:rsidR="00566309" w:rsidRPr="00434C2E">
        <w:rPr>
          <w:rFonts w:asciiTheme="majorHAnsi" w:hAnsiTheme="majorHAnsi" w:cstheme="majorHAnsi"/>
          <w:sz w:val="24"/>
          <w:szCs w:val="24"/>
        </w:rPr>
        <w:tab/>
      </w:r>
      <w:r w:rsidR="00943293" w:rsidRPr="00434C2E">
        <w:rPr>
          <w:rFonts w:asciiTheme="majorHAnsi" w:hAnsiTheme="majorHAnsi" w:cstheme="majorHAnsi"/>
          <w:sz w:val="24"/>
          <w:szCs w:val="24"/>
        </w:rPr>
        <w:tab/>
      </w:r>
      <w:r w:rsidR="000536E7" w:rsidRPr="00434C2E">
        <w:rPr>
          <w:rFonts w:asciiTheme="majorHAnsi" w:eastAsiaTheme="minorEastAsia" w:hAnsiTheme="majorHAnsi" w:cstheme="majorHAnsi"/>
          <w:sz w:val="24"/>
          <w:szCs w:val="24"/>
        </w:rPr>
        <w:t xml:space="preserve">Weeks 29-33 </w:t>
      </w:r>
      <w:r w:rsidR="000536E7" w:rsidRPr="00434C2E">
        <w:rPr>
          <w:rFonts w:asciiTheme="majorHAnsi" w:hAnsiTheme="majorHAnsi" w:cstheme="majorHAnsi"/>
          <w:sz w:val="24"/>
          <w:szCs w:val="24"/>
        </w:rPr>
        <w:tab/>
      </w:r>
      <w:r w:rsidR="00434C2E" w:rsidRPr="00434C2E">
        <w:rPr>
          <w:rFonts w:asciiTheme="majorHAnsi" w:hAnsiTheme="majorHAnsi" w:cstheme="majorHAnsi"/>
          <w:sz w:val="24"/>
          <w:szCs w:val="24"/>
        </w:rPr>
        <w:t xml:space="preserve">        </w:t>
      </w:r>
      <w:r w:rsidR="002335D4">
        <w:rPr>
          <w:rFonts w:asciiTheme="majorHAnsi" w:hAnsiTheme="majorHAnsi" w:cstheme="majorHAnsi"/>
          <w:sz w:val="24"/>
          <w:szCs w:val="24"/>
        </w:rPr>
        <w:tab/>
        <w:t>I</w:t>
      </w:r>
      <w:r w:rsidR="00434C2E" w:rsidRPr="00434C2E">
        <w:rPr>
          <w:rFonts w:asciiTheme="majorHAnsi" w:hAnsiTheme="majorHAnsi" w:cstheme="majorHAnsi"/>
          <w:sz w:val="24"/>
          <w:szCs w:val="24"/>
        </w:rPr>
        <w:t>nsert</w:t>
      </w:r>
      <w:r w:rsidR="002335D4">
        <w:rPr>
          <w:rFonts w:asciiTheme="majorHAnsi" w:hAnsiTheme="majorHAnsi" w:cstheme="majorHAnsi"/>
          <w:sz w:val="24"/>
          <w:szCs w:val="24"/>
        </w:rPr>
        <w:t xml:space="preserve"> </w:t>
      </w:r>
      <w:r w:rsidR="00434C2E" w:rsidRPr="00434C2E">
        <w:rPr>
          <w:rFonts w:asciiTheme="majorHAnsi" w:eastAsiaTheme="minorEastAsia" w:hAnsiTheme="majorHAnsi" w:cstheme="majorHAnsi"/>
          <w:sz w:val="24"/>
          <w:szCs w:val="24"/>
        </w:rPr>
        <w:t>Date</w:t>
      </w:r>
    </w:p>
    <w:p w14:paraId="7F19EF35" w14:textId="77777777" w:rsidR="004F201C" w:rsidRDefault="000536E7" w:rsidP="002335D4">
      <w:pPr>
        <w:pStyle w:val="BodyText"/>
        <w:tabs>
          <w:tab w:val="left" w:pos="5259"/>
        </w:tabs>
        <w:ind w:left="220" w:right="360"/>
        <w:rPr>
          <w:rFonts w:asciiTheme="majorHAnsi" w:eastAsiaTheme="minorEastAsia" w:hAnsiTheme="majorHAnsi" w:cstheme="majorHAnsi"/>
          <w:sz w:val="24"/>
          <w:szCs w:val="24"/>
        </w:rPr>
      </w:pPr>
      <w:r w:rsidRPr="00434C2E">
        <w:rPr>
          <w:rFonts w:asciiTheme="majorHAnsi" w:eastAsiaTheme="minorEastAsia" w:hAnsiTheme="majorHAnsi" w:cstheme="majorHAnsi"/>
          <w:sz w:val="24"/>
          <w:szCs w:val="24"/>
        </w:rPr>
        <w:t xml:space="preserve">Energy Savings </w:t>
      </w:r>
      <w:r w:rsidR="00A27FB2">
        <w:rPr>
          <w:rFonts w:asciiTheme="majorHAnsi" w:eastAsiaTheme="minorEastAsia" w:hAnsiTheme="majorHAnsi" w:cstheme="majorHAnsi"/>
          <w:sz w:val="24"/>
          <w:szCs w:val="24"/>
        </w:rPr>
        <w:t>Services</w:t>
      </w:r>
      <w:r w:rsidRPr="00434C2E">
        <w:rPr>
          <w:rFonts w:asciiTheme="majorHAnsi" w:eastAsiaTheme="minorEastAsia" w:hAnsiTheme="majorHAnsi" w:cstheme="majorHAnsi"/>
          <w:sz w:val="24"/>
          <w:szCs w:val="24"/>
        </w:rPr>
        <w:t xml:space="preserve"> Contract Executed</w:t>
      </w:r>
      <w:r w:rsidR="004F201C">
        <w:rPr>
          <w:rFonts w:asciiTheme="majorHAnsi" w:eastAsiaTheme="minorEastAsia" w:hAnsiTheme="majorHAnsi" w:cstheme="majorHAnsi"/>
          <w:sz w:val="24"/>
          <w:szCs w:val="24"/>
        </w:rPr>
        <w:t xml:space="preserve">/ </w:t>
      </w:r>
    </w:p>
    <w:p w14:paraId="20FABA0C" w14:textId="77777777" w:rsidR="000536E7" w:rsidRDefault="004F201C" w:rsidP="002335D4">
      <w:pPr>
        <w:pStyle w:val="BodyText"/>
        <w:tabs>
          <w:tab w:val="left" w:pos="5259"/>
        </w:tabs>
        <w:ind w:left="220" w:right="360"/>
        <w:rPr>
          <w:rFonts w:asciiTheme="majorHAnsi" w:eastAsiaTheme="minorEastAsia" w:hAnsiTheme="majorHAnsi" w:cstheme="majorHAnsi"/>
          <w:sz w:val="24"/>
          <w:szCs w:val="24"/>
        </w:rPr>
      </w:pPr>
      <w:r>
        <w:rPr>
          <w:rFonts w:asciiTheme="majorHAnsi" w:eastAsiaTheme="minorEastAsia" w:hAnsiTheme="majorHAnsi" w:cstheme="majorHAnsi"/>
          <w:sz w:val="24"/>
          <w:szCs w:val="24"/>
        </w:rPr>
        <w:t>Construction Begin</w:t>
      </w:r>
      <w:r w:rsidR="00CB5441">
        <w:rPr>
          <w:rFonts w:asciiTheme="majorHAnsi" w:eastAsiaTheme="minorEastAsia" w:hAnsiTheme="majorHAnsi" w:cstheme="majorHAnsi"/>
          <w:sz w:val="24"/>
          <w:szCs w:val="24"/>
        </w:rPr>
        <w:t>s</w:t>
      </w:r>
      <w:r w:rsidR="000536E7" w:rsidRPr="00434C2E">
        <w:rPr>
          <w:rFonts w:asciiTheme="majorHAnsi" w:hAnsiTheme="majorHAnsi" w:cstheme="majorHAnsi"/>
          <w:sz w:val="24"/>
          <w:szCs w:val="24"/>
        </w:rPr>
        <w:tab/>
      </w:r>
      <w:r w:rsidR="000536E7" w:rsidRPr="00434C2E">
        <w:rPr>
          <w:rFonts w:asciiTheme="majorHAnsi" w:hAnsiTheme="majorHAnsi" w:cstheme="majorHAnsi"/>
          <w:sz w:val="24"/>
          <w:szCs w:val="24"/>
        </w:rPr>
        <w:tab/>
      </w:r>
      <w:r w:rsidR="000536E7" w:rsidRPr="00434C2E">
        <w:rPr>
          <w:rFonts w:asciiTheme="majorHAnsi" w:eastAsiaTheme="minorEastAsia" w:hAnsiTheme="majorHAnsi" w:cstheme="majorHAnsi"/>
          <w:sz w:val="24"/>
          <w:szCs w:val="24"/>
        </w:rPr>
        <w:t xml:space="preserve">Week 36 </w:t>
      </w:r>
      <w:r w:rsidR="000536E7" w:rsidRPr="00434C2E">
        <w:rPr>
          <w:rFonts w:asciiTheme="majorHAnsi" w:hAnsiTheme="majorHAnsi" w:cstheme="majorHAnsi"/>
          <w:sz w:val="24"/>
          <w:szCs w:val="24"/>
        </w:rPr>
        <w:tab/>
      </w:r>
      <w:r w:rsidR="002335D4">
        <w:rPr>
          <w:rFonts w:asciiTheme="majorHAnsi" w:hAnsiTheme="majorHAnsi" w:cstheme="majorHAnsi"/>
          <w:sz w:val="24"/>
          <w:szCs w:val="24"/>
        </w:rPr>
        <w:tab/>
      </w:r>
      <w:r w:rsidR="000536E7" w:rsidRPr="00434C2E">
        <w:rPr>
          <w:rFonts w:asciiTheme="majorHAnsi" w:eastAsiaTheme="minorEastAsia" w:hAnsiTheme="majorHAnsi" w:cstheme="majorHAnsi"/>
          <w:sz w:val="24"/>
          <w:szCs w:val="24"/>
        </w:rPr>
        <w:t>Insert Date</w:t>
      </w:r>
    </w:p>
    <w:p w14:paraId="4DC0173B" w14:textId="77777777" w:rsidR="000D51E7" w:rsidRPr="00BA7A0F" w:rsidRDefault="000D51E7" w:rsidP="002335D4">
      <w:pPr>
        <w:pStyle w:val="BodyText"/>
        <w:tabs>
          <w:tab w:val="left" w:pos="5259"/>
        </w:tabs>
        <w:ind w:left="220" w:right="360"/>
        <w:rPr>
          <w:rFonts w:asciiTheme="majorHAnsi" w:eastAsiaTheme="minorEastAsia" w:hAnsiTheme="majorHAnsi"/>
          <w:sz w:val="22"/>
        </w:rPr>
      </w:pPr>
    </w:p>
    <w:p w14:paraId="3A8C4F17" w14:textId="3DA5DE2C" w:rsidR="00611E37" w:rsidRPr="001E7904" w:rsidRDefault="00611E37" w:rsidP="00BA7A0F">
      <w:pPr>
        <w:pStyle w:val="BodyText"/>
        <w:tabs>
          <w:tab w:val="left" w:pos="5259"/>
        </w:tabs>
        <w:ind w:right="360"/>
        <w:rPr>
          <w:rFonts w:asciiTheme="majorHAnsi" w:eastAsiaTheme="minorEastAsia" w:hAnsiTheme="majorHAnsi"/>
          <w:sz w:val="20"/>
          <w:szCs w:val="20"/>
        </w:rPr>
      </w:pPr>
      <w:r w:rsidRPr="001E7904">
        <w:rPr>
          <w:rFonts w:asciiTheme="majorHAnsi" w:eastAsiaTheme="minorEastAsia" w:hAnsiTheme="majorHAnsi"/>
          <w:sz w:val="20"/>
          <w:szCs w:val="20"/>
          <w:highlight w:val="yellow"/>
        </w:rPr>
        <w:t xml:space="preserve">* </w:t>
      </w:r>
      <w:r w:rsidR="008034CB" w:rsidRPr="001E7904">
        <w:rPr>
          <w:rFonts w:asciiTheme="majorHAnsi" w:eastAsiaTheme="minorEastAsia" w:hAnsiTheme="majorHAnsi"/>
          <w:sz w:val="20"/>
          <w:szCs w:val="20"/>
          <w:highlight w:val="yellow"/>
        </w:rPr>
        <w:t xml:space="preserve">Must be held at least 10 days </w:t>
      </w:r>
      <w:r w:rsidR="001E7904" w:rsidRPr="001E7904">
        <w:rPr>
          <w:rFonts w:asciiTheme="majorHAnsi" w:eastAsiaTheme="minorEastAsia" w:hAnsiTheme="majorHAnsi"/>
          <w:sz w:val="20"/>
          <w:szCs w:val="20"/>
          <w:highlight w:val="yellow"/>
        </w:rPr>
        <w:t>post advertisement</w:t>
      </w:r>
      <w:r w:rsidR="008034CB" w:rsidRPr="001E7904">
        <w:rPr>
          <w:rFonts w:asciiTheme="majorHAnsi" w:eastAsiaTheme="minorEastAsia" w:hAnsiTheme="majorHAnsi"/>
          <w:sz w:val="20"/>
          <w:szCs w:val="20"/>
          <w:highlight w:val="yellow"/>
        </w:rPr>
        <w:t>.</w:t>
      </w:r>
      <w:r w:rsidR="008034CB" w:rsidRPr="001E7904">
        <w:rPr>
          <w:rFonts w:asciiTheme="majorHAnsi" w:eastAsiaTheme="minorEastAsia" w:hAnsiTheme="majorHAnsi"/>
          <w:sz w:val="20"/>
          <w:szCs w:val="20"/>
        </w:rPr>
        <w:t xml:space="preserve"> </w:t>
      </w:r>
    </w:p>
    <w:p w14:paraId="439A364B" w14:textId="33C2F501" w:rsidR="00611E37" w:rsidRPr="00434C2E" w:rsidRDefault="00611E37" w:rsidP="002335D4">
      <w:pPr>
        <w:pStyle w:val="BodyText"/>
        <w:tabs>
          <w:tab w:val="left" w:pos="5259"/>
        </w:tabs>
        <w:ind w:left="220" w:right="360"/>
        <w:rPr>
          <w:rFonts w:asciiTheme="majorHAnsi" w:eastAsiaTheme="minorEastAsia" w:hAnsiTheme="majorHAnsi" w:cstheme="majorHAnsi"/>
          <w:sz w:val="24"/>
          <w:szCs w:val="24"/>
        </w:rPr>
      </w:pPr>
    </w:p>
    <w:p w14:paraId="5D48071A" w14:textId="4297537D" w:rsidR="007A7227" w:rsidRPr="00434C2E" w:rsidRDefault="007A7227">
      <w:pPr>
        <w:spacing w:after="0"/>
        <w:rPr>
          <w:rFonts w:asciiTheme="majorHAnsi" w:eastAsiaTheme="minorEastAsia" w:hAnsiTheme="majorHAnsi" w:cstheme="majorHAnsi"/>
        </w:rPr>
      </w:pPr>
      <w:r w:rsidRPr="00BB7D3A">
        <w:rPr>
          <w:rFonts w:asciiTheme="majorHAnsi" w:hAnsiTheme="majorHAnsi"/>
          <w:b/>
          <w:sz w:val="20"/>
          <w:highlight w:val="yellow"/>
        </w:rPr>
        <w:t xml:space="preserve">* </w:t>
      </w:r>
      <w:r w:rsidR="0046768C">
        <w:rPr>
          <w:rFonts w:asciiTheme="majorHAnsi" w:hAnsiTheme="majorHAnsi"/>
          <w:b/>
          <w:sz w:val="20"/>
          <w:highlight w:val="yellow"/>
        </w:rPr>
        <w:t>*</w:t>
      </w:r>
      <w:r w:rsidRPr="000D51E7">
        <w:rPr>
          <w:rFonts w:asciiTheme="majorHAnsi" w:eastAsia="Arial" w:hAnsiTheme="majorHAnsi" w:cstheme="majorHAnsi"/>
          <w:highlight w:val="yellow"/>
        </w:rPr>
        <w:t xml:space="preserve">Proposals shall be due no earlier than 20 business days </w:t>
      </w:r>
      <w:r w:rsidR="0097330B" w:rsidRPr="000D51E7">
        <w:rPr>
          <w:rFonts w:asciiTheme="majorHAnsi" w:eastAsia="Arial" w:hAnsiTheme="majorHAnsi" w:cstheme="majorHAnsi"/>
          <w:highlight w:val="yellow"/>
          <w:u w:val="single"/>
        </w:rPr>
        <w:t>after</w:t>
      </w:r>
      <w:r w:rsidR="0097330B" w:rsidRPr="000D51E7">
        <w:rPr>
          <w:rFonts w:asciiTheme="majorHAnsi" w:eastAsia="Arial" w:hAnsiTheme="majorHAnsi" w:cstheme="majorHAnsi"/>
          <w:highlight w:val="yellow"/>
        </w:rPr>
        <w:t xml:space="preserve"> publication</w:t>
      </w:r>
      <w:r w:rsidR="00841C99" w:rsidRPr="000D51E7">
        <w:rPr>
          <w:rFonts w:asciiTheme="majorHAnsi" w:eastAsia="Arial" w:hAnsiTheme="majorHAnsi" w:cstheme="majorHAnsi"/>
          <w:highlight w:val="yellow"/>
        </w:rPr>
        <w:t xml:space="preserve">. </w:t>
      </w:r>
      <w:r w:rsidRPr="000D51E7">
        <w:rPr>
          <w:rFonts w:asciiTheme="majorHAnsi" w:eastAsia="Arial" w:hAnsiTheme="majorHAnsi" w:cstheme="majorHAnsi"/>
          <w:highlight w:val="yellow"/>
        </w:rPr>
        <w:t xml:space="preserve">Additional time should be </w:t>
      </w:r>
      <w:r w:rsidR="005D6953" w:rsidRPr="000D51E7">
        <w:rPr>
          <w:rFonts w:asciiTheme="majorHAnsi" w:eastAsia="Arial" w:hAnsiTheme="majorHAnsi" w:cstheme="majorHAnsi"/>
          <w:highlight w:val="yellow"/>
        </w:rPr>
        <w:t xml:space="preserve">allowed </w:t>
      </w:r>
      <w:r w:rsidRPr="000D51E7">
        <w:rPr>
          <w:rFonts w:asciiTheme="majorHAnsi" w:eastAsia="Arial" w:hAnsiTheme="majorHAnsi" w:cstheme="majorHAnsi"/>
          <w:highlight w:val="yellow"/>
        </w:rPr>
        <w:t xml:space="preserve">to larger </w:t>
      </w:r>
      <w:r w:rsidR="00336921">
        <w:rPr>
          <w:rFonts w:asciiTheme="majorHAnsi" w:eastAsia="Arial" w:hAnsiTheme="majorHAnsi" w:cstheme="majorHAnsi"/>
          <w:highlight w:val="yellow"/>
        </w:rPr>
        <w:t>C</w:t>
      </w:r>
      <w:r w:rsidR="00BA6FFE">
        <w:rPr>
          <w:rFonts w:asciiTheme="majorHAnsi" w:eastAsia="Arial" w:hAnsiTheme="majorHAnsi" w:cstheme="majorHAnsi"/>
          <w:highlight w:val="yellow"/>
        </w:rPr>
        <w:t xml:space="preserve">ontracting </w:t>
      </w:r>
      <w:r w:rsidR="00336921">
        <w:rPr>
          <w:rFonts w:asciiTheme="majorHAnsi" w:eastAsia="Arial" w:hAnsiTheme="majorHAnsi" w:cstheme="majorHAnsi"/>
          <w:highlight w:val="yellow"/>
        </w:rPr>
        <w:t>U</w:t>
      </w:r>
      <w:r w:rsidR="00BA6FFE">
        <w:rPr>
          <w:rFonts w:asciiTheme="majorHAnsi" w:eastAsia="Arial" w:hAnsiTheme="majorHAnsi" w:cstheme="majorHAnsi"/>
          <w:highlight w:val="yellow"/>
        </w:rPr>
        <w:t>nits</w:t>
      </w:r>
      <w:r w:rsidR="00831D71">
        <w:rPr>
          <w:rFonts w:asciiTheme="majorHAnsi" w:eastAsia="Arial" w:hAnsiTheme="majorHAnsi" w:cstheme="majorHAnsi"/>
          <w:highlight w:val="yellow"/>
        </w:rPr>
        <w:t xml:space="preserve"> </w:t>
      </w:r>
      <w:r w:rsidRPr="000D51E7">
        <w:rPr>
          <w:rFonts w:asciiTheme="majorHAnsi" w:eastAsia="Arial" w:hAnsiTheme="majorHAnsi" w:cstheme="majorHAnsi"/>
          <w:highlight w:val="yellow"/>
        </w:rPr>
        <w:t>and/or RFPs involving a significant number of facilities.</w:t>
      </w:r>
      <w:r w:rsidRPr="00FD46ED">
        <w:rPr>
          <w:rFonts w:asciiTheme="majorHAnsi" w:hAnsiTheme="majorHAnsi" w:cstheme="majorHAnsi"/>
        </w:rPr>
        <w:t xml:space="preserve"> </w:t>
      </w:r>
    </w:p>
    <w:p w14:paraId="2F455407" w14:textId="77777777" w:rsidR="00266294" w:rsidRPr="00434C2E" w:rsidRDefault="00266294" w:rsidP="0085146B">
      <w:pPr>
        <w:spacing w:after="0" w:line="240" w:lineRule="auto"/>
        <w:ind w:left="180"/>
        <w:rPr>
          <w:rFonts w:asciiTheme="majorHAnsi" w:eastAsiaTheme="minorEastAsia" w:hAnsiTheme="majorHAnsi"/>
        </w:rPr>
      </w:pPr>
    </w:p>
    <w:p w14:paraId="11B55362" w14:textId="77777777" w:rsidR="002B12AA" w:rsidRPr="007D5DC0" w:rsidRDefault="0BC48323" w:rsidP="06771D24">
      <w:pPr>
        <w:pStyle w:val="Heading2"/>
        <w:rPr>
          <w:rFonts w:cstheme="majorHAnsi"/>
        </w:rPr>
      </w:pPr>
      <w:bookmarkStart w:id="53" w:name="_Toc71032596"/>
      <w:bookmarkStart w:id="54" w:name="_Toc71550251"/>
      <w:bookmarkStart w:id="55" w:name="_Toc71552045"/>
      <w:bookmarkStart w:id="56" w:name="_Toc71719327"/>
      <w:r w:rsidRPr="0037143F">
        <w:rPr>
          <w:rFonts w:cstheme="majorHAnsi"/>
          <w:highlight w:val="yellow"/>
        </w:rPr>
        <w:t xml:space="preserve">Buildings Included </w:t>
      </w:r>
      <w:r w:rsidR="00CD5DE6" w:rsidRPr="0037143F">
        <w:rPr>
          <w:rFonts w:cstheme="majorHAnsi"/>
          <w:highlight w:val="yellow"/>
        </w:rPr>
        <w:t>&amp;</w:t>
      </w:r>
      <w:r w:rsidRPr="0037143F">
        <w:rPr>
          <w:rFonts w:cstheme="majorHAnsi"/>
          <w:highlight w:val="yellow"/>
        </w:rPr>
        <w:t xml:space="preserve"> Areas </w:t>
      </w:r>
      <w:r w:rsidR="00CD5DE6" w:rsidRPr="0037143F">
        <w:rPr>
          <w:rFonts w:cstheme="majorHAnsi"/>
          <w:highlight w:val="yellow"/>
        </w:rPr>
        <w:t>of</w:t>
      </w:r>
      <w:r w:rsidRPr="0037143F">
        <w:rPr>
          <w:rFonts w:cstheme="majorHAnsi"/>
          <w:highlight w:val="yellow"/>
        </w:rPr>
        <w:t xml:space="preserve"> Concern</w:t>
      </w:r>
    </w:p>
    <w:p w14:paraId="744C8AF9" w14:textId="3854F89F" w:rsidR="002B12AA" w:rsidRPr="007D5DC0" w:rsidRDefault="00E305B1" w:rsidP="0054429B">
      <w:pPr>
        <w:rPr>
          <w:rFonts w:asciiTheme="majorHAnsi" w:hAnsiTheme="majorHAnsi" w:cstheme="majorHAnsi"/>
        </w:rPr>
      </w:pPr>
      <w:r>
        <w:rPr>
          <w:rFonts w:asciiTheme="majorHAnsi" w:hAnsiTheme="majorHAnsi" w:cstheme="majorHAnsi"/>
        </w:rPr>
        <w:t>Proposer</w:t>
      </w:r>
      <w:r w:rsidR="0BC48323" w:rsidRPr="007D5DC0">
        <w:rPr>
          <w:rFonts w:asciiTheme="majorHAnsi" w:hAnsiTheme="majorHAnsi" w:cstheme="majorHAnsi"/>
        </w:rPr>
        <w:t xml:space="preserve">s should propose </w:t>
      </w:r>
      <w:r w:rsidR="003A16BD" w:rsidRPr="007D5DC0">
        <w:rPr>
          <w:rFonts w:asciiTheme="majorHAnsi" w:hAnsiTheme="majorHAnsi" w:cstheme="majorHAnsi"/>
        </w:rPr>
        <w:t>ECMs</w:t>
      </w:r>
      <w:r w:rsidR="0BC48323" w:rsidRPr="007D5DC0">
        <w:rPr>
          <w:rFonts w:asciiTheme="majorHAnsi" w:hAnsiTheme="majorHAnsi" w:cstheme="majorHAnsi"/>
        </w:rPr>
        <w:t xml:space="preserve"> that address and resolve the specific areas of concern identified for the buildings listed below. </w:t>
      </w:r>
    </w:p>
    <w:tbl>
      <w:tblPr>
        <w:tblW w:w="9524" w:type="dxa"/>
        <w:tblLayout w:type="fixed"/>
        <w:tblLook w:val="01E0" w:firstRow="1" w:lastRow="1" w:firstColumn="1" w:lastColumn="1" w:noHBand="0" w:noVBand="0"/>
      </w:tblPr>
      <w:tblGrid>
        <w:gridCol w:w="4762"/>
        <w:gridCol w:w="4762"/>
      </w:tblGrid>
      <w:tr w:rsidR="06771D24" w:rsidRPr="007D5DC0" w14:paraId="4DA1102A" w14:textId="77777777" w:rsidTr="0703F874">
        <w:tc>
          <w:tcPr>
            <w:tcW w:w="4762" w:type="dxa"/>
            <w:tcBorders>
              <w:top w:val="single" w:sz="4" w:space="0" w:color="auto"/>
              <w:left w:val="single" w:sz="4" w:space="0" w:color="auto"/>
              <w:bottom w:val="single" w:sz="4" w:space="0" w:color="auto"/>
              <w:right w:val="single" w:sz="4" w:space="0" w:color="auto"/>
            </w:tcBorders>
          </w:tcPr>
          <w:p w14:paraId="377C7163" w14:textId="77777777" w:rsidR="06771D24" w:rsidRPr="007D5DC0" w:rsidRDefault="2429C81F" w:rsidP="06771D24">
            <w:pPr>
              <w:pStyle w:val="Heading5"/>
              <w:jc w:val="center"/>
              <w:rPr>
                <w:rFonts w:eastAsia="Calibri Light" w:cstheme="majorHAnsi"/>
                <w:color w:val="auto"/>
              </w:rPr>
            </w:pPr>
            <w:r w:rsidRPr="007D5DC0">
              <w:rPr>
                <w:rFonts w:eastAsia="Calibri Light" w:cstheme="majorHAnsi"/>
                <w:b/>
                <w:bCs/>
                <w:color w:val="auto"/>
              </w:rPr>
              <w:t xml:space="preserve"> </w:t>
            </w:r>
            <w:r w:rsidRPr="007D5DC0">
              <w:rPr>
                <w:rFonts w:eastAsia="Calibri Light" w:cstheme="majorHAnsi"/>
                <w:b/>
                <w:bCs/>
                <w:color w:val="auto"/>
                <w:u w:val="single"/>
              </w:rPr>
              <w:t>Building Name and Address</w:t>
            </w:r>
          </w:p>
        </w:tc>
        <w:tc>
          <w:tcPr>
            <w:tcW w:w="4762" w:type="dxa"/>
            <w:tcBorders>
              <w:top w:val="single" w:sz="4" w:space="0" w:color="auto"/>
              <w:left w:val="single" w:sz="4" w:space="0" w:color="auto"/>
              <w:bottom w:val="single" w:sz="4" w:space="0" w:color="auto"/>
              <w:right w:val="single" w:sz="4" w:space="0" w:color="auto"/>
            </w:tcBorders>
          </w:tcPr>
          <w:p w14:paraId="3C16B16A" w14:textId="77777777" w:rsidR="06771D24" w:rsidRPr="007D5DC0" w:rsidRDefault="06771D24" w:rsidP="06771D24">
            <w:pPr>
              <w:pStyle w:val="Heading5"/>
              <w:rPr>
                <w:rFonts w:eastAsia="Calibri Light" w:cstheme="majorHAnsi"/>
                <w:color w:val="auto"/>
              </w:rPr>
            </w:pPr>
            <w:r w:rsidRPr="007D5DC0">
              <w:rPr>
                <w:rFonts w:eastAsia="Calibri Light" w:cstheme="majorHAnsi"/>
                <w:b/>
                <w:bCs/>
                <w:color w:val="auto"/>
                <w:u w:val="single"/>
              </w:rPr>
              <w:t>Facility Size: Square Footage (Sq Ft)</w:t>
            </w:r>
          </w:p>
        </w:tc>
      </w:tr>
      <w:tr w:rsidR="06771D24" w:rsidRPr="007D5DC0" w14:paraId="361B74CB" w14:textId="77777777" w:rsidTr="0703F874">
        <w:tc>
          <w:tcPr>
            <w:tcW w:w="4762" w:type="dxa"/>
            <w:tcBorders>
              <w:top w:val="single" w:sz="4" w:space="0" w:color="auto"/>
              <w:left w:val="single" w:sz="4" w:space="0" w:color="auto"/>
              <w:bottom w:val="single" w:sz="4" w:space="0" w:color="auto"/>
              <w:right w:val="single" w:sz="4" w:space="0" w:color="auto"/>
            </w:tcBorders>
          </w:tcPr>
          <w:p w14:paraId="36F6013C"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 xml:space="preserve"> </w:t>
            </w:r>
          </w:p>
        </w:tc>
        <w:tc>
          <w:tcPr>
            <w:tcW w:w="4762" w:type="dxa"/>
            <w:tcBorders>
              <w:top w:val="single" w:sz="4" w:space="0" w:color="auto"/>
              <w:left w:val="single" w:sz="4" w:space="0" w:color="auto"/>
              <w:bottom w:val="single" w:sz="4" w:space="0" w:color="auto"/>
              <w:right w:val="single" w:sz="4" w:space="0" w:color="auto"/>
            </w:tcBorders>
          </w:tcPr>
          <w:p w14:paraId="169A3CCE"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SqFt</w:t>
            </w:r>
          </w:p>
        </w:tc>
      </w:tr>
      <w:tr w:rsidR="06771D24" w:rsidRPr="007D5DC0" w14:paraId="1FC28FFF" w14:textId="77777777" w:rsidTr="0703F874">
        <w:tc>
          <w:tcPr>
            <w:tcW w:w="4762" w:type="dxa"/>
            <w:tcBorders>
              <w:top w:val="single" w:sz="4" w:space="0" w:color="auto"/>
              <w:left w:val="single" w:sz="4" w:space="0" w:color="auto"/>
              <w:bottom w:val="single" w:sz="4" w:space="0" w:color="auto"/>
              <w:right w:val="single" w:sz="4" w:space="0" w:color="auto"/>
            </w:tcBorders>
          </w:tcPr>
          <w:p w14:paraId="565C4DEF" w14:textId="77777777" w:rsidR="06771D24" w:rsidRPr="007D5DC0" w:rsidRDefault="06771D24" w:rsidP="06771D24">
            <w:pPr>
              <w:pStyle w:val="Heading5"/>
              <w:rPr>
                <w:rFonts w:eastAsia="Calibri Light" w:cstheme="majorHAnsi"/>
                <w:color w:val="auto"/>
              </w:rPr>
            </w:pPr>
            <w:bookmarkStart w:id="57" w:name="_Hlk125529013"/>
            <w:r w:rsidRPr="007D5DC0">
              <w:rPr>
                <w:rFonts w:eastAsia="Calibri Light" w:cstheme="majorHAnsi"/>
                <w:color w:val="auto"/>
              </w:rPr>
              <w:t xml:space="preserve"> </w:t>
            </w:r>
          </w:p>
        </w:tc>
        <w:tc>
          <w:tcPr>
            <w:tcW w:w="4762" w:type="dxa"/>
            <w:tcBorders>
              <w:top w:val="single" w:sz="4" w:space="0" w:color="auto"/>
              <w:left w:val="single" w:sz="4" w:space="0" w:color="auto"/>
              <w:bottom w:val="single" w:sz="4" w:space="0" w:color="auto"/>
              <w:right w:val="single" w:sz="4" w:space="0" w:color="auto"/>
            </w:tcBorders>
          </w:tcPr>
          <w:p w14:paraId="2E26C0E3"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SqFt</w:t>
            </w:r>
          </w:p>
        </w:tc>
      </w:tr>
      <w:tr w:rsidR="06771D24" w:rsidRPr="007D5DC0" w14:paraId="2D016C66" w14:textId="77777777" w:rsidTr="0703F874">
        <w:tc>
          <w:tcPr>
            <w:tcW w:w="4762" w:type="dxa"/>
            <w:tcBorders>
              <w:top w:val="single" w:sz="4" w:space="0" w:color="auto"/>
              <w:left w:val="single" w:sz="4" w:space="0" w:color="auto"/>
              <w:bottom w:val="single" w:sz="4" w:space="0" w:color="auto"/>
              <w:right w:val="single" w:sz="4" w:space="0" w:color="auto"/>
            </w:tcBorders>
          </w:tcPr>
          <w:p w14:paraId="061AE0B6"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 xml:space="preserve"> </w:t>
            </w:r>
          </w:p>
        </w:tc>
        <w:tc>
          <w:tcPr>
            <w:tcW w:w="4762" w:type="dxa"/>
            <w:tcBorders>
              <w:top w:val="single" w:sz="4" w:space="0" w:color="auto"/>
              <w:left w:val="single" w:sz="4" w:space="0" w:color="auto"/>
              <w:bottom w:val="single" w:sz="4" w:space="0" w:color="auto"/>
              <w:right w:val="single" w:sz="4" w:space="0" w:color="auto"/>
            </w:tcBorders>
          </w:tcPr>
          <w:p w14:paraId="502B6D00"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SqFt</w:t>
            </w:r>
          </w:p>
        </w:tc>
      </w:tr>
      <w:tr w:rsidR="06771D24" w:rsidRPr="007D5DC0" w14:paraId="787E805C" w14:textId="77777777" w:rsidTr="0703F874">
        <w:tc>
          <w:tcPr>
            <w:tcW w:w="4762" w:type="dxa"/>
            <w:tcBorders>
              <w:top w:val="single" w:sz="4" w:space="0" w:color="auto"/>
              <w:left w:val="single" w:sz="4" w:space="0" w:color="auto"/>
              <w:bottom w:val="single" w:sz="4" w:space="0" w:color="auto"/>
              <w:right w:val="single" w:sz="4" w:space="0" w:color="auto"/>
            </w:tcBorders>
          </w:tcPr>
          <w:p w14:paraId="2AA83EE7"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 xml:space="preserve"> </w:t>
            </w:r>
          </w:p>
        </w:tc>
        <w:tc>
          <w:tcPr>
            <w:tcW w:w="4762" w:type="dxa"/>
            <w:tcBorders>
              <w:top w:val="single" w:sz="4" w:space="0" w:color="auto"/>
              <w:left w:val="single" w:sz="4" w:space="0" w:color="auto"/>
              <w:bottom w:val="single" w:sz="4" w:space="0" w:color="auto"/>
              <w:right w:val="single" w:sz="4" w:space="0" w:color="auto"/>
            </w:tcBorders>
          </w:tcPr>
          <w:p w14:paraId="1381E017"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SqFt</w:t>
            </w:r>
          </w:p>
        </w:tc>
      </w:tr>
      <w:tr w:rsidR="06771D24" w:rsidRPr="007D5DC0" w14:paraId="630341D4" w14:textId="77777777" w:rsidTr="0703F874">
        <w:tc>
          <w:tcPr>
            <w:tcW w:w="4762" w:type="dxa"/>
            <w:tcBorders>
              <w:top w:val="single" w:sz="4" w:space="0" w:color="auto"/>
              <w:left w:val="single" w:sz="4" w:space="0" w:color="auto"/>
              <w:bottom w:val="single" w:sz="4" w:space="0" w:color="auto"/>
              <w:right w:val="single" w:sz="4" w:space="0" w:color="auto"/>
            </w:tcBorders>
          </w:tcPr>
          <w:p w14:paraId="280F377E"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 xml:space="preserve"> </w:t>
            </w:r>
          </w:p>
        </w:tc>
        <w:tc>
          <w:tcPr>
            <w:tcW w:w="4762" w:type="dxa"/>
            <w:tcBorders>
              <w:top w:val="single" w:sz="4" w:space="0" w:color="auto"/>
              <w:left w:val="single" w:sz="4" w:space="0" w:color="auto"/>
              <w:bottom w:val="single" w:sz="4" w:space="0" w:color="auto"/>
              <w:right w:val="single" w:sz="4" w:space="0" w:color="auto"/>
            </w:tcBorders>
          </w:tcPr>
          <w:p w14:paraId="6AD0B02B"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SqFt</w:t>
            </w:r>
          </w:p>
        </w:tc>
      </w:tr>
      <w:tr w:rsidR="06771D24" w:rsidRPr="007D5DC0" w14:paraId="6E4A3623" w14:textId="77777777" w:rsidTr="0703F874">
        <w:tc>
          <w:tcPr>
            <w:tcW w:w="4762" w:type="dxa"/>
            <w:tcBorders>
              <w:top w:val="single" w:sz="4" w:space="0" w:color="auto"/>
              <w:left w:val="single" w:sz="4" w:space="0" w:color="auto"/>
              <w:bottom w:val="single" w:sz="4" w:space="0" w:color="auto"/>
              <w:right w:val="single" w:sz="4" w:space="0" w:color="auto"/>
            </w:tcBorders>
          </w:tcPr>
          <w:p w14:paraId="0F01448D"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 xml:space="preserve"> </w:t>
            </w:r>
          </w:p>
        </w:tc>
        <w:tc>
          <w:tcPr>
            <w:tcW w:w="4762" w:type="dxa"/>
            <w:tcBorders>
              <w:top w:val="single" w:sz="4" w:space="0" w:color="auto"/>
              <w:left w:val="single" w:sz="4" w:space="0" w:color="auto"/>
              <w:bottom w:val="single" w:sz="4" w:space="0" w:color="auto"/>
              <w:right w:val="single" w:sz="4" w:space="0" w:color="auto"/>
            </w:tcBorders>
          </w:tcPr>
          <w:p w14:paraId="3EAF833B"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SqFt</w:t>
            </w:r>
          </w:p>
        </w:tc>
      </w:tr>
      <w:bookmarkEnd w:id="57"/>
      <w:tr w:rsidR="06771D24" w:rsidRPr="007D5DC0" w14:paraId="41A583E6" w14:textId="77777777" w:rsidTr="0703F874">
        <w:tc>
          <w:tcPr>
            <w:tcW w:w="4762" w:type="dxa"/>
            <w:tcBorders>
              <w:top w:val="single" w:sz="4" w:space="0" w:color="auto"/>
              <w:left w:val="single" w:sz="4" w:space="0" w:color="auto"/>
              <w:bottom w:val="single" w:sz="4" w:space="0" w:color="auto"/>
              <w:right w:val="single" w:sz="4" w:space="0" w:color="auto"/>
            </w:tcBorders>
          </w:tcPr>
          <w:p w14:paraId="300BD666"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 xml:space="preserve"> </w:t>
            </w:r>
          </w:p>
        </w:tc>
        <w:tc>
          <w:tcPr>
            <w:tcW w:w="4762" w:type="dxa"/>
            <w:tcBorders>
              <w:top w:val="single" w:sz="4" w:space="0" w:color="auto"/>
              <w:left w:val="single" w:sz="4" w:space="0" w:color="auto"/>
              <w:bottom w:val="single" w:sz="4" w:space="0" w:color="auto"/>
              <w:right w:val="single" w:sz="4" w:space="0" w:color="auto"/>
            </w:tcBorders>
          </w:tcPr>
          <w:p w14:paraId="512CE04B"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SqFt</w:t>
            </w:r>
          </w:p>
        </w:tc>
      </w:tr>
      <w:tr w:rsidR="06771D24" w:rsidRPr="007D5DC0" w14:paraId="468D51B4" w14:textId="77777777" w:rsidTr="0703F874">
        <w:tc>
          <w:tcPr>
            <w:tcW w:w="4762" w:type="dxa"/>
            <w:tcBorders>
              <w:top w:val="single" w:sz="4" w:space="0" w:color="auto"/>
              <w:left w:val="single" w:sz="4" w:space="0" w:color="auto"/>
              <w:bottom w:val="single" w:sz="4" w:space="0" w:color="auto"/>
              <w:right w:val="single" w:sz="4" w:space="0" w:color="auto"/>
            </w:tcBorders>
          </w:tcPr>
          <w:p w14:paraId="05C1E28E"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 xml:space="preserve"> </w:t>
            </w:r>
            <w:r w:rsidRPr="0037143F">
              <w:rPr>
                <w:rFonts w:eastAsia="Calibri Light" w:cstheme="majorHAnsi"/>
                <w:color w:val="auto"/>
              </w:rPr>
              <w:t>CREATE ADDITIONAL LINES IF NEEDED</w:t>
            </w:r>
          </w:p>
        </w:tc>
        <w:tc>
          <w:tcPr>
            <w:tcW w:w="4762" w:type="dxa"/>
            <w:tcBorders>
              <w:top w:val="single" w:sz="4" w:space="0" w:color="auto"/>
              <w:left w:val="single" w:sz="4" w:space="0" w:color="auto"/>
              <w:bottom w:val="single" w:sz="4" w:space="0" w:color="auto"/>
              <w:right w:val="single" w:sz="4" w:space="0" w:color="auto"/>
            </w:tcBorders>
          </w:tcPr>
          <w:p w14:paraId="7A1D0673" w14:textId="77777777" w:rsidR="06771D24" w:rsidRPr="007D5DC0" w:rsidRDefault="06771D24" w:rsidP="06771D24">
            <w:pPr>
              <w:pStyle w:val="Heading5"/>
              <w:rPr>
                <w:rFonts w:eastAsia="Calibri Light" w:cstheme="majorHAnsi"/>
                <w:color w:val="auto"/>
              </w:rPr>
            </w:pPr>
            <w:r w:rsidRPr="007D5DC0">
              <w:rPr>
                <w:rFonts w:eastAsia="Calibri Light" w:cstheme="majorHAnsi"/>
                <w:color w:val="auto"/>
              </w:rPr>
              <w:t>SqFt</w:t>
            </w:r>
          </w:p>
        </w:tc>
      </w:tr>
      <w:tr w:rsidR="06771D24" w:rsidRPr="007D5DC0" w14:paraId="114E4DB3" w14:textId="77777777" w:rsidTr="0703F874">
        <w:tc>
          <w:tcPr>
            <w:tcW w:w="4762" w:type="dxa"/>
            <w:tcBorders>
              <w:top w:val="single" w:sz="4" w:space="0" w:color="auto"/>
            </w:tcBorders>
          </w:tcPr>
          <w:p w14:paraId="36843DD5" w14:textId="77777777" w:rsidR="06771D24" w:rsidRPr="007D5DC0" w:rsidRDefault="06771D24" w:rsidP="06771D24">
            <w:pPr>
              <w:spacing w:before="40" w:after="0"/>
              <w:rPr>
                <w:rFonts w:asciiTheme="majorHAnsi" w:eastAsia="Calibri Light" w:hAnsiTheme="majorHAnsi" w:cstheme="majorHAnsi"/>
              </w:rPr>
            </w:pPr>
          </w:p>
        </w:tc>
        <w:tc>
          <w:tcPr>
            <w:tcW w:w="4762" w:type="dxa"/>
            <w:tcBorders>
              <w:top w:val="single" w:sz="4" w:space="0" w:color="auto"/>
            </w:tcBorders>
          </w:tcPr>
          <w:p w14:paraId="0A44ED3F" w14:textId="77777777" w:rsidR="06771D24" w:rsidRPr="007D5DC0" w:rsidRDefault="06771D24" w:rsidP="06771D24">
            <w:pPr>
              <w:spacing w:before="40" w:after="0"/>
              <w:rPr>
                <w:rFonts w:asciiTheme="majorHAnsi" w:eastAsia="Calibri Light" w:hAnsiTheme="majorHAnsi" w:cstheme="majorHAnsi"/>
              </w:rPr>
            </w:pPr>
          </w:p>
        </w:tc>
      </w:tr>
    </w:tbl>
    <w:p w14:paraId="1F8C9E42" w14:textId="77777777" w:rsidR="00F61F89" w:rsidRDefault="00F61F89" w:rsidP="001963AD">
      <w:pPr>
        <w:spacing w:after="0"/>
        <w:rPr>
          <w:rFonts w:asciiTheme="majorHAnsi" w:hAnsiTheme="majorHAnsi" w:cstheme="majorHAnsi"/>
        </w:rPr>
      </w:pPr>
    </w:p>
    <w:p w14:paraId="44B9DD97" w14:textId="77777777" w:rsidR="00F61F89" w:rsidRDefault="00F61F89" w:rsidP="001963AD">
      <w:pPr>
        <w:spacing w:after="0"/>
        <w:rPr>
          <w:rFonts w:asciiTheme="majorHAnsi" w:hAnsiTheme="majorHAnsi" w:cstheme="majorHAnsi"/>
        </w:rPr>
      </w:pPr>
    </w:p>
    <w:p w14:paraId="4A21EDA6" w14:textId="77777777" w:rsidR="00F61F89" w:rsidRDefault="00F61F89" w:rsidP="001963AD">
      <w:pPr>
        <w:spacing w:after="0"/>
        <w:rPr>
          <w:rFonts w:asciiTheme="majorHAnsi" w:hAnsiTheme="majorHAnsi" w:cstheme="majorHAnsi"/>
        </w:rPr>
      </w:pPr>
    </w:p>
    <w:p w14:paraId="04078E45" w14:textId="2976B59C" w:rsidR="002B12AA" w:rsidRDefault="0BC48323" w:rsidP="001963AD">
      <w:pPr>
        <w:spacing w:after="0"/>
        <w:rPr>
          <w:rFonts w:asciiTheme="majorHAnsi" w:eastAsia="Calibri Light" w:hAnsiTheme="majorHAnsi" w:cstheme="majorHAnsi"/>
        </w:rPr>
      </w:pPr>
      <w:r w:rsidRPr="007D5DC0">
        <w:rPr>
          <w:rFonts w:asciiTheme="majorHAnsi" w:hAnsiTheme="majorHAnsi" w:cstheme="majorHAnsi"/>
        </w:rPr>
        <w:t xml:space="preserve">Specific areas of concern and capital improvements </w:t>
      </w:r>
      <w:r w:rsidR="00CD5DE6" w:rsidRPr="007D5DC0">
        <w:rPr>
          <w:rFonts w:asciiTheme="majorHAnsi" w:eastAsia="Calibri Light" w:hAnsiTheme="majorHAnsi" w:cstheme="majorHAnsi"/>
        </w:rPr>
        <w:t>(e.g. old boilers, chillers, etc.)</w:t>
      </w:r>
      <w:r w:rsidR="0D41D6B5" w:rsidRPr="007D5DC0">
        <w:rPr>
          <w:rFonts w:asciiTheme="majorHAnsi" w:eastAsia="Calibri Light" w:hAnsiTheme="majorHAnsi" w:cstheme="majorHAnsi"/>
        </w:rPr>
        <w:t xml:space="preserve"> </w:t>
      </w:r>
      <w:r w:rsidRPr="007D5DC0">
        <w:rPr>
          <w:rFonts w:asciiTheme="majorHAnsi" w:eastAsia="Calibri Light" w:hAnsiTheme="majorHAnsi" w:cstheme="majorHAnsi"/>
        </w:rPr>
        <w:t xml:space="preserve">are listed below. </w:t>
      </w:r>
    </w:p>
    <w:tbl>
      <w:tblPr>
        <w:tblW w:w="9535" w:type="dxa"/>
        <w:tblLayout w:type="fixed"/>
        <w:tblLook w:val="01E0" w:firstRow="1" w:lastRow="1" w:firstColumn="1" w:lastColumn="1" w:noHBand="0" w:noVBand="0"/>
      </w:tblPr>
      <w:tblGrid>
        <w:gridCol w:w="9535"/>
      </w:tblGrid>
      <w:tr w:rsidR="001963AD" w:rsidRPr="001963AD" w14:paraId="0B4862A0" w14:textId="77777777" w:rsidTr="00067478">
        <w:tc>
          <w:tcPr>
            <w:tcW w:w="9535" w:type="dxa"/>
            <w:tcBorders>
              <w:top w:val="single" w:sz="4" w:space="0" w:color="auto"/>
              <w:left w:val="single" w:sz="4" w:space="0" w:color="auto"/>
              <w:bottom w:val="single" w:sz="4" w:space="0" w:color="auto"/>
              <w:right w:val="single" w:sz="4" w:space="0" w:color="auto"/>
            </w:tcBorders>
          </w:tcPr>
          <w:p w14:paraId="30E9900F" w14:textId="77777777" w:rsidR="001963AD" w:rsidRPr="001963AD" w:rsidRDefault="001963AD" w:rsidP="00067478">
            <w:pPr>
              <w:keepNext/>
              <w:keepLines/>
              <w:spacing w:before="40" w:after="0"/>
              <w:outlineLvl w:val="4"/>
              <w:rPr>
                <w:rFonts w:asciiTheme="majorHAnsi" w:eastAsia="Calibri Light" w:hAnsiTheme="majorHAnsi" w:cstheme="majorHAnsi"/>
              </w:rPr>
            </w:pPr>
            <w:r>
              <w:rPr>
                <w:rFonts w:asciiTheme="majorHAnsi" w:eastAsia="Calibri Light" w:hAnsiTheme="majorHAnsi" w:cstheme="majorHAnsi"/>
              </w:rPr>
              <w:t>1</w:t>
            </w:r>
          </w:p>
        </w:tc>
      </w:tr>
      <w:tr w:rsidR="001963AD" w:rsidRPr="001963AD" w14:paraId="512609B5" w14:textId="77777777" w:rsidTr="00067478">
        <w:tc>
          <w:tcPr>
            <w:tcW w:w="9535" w:type="dxa"/>
            <w:tcBorders>
              <w:top w:val="single" w:sz="4" w:space="0" w:color="auto"/>
              <w:left w:val="single" w:sz="4" w:space="0" w:color="auto"/>
              <w:bottom w:val="single" w:sz="4" w:space="0" w:color="auto"/>
              <w:right w:val="single" w:sz="4" w:space="0" w:color="auto"/>
            </w:tcBorders>
          </w:tcPr>
          <w:p w14:paraId="72FC3910" w14:textId="77777777" w:rsidR="001963AD" w:rsidRPr="001963AD" w:rsidRDefault="001963AD" w:rsidP="00067478">
            <w:pPr>
              <w:keepNext/>
              <w:keepLines/>
              <w:spacing w:before="40" w:after="0"/>
              <w:outlineLvl w:val="4"/>
              <w:rPr>
                <w:rFonts w:asciiTheme="majorHAnsi" w:eastAsia="Calibri Light" w:hAnsiTheme="majorHAnsi" w:cstheme="majorHAnsi"/>
              </w:rPr>
            </w:pPr>
            <w:r>
              <w:rPr>
                <w:rFonts w:asciiTheme="majorHAnsi" w:eastAsia="Calibri Light" w:hAnsiTheme="majorHAnsi" w:cstheme="majorHAnsi"/>
              </w:rPr>
              <w:t>2</w:t>
            </w:r>
          </w:p>
        </w:tc>
      </w:tr>
      <w:tr w:rsidR="001963AD" w:rsidRPr="001963AD" w14:paraId="69242A45" w14:textId="77777777" w:rsidTr="00067478">
        <w:tc>
          <w:tcPr>
            <w:tcW w:w="9535" w:type="dxa"/>
            <w:tcBorders>
              <w:top w:val="single" w:sz="4" w:space="0" w:color="auto"/>
              <w:left w:val="single" w:sz="4" w:space="0" w:color="auto"/>
              <w:bottom w:val="single" w:sz="4" w:space="0" w:color="auto"/>
              <w:right w:val="single" w:sz="4" w:space="0" w:color="auto"/>
            </w:tcBorders>
          </w:tcPr>
          <w:p w14:paraId="3B4F3800" w14:textId="77777777" w:rsidR="001963AD" w:rsidRPr="001963AD" w:rsidRDefault="001963AD" w:rsidP="00067478">
            <w:pPr>
              <w:keepNext/>
              <w:keepLines/>
              <w:spacing w:before="40" w:after="0"/>
              <w:outlineLvl w:val="4"/>
              <w:rPr>
                <w:rFonts w:asciiTheme="majorHAnsi" w:eastAsia="Calibri Light" w:hAnsiTheme="majorHAnsi" w:cstheme="majorHAnsi"/>
              </w:rPr>
            </w:pPr>
            <w:r>
              <w:rPr>
                <w:rFonts w:asciiTheme="majorHAnsi" w:eastAsia="Calibri Light" w:hAnsiTheme="majorHAnsi" w:cstheme="majorHAnsi"/>
              </w:rPr>
              <w:t>3</w:t>
            </w:r>
          </w:p>
        </w:tc>
      </w:tr>
      <w:tr w:rsidR="001963AD" w:rsidRPr="001963AD" w14:paraId="7CACA2B9" w14:textId="77777777" w:rsidTr="00067478">
        <w:tc>
          <w:tcPr>
            <w:tcW w:w="9535" w:type="dxa"/>
            <w:tcBorders>
              <w:top w:val="single" w:sz="4" w:space="0" w:color="auto"/>
              <w:left w:val="single" w:sz="4" w:space="0" w:color="auto"/>
              <w:bottom w:val="single" w:sz="4" w:space="0" w:color="auto"/>
              <w:right w:val="single" w:sz="4" w:space="0" w:color="auto"/>
            </w:tcBorders>
          </w:tcPr>
          <w:p w14:paraId="2B7683D7" w14:textId="77777777" w:rsidR="001963AD" w:rsidRPr="001963AD" w:rsidRDefault="001963AD" w:rsidP="00067478">
            <w:pPr>
              <w:keepNext/>
              <w:keepLines/>
              <w:spacing w:before="40" w:after="0"/>
              <w:outlineLvl w:val="4"/>
              <w:rPr>
                <w:rFonts w:asciiTheme="majorHAnsi" w:eastAsia="Calibri Light" w:hAnsiTheme="majorHAnsi" w:cstheme="majorHAnsi"/>
              </w:rPr>
            </w:pPr>
            <w:r>
              <w:rPr>
                <w:rFonts w:asciiTheme="majorHAnsi" w:eastAsia="Calibri Light" w:hAnsiTheme="majorHAnsi" w:cstheme="majorHAnsi"/>
              </w:rPr>
              <w:t>4</w:t>
            </w:r>
          </w:p>
        </w:tc>
      </w:tr>
      <w:tr w:rsidR="001963AD" w:rsidRPr="001963AD" w14:paraId="37D98808" w14:textId="77777777" w:rsidTr="00067478">
        <w:tc>
          <w:tcPr>
            <w:tcW w:w="9535" w:type="dxa"/>
            <w:tcBorders>
              <w:top w:val="single" w:sz="4" w:space="0" w:color="auto"/>
              <w:left w:val="single" w:sz="4" w:space="0" w:color="auto"/>
              <w:bottom w:val="single" w:sz="4" w:space="0" w:color="auto"/>
              <w:right w:val="single" w:sz="4" w:space="0" w:color="auto"/>
            </w:tcBorders>
          </w:tcPr>
          <w:p w14:paraId="05EB8853" w14:textId="77777777" w:rsidR="001963AD" w:rsidRPr="001963AD" w:rsidRDefault="001963AD" w:rsidP="00067478">
            <w:pPr>
              <w:keepNext/>
              <w:keepLines/>
              <w:spacing w:before="40" w:after="0"/>
              <w:outlineLvl w:val="4"/>
              <w:rPr>
                <w:rFonts w:asciiTheme="majorHAnsi" w:eastAsia="Calibri Light" w:hAnsiTheme="majorHAnsi" w:cstheme="majorHAnsi"/>
              </w:rPr>
            </w:pPr>
            <w:r>
              <w:rPr>
                <w:rFonts w:asciiTheme="majorHAnsi" w:eastAsia="Calibri Light" w:hAnsiTheme="majorHAnsi" w:cstheme="majorHAnsi"/>
              </w:rPr>
              <w:t>5</w:t>
            </w:r>
          </w:p>
        </w:tc>
      </w:tr>
    </w:tbl>
    <w:p w14:paraId="2F44775E" w14:textId="77777777" w:rsidR="001963AD" w:rsidRPr="007D5DC0" w:rsidRDefault="001963AD" w:rsidP="001963AD">
      <w:pPr>
        <w:spacing w:after="0"/>
        <w:rPr>
          <w:rFonts w:asciiTheme="majorHAnsi" w:eastAsia="Calibri Light" w:hAnsiTheme="majorHAnsi" w:cstheme="majorHAnsi"/>
        </w:rPr>
      </w:pPr>
    </w:p>
    <w:p w14:paraId="70A43088" w14:textId="3625676E" w:rsidR="002B12AA" w:rsidRPr="00846A86" w:rsidRDefault="00E14A94" w:rsidP="00A05896">
      <w:pPr>
        <w:pStyle w:val="Heading2"/>
        <w:spacing w:before="0" w:line="240" w:lineRule="auto"/>
        <w:rPr>
          <w:rFonts w:cstheme="majorHAnsi"/>
        </w:rPr>
      </w:pPr>
      <w:r w:rsidRPr="00846A86">
        <w:rPr>
          <w:rFonts w:cstheme="majorHAnsi"/>
        </w:rPr>
        <w:t xml:space="preserve">Proposer </w:t>
      </w:r>
      <w:r w:rsidR="002B12AA" w:rsidRPr="00846A86">
        <w:rPr>
          <w:rFonts w:cstheme="majorHAnsi"/>
        </w:rPr>
        <w:t>Qualification</w:t>
      </w:r>
      <w:r w:rsidR="00554832" w:rsidRPr="00846A86">
        <w:rPr>
          <w:rFonts w:cstheme="majorHAnsi"/>
        </w:rPr>
        <w:t>s</w:t>
      </w:r>
      <w:bookmarkEnd w:id="53"/>
      <w:bookmarkEnd w:id="54"/>
      <w:bookmarkEnd w:id="55"/>
      <w:bookmarkEnd w:id="56"/>
      <w:r w:rsidR="002B12AA" w:rsidRPr="00846A86">
        <w:rPr>
          <w:rFonts w:cstheme="majorHAnsi"/>
        </w:rPr>
        <w:t xml:space="preserve"> </w:t>
      </w:r>
    </w:p>
    <w:p w14:paraId="52B5C0A8" w14:textId="12E2229C" w:rsidR="00D01D5F" w:rsidRPr="001963AD" w:rsidRDefault="006C0CB7" w:rsidP="027D795A">
      <w:pPr>
        <w:rPr>
          <w:rFonts w:asciiTheme="majorHAnsi" w:hAnsiTheme="majorHAnsi" w:cstheme="majorBidi"/>
          <w:sz w:val="24"/>
          <w:szCs w:val="24"/>
        </w:rPr>
      </w:pPr>
      <w:r>
        <w:rPr>
          <w:rFonts w:asciiTheme="majorHAnsi" w:hAnsiTheme="majorHAnsi" w:cstheme="majorHAnsi"/>
          <w:sz w:val="24"/>
          <w:szCs w:val="24"/>
        </w:rPr>
        <w:t xml:space="preserve">Per </w:t>
      </w:r>
      <w:r w:rsidR="00CC7A7F">
        <w:rPr>
          <w:rFonts w:asciiTheme="majorHAnsi" w:hAnsiTheme="majorHAnsi" w:cstheme="majorHAnsi"/>
          <w:sz w:val="24"/>
          <w:szCs w:val="24"/>
        </w:rPr>
        <w:t>N.J.S.A. 40A:11-4.6, a</w:t>
      </w:r>
      <w:r w:rsidR="002B12AA" w:rsidRPr="001963AD">
        <w:rPr>
          <w:rFonts w:asciiTheme="majorHAnsi" w:hAnsiTheme="majorHAnsi" w:cstheme="majorHAnsi"/>
          <w:sz w:val="24"/>
          <w:szCs w:val="24"/>
        </w:rPr>
        <w:t xml:space="preserve">ll Proposers must be </w:t>
      </w:r>
      <w:r w:rsidR="002500C9">
        <w:rPr>
          <w:rFonts w:asciiTheme="majorHAnsi" w:hAnsiTheme="majorHAnsi" w:cstheme="majorHAnsi"/>
          <w:sz w:val="24"/>
          <w:szCs w:val="24"/>
        </w:rPr>
        <w:t xml:space="preserve">classified </w:t>
      </w:r>
      <w:r w:rsidR="002B12AA" w:rsidRPr="001963AD">
        <w:rPr>
          <w:rFonts w:asciiTheme="majorHAnsi" w:hAnsiTheme="majorHAnsi" w:cstheme="majorHAnsi"/>
          <w:sz w:val="24"/>
          <w:szCs w:val="24"/>
        </w:rPr>
        <w:t xml:space="preserve">by the Department of Treasury, Division of Property Management and Construction </w:t>
      </w:r>
      <w:r w:rsidR="00A755EA" w:rsidRPr="001963AD">
        <w:rPr>
          <w:rFonts w:asciiTheme="majorHAnsi" w:hAnsiTheme="majorHAnsi" w:cstheme="majorHAnsi"/>
          <w:sz w:val="24"/>
          <w:szCs w:val="24"/>
        </w:rPr>
        <w:t xml:space="preserve">(“DPMC”) </w:t>
      </w:r>
      <w:r w:rsidR="003E3216">
        <w:rPr>
          <w:rFonts w:asciiTheme="majorHAnsi" w:hAnsiTheme="majorHAnsi" w:cstheme="majorHAnsi"/>
          <w:sz w:val="24"/>
          <w:szCs w:val="24"/>
        </w:rPr>
        <w:t xml:space="preserve">as </w:t>
      </w:r>
      <w:r w:rsidR="002B12AA" w:rsidRPr="001963AD">
        <w:rPr>
          <w:rFonts w:asciiTheme="majorHAnsi" w:hAnsiTheme="majorHAnsi" w:cstheme="majorHAnsi"/>
          <w:sz w:val="24"/>
          <w:szCs w:val="24"/>
        </w:rPr>
        <w:t xml:space="preserve">Class Code </w:t>
      </w:r>
      <w:r w:rsidR="0098566D" w:rsidRPr="001963AD">
        <w:rPr>
          <w:rFonts w:asciiTheme="majorHAnsi" w:hAnsiTheme="majorHAnsi" w:cstheme="majorHAnsi"/>
          <w:sz w:val="24"/>
          <w:szCs w:val="24"/>
        </w:rPr>
        <w:t>“</w:t>
      </w:r>
      <w:r w:rsidR="00A755EA" w:rsidRPr="001963AD">
        <w:rPr>
          <w:rFonts w:asciiTheme="majorHAnsi" w:hAnsiTheme="majorHAnsi" w:cstheme="majorHAnsi"/>
          <w:sz w:val="24"/>
          <w:szCs w:val="24"/>
        </w:rPr>
        <w:t>C036 – Energy Services (ESCO)</w:t>
      </w:r>
      <w:r w:rsidR="0098566D" w:rsidRPr="001963AD">
        <w:rPr>
          <w:rFonts w:asciiTheme="majorHAnsi" w:hAnsiTheme="majorHAnsi" w:cstheme="majorHAnsi"/>
          <w:sz w:val="24"/>
          <w:szCs w:val="24"/>
        </w:rPr>
        <w:t>”</w:t>
      </w:r>
      <w:r w:rsidR="00A755EA" w:rsidRPr="001963AD">
        <w:rPr>
          <w:rFonts w:asciiTheme="majorHAnsi" w:hAnsiTheme="majorHAnsi" w:cstheme="majorHAnsi"/>
          <w:sz w:val="24"/>
          <w:szCs w:val="24"/>
        </w:rPr>
        <w:t xml:space="preserve"> </w:t>
      </w:r>
      <w:r w:rsidR="002B12AA" w:rsidRPr="001963AD">
        <w:rPr>
          <w:rFonts w:asciiTheme="majorHAnsi" w:hAnsiTheme="majorHAnsi" w:cstheme="majorHAnsi"/>
          <w:sz w:val="24"/>
          <w:szCs w:val="24"/>
        </w:rPr>
        <w:t>to be eligible to participate in this RFP process.</w:t>
      </w:r>
      <w:r w:rsidR="004A2307">
        <w:rPr>
          <w:rFonts w:asciiTheme="majorHAnsi" w:hAnsiTheme="majorHAnsi" w:cstheme="majorHAnsi"/>
          <w:sz w:val="24"/>
          <w:szCs w:val="24"/>
        </w:rPr>
        <w:t xml:space="preserve"> </w:t>
      </w:r>
      <w:r w:rsidR="002B12AA" w:rsidRPr="001963AD">
        <w:rPr>
          <w:rFonts w:asciiTheme="majorHAnsi" w:hAnsiTheme="majorHAnsi" w:cstheme="majorHAnsi"/>
          <w:sz w:val="24"/>
          <w:szCs w:val="24"/>
        </w:rPr>
        <w:t xml:space="preserve"> </w:t>
      </w:r>
      <w:r w:rsidR="00813D40" w:rsidRPr="001963AD">
        <w:rPr>
          <w:rFonts w:asciiTheme="majorHAnsi" w:hAnsiTheme="majorHAnsi" w:cstheme="majorHAnsi"/>
          <w:sz w:val="24"/>
          <w:szCs w:val="24"/>
        </w:rPr>
        <w:t xml:space="preserve">If </w:t>
      </w:r>
      <w:r w:rsidR="00EF13A6">
        <w:rPr>
          <w:rFonts w:asciiTheme="majorHAnsi" w:hAnsiTheme="majorHAnsi" w:cstheme="majorHAnsi"/>
          <w:sz w:val="24"/>
          <w:szCs w:val="24"/>
        </w:rPr>
        <w:t xml:space="preserve">awarded the </w:t>
      </w:r>
      <w:r w:rsidR="00BB7D3A">
        <w:rPr>
          <w:rFonts w:asciiTheme="majorHAnsi" w:hAnsiTheme="majorHAnsi" w:cstheme="majorHAnsi"/>
          <w:sz w:val="24"/>
          <w:szCs w:val="24"/>
        </w:rPr>
        <w:t xml:space="preserve">contract, </w:t>
      </w:r>
      <w:r w:rsidR="00BB7D3A" w:rsidRPr="001963AD">
        <w:rPr>
          <w:rFonts w:asciiTheme="majorHAnsi" w:hAnsiTheme="majorHAnsi" w:cstheme="majorHAnsi"/>
          <w:sz w:val="24"/>
          <w:szCs w:val="24"/>
        </w:rPr>
        <w:t>the</w:t>
      </w:r>
      <w:r w:rsidR="00813D40" w:rsidRPr="001963AD">
        <w:rPr>
          <w:rFonts w:asciiTheme="majorHAnsi" w:hAnsiTheme="majorHAnsi" w:cstheme="majorHAnsi"/>
          <w:sz w:val="24"/>
          <w:szCs w:val="24"/>
        </w:rPr>
        <w:t xml:space="preserve"> </w:t>
      </w:r>
      <w:r w:rsidR="00E14A94">
        <w:rPr>
          <w:rFonts w:asciiTheme="majorHAnsi" w:hAnsiTheme="majorHAnsi" w:cstheme="majorHAnsi"/>
          <w:sz w:val="24"/>
          <w:szCs w:val="24"/>
        </w:rPr>
        <w:t xml:space="preserve">Contractor </w:t>
      </w:r>
      <w:r w:rsidR="00813D40" w:rsidRPr="001963AD">
        <w:rPr>
          <w:rFonts w:asciiTheme="majorHAnsi" w:hAnsiTheme="majorHAnsi" w:cstheme="majorHAnsi"/>
          <w:sz w:val="24"/>
          <w:szCs w:val="24"/>
        </w:rPr>
        <w:t xml:space="preserve">must maintain valid </w:t>
      </w:r>
      <w:r w:rsidR="00963097">
        <w:rPr>
          <w:rFonts w:asciiTheme="majorHAnsi" w:hAnsiTheme="majorHAnsi" w:cstheme="majorHAnsi"/>
          <w:sz w:val="24"/>
          <w:szCs w:val="24"/>
        </w:rPr>
        <w:t xml:space="preserve">DPMC classification </w:t>
      </w:r>
      <w:r w:rsidR="00813D40" w:rsidRPr="001963AD">
        <w:rPr>
          <w:rFonts w:asciiTheme="majorHAnsi" w:hAnsiTheme="majorHAnsi" w:cstheme="majorHAnsi"/>
          <w:sz w:val="24"/>
          <w:szCs w:val="24"/>
        </w:rPr>
        <w:t>status throughout</w:t>
      </w:r>
      <w:r w:rsidR="00DE613D" w:rsidRPr="001963AD">
        <w:rPr>
          <w:rFonts w:asciiTheme="majorHAnsi" w:hAnsiTheme="majorHAnsi" w:cstheme="majorHAnsi"/>
          <w:sz w:val="24"/>
          <w:szCs w:val="24"/>
        </w:rPr>
        <w:t xml:space="preserve"> the</w:t>
      </w:r>
      <w:r w:rsidR="00813D40" w:rsidRPr="001963AD">
        <w:rPr>
          <w:rFonts w:asciiTheme="majorHAnsi" w:hAnsiTheme="majorHAnsi" w:cstheme="majorHAnsi"/>
          <w:sz w:val="24"/>
          <w:szCs w:val="24"/>
        </w:rPr>
        <w:t xml:space="preserve"> project’s construction. </w:t>
      </w:r>
      <w:r w:rsidR="00266294" w:rsidRPr="001963AD">
        <w:rPr>
          <w:rFonts w:asciiTheme="majorHAnsi" w:hAnsiTheme="majorHAnsi" w:cstheme="majorHAnsi"/>
          <w:sz w:val="24"/>
          <w:szCs w:val="24"/>
        </w:rPr>
        <w:t>A</w:t>
      </w:r>
      <w:r w:rsidR="0055022B" w:rsidRPr="001963AD">
        <w:rPr>
          <w:rFonts w:asciiTheme="majorHAnsi" w:hAnsiTheme="majorHAnsi" w:cstheme="majorHAnsi"/>
          <w:sz w:val="24"/>
          <w:szCs w:val="24"/>
        </w:rPr>
        <w:t>ny</w:t>
      </w:r>
      <w:r w:rsidR="00943293" w:rsidRPr="001963AD">
        <w:rPr>
          <w:rFonts w:asciiTheme="majorHAnsi" w:hAnsiTheme="majorHAnsi" w:cstheme="majorHAnsi"/>
          <w:sz w:val="24"/>
          <w:szCs w:val="24"/>
        </w:rPr>
        <w:t xml:space="preserve"> and all</w:t>
      </w:r>
      <w:r w:rsidR="0055022B" w:rsidRPr="001963AD">
        <w:rPr>
          <w:rFonts w:asciiTheme="majorHAnsi" w:hAnsiTheme="majorHAnsi" w:cstheme="majorHAnsi"/>
          <w:sz w:val="24"/>
          <w:szCs w:val="24"/>
        </w:rPr>
        <w:t xml:space="preserve"> </w:t>
      </w:r>
      <w:r w:rsidR="00961894">
        <w:rPr>
          <w:rFonts w:asciiTheme="majorHAnsi" w:hAnsiTheme="majorHAnsi" w:cstheme="majorHAnsi"/>
          <w:sz w:val="24"/>
          <w:szCs w:val="24"/>
        </w:rPr>
        <w:t>C</w:t>
      </w:r>
      <w:r w:rsidR="00961894" w:rsidRPr="001963AD">
        <w:rPr>
          <w:rFonts w:asciiTheme="majorHAnsi" w:hAnsiTheme="majorHAnsi" w:cstheme="majorHAnsi"/>
          <w:sz w:val="24"/>
          <w:szCs w:val="24"/>
        </w:rPr>
        <w:t>ontractor</w:t>
      </w:r>
      <w:r w:rsidR="00943293" w:rsidRPr="001963AD">
        <w:rPr>
          <w:rFonts w:asciiTheme="majorHAnsi" w:hAnsiTheme="majorHAnsi" w:cstheme="majorHAnsi"/>
          <w:sz w:val="24"/>
          <w:szCs w:val="24"/>
        </w:rPr>
        <w:t>s</w:t>
      </w:r>
      <w:r w:rsidR="0037055C" w:rsidRPr="001963AD">
        <w:rPr>
          <w:rFonts w:asciiTheme="majorHAnsi" w:hAnsiTheme="majorHAnsi" w:cstheme="majorHAnsi"/>
          <w:sz w:val="24"/>
          <w:szCs w:val="24"/>
        </w:rPr>
        <w:t xml:space="preserve"> and</w:t>
      </w:r>
      <w:r w:rsidR="00344FF6">
        <w:rPr>
          <w:rFonts w:asciiTheme="majorHAnsi" w:hAnsiTheme="majorHAnsi" w:cstheme="majorHAnsi"/>
          <w:sz w:val="24"/>
          <w:szCs w:val="24"/>
        </w:rPr>
        <w:t>/</w:t>
      </w:r>
      <w:r w:rsidR="0037055C" w:rsidRPr="001963AD">
        <w:rPr>
          <w:rFonts w:asciiTheme="majorHAnsi" w:hAnsiTheme="majorHAnsi" w:cstheme="majorHAnsi"/>
          <w:sz w:val="24"/>
          <w:szCs w:val="24"/>
        </w:rPr>
        <w:t xml:space="preserve">or </w:t>
      </w:r>
      <w:r w:rsidR="00FD46ED">
        <w:rPr>
          <w:rFonts w:asciiTheme="majorHAnsi" w:hAnsiTheme="majorHAnsi" w:cstheme="majorHAnsi"/>
          <w:sz w:val="24"/>
          <w:szCs w:val="24"/>
        </w:rPr>
        <w:t>S</w:t>
      </w:r>
      <w:r w:rsidR="0037055C" w:rsidRPr="001963AD">
        <w:rPr>
          <w:rFonts w:asciiTheme="majorHAnsi" w:hAnsiTheme="majorHAnsi" w:cstheme="majorHAnsi"/>
          <w:sz w:val="24"/>
          <w:szCs w:val="24"/>
        </w:rPr>
        <w:t xml:space="preserve">ubcontractors </w:t>
      </w:r>
      <w:r w:rsidR="0055022B" w:rsidRPr="001963AD">
        <w:rPr>
          <w:rFonts w:asciiTheme="majorHAnsi" w:hAnsiTheme="majorHAnsi" w:cstheme="majorHAnsi"/>
          <w:sz w:val="24"/>
          <w:szCs w:val="24"/>
        </w:rPr>
        <w:t xml:space="preserve">performing work must </w:t>
      </w:r>
      <w:r w:rsidR="00CE1644">
        <w:rPr>
          <w:rFonts w:asciiTheme="majorHAnsi" w:hAnsiTheme="majorHAnsi" w:cstheme="majorHAnsi"/>
          <w:sz w:val="24"/>
          <w:szCs w:val="24"/>
        </w:rPr>
        <w:t>maintain</w:t>
      </w:r>
      <w:r w:rsidR="0055022B" w:rsidRPr="001963AD">
        <w:rPr>
          <w:rFonts w:asciiTheme="majorHAnsi" w:hAnsiTheme="majorHAnsi" w:cstheme="majorHAnsi"/>
          <w:sz w:val="24"/>
          <w:szCs w:val="24"/>
        </w:rPr>
        <w:t xml:space="preserve"> DPMC c</w:t>
      </w:r>
      <w:r w:rsidR="00CE1644">
        <w:rPr>
          <w:rFonts w:asciiTheme="majorHAnsi" w:hAnsiTheme="majorHAnsi" w:cstheme="majorHAnsi"/>
          <w:sz w:val="24"/>
          <w:szCs w:val="24"/>
        </w:rPr>
        <w:t xml:space="preserve">ontractor classification or consultant prequalification </w:t>
      </w:r>
      <w:r w:rsidR="0055022B" w:rsidRPr="001963AD">
        <w:rPr>
          <w:rFonts w:asciiTheme="majorHAnsi" w:hAnsiTheme="majorHAnsi" w:cstheme="majorHAnsi"/>
          <w:sz w:val="24"/>
          <w:szCs w:val="24"/>
        </w:rPr>
        <w:t>within the appropriate discipline</w:t>
      </w:r>
      <w:r w:rsidR="004B266A">
        <w:rPr>
          <w:rFonts w:asciiTheme="majorHAnsi" w:hAnsiTheme="majorHAnsi" w:cstheme="majorHAnsi"/>
          <w:sz w:val="24"/>
          <w:szCs w:val="24"/>
        </w:rPr>
        <w:t xml:space="preserve"> throughout their work on the project</w:t>
      </w:r>
      <w:r w:rsidR="0055022B" w:rsidRPr="001963AD">
        <w:rPr>
          <w:rFonts w:asciiTheme="majorHAnsi" w:hAnsiTheme="majorHAnsi" w:cstheme="majorHAnsi"/>
          <w:sz w:val="24"/>
          <w:szCs w:val="24"/>
        </w:rPr>
        <w:t>.</w:t>
      </w:r>
    </w:p>
    <w:p w14:paraId="5E94B26D" w14:textId="3D84D1B4" w:rsidR="00554832" w:rsidRPr="001963AD" w:rsidRDefault="00FE1BE4" w:rsidP="00826E2E">
      <w:pPr>
        <w:rPr>
          <w:rFonts w:asciiTheme="majorHAnsi" w:hAnsiTheme="majorHAnsi" w:cstheme="majorHAnsi"/>
          <w:sz w:val="24"/>
          <w:szCs w:val="24"/>
        </w:rPr>
      </w:pPr>
      <w:r w:rsidRPr="001963AD">
        <w:rPr>
          <w:rFonts w:asciiTheme="majorHAnsi" w:hAnsiTheme="majorHAnsi" w:cstheme="majorHAnsi"/>
          <w:sz w:val="24"/>
          <w:szCs w:val="24"/>
        </w:rPr>
        <w:t xml:space="preserve">Proposers shall demonstrate </w:t>
      </w:r>
      <w:r w:rsidR="00FB1326">
        <w:rPr>
          <w:rFonts w:asciiTheme="majorHAnsi" w:hAnsiTheme="majorHAnsi" w:cstheme="majorHAnsi"/>
          <w:sz w:val="24"/>
          <w:szCs w:val="24"/>
        </w:rPr>
        <w:t xml:space="preserve">to the </w:t>
      </w:r>
      <w:r w:rsidR="008A4DA6">
        <w:rPr>
          <w:rFonts w:asciiTheme="majorHAnsi" w:hAnsiTheme="majorHAnsi" w:cstheme="majorHAnsi"/>
          <w:sz w:val="24"/>
          <w:szCs w:val="24"/>
        </w:rPr>
        <w:t>C</w:t>
      </w:r>
      <w:r w:rsidR="00FB1326">
        <w:rPr>
          <w:rFonts w:asciiTheme="majorHAnsi" w:hAnsiTheme="majorHAnsi" w:cstheme="majorHAnsi"/>
          <w:sz w:val="24"/>
          <w:szCs w:val="24"/>
        </w:rPr>
        <w:t xml:space="preserve">ontracting </w:t>
      </w:r>
      <w:r w:rsidR="008A4DA6">
        <w:rPr>
          <w:rFonts w:asciiTheme="majorHAnsi" w:hAnsiTheme="majorHAnsi" w:cstheme="majorHAnsi"/>
          <w:sz w:val="24"/>
          <w:szCs w:val="24"/>
        </w:rPr>
        <w:t>U</w:t>
      </w:r>
      <w:r w:rsidR="00FB1326">
        <w:rPr>
          <w:rFonts w:asciiTheme="majorHAnsi" w:hAnsiTheme="majorHAnsi" w:cstheme="majorHAnsi"/>
          <w:sz w:val="24"/>
          <w:szCs w:val="24"/>
        </w:rPr>
        <w:t xml:space="preserve">nit, </w:t>
      </w:r>
      <w:r w:rsidRPr="001963AD">
        <w:rPr>
          <w:rFonts w:asciiTheme="majorHAnsi" w:hAnsiTheme="majorHAnsi" w:cstheme="majorHAnsi"/>
          <w:sz w:val="24"/>
          <w:szCs w:val="24"/>
        </w:rPr>
        <w:t>the ability to provide a range of services,</w:t>
      </w:r>
      <w:r w:rsidR="00554832" w:rsidRPr="001963AD">
        <w:rPr>
          <w:rFonts w:asciiTheme="majorHAnsi" w:hAnsiTheme="majorHAnsi" w:cstheme="majorHAnsi"/>
          <w:sz w:val="24"/>
          <w:szCs w:val="24"/>
        </w:rPr>
        <w:t xml:space="preserve"> includ</w:t>
      </w:r>
      <w:r w:rsidRPr="001963AD">
        <w:rPr>
          <w:rFonts w:asciiTheme="majorHAnsi" w:hAnsiTheme="majorHAnsi" w:cstheme="majorHAnsi"/>
          <w:sz w:val="24"/>
          <w:szCs w:val="24"/>
        </w:rPr>
        <w:t>ing</w:t>
      </w:r>
      <w:r w:rsidR="00266294" w:rsidRPr="001963AD">
        <w:rPr>
          <w:rFonts w:asciiTheme="majorHAnsi" w:hAnsiTheme="majorHAnsi" w:cstheme="majorHAnsi"/>
          <w:sz w:val="24"/>
          <w:szCs w:val="24"/>
        </w:rPr>
        <w:t>,</w:t>
      </w:r>
      <w:r w:rsidR="00554832" w:rsidRPr="001963AD">
        <w:rPr>
          <w:rFonts w:asciiTheme="majorHAnsi" w:hAnsiTheme="majorHAnsi" w:cstheme="majorHAnsi"/>
          <w:sz w:val="24"/>
          <w:szCs w:val="24"/>
        </w:rPr>
        <w:t xml:space="preserve"> but not limited to</w:t>
      </w:r>
      <w:r w:rsidR="628C1232" w:rsidRPr="001963AD">
        <w:rPr>
          <w:rFonts w:asciiTheme="majorHAnsi" w:hAnsiTheme="majorHAnsi" w:cstheme="majorHAnsi"/>
          <w:sz w:val="24"/>
          <w:szCs w:val="24"/>
        </w:rPr>
        <w:t>,</w:t>
      </w:r>
      <w:r w:rsidR="00554832" w:rsidRPr="001963AD">
        <w:rPr>
          <w:rFonts w:asciiTheme="majorHAnsi" w:hAnsiTheme="majorHAnsi" w:cstheme="majorHAnsi"/>
          <w:sz w:val="24"/>
          <w:szCs w:val="24"/>
        </w:rPr>
        <w:t xml:space="preserve"> the following</w:t>
      </w:r>
      <w:r w:rsidR="00FB1326">
        <w:rPr>
          <w:rFonts w:asciiTheme="majorHAnsi" w:hAnsiTheme="majorHAnsi" w:cstheme="majorHAnsi"/>
          <w:sz w:val="24"/>
          <w:szCs w:val="24"/>
        </w:rPr>
        <w:t>:</w:t>
      </w:r>
    </w:p>
    <w:p w14:paraId="098DE98D" w14:textId="77777777" w:rsidR="00554832" w:rsidRPr="001963AD" w:rsidRDefault="00554832" w:rsidP="00554832">
      <w:pPr>
        <w:suppressAutoHyphens/>
        <w:spacing w:after="0" w:line="240" w:lineRule="auto"/>
        <w:ind w:left="720"/>
        <w:rPr>
          <w:rFonts w:asciiTheme="majorHAnsi" w:eastAsia="Arial" w:hAnsiTheme="majorHAnsi" w:cstheme="majorHAnsi"/>
          <w:spacing w:val="-3"/>
          <w:sz w:val="24"/>
          <w:szCs w:val="24"/>
          <w:u w:val="single"/>
        </w:rPr>
      </w:pPr>
      <w:r w:rsidRPr="001963AD">
        <w:rPr>
          <w:rFonts w:asciiTheme="majorHAnsi" w:eastAsia="Arial" w:hAnsiTheme="majorHAnsi" w:cstheme="majorHAnsi"/>
          <w:sz w:val="24"/>
          <w:szCs w:val="24"/>
          <w:u w:val="single"/>
        </w:rPr>
        <w:t xml:space="preserve">Investment Grade </w:t>
      </w:r>
      <w:r w:rsidR="0055022B" w:rsidRPr="001963AD">
        <w:rPr>
          <w:rFonts w:asciiTheme="majorHAnsi" w:eastAsia="Arial" w:hAnsiTheme="majorHAnsi" w:cstheme="majorHAnsi"/>
          <w:sz w:val="24"/>
          <w:szCs w:val="24"/>
          <w:u w:val="single"/>
        </w:rPr>
        <w:t xml:space="preserve">Energy </w:t>
      </w:r>
      <w:r w:rsidRPr="001963AD">
        <w:rPr>
          <w:rFonts w:asciiTheme="majorHAnsi" w:eastAsia="Arial" w:hAnsiTheme="majorHAnsi" w:cstheme="majorHAnsi"/>
          <w:sz w:val="24"/>
          <w:szCs w:val="24"/>
          <w:u w:val="single"/>
        </w:rPr>
        <w:t xml:space="preserve">Audit and Project Development </w:t>
      </w:r>
    </w:p>
    <w:p w14:paraId="2445738E" w14:textId="77777777" w:rsidR="00554832" w:rsidRPr="001963AD" w:rsidRDefault="00266294">
      <w:pPr>
        <w:numPr>
          <w:ilvl w:val="0"/>
          <w:numId w:val="4"/>
        </w:numPr>
        <w:tabs>
          <w:tab w:val="clear" w:pos="1080"/>
        </w:tabs>
        <w:suppressAutoHyphens/>
        <w:spacing w:after="0" w:line="240" w:lineRule="auto"/>
        <w:ind w:left="1296"/>
        <w:rPr>
          <w:rFonts w:asciiTheme="majorHAnsi" w:eastAsia="Arial" w:hAnsiTheme="majorHAnsi" w:cstheme="majorHAnsi"/>
          <w:spacing w:val="-3"/>
          <w:sz w:val="24"/>
          <w:szCs w:val="24"/>
        </w:rPr>
      </w:pPr>
      <w:r w:rsidRPr="001963AD">
        <w:rPr>
          <w:rFonts w:asciiTheme="majorHAnsi" w:eastAsia="Arial" w:hAnsiTheme="majorHAnsi" w:cstheme="majorHAnsi"/>
          <w:sz w:val="24"/>
          <w:szCs w:val="24"/>
        </w:rPr>
        <w:t>Perform IGEA</w:t>
      </w:r>
      <w:r w:rsidR="00554832" w:rsidRPr="001963AD">
        <w:rPr>
          <w:rFonts w:asciiTheme="majorHAnsi" w:eastAsia="Arial" w:hAnsiTheme="majorHAnsi" w:cstheme="majorHAnsi"/>
          <w:sz w:val="24"/>
          <w:szCs w:val="24"/>
        </w:rPr>
        <w:t xml:space="preserve"> to evaluate costs and savings of a vari</w:t>
      </w:r>
      <w:r w:rsidR="00F04BA6" w:rsidRPr="001963AD">
        <w:rPr>
          <w:rFonts w:asciiTheme="majorHAnsi" w:eastAsia="Arial" w:hAnsiTheme="majorHAnsi" w:cstheme="majorHAnsi"/>
          <w:sz w:val="24"/>
          <w:szCs w:val="24"/>
        </w:rPr>
        <w:t xml:space="preserve">ety of energy and water-saving </w:t>
      </w:r>
      <w:r w:rsidR="00554832" w:rsidRPr="001963AD">
        <w:rPr>
          <w:rFonts w:asciiTheme="majorHAnsi" w:eastAsia="Arial" w:hAnsiTheme="majorHAnsi" w:cstheme="majorHAnsi"/>
          <w:sz w:val="24"/>
          <w:szCs w:val="24"/>
        </w:rPr>
        <w:t>measures</w:t>
      </w:r>
    </w:p>
    <w:p w14:paraId="176EE44F" w14:textId="77777777" w:rsidR="00554832" w:rsidRPr="001963AD" w:rsidRDefault="00266294">
      <w:pPr>
        <w:numPr>
          <w:ilvl w:val="0"/>
          <w:numId w:val="4"/>
        </w:numPr>
        <w:tabs>
          <w:tab w:val="clear" w:pos="1080"/>
        </w:tabs>
        <w:suppressAutoHyphens/>
        <w:spacing w:after="0" w:line="240" w:lineRule="auto"/>
        <w:ind w:left="1296"/>
        <w:rPr>
          <w:rFonts w:asciiTheme="majorHAnsi" w:eastAsia="Arial" w:hAnsiTheme="majorHAnsi" w:cstheme="majorHAnsi"/>
          <w:spacing w:val="-3"/>
          <w:sz w:val="24"/>
          <w:szCs w:val="24"/>
        </w:rPr>
      </w:pPr>
      <w:r w:rsidRPr="001963AD">
        <w:rPr>
          <w:rFonts w:asciiTheme="majorHAnsi" w:eastAsia="Arial" w:hAnsiTheme="majorHAnsi" w:cstheme="majorHAnsi"/>
          <w:sz w:val="24"/>
          <w:szCs w:val="24"/>
        </w:rPr>
        <w:t xml:space="preserve">Develop </w:t>
      </w:r>
      <w:r w:rsidR="00554832" w:rsidRPr="001963AD">
        <w:rPr>
          <w:rFonts w:asciiTheme="majorHAnsi" w:eastAsia="Arial" w:hAnsiTheme="majorHAnsi" w:cstheme="majorHAnsi"/>
          <w:sz w:val="24"/>
          <w:szCs w:val="24"/>
        </w:rPr>
        <w:t xml:space="preserve">project proposal including financial analysis  </w:t>
      </w:r>
    </w:p>
    <w:p w14:paraId="14395663" w14:textId="77777777" w:rsidR="00554832" w:rsidRPr="001963AD" w:rsidRDefault="00266294">
      <w:pPr>
        <w:numPr>
          <w:ilvl w:val="0"/>
          <w:numId w:val="4"/>
        </w:numPr>
        <w:tabs>
          <w:tab w:val="clear" w:pos="1080"/>
        </w:tabs>
        <w:suppressAutoHyphens/>
        <w:spacing w:after="0" w:line="240" w:lineRule="auto"/>
        <w:ind w:left="1296"/>
        <w:rPr>
          <w:rFonts w:asciiTheme="majorHAnsi" w:eastAsia="Arial" w:hAnsiTheme="majorHAnsi" w:cstheme="majorHAnsi"/>
          <w:spacing w:val="-3"/>
          <w:sz w:val="24"/>
          <w:szCs w:val="24"/>
        </w:rPr>
      </w:pPr>
      <w:r w:rsidRPr="001963AD">
        <w:rPr>
          <w:rFonts w:asciiTheme="majorHAnsi" w:eastAsia="Arial" w:hAnsiTheme="majorHAnsi" w:cstheme="majorHAnsi"/>
          <w:sz w:val="24"/>
          <w:szCs w:val="24"/>
        </w:rPr>
        <w:t xml:space="preserve">Conduct </w:t>
      </w:r>
      <w:r w:rsidR="00554832" w:rsidRPr="001963AD">
        <w:rPr>
          <w:rFonts w:asciiTheme="majorHAnsi" w:eastAsia="Arial" w:hAnsiTheme="majorHAnsi" w:cstheme="majorHAnsi"/>
          <w:sz w:val="24"/>
          <w:szCs w:val="24"/>
        </w:rPr>
        <w:t xml:space="preserve">benchmarking using </w:t>
      </w:r>
      <w:r w:rsidR="0055022B" w:rsidRPr="001963AD">
        <w:rPr>
          <w:rFonts w:asciiTheme="majorHAnsi" w:eastAsia="Arial" w:hAnsiTheme="majorHAnsi" w:cstheme="majorHAnsi"/>
          <w:sz w:val="24"/>
          <w:szCs w:val="24"/>
        </w:rPr>
        <w:t xml:space="preserve">ENERGY STAR </w:t>
      </w:r>
      <w:r w:rsidR="00554832" w:rsidRPr="001963AD">
        <w:rPr>
          <w:rFonts w:asciiTheme="majorHAnsi" w:eastAsia="Arial" w:hAnsiTheme="majorHAnsi" w:cstheme="majorHAnsi"/>
          <w:sz w:val="24"/>
          <w:szCs w:val="24"/>
        </w:rPr>
        <w:t>tools</w:t>
      </w:r>
    </w:p>
    <w:p w14:paraId="76B3C377" w14:textId="77777777" w:rsidR="00554832" w:rsidRPr="001963AD" w:rsidRDefault="00266294">
      <w:pPr>
        <w:numPr>
          <w:ilvl w:val="0"/>
          <w:numId w:val="4"/>
        </w:numPr>
        <w:tabs>
          <w:tab w:val="clear" w:pos="1080"/>
        </w:tabs>
        <w:suppressAutoHyphens/>
        <w:spacing w:after="0" w:line="240" w:lineRule="auto"/>
        <w:ind w:left="1296"/>
        <w:rPr>
          <w:rFonts w:asciiTheme="majorHAnsi" w:eastAsia="Arial" w:hAnsiTheme="majorHAnsi" w:cstheme="majorHAnsi"/>
          <w:spacing w:val="-3"/>
          <w:sz w:val="24"/>
          <w:szCs w:val="24"/>
        </w:rPr>
      </w:pPr>
      <w:r w:rsidRPr="001963AD">
        <w:rPr>
          <w:rFonts w:asciiTheme="majorHAnsi" w:eastAsia="Arial" w:hAnsiTheme="majorHAnsi" w:cstheme="majorHAnsi"/>
          <w:sz w:val="24"/>
          <w:szCs w:val="24"/>
        </w:rPr>
        <w:t xml:space="preserve">Create a </w:t>
      </w:r>
      <w:r w:rsidR="00554832" w:rsidRPr="001963AD">
        <w:rPr>
          <w:rFonts w:asciiTheme="majorHAnsi" w:eastAsia="Arial" w:hAnsiTheme="majorHAnsi" w:cstheme="majorHAnsi"/>
          <w:sz w:val="24"/>
          <w:szCs w:val="24"/>
        </w:rPr>
        <w:t>measurement and verification plan</w:t>
      </w:r>
    </w:p>
    <w:p w14:paraId="695EB293" w14:textId="77777777" w:rsidR="00554832" w:rsidRPr="001963AD" w:rsidRDefault="00266294">
      <w:pPr>
        <w:numPr>
          <w:ilvl w:val="0"/>
          <w:numId w:val="4"/>
        </w:numPr>
        <w:tabs>
          <w:tab w:val="clear" w:pos="1080"/>
        </w:tabs>
        <w:suppressAutoHyphens/>
        <w:spacing w:after="0" w:line="240" w:lineRule="auto"/>
        <w:ind w:left="1296"/>
        <w:rPr>
          <w:rFonts w:asciiTheme="majorHAnsi" w:eastAsia="Arial" w:hAnsiTheme="majorHAnsi" w:cstheme="majorHAnsi"/>
          <w:spacing w:val="-3"/>
          <w:sz w:val="24"/>
          <w:szCs w:val="24"/>
        </w:rPr>
      </w:pPr>
      <w:r w:rsidRPr="001963AD">
        <w:rPr>
          <w:rFonts w:asciiTheme="majorHAnsi" w:eastAsia="Arial" w:hAnsiTheme="majorHAnsi" w:cstheme="majorHAnsi"/>
          <w:sz w:val="24"/>
          <w:szCs w:val="24"/>
        </w:rPr>
        <w:t xml:space="preserve">Perform </w:t>
      </w:r>
      <w:r w:rsidR="00554832" w:rsidRPr="001963AD">
        <w:rPr>
          <w:rFonts w:asciiTheme="majorHAnsi" w:eastAsia="Arial" w:hAnsiTheme="majorHAnsi" w:cstheme="majorHAnsi"/>
          <w:sz w:val="24"/>
          <w:szCs w:val="24"/>
        </w:rPr>
        <w:t xml:space="preserve">utility bill data </w:t>
      </w:r>
      <w:r w:rsidRPr="001963AD">
        <w:rPr>
          <w:rFonts w:asciiTheme="majorHAnsi" w:eastAsia="Arial" w:hAnsiTheme="majorHAnsi" w:cstheme="majorHAnsi"/>
          <w:sz w:val="24"/>
          <w:szCs w:val="24"/>
        </w:rPr>
        <w:t xml:space="preserve">analysis </w:t>
      </w:r>
      <w:r w:rsidR="00554832" w:rsidRPr="001963AD">
        <w:rPr>
          <w:rFonts w:asciiTheme="majorHAnsi" w:eastAsia="Arial" w:hAnsiTheme="majorHAnsi" w:cstheme="majorHAnsi"/>
          <w:sz w:val="24"/>
          <w:szCs w:val="24"/>
        </w:rPr>
        <w:t>to capture credits from utility bill errors</w:t>
      </w:r>
    </w:p>
    <w:p w14:paraId="70F5A577" w14:textId="77777777" w:rsidR="007D2627" w:rsidRPr="001963AD" w:rsidRDefault="007D2627">
      <w:pPr>
        <w:numPr>
          <w:ilvl w:val="0"/>
          <w:numId w:val="4"/>
        </w:numPr>
        <w:tabs>
          <w:tab w:val="clear" w:pos="1080"/>
        </w:tabs>
        <w:suppressAutoHyphens/>
        <w:spacing w:after="0" w:line="240" w:lineRule="auto"/>
        <w:ind w:left="1296"/>
        <w:rPr>
          <w:rFonts w:asciiTheme="majorHAnsi" w:eastAsia="Arial" w:hAnsiTheme="majorHAnsi" w:cstheme="majorHAnsi"/>
          <w:spacing w:val="-3"/>
          <w:sz w:val="24"/>
          <w:szCs w:val="24"/>
        </w:rPr>
      </w:pPr>
      <w:r w:rsidRPr="001963AD">
        <w:rPr>
          <w:rFonts w:asciiTheme="majorHAnsi" w:eastAsia="Arial" w:hAnsiTheme="majorHAnsi" w:cstheme="majorHAnsi"/>
          <w:spacing w:val="-3"/>
          <w:sz w:val="24"/>
          <w:szCs w:val="24"/>
        </w:rPr>
        <w:t xml:space="preserve">Prioritize ECMs </w:t>
      </w:r>
      <w:r w:rsidR="00D6261F" w:rsidRPr="001963AD">
        <w:rPr>
          <w:rFonts w:asciiTheme="majorHAnsi" w:eastAsia="Arial" w:hAnsiTheme="majorHAnsi" w:cstheme="majorHAnsi"/>
          <w:spacing w:val="-3"/>
          <w:sz w:val="24"/>
          <w:szCs w:val="24"/>
        </w:rPr>
        <w:t>to create ESP</w:t>
      </w:r>
    </w:p>
    <w:p w14:paraId="1AD9ADEF" w14:textId="77777777" w:rsidR="00F04BA6" w:rsidRPr="001963AD" w:rsidRDefault="00F04BA6" w:rsidP="00F04BA6">
      <w:pPr>
        <w:suppressAutoHyphens/>
        <w:spacing w:after="0" w:line="240" w:lineRule="auto"/>
        <w:ind w:left="1296"/>
        <w:rPr>
          <w:rFonts w:asciiTheme="majorHAnsi" w:eastAsia="Arial" w:hAnsiTheme="majorHAnsi" w:cstheme="majorHAnsi"/>
          <w:spacing w:val="-3"/>
          <w:sz w:val="24"/>
          <w:szCs w:val="24"/>
        </w:rPr>
      </w:pPr>
    </w:p>
    <w:p w14:paraId="2BF26C4A" w14:textId="77777777" w:rsidR="00554832" w:rsidRPr="001963AD" w:rsidRDefault="00266294" w:rsidP="00554832">
      <w:pPr>
        <w:suppressAutoHyphens/>
        <w:spacing w:after="0" w:line="240" w:lineRule="auto"/>
        <w:ind w:left="720"/>
        <w:rPr>
          <w:rFonts w:asciiTheme="majorHAnsi" w:eastAsia="Arial" w:hAnsiTheme="majorHAnsi" w:cstheme="majorHAnsi"/>
          <w:spacing w:val="-3"/>
          <w:sz w:val="24"/>
          <w:szCs w:val="24"/>
          <w:u w:val="single"/>
        </w:rPr>
      </w:pPr>
      <w:r w:rsidRPr="001963AD">
        <w:rPr>
          <w:rFonts w:asciiTheme="majorHAnsi" w:eastAsia="Arial" w:hAnsiTheme="majorHAnsi" w:cstheme="majorHAnsi"/>
          <w:sz w:val="24"/>
          <w:szCs w:val="24"/>
          <w:u w:val="single"/>
        </w:rPr>
        <w:t xml:space="preserve">Project Implementation </w:t>
      </w:r>
    </w:p>
    <w:p w14:paraId="0E310AC8" w14:textId="77777777" w:rsidR="00554832" w:rsidRPr="001963AD" w:rsidRDefault="262819D9">
      <w:pPr>
        <w:numPr>
          <w:ilvl w:val="0"/>
          <w:numId w:val="5"/>
        </w:numPr>
        <w:tabs>
          <w:tab w:val="clear" w:pos="1080"/>
        </w:tabs>
        <w:suppressAutoHyphens/>
        <w:spacing w:after="0" w:line="240" w:lineRule="auto"/>
        <w:ind w:left="1296"/>
        <w:rPr>
          <w:rFonts w:asciiTheme="majorHAnsi" w:eastAsia="Arial" w:hAnsiTheme="majorHAnsi" w:cstheme="majorHAnsi"/>
          <w:spacing w:val="-3"/>
          <w:sz w:val="24"/>
          <w:szCs w:val="24"/>
        </w:rPr>
      </w:pPr>
      <w:r w:rsidRPr="001963AD">
        <w:rPr>
          <w:rFonts w:asciiTheme="majorHAnsi" w:eastAsia="Arial" w:hAnsiTheme="majorHAnsi" w:cstheme="majorHAnsi"/>
          <w:sz w:val="24"/>
          <w:szCs w:val="24"/>
        </w:rPr>
        <w:t>E</w:t>
      </w:r>
      <w:r w:rsidR="00554832" w:rsidRPr="001963AD">
        <w:rPr>
          <w:rFonts w:asciiTheme="majorHAnsi" w:eastAsia="Arial" w:hAnsiTheme="majorHAnsi" w:cstheme="majorHAnsi"/>
          <w:sz w:val="24"/>
          <w:szCs w:val="24"/>
        </w:rPr>
        <w:t xml:space="preserve">ngineering design </w:t>
      </w:r>
    </w:p>
    <w:p w14:paraId="0A776178" w14:textId="1C3ED603" w:rsidR="00554832" w:rsidRPr="001963AD" w:rsidRDefault="2FD7C0CC">
      <w:pPr>
        <w:numPr>
          <w:ilvl w:val="0"/>
          <w:numId w:val="5"/>
        </w:numPr>
        <w:tabs>
          <w:tab w:val="clear" w:pos="1080"/>
        </w:tabs>
        <w:suppressAutoHyphens/>
        <w:spacing w:after="0" w:line="240" w:lineRule="auto"/>
        <w:ind w:left="1296"/>
        <w:rPr>
          <w:rFonts w:asciiTheme="majorHAnsi" w:eastAsia="Arial" w:hAnsiTheme="majorHAnsi" w:cstheme="majorHAnsi"/>
          <w:spacing w:val="-3"/>
          <w:sz w:val="24"/>
          <w:szCs w:val="24"/>
        </w:rPr>
      </w:pPr>
      <w:r w:rsidRPr="001963AD">
        <w:rPr>
          <w:rFonts w:asciiTheme="majorHAnsi" w:eastAsia="Arial" w:hAnsiTheme="majorHAnsi" w:cstheme="majorHAnsi"/>
          <w:sz w:val="24"/>
          <w:szCs w:val="24"/>
        </w:rPr>
        <w:t>E</w:t>
      </w:r>
      <w:r w:rsidR="00554832" w:rsidRPr="001963AD">
        <w:rPr>
          <w:rFonts w:asciiTheme="majorHAnsi" w:eastAsia="Arial" w:hAnsiTheme="majorHAnsi" w:cstheme="majorHAnsi"/>
          <w:sz w:val="24"/>
          <w:szCs w:val="24"/>
        </w:rPr>
        <w:t>quipment procurement and purchasing</w:t>
      </w:r>
      <w:r w:rsidR="0000753B">
        <w:rPr>
          <w:rFonts w:asciiTheme="majorHAnsi" w:eastAsia="Arial" w:hAnsiTheme="majorHAnsi" w:cstheme="majorHAnsi"/>
          <w:sz w:val="24"/>
          <w:szCs w:val="24"/>
        </w:rPr>
        <w:t xml:space="preserve"> in the name of the ESCO </w:t>
      </w:r>
    </w:p>
    <w:p w14:paraId="20E2DEA9" w14:textId="77777777" w:rsidR="00554832" w:rsidRPr="001963AD" w:rsidRDefault="6BB2EEB7">
      <w:pPr>
        <w:numPr>
          <w:ilvl w:val="0"/>
          <w:numId w:val="5"/>
        </w:numPr>
        <w:tabs>
          <w:tab w:val="clear" w:pos="1080"/>
        </w:tabs>
        <w:suppressAutoHyphens/>
        <w:spacing w:after="0" w:line="240" w:lineRule="auto"/>
        <w:ind w:left="1296"/>
        <w:rPr>
          <w:rFonts w:asciiTheme="majorHAnsi" w:eastAsia="Arial" w:hAnsiTheme="majorHAnsi" w:cstheme="majorHAnsi"/>
          <w:spacing w:val="-3"/>
          <w:sz w:val="24"/>
          <w:szCs w:val="24"/>
        </w:rPr>
      </w:pPr>
      <w:r w:rsidRPr="001963AD">
        <w:rPr>
          <w:rFonts w:asciiTheme="majorHAnsi" w:eastAsia="Arial" w:hAnsiTheme="majorHAnsi" w:cstheme="majorHAnsi"/>
          <w:sz w:val="24"/>
          <w:szCs w:val="24"/>
        </w:rPr>
        <w:t>C</w:t>
      </w:r>
      <w:r w:rsidR="00554832" w:rsidRPr="001963AD">
        <w:rPr>
          <w:rFonts w:asciiTheme="majorHAnsi" w:eastAsia="Arial" w:hAnsiTheme="majorHAnsi" w:cstheme="majorHAnsi"/>
          <w:sz w:val="24"/>
          <w:szCs w:val="24"/>
        </w:rPr>
        <w:t>onstruction management</w:t>
      </w:r>
    </w:p>
    <w:p w14:paraId="3A84B75C" w14:textId="77777777" w:rsidR="00554832" w:rsidRPr="001963AD" w:rsidRDefault="1C633E6D">
      <w:pPr>
        <w:numPr>
          <w:ilvl w:val="0"/>
          <w:numId w:val="5"/>
        </w:numPr>
        <w:tabs>
          <w:tab w:val="clear" w:pos="1080"/>
        </w:tabs>
        <w:suppressAutoHyphens/>
        <w:spacing w:after="0" w:line="240" w:lineRule="auto"/>
        <w:ind w:left="1296"/>
        <w:rPr>
          <w:rFonts w:asciiTheme="majorHAnsi" w:eastAsia="Arial" w:hAnsiTheme="majorHAnsi" w:cs="Arial"/>
          <w:spacing w:val="-3"/>
          <w:sz w:val="24"/>
          <w:szCs w:val="24"/>
        </w:rPr>
      </w:pPr>
      <w:r w:rsidRPr="001963AD">
        <w:rPr>
          <w:rFonts w:asciiTheme="majorHAnsi" w:eastAsia="Arial" w:hAnsiTheme="majorHAnsi" w:cs="Arial"/>
          <w:sz w:val="24"/>
          <w:szCs w:val="24"/>
        </w:rPr>
        <w:t>H</w:t>
      </w:r>
      <w:r w:rsidR="00554832" w:rsidRPr="001963AD">
        <w:rPr>
          <w:rFonts w:asciiTheme="majorHAnsi" w:eastAsia="Arial" w:hAnsiTheme="majorHAnsi" w:cs="Arial"/>
          <w:sz w:val="24"/>
          <w:szCs w:val="24"/>
        </w:rPr>
        <w:t>azardous waste disposal or recycling</w:t>
      </w:r>
    </w:p>
    <w:p w14:paraId="107B2695" w14:textId="77777777" w:rsidR="00554832" w:rsidRPr="001963AD" w:rsidRDefault="2BEB9740">
      <w:pPr>
        <w:numPr>
          <w:ilvl w:val="0"/>
          <w:numId w:val="5"/>
        </w:numPr>
        <w:tabs>
          <w:tab w:val="clear" w:pos="1080"/>
        </w:tabs>
        <w:suppressAutoHyphens/>
        <w:spacing w:after="0" w:line="240" w:lineRule="auto"/>
        <w:ind w:left="1296"/>
        <w:rPr>
          <w:rFonts w:asciiTheme="majorHAnsi" w:eastAsia="Arial" w:hAnsiTheme="majorHAnsi" w:cs="Arial"/>
          <w:spacing w:val="-3"/>
          <w:sz w:val="24"/>
          <w:szCs w:val="24"/>
        </w:rPr>
      </w:pPr>
      <w:r w:rsidRPr="001963AD">
        <w:rPr>
          <w:rFonts w:asciiTheme="majorHAnsi" w:eastAsia="Arial" w:hAnsiTheme="majorHAnsi" w:cs="Arial"/>
          <w:sz w:val="24"/>
          <w:szCs w:val="24"/>
        </w:rPr>
        <w:t>A</w:t>
      </w:r>
      <w:r w:rsidR="00554832" w:rsidRPr="001963AD">
        <w:rPr>
          <w:rFonts w:asciiTheme="majorHAnsi" w:eastAsia="Arial" w:hAnsiTheme="majorHAnsi" w:cs="Arial"/>
          <w:sz w:val="24"/>
          <w:szCs w:val="24"/>
        </w:rPr>
        <w:t xml:space="preserve">bility to arrange financing </w:t>
      </w:r>
    </w:p>
    <w:p w14:paraId="5F83D3A8" w14:textId="77777777" w:rsidR="00554832" w:rsidRPr="001A14C4" w:rsidRDefault="6C0C6184">
      <w:pPr>
        <w:numPr>
          <w:ilvl w:val="0"/>
          <w:numId w:val="5"/>
        </w:numPr>
        <w:tabs>
          <w:tab w:val="clear" w:pos="1080"/>
        </w:tabs>
        <w:suppressAutoHyphens/>
        <w:spacing w:after="0" w:line="240" w:lineRule="auto"/>
        <w:ind w:left="1296"/>
        <w:rPr>
          <w:rFonts w:asciiTheme="majorHAnsi" w:eastAsia="Arial" w:hAnsiTheme="majorHAnsi" w:cs="Arial"/>
          <w:spacing w:val="-3"/>
          <w:sz w:val="24"/>
          <w:szCs w:val="24"/>
        </w:rPr>
      </w:pPr>
      <w:r w:rsidRPr="001963AD">
        <w:rPr>
          <w:rFonts w:asciiTheme="majorHAnsi" w:eastAsia="Arial" w:hAnsiTheme="majorHAnsi" w:cs="Arial"/>
          <w:sz w:val="24"/>
          <w:szCs w:val="24"/>
        </w:rPr>
        <w:t>C</w:t>
      </w:r>
      <w:r w:rsidR="00554832" w:rsidRPr="001963AD">
        <w:rPr>
          <w:rFonts w:asciiTheme="majorHAnsi" w:eastAsia="Arial" w:hAnsiTheme="majorHAnsi" w:cs="Arial"/>
          <w:sz w:val="24"/>
          <w:szCs w:val="24"/>
        </w:rPr>
        <w:t>ommissioning</w:t>
      </w:r>
      <w:r w:rsidR="00266294" w:rsidRPr="001963AD">
        <w:rPr>
          <w:rFonts w:asciiTheme="majorHAnsi" w:eastAsia="Arial" w:hAnsiTheme="majorHAnsi" w:cs="Arial"/>
          <w:sz w:val="24"/>
          <w:szCs w:val="24"/>
        </w:rPr>
        <w:t xml:space="preserve"> of ECMs installed</w:t>
      </w:r>
    </w:p>
    <w:p w14:paraId="5F5BB057" w14:textId="190F4CFF" w:rsidR="001A14C4" w:rsidRDefault="00AA2AC9">
      <w:pPr>
        <w:pStyle w:val="ListParagraph"/>
        <w:numPr>
          <w:ilvl w:val="0"/>
          <w:numId w:val="5"/>
        </w:numPr>
        <w:ind w:left="1260"/>
        <w:rPr>
          <w:rFonts w:asciiTheme="majorHAnsi" w:eastAsia="Arial" w:hAnsiTheme="majorHAnsi" w:cs="Arial"/>
          <w:spacing w:val="-3"/>
          <w:sz w:val="24"/>
          <w:szCs w:val="24"/>
        </w:rPr>
      </w:pPr>
      <w:r>
        <w:rPr>
          <w:rFonts w:asciiTheme="majorHAnsi" w:hAnsiTheme="majorHAnsi"/>
          <w:spacing w:val="-3"/>
          <w:sz w:val="24"/>
        </w:rPr>
        <w:t>C</w:t>
      </w:r>
      <w:r w:rsidR="00A95D13">
        <w:rPr>
          <w:rFonts w:asciiTheme="majorHAnsi" w:hAnsiTheme="majorHAnsi"/>
          <w:spacing w:val="-3"/>
          <w:sz w:val="24"/>
        </w:rPr>
        <w:t xml:space="preserve">ontracting </w:t>
      </w:r>
      <w:r>
        <w:rPr>
          <w:rFonts w:asciiTheme="majorHAnsi" w:hAnsiTheme="majorHAnsi"/>
          <w:spacing w:val="-3"/>
          <w:sz w:val="24"/>
        </w:rPr>
        <w:t>U</w:t>
      </w:r>
      <w:r w:rsidR="00A95D13">
        <w:rPr>
          <w:rFonts w:asciiTheme="majorHAnsi" w:hAnsiTheme="majorHAnsi"/>
          <w:spacing w:val="-3"/>
          <w:sz w:val="24"/>
        </w:rPr>
        <w:t>nit</w:t>
      </w:r>
      <w:r w:rsidR="001A14C4" w:rsidRPr="008309B2">
        <w:rPr>
          <w:rFonts w:asciiTheme="majorHAnsi" w:hAnsiTheme="majorHAnsi"/>
          <w:spacing w:val="-3"/>
          <w:sz w:val="24"/>
        </w:rPr>
        <w:t xml:space="preserve"> staff training on routine maintenance and operation of systems</w:t>
      </w:r>
    </w:p>
    <w:p w14:paraId="2FA25A5B" w14:textId="77777777" w:rsidR="00F04BA6" w:rsidRPr="001963AD" w:rsidRDefault="00F04BA6" w:rsidP="00F04BA6">
      <w:pPr>
        <w:suppressAutoHyphens/>
        <w:spacing w:after="0" w:line="240" w:lineRule="auto"/>
        <w:ind w:left="1296"/>
        <w:rPr>
          <w:rFonts w:asciiTheme="majorHAnsi" w:eastAsia="Arial" w:hAnsiTheme="majorHAnsi" w:cs="Arial"/>
          <w:spacing w:val="-3"/>
          <w:sz w:val="24"/>
          <w:szCs w:val="24"/>
        </w:rPr>
      </w:pPr>
    </w:p>
    <w:p w14:paraId="02712FA7" w14:textId="77777777" w:rsidR="001A14C4" w:rsidRPr="008309B2" w:rsidRDefault="00135FE2" w:rsidP="001A14C4">
      <w:pPr>
        <w:suppressAutoHyphens/>
        <w:spacing w:after="0" w:line="240" w:lineRule="auto"/>
        <w:ind w:left="720"/>
        <w:rPr>
          <w:rFonts w:asciiTheme="majorHAnsi" w:hAnsiTheme="majorHAnsi"/>
          <w:sz w:val="24"/>
          <w:u w:val="single"/>
        </w:rPr>
      </w:pPr>
      <w:r w:rsidRPr="001963AD">
        <w:rPr>
          <w:rFonts w:asciiTheme="majorHAnsi" w:eastAsia="Arial" w:hAnsiTheme="majorHAnsi" w:cs="Arial"/>
          <w:sz w:val="24"/>
          <w:szCs w:val="24"/>
          <w:u w:val="single"/>
        </w:rPr>
        <w:t xml:space="preserve">Performance </w:t>
      </w:r>
      <w:r w:rsidR="00554832" w:rsidRPr="001963AD">
        <w:rPr>
          <w:rFonts w:asciiTheme="majorHAnsi" w:eastAsia="Arial" w:hAnsiTheme="majorHAnsi" w:cs="Arial"/>
          <w:sz w:val="24"/>
          <w:szCs w:val="24"/>
          <w:u w:val="single"/>
        </w:rPr>
        <w:t>Guarantee</w:t>
      </w:r>
      <w:r w:rsidR="001A14C4">
        <w:rPr>
          <w:rFonts w:asciiTheme="majorHAnsi" w:eastAsia="Arial" w:hAnsiTheme="majorHAnsi" w:cs="Arial"/>
          <w:sz w:val="24"/>
          <w:szCs w:val="24"/>
          <w:u w:val="single"/>
        </w:rPr>
        <w:t xml:space="preserve"> (If purchased) </w:t>
      </w:r>
    </w:p>
    <w:p w14:paraId="1AAC505F" w14:textId="77777777" w:rsidR="00554832" w:rsidRPr="001963AD" w:rsidRDefault="0EE7DEC8">
      <w:pPr>
        <w:numPr>
          <w:ilvl w:val="0"/>
          <w:numId w:val="6"/>
        </w:numPr>
        <w:tabs>
          <w:tab w:val="clear" w:pos="1080"/>
        </w:tabs>
        <w:suppressAutoHyphens/>
        <w:spacing w:after="0" w:line="240" w:lineRule="auto"/>
        <w:ind w:left="1440" w:hanging="360"/>
        <w:rPr>
          <w:rFonts w:asciiTheme="majorHAnsi" w:eastAsia="Arial" w:hAnsiTheme="majorHAnsi" w:cs="Arial"/>
          <w:spacing w:val="-3"/>
          <w:sz w:val="24"/>
          <w:szCs w:val="24"/>
        </w:rPr>
      </w:pPr>
      <w:r w:rsidRPr="001963AD">
        <w:rPr>
          <w:rFonts w:asciiTheme="majorHAnsi" w:eastAsia="Arial" w:hAnsiTheme="majorHAnsi" w:cs="Arial"/>
          <w:sz w:val="24"/>
          <w:szCs w:val="24"/>
        </w:rPr>
        <w:t>G</w:t>
      </w:r>
      <w:r w:rsidR="00554832" w:rsidRPr="001963AD">
        <w:rPr>
          <w:rFonts w:asciiTheme="majorHAnsi" w:eastAsia="Arial" w:hAnsiTheme="majorHAnsi" w:cs="Arial"/>
          <w:sz w:val="24"/>
          <w:szCs w:val="24"/>
        </w:rPr>
        <w:t xml:space="preserve">uarantee of performance and cost savings </w:t>
      </w:r>
    </w:p>
    <w:p w14:paraId="5F940F1F" w14:textId="77777777" w:rsidR="00554832" w:rsidRPr="001963AD" w:rsidRDefault="49930D3B">
      <w:pPr>
        <w:numPr>
          <w:ilvl w:val="0"/>
          <w:numId w:val="6"/>
        </w:numPr>
        <w:tabs>
          <w:tab w:val="clear" w:pos="1080"/>
        </w:tabs>
        <w:suppressAutoHyphens/>
        <w:spacing w:after="0" w:line="240" w:lineRule="auto"/>
        <w:ind w:left="1440" w:hanging="360"/>
        <w:rPr>
          <w:rFonts w:asciiTheme="majorHAnsi" w:eastAsia="Arial" w:hAnsiTheme="majorHAnsi" w:cs="Arial"/>
          <w:spacing w:val="-3"/>
          <w:sz w:val="24"/>
          <w:szCs w:val="24"/>
        </w:rPr>
      </w:pPr>
      <w:r w:rsidRPr="001963AD">
        <w:rPr>
          <w:rFonts w:asciiTheme="majorHAnsi" w:eastAsia="Arial" w:hAnsiTheme="majorHAnsi" w:cs="Arial"/>
          <w:sz w:val="24"/>
          <w:szCs w:val="24"/>
        </w:rPr>
        <w:t>M</w:t>
      </w:r>
      <w:r w:rsidR="00554832" w:rsidRPr="001963AD">
        <w:rPr>
          <w:rFonts w:asciiTheme="majorHAnsi" w:eastAsia="Arial" w:hAnsiTheme="majorHAnsi" w:cs="Arial"/>
          <w:sz w:val="24"/>
          <w:szCs w:val="24"/>
        </w:rPr>
        <w:t xml:space="preserve">easurement and verification for validation and reporting of the performance and savings </w:t>
      </w:r>
    </w:p>
    <w:p w14:paraId="4E150475" w14:textId="0CB13CF8" w:rsidR="00554832" w:rsidRPr="001963AD" w:rsidRDefault="00E30BC2">
      <w:pPr>
        <w:numPr>
          <w:ilvl w:val="0"/>
          <w:numId w:val="6"/>
        </w:numPr>
        <w:tabs>
          <w:tab w:val="clear" w:pos="1080"/>
        </w:tabs>
        <w:suppressAutoHyphens/>
        <w:spacing w:after="0" w:line="240" w:lineRule="auto"/>
        <w:ind w:left="1440" w:hanging="360"/>
        <w:rPr>
          <w:rFonts w:asciiTheme="majorHAnsi" w:eastAsia="Arial" w:hAnsiTheme="majorHAnsi" w:cs="Arial"/>
          <w:spacing w:val="-3"/>
          <w:sz w:val="24"/>
          <w:szCs w:val="24"/>
        </w:rPr>
      </w:pPr>
      <w:r>
        <w:rPr>
          <w:rFonts w:asciiTheme="majorHAnsi" w:eastAsia="Arial" w:hAnsiTheme="majorHAnsi" w:cs="Arial"/>
          <w:sz w:val="24"/>
          <w:szCs w:val="24"/>
        </w:rPr>
        <w:t>P</w:t>
      </w:r>
      <w:r w:rsidR="00554832" w:rsidRPr="001963AD">
        <w:rPr>
          <w:rFonts w:asciiTheme="majorHAnsi" w:eastAsia="Arial" w:hAnsiTheme="majorHAnsi" w:cs="Arial"/>
          <w:sz w:val="24"/>
          <w:szCs w:val="24"/>
        </w:rPr>
        <w:t>erformance of buildings</w:t>
      </w:r>
      <w:r w:rsidR="00266294" w:rsidRPr="001963AD">
        <w:rPr>
          <w:rFonts w:asciiTheme="majorHAnsi" w:eastAsia="Arial" w:hAnsiTheme="majorHAnsi" w:cs="Arial"/>
          <w:sz w:val="24"/>
          <w:szCs w:val="24"/>
        </w:rPr>
        <w:t xml:space="preserve"> for the duration of the performance guarantee</w:t>
      </w:r>
    </w:p>
    <w:p w14:paraId="1758E16F" w14:textId="77777777" w:rsidR="00554832" w:rsidRPr="001963AD" w:rsidRDefault="00554832" w:rsidP="00554832">
      <w:pPr>
        <w:suppressAutoHyphens/>
        <w:spacing w:after="0" w:line="240" w:lineRule="auto"/>
        <w:rPr>
          <w:rFonts w:asciiTheme="majorHAnsi" w:eastAsia="Arial" w:hAnsiTheme="majorHAnsi" w:cs="Arial"/>
          <w:sz w:val="24"/>
          <w:szCs w:val="24"/>
        </w:rPr>
      </w:pPr>
    </w:p>
    <w:p w14:paraId="47CD2C80" w14:textId="6F42C7E6" w:rsidR="00554832" w:rsidRPr="001963AD" w:rsidRDefault="00E305B1" w:rsidP="0703F874">
      <w:pPr>
        <w:suppressAutoHyphens/>
        <w:rPr>
          <w:rFonts w:asciiTheme="majorHAnsi" w:eastAsia="Arial" w:hAnsiTheme="majorHAnsi" w:cs="Arial"/>
          <w:spacing w:val="-3"/>
          <w:sz w:val="24"/>
          <w:szCs w:val="24"/>
        </w:rPr>
      </w:pPr>
      <w:r>
        <w:rPr>
          <w:rFonts w:asciiTheme="majorHAnsi" w:eastAsia="Arial" w:hAnsiTheme="majorHAnsi" w:cs="Arial"/>
          <w:sz w:val="24"/>
          <w:szCs w:val="24"/>
        </w:rPr>
        <w:t xml:space="preserve">Contractor </w:t>
      </w:r>
      <w:r w:rsidR="00554832" w:rsidRPr="001963AD">
        <w:rPr>
          <w:rFonts w:asciiTheme="majorHAnsi" w:eastAsia="Arial" w:hAnsiTheme="majorHAnsi" w:cs="Arial"/>
          <w:sz w:val="24"/>
          <w:szCs w:val="24"/>
        </w:rPr>
        <w:t xml:space="preserve">must </w:t>
      </w:r>
      <w:r w:rsidR="0055022B" w:rsidRPr="001963AD">
        <w:rPr>
          <w:rFonts w:asciiTheme="majorHAnsi" w:eastAsia="Arial" w:hAnsiTheme="majorHAnsi" w:cs="Arial"/>
          <w:sz w:val="24"/>
          <w:szCs w:val="24"/>
        </w:rPr>
        <w:t xml:space="preserve">also </w:t>
      </w:r>
      <w:r w:rsidR="00554832" w:rsidRPr="001963AD">
        <w:rPr>
          <w:rFonts w:asciiTheme="majorHAnsi" w:eastAsia="Arial" w:hAnsiTheme="majorHAnsi" w:cs="Arial"/>
          <w:sz w:val="24"/>
          <w:szCs w:val="24"/>
        </w:rPr>
        <w:t>have the technical capability to address a broad range of systems</w:t>
      </w:r>
      <w:r w:rsidR="6C580FE8" w:rsidRPr="001963AD">
        <w:rPr>
          <w:rFonts w:asciiTheme="majorHAnsi" w:eastAsia="Arial" w:hAnsiTheme="majorHAnsi" w:cs="Arial"/>
          <w:sz w:val="24"/>
          <w:szCs w:val="24"/>
        </w:rPr>
        <w:t>,</w:t>
      </w:r>
      <w:r w:rsidR="00554832" w:rsidRPr="001963AD">
        <w:rPr>
          <w:rFonts w:asciiTheme="majorHAnsi" w:eastAsia="Arial" w:hAnsiTheme="majorHAnsi" w:cs="Arial"/>
          <w:sz w:val="24"/>
          <w:szCs w:val="24"/>
        </w:rPr>
        <w:t xml:space="preserve"> including, but not limited to:  </w:t>
      </w:r>
    </w:p>
    <w:p w14:paraId="253107CA" w14:textId="77777777" w:rsidR="00554832" w:rsidRPr="001963AD" w:rsidRDefault="00554832">
      <w:pPr>
        <w:numPr>
          <w:ilvl w:val="0"/>
          <w:numId w:val="7"/>
        </w:numPr>
        <w:tabs>
          <w:tab w:val="clear" w:pos="1080"/>
        </w:tabs>
        <w:suppressAutoHyphens/>
        <w:spacing w:after="0" w:line="240" w:lineRule="auto"/>
        <w:ind w:left="1080" w:hanging="360"/>
        <w:rPr>
          <w:rFonts w:asciiTheme="majorHAnsi" w:eastAsia="Arial" w:hAnsiTheme="majorHAnsi" w:cs="Arial"/>
          <w:spacing w:val="-3"/>
          <w:sz w:val="24"/>
          <w:szCs w:val="24"/>
        </w:rPr>
      </w:pPr>
      <w:r w:rsidRPr="001963AD">
        <w:rPr>
          <w:rFonts w:asciiTheme="majorHAnsi" w:eastAsia="Arial" w:hAnsiTheme="majorHAnsi" w:cs="Arial"/>
          <w:sz w:val="24"/>
          <w:szCs w:val="24"/>
          <w:u w:val="single"/>
        </w:rPr>
        <w:t>Mechanical Systems</w:t>
      </w:r>
      <w:r w:rsidRPr="001963AD">
        <w:rPr>
          <w:rFonts w:asciiTheme="majorHAnsi" w:eastAsia="Arial" w:hAnsiTheme="majorHAnsi" w:cs="Arial"/>
          <w:sz w:val="24"/>
          <w:szCs w:val="24"/>
        </w:rPr>
        <w:t>. HVAC systems, energy management and control systems, domestic hot water systems, distribution systems, etc.</w:t>
      </w:r>
    </w:p>
    <w:p w14:paraId="65048954" w14:textId="77777777" w:rsidR="00554832" w:rsidRPr="001963AD" w:rsidRDefault="00554832">
      <w:pPr>
        <w:numPr>
          <w:ilvl w:val="0"/>
          <w:numId w:val="7"/>
        </w:numPr>
        <w:tabs>
          <w:tab w:val="clear" w:pos="1080"/>
        </w:tabs>
        <w:suppressAutoHyphens/>
        <w:spacing w:after="0" w:line="240" w:lineRule="auto"/>
        <w:ind w:left="1080" w:hanging="360"/>
        <w:rPr>
          <w:rFonts w:asciiTheme="majorHAnsi" w:eastAsia="Arial" w:hAnsiTheme="majorHAnsi" w:cs="Arial"/>
          <w:spacing w:val="-3"/>
          <w:sz w:val="24"/>
          <w:szCs w:val="24"/>
        </w:rPr>
      </w:pPr>
      <w:r w:rsidRPr="001963AD">
        <w:rPr>
          <w:rFonts w:asciiTheme="majorHAnsi" w:eastAsia="Arial" w:hAnsiTheme="majorHAnsi" w:cs="Arial"/>
          <w:sz w:val="24"/>
          <w:szCs w:val="24"/>
          <w:u w:val="single"/>
        </w:rPr>
        <w:t>Plants</w:t>
      </w:r>
      <w:r w:rsidRPr="001963AD">
        <w:rPr>
          <w:rFonts w:asciiTheme="majorHAnsi" w:eastAsia="Arial" w:hAnsiTheme="majorHAnsi" w:cs="Arial"/>
          <w:sz w:val="24"/>
          <w:szCs w:val="24"/>
        </w:rPr>
        <w:t xml:space="preserve">.  Distribution systems, cogeneration systems, etc.  </w:t>
      </w:r>
    </w:p>
    <w:p w14:paraId="7A153726" w14:textId="77777777" w:rsidR="00554832" w:rsidRPr="001963AD" w:rsidRDefault="00554832">
      <w:pPr>
        <w:numPr>
          <w:ilvl w:val="0"/>
          <w:numId w:val="7"/>
        </w:numPr>
        <w:tabs>
          <w:tab w:val="clear" w:pos="1080"/>
        </w:tabs>
        <w:suppressAutoHyphens/>
        <w:spacing w:after="0" w:line="240" w:lineRule="auto"/>
        <w:ind w:left="1080" w:hanging="360"/>
        <w:rPr>
          <w:rFonts w:asciiTheme="majorHAnsi" w:eastAsia="Arial" w:hAnsiTheme="majorHAnsi" w:cs="Arial"/>
          <w:spacing w:val="-3"/>
          <w:sz w:val="24"/>
          <w:szCs w:val="24"/>
        </w:rPr>
      </w:pPr>
      <w:r w:rsidRPr="001963AD">
        <w:rPr>
          <w:rFonts w:asciiTheme="majorHAnsi" w:eastAsia="Arial" w:hAnsiTheme="majorHAnsi" w:cs="Arial"/>
          <w:sz w:val="24"/>
          <w:szCs w:val="24"/>
          <w:u w:val="single"/>
        </w:rPr>
        <w:t>Lighting systems</w:t>
      </w:r>
      <w:r w:rsidRPr="001963AD">
        <w:rPr>
          <w:rFonts w:asciiTheme="majorHAnsi" w:eastAsia="Arial" w:hAnsiTheme="majorHAnsi" w:cs="Arial"/>
          <w:sz w:val="24"/>
          <w:szCs w:val="24"/>
        </w:rPr>
        <w:t>.  Indoor and outdoor lighting systems, lighting controls, daylighting strategies</w:t>
      </w:r>
      <w:r w:rsidR="0055022B" w:rsidRPr="001963AD">
        <w:rPr>
          <w:rFonts w:asciiTheme="majorHAnsi" w:eastAsia="Arial" w:hAnsiTheme="majorHAnsi" w:cs="Arial"/>
          <w:sz w:val="24"/>
          <w:szCs w:val="24"/>
        </w:rPr>
        <w:t>,</w:t>
      </w:r>
      <w:r w:rsidR="006843EB" w:rsidRPr="001963AD">
        <w:rPr>
          <w:rFonts w:asciiTheme="majorHAnsi" w:eastAsia="Arial" w:hAnsiTheme="majorHAnsi" w:cs="Arial"/>
          <w:sz w:val="24"/>
          <w:szCs w:val="24"/>
        </w:rPr>
        <w:t xml:space="preserve"> </w:t>
      </w:r>
      <w:r w:rsidR="0055022B" w:rsidRPr="001963AD">
        <w:rPr>
          <w:rFonts w:asciiTheme="majorHAnsi" w:eastAsia="Arial" w:hAnsiTheme="majorHAnsi" w:cs="Arial"/>
          <w:sz w:val="24"/>
          <w:szCs w:val="24"/>
        </w:rPr>
        <w:t>etc.</w:t>
      </w:r>
      <w:r w:rsidRPr="001963AD">
        <w:rPr>
          <w:rFonts w:asciiTheme="majorHAnsi" w:eastAsia="Arial" w:hAnsiTheme="majorHAnsi" w:cs="Arial"/>
          <w:sz w:val="24"/>
          <w:szCs w:val="24"/>
        </w:rPr>
        <w:t xml:space="preserve">  </w:t>
      </w:r>
    </w:p>
    <w:p w14:paraId="1AF1B2A1" w14:textId="77777777" w:rsidR="00554832" w:rsidRPr="001963AD" w:rsidRDefault="00554832">
      <w:pPr>
        <w:numPr>
          <w:ilvl w:val="0"/>
          <w:numId w:val="7"/>
        </w:numPr>
        <w:tabs>
          <w:tab w:val="clear" w:pos="1080"/>
        </w:tabs>
        <w:suppressAutoHyphens/>
        <w:spacing w:after="0" w:line="240" w:lineRule="auto"/>
        <w:ind w:left="1080" w:hanging="360"/>
        <w:rPr>
          <w:rFonts w:asciiTheme="majorHAnsi" w:eastAsia="Arial" w:hAnsiTheme="majorHAnsi" w:cs="Arial"/>
          <w:spacing w:val="-3"/>
          <w:sz w:val="24"/>
          <w:szCs w:val="24"/>
        </w:rPr>
      </w:pPr>
      <w:r w:rsidRPr="001963AD">
        <w:rPr>
          <w:rFonts w:asciiTheme="majorHAnsi" w:eastAsia="Arial" w:hAnsiTheme="majorHAnsi" w:cs="Arial"/>
          <w:sz w:val="24"/>
          <w:szCs w:val="24"/>
          <w:u w:val="single"/>
        </w:rPr>
        <w:t>Building envelope systems</w:t>
      </w:r>
      <w:r w:rsidRPr="001963AD">
        <w:rPr>
          <w:rFonts w:asciiTheme="majorHAnsi" w:eastAsia="Arial" w:hAnsiTheme="majorHAnsi" w:cs="Arial"/>
          <w:sz w:val="24"/>
          <w:szCs w:val="24"/>
        </w:rPr>
        <w:t xml:space="preserve">.  Windows, insulation, weatherization, etc.  </w:t>
      </w:r>
    </w:p>
    <w:p w14:paraId="455E8DD9" w14:textId="45EAED8A" w:rsidR="00554832" w:rsidRPr="001963AD" w:rsidRDefault="00554832">
      <w:pPr>
        <w:numPr>
          <w:ilvl w:val="0"/>
          <w:numId w:val="7"/>
        </w:numPr>
        <w:tabs>
          <w:tab w:val="clear" w:pos="1080"/>
        </w:tabs>
        <w:suppressAutoHyphens/>
        <w:spacing w:after="0" w:line="240" w:lineRule="auto"/>
        <w:ind w:left="1080" w:hanging="360"/>
        <w:rPr>
          <w:rFonts w:asciiTheme="majorHAnsi" w:eastAsia="Arial" w:hAnsiTheme="majorHAnsi" w:cs="Arial"/>
          <w:spacing w:val="-3"/>
          <w:sz w:val="24"/>
          <w:szCs w:val="24"/>
        </w:rPr>
      </w:pPr>
      <w:r w:rsidRPr="001963AD">
        <w:rPr>
          <w:rFonts w:asciiTheme="majorHAnsi" w:eastAsia="Arial" w:hAnsiTheme="majorHAnsi" w:cs="Arial"/>
          <w:sz w:val="24"/>
          <w:szCs w:val="24"/>
          <w:u w:val="single"/>
        </w:rPr>
        <w:t>Specialty Systems</w:t>
      </w:r>
      <w:r w:rsidR="00B23E78">
        <w:rPr>
          <w:rFonts w:asciiTheme="majorHAnsi" w:eastAsia="Arial" w:hAnsiTheme="majorHAnsi" w:cs="Arial"/>
          <w:sz w:val="24"/>
          <w:szCs w:val="24"/>
        </w:rPr>
        <w:t>.</w:t>
      </w:r>
      <w:r w:rsidRPr="001963AD">
        <w:rPr>
          <w:rFonts w:asciiTheme="majorHAnsi" w:eastAsia="Arial" w:hAnsiTheme="majorHAnsi" w:cs="Arial"/>
          <w:sz w:val="24"/>
          <w:szCs w:val="24"/>
        </w:rPr>
        <w:t xml:space="preserve">  </w:t>
      </w:r>
      <w:r w:rsidR="6CFE009D" w:rsidRPr="001963AD">
        <w:rPr>
          <w:rFonts w:asciiTheme="majorHAnsi" w:eastAsia="Arial" w:hAnsiTheme="majorHAnsi" w:cs="Arial"/>
          <w:sz w:val="24"/>
          <w:szCs w:val="24"/>
        </w:rPr>
        <w:t>L</w:t>
      </w:r>
      <w:r w:rsidRPr="001963AD">
        <w:rPr>
          <w:rFonts w:asciiTheme="majorHAnsi" w:eastAsia="Arial" w:hAnsiTheme="majorHAnsi" w:cs="Arial"/>
          <w:sz w:val="24"/>
          <w:szCs w:val="24"/>
        </w:rPr>
        <w:t xml:space="preserve">aundry equipment, kitchen equipment, pool systems, </w:t>
      </w:r>
      <w:r w:rsidR="0055022B" w:rsidRPr="001963AD">
        <w:rPr>
          <w:rFonts w:asciiTheme="majorHAnsi" w:eastAsia="Arial" w:hAnsiTheme="majorHAnsi" w:cs="Arial"/>
          <w:sz w:val="24"/>
          <w:szCs w:val="24"/>
        </w:rPr>
        <w:t>etc</w:t>
      </w:r>
      <w:r w:rsidRPr="001963AD">
        <w:rPr>
          <w:rFonts w:asciiTheme="majorHAnsi" w:eastAsia="Arial" w:hAnsiTheme="majorHAnsi" w:cs="Arial"/>
          <w:sz w:val="24"/>
          <w:szCs w:val="24"/>
        </w:rPr>
        <w:t xml:space="preserve">.  </w:t>
      </w:r>
    </w:p>
    <w:p w14:paraId="5774A2FC" w14:textId="77777777" w:rsidR="00554832" w:rsidRPr="001963AD" w:rsidRDefault="00554832">
      <w:pPr>
        <w:numPr>
          <w:ilvl w:val="0"/>
          <w:numId w:val="7"/>
        </w:numPr>
        <w:tabs>
          <w:tab w:val="clear" w:pos="1080"/>
        </w:tabs>
        <w:suppressAutoHyphens/>
        <w:spacing w:after="0" w:line="240" w:lineRule="auto"/>
        <w:ind w:left="1080" w:hanging="360"/>
        <w:rPr>
          <w:rFonts w:asciiTheme="majorHAnsi" w:eastAsia="Arial" w:hAnsiTheme="majorHAnsi" w:cs="Arial"/>
          <w:spacing w:val="-3"/>
          <w:sz w:val="24"/>
          <w:szCs w:val="24"/>
        </w:rPr>
      </w:pPr>
      <w:r w:rsidRPr="001963AD">
        <w:rPr>
          <w:rFonts w:asciiTheme="majorHAnsi" w:eastAsia="Arial" w:hAnsiTheme="majorHAnsi" w:cs="Arial"/>
          <w:sz w:val="24"/>
          <w:szCs w:val="24"/>
          <w:u w:val="single"/>
        </w:rPr>
        <w:t>Water and Sewage Systems</w:t>
      </w:r>
      <w:r w:rsidRPr="001963AD">
        <w:rPr>
          <w:rFonts w:asciiTheme="majorHAnsi" w:eastAsia="Arial" w:hAnsiTheme="majorHAnsi" w:cs="Arial"/>
          <w:sz w:val="24"/>
          <w:szCs w:val="24"/>
        </w:rPr>
        <w:t xml:space="preserve">.  Automatic controls, low-flow faucet aerators, low-flow toilets, cooling tower modifications, pool covers, and irrigation system controls or modifications.   </w:t>
      </w:r>
    </w:p>
    <w:p w14:paraId="309D7FA1" w14:textId="77777777" w:rsidR="00554832" w:rsidRPr="001963AD" w:rsidRDefault="00554832">
      <w:pPr>
        <w:numPr>
          <w:ilvl w:val="0"/>
          <w:numId w:val="7"/>
        </w:numPr>
        <w:tabs>
          <w:tab w:val="clear" w:pos="1080"/>
        </w:tabs>
        <w:suppressAutoHyphens/>
        <w:spacing w:after="0" w:line="240" w:lineRule="auto"/>
        <w:ind w:left="1080" w:hanging="360"/>
        <w:rPr>
          <w:rFonts w:asciiTheme="majorHAnsi" w:eastAsia="Arial" w:hAnsiTheme="majorHAnsi" w:cs="Arial"/>
          <w:spacing w:val="-3"/>
          <w:sz w:val="24"/>
          <w:szCs w:val="24"/>
        </w:rPr>
      </w:pPr>
      <w:r w:rsidRPr="001963AD">
        <w:rPr>
          <w:rFonts w:asciiTheme="majorHAnsi" w:eastAsia="Arial" w:hAnsiTheme="majorHAnsi" w:cs="Arial"/>
          <w:sz w:val="24"/>
          <w:szCs w:val="24"/>
          <w:u w:val="single"/>
        </w:rPr>
        <w:t>Renewable Energy Systems and Alternative Energy Generation</w:t>
      </w:r>
      <w:r w:rsidRPr="001963AD">
        <w:rPr>
          <w:rFonts w:asciiTheme="majorHAnsi" w:eastAsia="Arial" w:hAnsiTheme="majorHAnsi" w:cs="Arial"/>
          <w:sz w:val="24"/>
          <w:szCs w:val="24"/>
        </w:rPr>
        <w:t>. Solar electric (photovoltaic, PV) systems, solar water heating, small wind</w:t>
      </w:r>
      <w:r w:rsidR="0055022B" w:rsidRPr="001963AD">
        <w:rPr>
          <w:rFonts w:asciiTheme="majorHAnsi" w:eastAsia="Arial" w:hAnsiTheme="majorHAnsi" w:cs="Arial"/>
          <w:sz w:val="24"/>
          <w:szCs w:val="24"/>
        </w:rPr>
        <w:t>, etc.</w:t>
      </w:r>
      <w:r w:rsidRPr="001963AD">
        <w:rPr>
          <w:rFonts w:asciiTheme="majorHAnsi" w:eastAsia="Arial" w:hAnsiTheme="majorHAnsi" w:cs="Arial"/>
          <w:sz w:val="24"/>
          <w:szCs w:val="24"/>
        </w:rPr>
        <w:t xml:space="preserve">  </w:t>
      </w:r>
    </w:p>
    <w:p w14:paraId="2536146A" w14:textId="77777777" w:rsidR="0055022B" w:rsidRPr="001963AD" w:rsidRDefault="00554832">
      <w:pPr>
        <w:numPr>
          <w:ilvl w:val="0"/>
          <w:numId w:val="7"/>
        </w:numPr>
        <w:tabs>
          <w:tab w:val="clear" w:pos="1080"/>
        </w:tabs>
        <w:suppressAutoHyphens/>
        <w:spacing w:after="0" w:line="240" w:lineRule="auto"/>
        <w:ind w:left="1080" w:hanging="360"/>
        <w:rPr>
          <w:rFonts w:asciiTheme="majorHAnsi" w:eastAsia="Arial" w:hAnsiTheme="majorHAnsi" w:cs="Arial"/>
          <w:spacing w:val="-3"/>
          <w:sz w:val="24"/>
          <w:szCs w:val="24"/>
        </w:rPr>
      </w:pPr>
      <w:r w:rsidRPr="001963AD">
        <w:rPr>
          <w:rFonts w:asciiTheme="majorHAnsi" w:eastAsia="Arial" w:hAnsiTheme="majorHAnsi" w:cs="Arial"/>
          <w:sz w:val="24"/>
          <w:szCs w:val="24"/>
          <w:u w:val="single"/>
        </w:rPr>
        <w:t>Desired projects</w:t>
      </w:r>
      <w:r w:rsidRPr="001963AD">
        <w:rPr>
          <w:rFonts w:asciiTheme="majorHAnsi" w:eastAsia="Arial" w:hAnsiTheme="majorHAnsi" w:cs="Arial"/>
          <w:sz w:val="24"/>
          <w:szCs w:val="24"/>
        </w:rPr>
        <w:t xml:space="preserve">.  </w:t>
      </w:r>
    </w:p>
    <w:p w14:paraId="26B9E094" w14:textId="20339B5C" w:rsidR="00554832" w:rsidRPr="001963AD" w:rsidRDefault="0055022B" w:rsidP="0055022B">
      <w:pPr>
        <w:suppressAutoHyphens/>
        <w:spacing w:after="0" w:line="240" w:lineRule="auto"/>
        <w:ind w:left="1080"/>
        <w:rPr>
          <w:rFonts w:asciiTheme="majorHAnsi" w:eastAsia="Arial" w:hAnsiTheme="majorHAnsi" w:cs="Arial"/>
          <w:spacing w:val="-3"/>
          <w:sz w:val="24"/>
          <w:szCs w:val="24"/>
        </w:rPr>
      </w:pPr>
      <w:r w:rsidRPr="001963AD">
        <w:rPr>
          <w:rFonts w:asciiTheme="majorHAnsi" w:eastAsia="Arial" w:hAnsiTheme="majorHAnsi" w:cs="Arial"/>
          <w:sz w:val="24"/>
          <w:szCs w:val="24"/>
          <w:u w:val="single"/>
        </w:rPr>
        <w:t>[</w:t>
      </w:r>
      <w:r w:rsidR="00554832" w:rsidRPr="008309B2">
        <w:rPr>
          <w:rFonts w:asciiTheme="majorHAnsi" w:hAnsiTheme="majorHAnsi"/>
          <w:sz w:val="24"/>
          <w:highlight w:val="yellow"/>
        </w:rPr>
        <w:t>Note</w:t>
      </w:r>
      <w:r w:rsidR="00A62D62" w:rsidRPr="008309B2">
        <w:rPr>
          <w:rFonts w:asciiTheme="majorHAnsi" w:hAnsiTheme="majorHAnsi"/>
          <w:sz w:val="24"/>
          <w:highlight w:val="yellow"/>
        </w:rPr>
        <w:t>: Identify</w:t>
      </w:r>
      <w:r w:rsidR="00554832" w:rsidRPr="008309B2">
        <w:rPr>
          <w:rFonts w:asciiTheme="majorHAnsi" w:hAnsiTheme="majorHAnsi"/>
          <w:sz w:val="24"/>
          <w:highlight w:val="yellow"/>
        </w:rPr>
        <w:t xml:space="preserve"> any specific needs or desires that </w:t>
      </w:r>
      <w:r w:rsidR="00554832" w:rsidRPr="00830AA9">
        <w:rPr>
          <w:rFonts w:asciiTheme="majorHAnsi" w:hAnsiTheme="majorHAnsi"/>
          <w:sz w:val="24"/>
          <w:highlight w:val="yellow"/>
        </w:rPr>
        <w:t xml:space="preserve">the </w:t>
      </w:r>
      <w:r w:rsidR="00AA2AC9" w:rsidRPr="00830AA9">
        <w:rPr>
          <w:rFonts w:asciiTheme="majorHAnsi" w:hAnsiTheme="majorHAnsi"/>
          <w:sz w:val="24"/>
          <w:highlight w:val="yellow"/>
        </w:rPr>
        <w:t>Contracting Unit</w:t>
      </w:r>
      <w:r w:rsidR="00554832" w:rsidRPr="00830AA9">
        <w:rPr>
          <w:rFonts w:asciiTheme="majorHAnsi" w:hAnsiTheme="majorHAnsi"/>
          <w:sz w:val="24"/>
          <w:highlight w:val="yellow"/>
        </w:rPr>
        <w:t xml:space="preserve"> would like included in</w:t>
      </w:r>
      <w:r w:rsidR="0088581C" w:rsidRPr="00830AA9">
        <w:rPr>
          <w:rFonts w:asciiTheme="majorHAnsi" w:hAnsiTheme="majorHAnsi"/>
          <w:sz w:val="24"/>
          <w:highlight w:val="yellow"/>
        </w:rPr>
        <w:t xml:space="preserve"> </w:t>
      </w:r>
      <w:r w:rsidR="00830AA9" w:rsidRPr="00830AA9">
        <w:rPr>
          <w:rFonts w:asciiTheme="majorHAnsi" w:hAnsiTheme="majorHAnsi"/>
          <w:sz w:val="24"/>
          <w:highlight w:val="yellow"/>
        </w:rPr>
        <w:t>this project</w:t>
      </w:r>
      <w:r w:rsidR="00554832" w:rsidRPr="00830AA9">
        <w:rPr>
          <w:rFonts w:asciiTheme="majorHAnsi" w:hAnsiTheme="majorHAnsi"/>
          <w:sz w:val="24"/>
          <w:highlight w:val="yellow"/>
        </w:rPr>
        <w:t xml:space="preserve">, or projects that are of particular interest to </w:t>
      </w:r>
      <w:r w:rsidRPr="00830AA9">
        <w:rPr>
          <w:rFonts w:asciiTheme="majorHAnsi" w:hAnsiTheme="majorHAnsi"/>
          <w:sz w:val="24"/>
          <w:highlight w:val="yellow"/>
        </w:rPr>
        <w:t xml:space="preserve">the </w:t>
      </w:r>
      <w:r w:rsidR="00AA2AC9" w:rsidRPr="00830AA9">
        <w:rPr>
          <w:rFonts w:asciiTheme="majorHAnsi" w:hAnsiTheme="majorHAnsi"/>
          <w:sz w:val="24"/>
          <w:highlight w:val="yellow"/>
        </w:rPr>
        <w:t>Contracting Unit</w:t>
      </w:r>
      <w:r w:rsidR="00554832" w:rsidRPr="00830AA9">
        <w:rPr>
          <w:rFonts w:asciiTheme="majorHAnsi" w:hAnsiTheme="majorHAnsi"/>
          <w:sz w:val="24"/>
          <w:highlight w:val="yellow"/>
        </w:rPr>
        <w:t xml:space="preserve">.  Keep in mind that the </w:t>
      </w:r>
      <w:r w:rsidR="00E305B1" w:rsidRPr="00830AA9">
        <w:rPr>
          <w:rFonts w:asciiTheme="majorHAnsi" w:hAnsiTheme="majorHAnsi"/>
          <w:sz w:val="24"/>
          <w:highlight w:val="yellow"/>
        </w:rPr>
        <w:t>Contractor</w:t>
      </w:r>
      <w:r w:rsidR="00554832" w:rsidRPr="00830AA9">
        <w:rPr>
          <w:rFonts w:asciiTheme="majorHAnsi" w:hAnsiTheme="majorHAnsi"/>
          <w:sz w:val="24"/>
          <w:highlight w:val="yellow"/>
        </w:rPr>
        <w:t xml:space="preserve"> should be given the flexibility to use its own expertise to determine a broad scope of work, so avoid using this section to pre-define the scope of work.</w:t>
      </w:r>
      <w:r w:rsidRPr="00830AA9">
        <w:rPr>
          <w:rFonts w:asciiTheme="majorHAnsi" w:hAnsiTheme="majorHAnsi"/>
          <w:sz w:val="24"/>
          <w:highlight w:val="yellow"/>
        </w:rPr>
        <w:t>]</w:t>
      </w:r>
    </w:p>
    <w:p w14:paraId="43E95ED7" w14:textId="77777777" w:rsidR="00554832" w:rsidRPr="001963AD" w:rsidRDefault="00554832" w:rsidP="00554832">
      <w:pPr>
        <w:suppressAutoHyphens/>
        <w:ind w:left="360"/>
        <w:rPr>
          <w:rFonts w:asciiTheme="majorHAnsi" w:eastAsia="Arial" w:hAnsiTheme="majorHAnsi" w:cs="Arial"/>
          <w:spacing w:val="-3"/>
          <w:sz w:val="24"/>
          <w:szCs w:val="24"/>
          <w:u w:val="single"/>
        </w:rPr>
      </w:pPr>
    </w:p>
    <w:p w14:paraId="6AE8261C" w14:textId="5C7DBF6F" w:rsidR="00554832" w:rsidRPr="001963AD" w:rsidRDefault="003F3484" w:rsidP="00554832">
      <w:pPr>
        <w:suppressAutoHyphens/>
        <w:ind w:left="1080"/>
        <w:rPr>
          <w:rFonts w:asciiTheme="majorHAnsi" w:eastAsia="Arial" w:hAnsiTheme="majorHAnsi" w:cs="Arial"/>
          <w:spacing w:val="-3"/>
          <w:sz w:val="24"/>
          <w:szCs w:val="24"/>
        </w:rPr>
      </w:pPr>
      <w:r w:rsidRPr="001963AD">
        <w:rPr>
          <w:rFonts w:asciiTheme="majorHAnsi" w:eastAsia="Arial" w:hAnsiTheme="majorHAnsi" w:cs="Arial"/>
          <w:sz w:val="24"/>
          <w:szCs w:val="24"/>
        </w:rPr>
        <w:t>[</w:t>
      </w:r>
      <w:r w:rsidR="00554832" w:rsidRPr="008309B2">
        <w:rPr>
          <w:rFonts w:asciiTheme="majorHAnsi" w:hAnsiTheme="majorHAnsi"/>
          <w:sz w:val="24"/>
          <w:highlight w:val="yellow"/>
        </w:rPr>
        <w:t>Note</w:t>
      </w:r>
      <w:r w:rsidR="00A62D62" w:rsidRPr="008309B2">
        <w:rPr>
          <w:rFonts w:asciiTheme="majorHAnsi" w:hAnsiTheme="majorHAnsi"/>
          <w:sz w:val="24"/>
          <w:highlight w:val="yellow"/>
        </w:rPr>
        <w:t>: Delete</w:t>
      </w:r>
      <w:r w:rsidR="00554832" w:rsidRPr="008309B2">
        <w:rPr>
          <w:rFonts w:asciiTheme="majorHAnsi" w:hAnsiTheme="majorHAnsi"/>
          <w:sz w:val="24"/>
          <w:highlight w:val="yellow"/>
        </w:rPr>
        <w:t xml:space="preserve"> items above that do not exist in the facilities.</w:t>
      </w:r>
      <w:r w:rsidRPr="008309B2">
        <w:rPr>
          <w:rFonts w:asciiTheme="majorHAnsi" w:hAnsiTheme="majorHAnsi"/>
          <w:sz w:val="24"/>
          <w:highlight w:val="yellow"/>
        </w:rPr>
        <w:t>]</w:t>
      </w:r>
      <w:r w:rsidR="00554832" w:rsidRPr="001963AD">
        <w:rPr>
          <w:rFonts w:asciiTheme="majorHAnsi" w:eastAsia="Arial" w:hAnsiTheme="majorHAnsi" w:cs="Arial"/>
          <w:sz w:val="24"/>
          <w:szCs w:val="24"/>
        </w:rPr>
        <w:t xml:space="preserve"> </w:t>
      </w:r>
    </w:p>
    <w:p w14:paraId="670AEF5D" w14:textId="77777777" w:rsidR="002E4A71" w:rsidRPr="001963AD" w:rsidRDefault="0085413C" w:rsidP="00826E2E">
      <w:pPr>
        <w:pStyle w:val="Heading2"/>
        <w:rPr>
          <w:rFonts w:cstheme="majorHAnsi"/>
          <w:sz w:val="24"/>
          <w:szCs w:val="24"/>
        </w:rPr>
      </w:pPr>
      <w:bookmarkStart w:id="58" w:name="_Toc70326822"/>
      <w:bookmarkStart w:id="59" w:name="_Toc70431196"/>
      <w:bookmarkStart w:id="60" w:name="_Toc70501168"/>
      <w:bookmarkStart w:id="61" w:name="_Toc70931307"/>
      <w:bookmarkStart w:id="62" w:name="_Toc70940426"/>
      <w:bookmarkStart w:id="63" w:name="_Toc71032602"/>
      <w:bookmarkStart w:id="64" w:name="_Toc71550252"/>
      <w:bookmarkStart w:id="65" w:name="_Toc71552046"/>
      <w:bookmarkStart w:id="66" w:name="_Toc71719328"/>
      <w:r w:rsidRPr="001963AD">
        <w:rPr>
          <w:rFonts w:cstheme="majorHAnsi"/>
          <w:sz w:val="24"/>
          <w:szCs w:val="24"/>
        </w:rPr>
        <w:t xml:space="preserve">Preliminary </w:t>
      </w:r>
      <w:r w:rsidR="002E4A71" w:rsidRPr="001963AD">
        <w:rPr>
          <w:rFonts w:cstheme="majorHAnsi"/>
          <w:sz w:val="24"/>
          <w:szCs w:val="24"/>
        </w:rPr>
        <w:t>Document</w:t>
      </w:r>
      <w:r w:rsidRPr="001963AD">
        <w:rPr>
          <w:rFonts w:cstheme="majorHAnsi"/>
          <w:sz w:val="24"/>
          <w:szCs w:val="24"/>
        </w:rPr>
        <w:t>s</w:t>
      </w:r>
      <w:bookmarkEnd w:id="58"/>
      <w:bookmarkEnd w:id="59"/>
      <w:bookmarkEnd w:id="60"/>
      <w:bookmarkEnd w:id="61"/>
      <w:bookmarkEnd w:id="62"/>
      <w:bookmarkEnd w:id="63"/>
      <w:bookmarkEnd w:id="64"/>
      <w:bookmarkEnd w:id="65"/>
      <w:bookmarkEnd w:id="66"/>
    </w:p>
    <w:p w14:paraId="298DB1E8" w14:textId="352DC3A5" w:rsidR="002E4A71" w:rsidRPr="001963AD" w:rsidRDefault="00226E64" w:rsidP="0703F874">
      <w:pPr>
        <w:rPr>
          <w:rFonts w:asciiTheme="majorHAnsi" w:hAnsiTheme="majorHAnsi" w:cstheme="majorHAnsi"/>
          <w:sz w:val="24"/>
          <w:szCs w:val="24"/>
        </w:rPr>
      </w:pPr>
      <w:r w:rsidRPr="001963AD">
        <w:rPr>
          <w:rFonts w:asciiTheme="majorHAnsi" w:hAnsiTheme="majorHAnsi" w:cstheme="majorHAnsi"/>
          <w:sz w:val="24"/>
          <w:szCs w:val="24"/>
        </w:rPr>
        <w:t xml:space="preserve">Per </w:t>
      </w:r>
      <w:r w:rsidR="00943293" w:rsidRPr="001963AD">
        <w:rPr>
          <w:rFonts w:asciiTheme="majorHAnsi" w:hAnsiTheme="majorHAnsi" w:cstheme="majorHAnsi"/>
          <w:b/>
          <w:sz w:val="24"/>
          <w:szCs w:val="24"/>
        </w:rPr>
        <w:t>ESIP Law</w:t>
      </w:r>
      <w:r w:rsidR="00943293" w:rsidRPr="001963AD">
        <w:rPr>
          <w:rFonts w:asciiTheme="majorHAnsi" w:hAnsiTheme="majorHAnsi" w:cstheme="majorHAnsi"/>
          <w:sz w:val="24"/>
          <w:szCs w:val="24"/>
        </w:rPr>
        <w:t xml:space="preserve">, </w:t>
      </w:r>
      <w:r w:rsidRPr="001963AD">
        <w:rPr>
          <w:rFonts w:asciiTheme="majorHAnsi" w:hAnsiTheme="majorHAnsi" w:cstheme="majorHAnsi"/>
          <w:sz w:val="24"/>
          <w:szCs w:val="24"/>
        </w:rPr>
        <w:t>t</w:t>
      </w:r>
      <w:r w:rsidR="002E4A71" w:rsidRPr="001963AD">
        <w:rPr>
          <w:rFonts w:asciiTheme="majorHAnsi" w:hAnsiTheme="majorHAnsi" w:cstheme="majorHAnsi"/>
          <w:sz w:val="24"/>
          <w:szCs w:val="24"/>
        </w:rPr>
        <w:t xml:space="preserve">he </w:t>
      </w:r>
      <w:r w:rsidR="003C5C1D">
        <w:rPr>
          <w:rFonts w:asciiTheme="majorHAnsi" w:hAnsiTheme="majorHAnsi" w:cstheme="majorHAnsi"/>
          <w:sz w:val="24"/>
          <w:szCs w:val="24"/>
        </w:rPr>
        <w:t>Contracting Unit</w:t>
      </w:r>
      <w:r w:rsidRPr="001963AD">
        <w:rPr>
          <w:rFonts w:asciiTheme="majorHAnsi" w:hAnsiTheme="majorHAnsi" w:cstheme="majorHAnsi"/>
          <w:sz w:val="24"/>
          <w:szCs w:val="24"/>
        </w:rPr>
        <w:t xml:space="preserve"> will have </w:t>
      </w:r>
      <w:r w:rsidR="002E4A71" w:rsidRPr="001963AD">
        <w:rPr>
          <w:rFonts w:asciiTheme="majorHAnsi" w:hAnsiTheme="majorHAnsi" w:cstheme="majorHAnsi"/>
          <w:sz w:val="24"/>
          <w:szCs w:val="24"/>
        </w:rPr>
        <w:t xml:space="preserve">conducted a preliminary </w:t>
      </w:r>
      <w:r w:rsidR="00927502" w:rsidRPr="001963AD">
        <w:rPr>
          <w:rFonts w:asciiTheme="majorHAnsi" w:hAnsiTheme="majorHAnsi" w:cstheme="majorHAnsi"/>
          <w:sz w:val="24"/>
          <w:szCs w:val="24"/>
        </w:rPr>
        <w:t xml:space="preserve">energy audit </w:t>
      </w:r>
      <w:r w:rsidR="0026072B" w:rsidRPr="001963AD">
        <w:rPr>
          <w:rFonts w:asciiTheme="majorHAnsi" w:hAnsiTheme="majorHAnsi" w:cstheme="majorHAnsi"/>
          <w:sz w:val="24"/>
          <w:szCs w:val="24"/>
        </w:rPr>
        <w:t>(ASHRAE Level II and Level III for Lighting)</w:t>
      </w:r>
      <w:r w:rsidR="00436CC6">
        <w:rPr>
          <w:rFonts w:asciiTheme="majorHAnsi" w:hAnsiTheme="majorHAnsi" w:cstheme="majorHAnsi"/>
          <w:sz w:val="24"/>
          <w:szCs w:val="24"/>
        </w:rPr>
        <w:t xml:space="preserve"> prior to issuing this RFP</w:t>
      </w:r>
      <w:r w:rsidR="0026072B" w:rsidRPr="001963AD">
        <w:rPr>
          <w:rFonts w:asciiTheme="majorHAnsi" w:hAnsiTheme="majorHAnsi" w:cstheme="majorHAnsi"/>
          <w:sz w:val="24"/>
          <w:szCs w:val="24"/>
        </w:rPr>
        <w:t>.</w:t>
      </w:r>
      <w:r w:rsidR="002E4A71" w:rsidRPr="001963AD">
        <w:rPr>
          <w:rFonts w:asciiTheme="majorHAnsi" w:hAnsiTheme="majorHAnsi" w:cstheme="majorHAnsi"/>
          <w:sz w:val="24"/>
          <w:szCs w:val="24"/>
        </w:rPr>
        <w:t xml:space="preserve"> </w:t>
      </w:r>
      <w:r w:rsidR="00BF2BB5" w:rsidRPr="001963AD">
        <w:rPr>
          <w:rFonts w:asciiTheme="majorHAnsi" w:hAnsiTheme="majorHAnsi" w:cstheme="majorHAnsi"/>
          <w:sz w:val="24"/>
          <w:szCs w:val="24"/>
        </w:rPr>
        <w:t xml:space="preserve">A copy of the audit report can be found at the website address located in the </w:t>
      </w:r>
      <w:r w:rsidR="00BF2BB5" w:rsidRPr="001963AD">
        <w:rPr>
          <w:rStyle w:val="Hyperlink"/>
          <w:rFonts w:asciiTheme="majorHAnsi" w:hAnsiTheme="majorHAnsi" w:cstheme="majorHAnsi"/>
          <w:color w:val="auto"/>
          <w:sz w:val="24"/>
          <w:szCs w:val="24"/>
        </w:rPr>
        <w:t>RFP Information</w:t>
      </w:r>
      <w:r w:rsidR="00BF2BB5" w:rsidRPr="001963AD">
        <w:rPr>
          <w:rFonts w:asciiTheme="majorHAnsi" w:hAnsiTheme="majorHAnsi" w:cstheme="majorHAnsi"/>
          <w:sz w:val="24"/>
          <w:szCs w:val="24"/>
        </w:rPr>
        <w:t xml:space="preserve"> Section. </w:t>
      </w:r>
      <w:r w:rsidR="002E4A71" w:rsidRPr="001963AD">
        <w:rPr>
          <w:rFonts w:asciiTheme="majorHAnsi" w:hAnsiTheme="majorHAnsi" w:cstheme="majorHAnsi"/>
          <w:sz w:val="24"/>
          <w:szCs w:val="24"/>
        </w:rPr>
        <w:t xml:space="preserve"> </w:t>
      </w:r>
      <w:r w:rsidR="00BF2BB5" w:rsidRPr="001963AD">
        <w:rPr>
          <w:rFonts w:asciiTheme="majorHAnsi" w:hAnsiTheme="majorHAnsi" w:cstheme="majorHAnsi"/>
          <w:sz w:val="24"/>
          <w:szCs w:val="24"/>
        </w:rPr>
        <w:t xml:space="preserve">All Proposers must </w:t>
      </w:r>
      <w:r w:rsidR="002E4A71" w:rsidRPr="001963AD">
        <w:rPr>
          <w:rFonts w:asciiTheme="majorHAnsi" w:hAnsiTheme="majorHAnsi" w:cstheme="majorHAnsi"/>
          <w:sz w:val="24"/>
          <w:szCs w:val="24"/>
        </w:rPr>
        <w:t>use</w:t>
      </w:r>
      <w:r w:rsidR="00BF2BB5" w:rsidRPr="001963AD">
        <w:rPr>
          <w:rFonts w:asciiTheme="majorHAnsi" w:hAnsiTheme="majorHAnsi" w:cstheme="majorHAnsi"/>
          <w:sz w:val="24"/>
          <w:szCs w:val="24"/>
        </w:rPr>
        <w:t xml:space="preserve"> the audit report</w:t>
      </w:r>
      <w:r w:rsidR="002E4A71" w:rsidRPr="001963AD">
        <w:rPr>
          <w:rFonts w:asciiTheme="majorHAnsi" w:hAnsiTheme="majorHAnsi" w:cstheme="majorHAnsi"/>
          <w:sz w:val="24"/>
          <w:szCs w:val="24"/>
        </w:rPr>
        <w:t xml:space="preserve"> as a guide to evaluate the preliminary energy usage and cost associated with the </w:t>
      </w:r>
      <w:r w:rsidR="00BF2BB5" w:rsidRPr="001963AD">
        <w:rPr>
          <w:rFonts w:asciiTheme="majorHAnsi" w:hAnsiTheme="majorHAnsi" w:cstheme="majorHAnsi"/>
          <w:sz w:val="24"/>
          <w:szCs w:val="24"/>
        </w:rPr>
        <w:t xml:space="preserve">buildings </w:t>
      </w:r>
      <w:r w:rsidR="002E4A71" w:rsidRPr="001963AD">
        <w:rPr>
          <w:rFonts w:asciiTheme="majorHAnsi" w:hAnsiTheme="majorHAnsi" w:cstheme="majorHAnsi"/>
          <w:sz w:val="24"/>
          <w:szCs w:val="24"/>
        </w:rPr>
        <w:t xml:space="preserve">identified </w:t>
      </w:r>
      <w:r w:rsidR="00BF2BB5" w:rsidRPr="001963AD">
        <w:rPr>
          <w:rFonts w:asciiTheme="majorHAnsi" w:hAnsiTheme="majorHAnsi" w:cstheme="majorHAnsi"/>
          <w:sz w:val="24"/>
          <w:szCs w:val="24"/>
        </w:rPr>
        <w:t xml:space="preserve">by the </w:t>
      </w:r>
      <w:r w:rsidR="003C5C1D">
        <w:rPr>
          <w:rFonts w:asciiTheme="majorHAnsi" w:hAnsiTheme="majorHAnsi" w:cstheme="majorHAnsi"/>
          <w:sz w:val="24"/>
          <w:szCs w:val="24"/>
        </w:rPr>
        <w:t>Contracting Unit</w:t>
      </w:r>
      <w:r w:rsidR="00BF2BB5" w:rsidRPr="001963AD">
        <w:rPr>
          <w:rFonts w:asciiTheme="majorHAnsi" w:hAnsiTheme="majorHAnsi" w:cstheme="majorHAnsi"/>
          <w:sz w:val="24"/>
          <w:szCs w:val="24"/>
        </w:rPr>
        <w:t>.</w:t>
      </w:r>
      <w:r w:rsidR="002E4A71" w:rsidRPr="001963AD">
        <w:rPr>
          <w:rFonts w:asciiTheme="majorHAnsi" w:hAnsiTheme="majorHAnsi" w:cstheme="majorHAnsi"/>
          <w:sz w:val="24"/>
          <w:szCs w:val="24"/>
        </w:rPr>
        <w:t xml:space="preserve"> </w:t>
      </w:r>
    </w:p>
    <w:p w14:paraId="3BEED312" w14:textId="55D93E46" w:rsidR="002E4A71" w:rsidRPr="001963AD" w:rsidRDefault="002E4A71" w:rsidP="00826E2E">
      <w:pPr>
        <w:rPr>
          <w:rFonts w:asciiTheme="majorHAnsi" w:eastAsiaTheme="majorEastAsia" w:hAnsiTheme="majorHAnsi" w:cstheme="majorHAnsi"/>
          <w:color w:val="2F5496" w:themeColor="accent1" w:themeShade="BF"/>
          <w:sz w:val="24"/>
          <w:szCs w:val="24"/>
        </w:rPr>
      </w:pPr>
      <w:r w:rsidRPr="001963AD">
        <w:rPr>
          <w:rFonts w:asciiTheme="majorHAnsi" w:hAnsiTheme="majorHAnsi" w:cstheme="majorHAnsi"/>
          <w:sz w:val="24"/>
          <w:szCs w:val="24"/>
        </w:rPr>
        <w:t xml:space="preserve">For utility cost and usage analysis purposes, a complete </w:t>
      </w:r>
      <w:r w:rsidR="003A16BD" w:rsidRPr="001963AD">
        <w:rPr>
          <w:rFonts w:asciiTheme="majorHAnsi" w:hAnsiTheme="majorHAnsi" w:cstheme="majorHAnsi"/>
          <w:sz w:val="24"/>
          <w:szCs w:val="24"/>
        </w:rPr>
        <w:t>24-month</w:t>
      </w:r>
      <w:r w:rsidRPr="001963AD">
        <w:rPr>
          <w:rFonts w:asciiTheme="majorHAnsi" w:hAnsiTheme="majorHAnsi" w:cstheme="majorHAnsi"/>
          <w:sz w:val="24"/>
          <w:szCs w:val="24"/>
        </w:rPr>
        <w:t xml:space="preserve"> history of </w:t>
      </w:r>
      <w:r w:rsidR="00CB08D5" w:rsidRPr="001963AD">
        <w:rPr>
          <w:rFonts w:asciiTheme="majorHAnsi" w:hAnsiTheme="majorHAnsi" w:cstheme="majorHAnsi"/>
          <w:sz w:val="24"/>
          <w:szCs w:val="24"/>
        </w:rPr>
        <w:t>all relevant</w:t>
      </w:r>
      <w:r w:rsidR="0085146B" w:rsidRPr="001963AD">
        <w:rPr>
          <w:rFonts w:asciiTheme="majorHAnsi" w:hAnsiTheme="majorHAnsi" w:cstheme="majorHAnsi"/>
          <w:sz w:val="24"/>
          <w:szCs w:val="24"/>
        </w:rPr>
        <w:t xml:space="preserve"> and</w:t>
      </w:r>
      <w:r w:rsidR="00CB08D5" w:rsidRPr="001963AD">
        <w:rPr>
          <w:rFonts w:asciiTheme="majorHAnsi" w:hAnsiTheme="majorHAnsi" w:cstheme="majorHAnsi"/>
          <w:sz w:val="24"/>
          <w:szCs w:val="24"/>
        </w:rPr>
        <w:t xml:space="preserve"> </w:t>
      </w:r>
      <w:r w:rsidRPr="001963AD">
        <w:rPr>
          <w:rFonts w:asciiTheme="majorHAnsi" w:hAnsiTheme="majorHAnsi" w:cstheme="majorHAnsi"/>
          <w:sz w:val="24"/>
          <w:szCs w:val="24"/>
        </w:rPr>
        <w:t xml:space="preserve">the most recent utility bills for each utility serving the </w:t>
      </w:r>
      <w:r w:rsidR="003C5C1D">
        <w:rPr>
          <w:rFonts w:asciiTheme="majorHAnsi" w:hAnsiTheme="majorHAnsi" w:cstheme="majorHAnsi"/>
          <w:sz w:val="24"/>
          <w:szCs w:val="24"/>
        </w:rPr>
        <w:t>Contracting Unit</w:t>
      </w:r>
      <w:r w:rsidRPr="001963AD">
        <w:rPr>
          <w:rFonts w:asciiTheme="majorHAnsi" w:hAnsiTheme="majorHAnsi" w:cstheme="majorHAnsi"/>
          <w:sz w:val="24"/>
          <w:szCs w:val="24"/>
        </w:rPr>
        <w:t xml:space="preserve"> facilities identified in this RFP (electric, natural gas, fuel oil, water, sewer, and propane) </w:t>
      </w:r>
      <w:r w:rsidR="00A822FA" w:rsidRPr="001963AD">
        <w:rPr>
          <w:rFonts w:asciiTheme="majorHAnsi" w:hAnsiTheme="majorHAnsi" w:cstheme="majorHAnsi"/>
          <w:sz w:val="24"/>
          <w:szCs w:val="24"/>
        </w:rPr>
        <w:t xml:space="preserve">can be found at the website address located in the </w:t>
      </w:r>
      <w:r w:rsidR="6420D110" w:rsidRPr="001963AD">
        <w:rPr>
          <w:rStyle w:val="Hyperlink"/>
          <w:rFonts w:asciiTheme="majorHAnsi" w:hAnsiTheme="majorHAnsi" w:cstheme="majorHAnsi"/>
          <w:color w:val="auto"/>
          <w:sz w:val="24"/>
          <w:szCs w:val="24"/>
        </w:rPr>
        <w:t>RFP Information</w:t>
      </w:r>
      <w:r w:rsidR="6420D110" w:rsidRPr="001963AD">
        <w:rPr>
          <w:rFonts w:asciiTheme="majorHAnsi" w:hAnsiTheme="majorHAnsi" w:cstheme="majorHAnsi"/>
          <w:sz w:val="24"/>
          <w:szCs w:val="24"/>
        </w:rPr>
        <w:t xml:space="preserve"> Section.</w:t>
      </w:r>
      <w:r w:rsidR="00A822FA" w:rsidRPr="001963AD">
        <w:rPr>
          <w:rFonts w:asciiTheme="majorHAnsi" w:hAnsiTheme="majorHAnsi" w:cstheme="majorHAnsi"/>
          <w:sz w:val="24"/>
          <w:szCs w:val="24"/>
        </w:rPr>
        <w:t xml:space="preserve"> </w:t>
      </w:r>
      <w:r w:rsidR="001901D9" w:rsidRPr="001963AD">
        <w:rPr>
          <w:rFonts w:asciiTheme="majorHAnsi" w:hAnsiTheme="majorHAnsi" w:cstheme="majorHAnsi"/>
          <w:sz w:val="24"/>
          <w:szCs w:val="24"/>
        </w:rPr>
        <w:t xml:space="preserve">The </w:t>
      </w:r>
      <w:r w:rsidRPr="001963AD">
        <w:rPr>
          <w:rFonts w:asciiTheme="majorHAnsi" w:hAnsiTheme="majorHAnsi" w:cstheme="majorHAnsi"/>
          <w:sz w:val="24"/>
          <w:szCs w:val="24"/>
        </w:rPr>
        <w:t xml:space="preserve">utility information </w:t>
      </w:r>
      <w:r w:rsidR="001901D9" w:rsidRPr="001963AD">
        <w:rPr>
          <w:rFonts w:asciiTheme="majorHAnsi" w:hAnsiTheme="majorHAnsi" w:cstheme="majorHAnsi"/>
          <w:sz w:val="24"/>
          <w:szCs w:val="24"/>
        </w:rPr>
        <w:t xml:space="preserve">shall be used </w:t>
      </w:r>
      <w:r w:rsidRPr="001963AD">
        <w:rPr>
          <w:rFonts w:asciiTheme="majorHAnsi" w:hAnsiTheme="majorHAnsi" w:cstheme="majorHAnsi"/>
          <w:sz w:val="24"/>
          <w:szCs w:val="24"/>
        </w:rPr>
        <w:t>to conduct utility cost and usage analysis</w:t>
      </w:r>
      <w:r w:rsidR="001901D9" w:rsidRPr="001963AD">
        <w:rPr>
          <w:rFonts w:asciiTheme="majorHAnsi" w:hAnsiTheme="majorHAnsi" w:cstheme="majorHAnsi"/>
          <w:sz w:val="24"/>
          <w:szCs w:val="24"/>
        </w:rPr>
        <w:t xml:space="preserve"> and</w:t>
      </w:r>
      <w:r w:rsidR="00887240" w:rsidRPr="001963AD">
        <w:rPr>
          <w:rFonts w:asciiTheme="majorHAnsi" w:hAnsiTheme="majorHAnsi" w:cstheme="majorHAnsi"/>
          <w:sz w:val="24"/>
          <w:szCs w:val="24"/>
        </w:rPr>
        <w:t xml:space="preserve"> establish </w:t>
      </w:r>
      <w:r w:rsidRPr="001963AD">
        <w:rPr>
          <w:rFonts w:asciiTheme="majorHAnsi" w:hAnsiTheme="majorHAnsi" w:cstheme="majorHAnsi"/>
          <w:sz w:val="24"/>
          <w:szCs w:val="24"/>
        </w:rPr>
        <w:t xml:space="preserve">baselines </w:t>
      </w:r>
      <w:r w:rsidR="001901D9" w:rsidRPr="001963AD">
        <w:rPr>
          <w:rFonts w:asciiTheme="majorHAnsi" w:hAnsiTheme="majorHAnsi" w:cstheme="majorHAnsi"/>
          <w:sz w:val="24"/>
          <w:szCs w:val="24"/>
        </w:rPr>
        <w:t xml:space="preserve">for the </w:t>
      </w:r>
      <w:r w:rsidRPr="001963AD">
        <w:rPr>
          <w:rFonts w:asciiTheme="majorHAnsi" w:hAnsiTheme="majorHAnsi" w:cstheme="majorHAnsi"/>
          <w:sz w:val="24"/>
          <w:szCs w:val="24"/>
        </w:rPr>
        <w:t>proposed, preliminary ESP savings</w:t>
      </w:r>
      <w:r w:rsidR="001901D9" w:rsidRPr="001963AD">
        <w:rPr>
          <w:rFonts w:asciiTheme="majorHAnsi" w:hAnsiTheme="majorHAnsi" w:cstheme="majorHAnsi"/>
          <w:sz w:val="24"/>
          <w:szCs w:val="24"/>
        </w:rPr>
        <w:t>.</w:t>
      </w:r>
      <w:r w:rsidRPr="001963AD">
        <w:rPr>
          <w:rFonts w:asciiTheme="majorHAnsi" w:hAnsiTheme="majorHAnsi" w:cstheme="majorHAnsi"/>
          <w:sz w:val="24"/>
          <w:szCs w:val="24"/>
        </w:rPr>
        <w:t xml:space="preserve"> </w:t>
      </w:r>
    </w:p>
    <w:p w14:paraId="54241F72" w14:textId="16A14D8F" w:rsidR="7EDFD26E" w:rsidRPr="001963AD" w:rsidRDefault="002E4A71" w:rsidP="4902DB9B">
      <w:pPr>
        <w:rPr>
          <w:rFonts w:asciiTheme="majorHAnsi" w:eastAsiaTheme="majorEastAsia" w:hAnsiTheme="majorHAnsi" w:cstheme="majorHAnsi"/>
          <w:color w:val="2F5496" w:themeColor="accent1" w:themeShade="BF"/>
          <w:sz w:val="24"/>
          <w:szCs w:val="24"/>
        </w:rPr>
      </w:pPr>
      <w:r w:rsidRPr="001963AD">
        <w:rPr>
          <w:rFonts w:asciiTheme="majorHAnsi" w:hAnsiTheme="majorHAnsi" w:cstheme="majorHAnsi"/>
          <w:sz w:val="24"/>
          <w:szCs w:val="24"/>
        </w:rPr>
        <w:t xml:space="preserve">The </w:t>
      </w:r>
      <w:r w:rsidR="00226E64" w:rsidRPr="001963AD">
        <w:rPr>
          <w:rFonts w:asciiTheme="majorHAnsi" w:hAnsiTheme="majorHAnsi" w:cstheme="majorHAnsi"/>
          <w:sz w:val="24"/>
          <w:szCs w:val="24"/>
        </w:rPr>
        <w:t>preliminary</w:t>
      </w:r>
      <w:r w:rsidR="00887240" w:rsidRPr="001963AD">
        <w:rPr>
          <w:rFonts w:asciiTheme="majorHAnsi" w:hAnsiTheme="majorHAnsi" w:cstheme="majorHAnsi"/>
          <w:sz w:val="24"/>
          <w:szCs w:val="24"/>
        </w:rPr>
        <w:t xml:space="preserve"> </w:t>
      </w:r>
      <w:r w:rsidRPr="001963AD">
        <w:rPr>
          <w:rFonts w:asciiTheme="majorHAnsi" w:hAnsiTheme="majorHAnsi" w:cstheme="majorHAnsi"/>
          <w:sz w:val="24"/>
          <w:szCs w:val="24"/>
        </w:rPr>
        <w:t xml:space="preserve">audit report, the </w:t>
      </w:r>
      <w:r w:rsidR="003A16BD" w:rsidRPr="001963AD">
        <w:rPr>
          <w:rFonts w:asciiTheme="majorHAnsi" w:hAnsiTheme="majorHAnsi" w:cstheme="majorHAnsi"/>
          <w:sz w:val="24"/>
          <w:szCs w:val="24"/>
        </w:rPr>
        <w:t>24-month</w:t>
      </w:r>
      <w:r w:rsidRPr="001963AD">
        <w:rPr>
          <w:rFonts w:asciiTheme="majorHAnsi" w:hAnsiTheme="majorHAnsi" w:cstheme="majorHAnsi"/>
          <w:sz w:val="24"/>
          <w:szCs w:val="24"/>
        </w:rPr>
        <w:t xml:space="preserve"> utility histories, and site inspection(s) conducted by interested </w:t>
      </w:r>
      <w:r w:rsidR="001901D9" w:rsidRPr="001963AD">
        <w:rPr>
          <w:rFonts w:asciiTheme="majorHAnsi" w:hAnsiTheme="majorHAnsi" w:cstheme="majorHAnsi"/>
          <w:sz w:val="24"/>
          <w:szCs w:val="24"/>
        </w:rPr>
        <w:t>Proposers</w:t>
      </w:r>
      <w:r w:rsidRPr="001963AD">
        <w:rPr>
          <w:rFonts w:asciiTheme="majorHAnsi" w:hAnsiTheme="majorHAnsi" w:cstheme="majorHAnsi"/>
          <w:sz w:val="24"/>
          <w:szCs w:val="24"/>
        </w:rPr>
        <w:t xml:space="preserve"> will serve as the foundation to </w:t>
      </w:r>
      <w:r w:rsidR="0081395D" w:rsidRPr="001963AD">
        <w:rPr>
          <w:rFonts w:asciiTheme="majorHAnsi" w:hAnsiTheme="majorHAnsi" w:cstheme="majorHAnsi"/>
          <w:sz w:val="24"/>
          <w:szCs w:val="24"/>
        </w:rPr>
        <w:t xml:space="preserve">develop </w:t>
      </w:r>
      <w:r w:rsidR="004052A4">
        <w:rPr>
          <w:rFonts w:asciiTheme="majorHAnsi" w:hAnsiTheme="majorHAnsi" w:cstheme="majorHAnsi"/>
          <w:sz w:val="24"/>
          <w:szCs w:val="24"/>
        </w:rPr>
        <w:t>P</w:t>
      </w:r>
      <w:r w:rsidRPr="001963AD">
        <w:rPr>
          <w:rFonts w:asciiTheme="majorHAnsi" w:hAnsiTheme="majorHAnsi" w:cstheme="majorHAnsi"/>
          <w:sz w:val="24"/>
          <w:szCs w:val="24"/>
        </w:rPr>
        <w:t xml:space="preserve">roposals in response to this RFP. </w:t>
      </w:r>
      <w:bookmarkStart w:id="67" w:name="_Toc70326823"/>
      <w:bookmarkStart w:id="68" w:name="_Toc70431197"/>
      <w:bookmarkStart w:id="69" w:name="_Toc70501169"/>
      <w:bookmarkStart w:id="70" w:name="_Toc70931308"/>
      <w:bookmarkStart w:id="71" w:name="_Toc70940427"/>
      <w:bookmarkStart w:id="72" w:name="_Toc71032603"/>
      <w:bookmarkStart w:id="73" w:name="_Toc71550253"/>
      <w:bookmarkStart w:id="74" w:name="_Toc71552047"/>
      <w:bookmarkStart w:id="75" w:name="_Toc71719329"/>
    </w:p>
    <w:p w14:paraId="08D74451" w14:textId="3B4314F2" w:rsidR="00926D2A" w:rsidRPr="001963AD" w:rsidRDefault="00926D2A" w:rsidP="007C064E">
      <w:pPr>
        <w:pStyle w:val="Heading2"/>
        <w:rPr>
          <w:rFonts w:cstheme="majorHAnsi"/>
          <w:sz w:val="24"/>
          <w:szCs w:val="24"/>
        </w:rPr>
      </w:pPr>
      <w:r w:rsidRPr="001963AD">
        <w:rPr>
          <w:rFonts w:cstheme="majorHAnsi"/>
          <w:sz w:val="24"/>
          <w:szCs w:val="24"/>
        </w:rPr>
        <w:t xml:space="preserve">Pre-Proposal </w:t>
      </w:r>
      <w:bookmarkEnd w:id="67"/>
      <w:bookmarkEnd w:id="68"/>
      <w:bookmarkEnd w:id="69"/>
      <w:bookmarkEnd w:id="70"/>
      <w:bookmarkEnd w:id="71"/>
      <w:bookmarkEnd w:id="72"/>
      <w:bookmarkEnd w:id="73"/>
      <w:bookmarkEnd w:id="74"/>
      <w:bookmarkEnd w:id="75"/>
      <w:r w:rsidR="003E30C7" w:rsidRPr="001963AD">
        <w:rPr>
          <w:rFonts w:cstheme="majorHAnsi"/>
          <w:sz w:val="24"/>
          <w:szCs w:val="24"/>
        </w:rPr>
        <w:t>Meeting</w:t>
      </w:r>
      <w:r w:rsidR="001F4C2A">
        <w:rPr>
          <w:rFonts w:cstheme="majorHAnsi"/>
          <w:sz w:val="24"/>
          <w:szCs w:val="24"/>
        </w:rPr>
        <w:t xml:space="preserve"> and Walk Through Inspection </w:t>
      </w:r>
    </w:p>
    <w:p w14:paraId="45647A1E" w14:textId="3CD12BC8" w:rsidR="006A14C2" w:rsidRPr="001963AD" w:rsidRDefault="006A14C2" w:rsidP="006A14C2">
      <w:pPr>
        <w:rPr>
          <w:rFonts w:asciiTheme="majorHAnsi" w:hAnsiTheme="majorHAnsi" w:cstheme="majorHAnsi"/>
          <w:sz w:val="24"/>
          <w:szCs w:val="24"/>
        </w:rPr>
      </w:pPr>
      <w:r w:rsidRPr="001963AD">
        <w:rPr>
          <w:rFonts w:asciiTheme="majorHAnsi" w:hAnsiTheme="majorHAnsi" w:cstheme="majorHAnsi"/>
          <w:sz w:val="24"/>
          <w:szCs w:val="24"/>
        </w:rPr>
        <w:t xml:space="preserve">The </w:t>
      </w:r>
      <w:r w:rsidR="003C5C1D">
        <w:rPr>
          <w:rFonts w:asciiTheme="majorHAnsi" w:hAnsiTheme="majorHAnsi" w:cstheme="majorHAnsi"/>
          <w:sz w:val="24"/>
          <w:szCs w:val="24"/>
        </w:rPr>
        <w:t>Contracting Unit</w:t>
      </w:r>
      <w:r w:rsidRPr="001963AD">
        <w:rPr>
          <w:rFonts w:asciiTheme="majorHAnsi" w:hAnsiTheme="majorHAnsi" w:cstheme="majorHAnsi"/>
          <w:sz w:val="24"/>
          <w:szCs w:val="24"/>
        </w:rPr>
        <w:t xml:space="preserve"> will conduct a</w:t>
      </w:r>
      <w:r w:rsidR="00FC6A9E" w:rsidRPr="001963AD">
        <w:rPr>
          <w:rFonts w:asciiTheme="majorHAnsi" w:hAnsiTheme="majorHAnsi" w:cstheme="majorHAnsi"/>
          <w:sz w:val="24"/>
          <w:szCs w:val="24"/>
        </w:rPr>
        <w:t xml:space="preserve"> </w:t>
      </w:r>
      <w:r w:rsidRPr="001963AD">
        <w:rPr>
          <w:rFonts w:asciiTheme="majorHAnsi" w:hAnsiTheme="majorHAnsi" w:cstheme="majorHAnsi"/>
          <w:sz w:val="24"/>
          <w:szCs w:val="24"/>
        </w:rPr>
        <w:t xml:space="preserve">pre-proposal </w:t>
      </w:r>
      <w:r w:rsidR="008309B2" w:rsidRPr="001963AD">
        <w:rPr>
          <w:rFonts w:asciiTheme="majorHAnsi" w:hAnsiTheme="majorHAnsi" w:cstheme="majorHAnsi"/>
          <w:sz w:val="24"/>
          <w:szCs w:val="24"/>
        </w:rPr>
        <w:t xml:space="preserve">meeting. </w:t>
      </w:r>
      <w:r w:rsidR="00566AC2">
        <w:rPr>
          <w:rFonts w:asciiTheme="majorHAnsi" w:hAnsiTheme="majorHAnsi" w:cstheme="majorHAnsi"/>
          <w:sz w:val="24"/>
          <w:szCs w:val="24"/>
        </w:rPr>
        <w:t>T</w:t>
      </w:r>
      <w:r w:rsidR="00DE3EEA">
        <w:rPr>
          <w:rFonts w:asciiTheme="majorHAnsi" w:hAnsiTheme="majorHAnsi" w:cstheme="majorHAnsi"/>
          <w:sz w:val="24"/>
          <w:szCs w:val="24"/>
        </w:rPr>
        <w:t xml:space="preserve">his Pre-Proposal meeting is optional, but </w:t>
      </w:r>
      <w:r w:rsidR="00FC6A9E" w:rsidRPr="001963AD">
        <w:rPr>
          <w:rFonts w:asciiTheme="majorHAnsi" w:hAnsiTheme="majorHAnsi" w:cstheme="majorHAnsi"/>
          <w:sz w:val="24"/>
          <w:szCs w:val="24"/>
        </w:rPr>
        <w:t>walk-through inspection</w:t>
      </w:r>
      <w:r w:rsidR="00DE3EEA">
        <w:rPr>
          <w:rFonts w:asciiTheme="majorHAnsi" w:hAnsiTheme="majorHAnsi" w:cstheme="majorHAnsi"/>
          <w:sz w:val="24"/>
          <w:szCs w:val="24"/>
        </w:rPr>
        <w:t>s</w:t>
      </w:r>
      <w:r w:rsidR="00FC6A9E" w:rsidRPr="001963AD">
        <w:rPr>
          <w:rFonts w:asciiTheme="majorHAnsi" w:hAnsiTheme="majorHAnsi" w:cstheme="majorHAnsi"/>
          <w:sz w:val="24"/>
          <w:szCs w:val="24"/>
        </w:rPr>
        <w:t xml:space="preserve"> of the buildings that have been included within the</w:t>
      </w:r>
      <w:r w:rsidR="00D33F8B" w:rsidRPr="001963AD">
        <w:rPr>
          <w:rFonts w:asciiTheme="majorHAnsi" w:hAnsiTheme="majorHAnsi" w:cstheme="majorHAnsi"/>
          <w:sz w:val="24"/>
          <w:szCs w:val="24"/>
        </w:rPr>
        <w:t xml:space="preserve"> scope of the RFP is mandatory. </w:t>
      </w:r>
      <w:r w:rsidR="00FC6A9E" w:rsidRPr="001963AD">
        <w:rPr>
          <w:rFonts w:asciiTheme="majorHAnsi" w:hAnsiTheme="majorHAnsi" w:cstheme="majorHAnsi"/>
          <w:sz w:val="24"/>
          <w:szCs w:val="24"/>
        </w:rPr>
        <w:t xml:space="preserve">The </w:t>
      </w:r>
      <w:r w:rsidRPr="001963AD">
        <w:rPr>
          <w:rFonts w:asciiTheme="majorHAnsi" w:hAnsiTheme="majorHAnsi" w:cstheme="majorHAnsi"/>
          <w:sz w:val="24"/>
          <w:szCs w:val="24"/>
        </w:rPr>
        <w:t xml:space="preserve">date and address for the pre-proposal </w:t>
      </w:r>
      <w:r w:rsidR="00D33F8B" w:rsidRPr="001963AD">
        <w:rPr>
          <w:rFonts w:asciiTheme="majorHAnsi" w:hAnsiTheme="majorHAnsi" w:cstheme="majorHAnsi"/>
          <w:sz w:val="24"/>
          <w:szCs w:val="24"/>
        </w:rPr>
        <w:t xml:space="preserve">meeting </w:t>
      </w:r>
      <w:r w:rsidR="008309B2">
        <w:rPr>
          <w:rFonts w:asciiTheme="majorHAnsi" w:hAnsiTheme="majorHAnsi" w:cstheme="majorHAnsi"/>
          <w:sz w:val="24"/>
          <w:szCs w:val="24"/>
        </w:rPr>
        <w:t xml:space="preserve">are </w:t>
      </w:r>
      <w:r w:rsidR="008309B2" w:rsidRPr="001963AD">
        <w:rPr>
          <w:rFonts w:asciiTheme="majorHAnsi" w:hAnsiTheme="majorHAnsi" w:cstheme="majorHAnsi"/>
          <w:sz w:val="24"/>
          <w:szCs w:val="24"/>
        </w:rPr>
        <w:t>listed</w:t>
      </w:r>
      <w:r w:rsidRPr="001963AD">
        <w:rPr>
          <w:rFonts w:asciiTheme="majorHAnsi" w:hAnsiTheme="majorHAnsi" w:cstheme="majorHAnsi"/>
          <w:sz w:val="24"/>
          <w:szCs w:val="24"/>
        </w:rPr>
        <w:t xml:space="preserve"> on the </w:t>
      </w:r>
      <w:hyperlink w:anchor="_SCHEDULE_OF_EVENTS" w:history="1">
        <w:r w:rsidRPr="00644DDA">
          <w:rPr>
            <w:rStyle w:val="Hyperlink"/>
            <w:rFonts w:asciiTheme="majorHAnsi" w:hAnsiTheme="majorHAnsi" w:cstheme="majorHAnsi"/>
            <w:sz w:val="24"/>
            <w:szCs w:val="24"/>
          </w:rPr>
          <w:t>Cover Page.</w:t>
        </w:r>
      </w:hyperlink>
      <w:r w:rsidRPr="001963AD">
        <w:rPr>
          <w:rFonts w:asciiTheme="majorHAnsi" w:hAnsiTheme="majorHAnsi" w:cstheme="majorHAnsi"/>
          <w:sz w:val="24"/>
          <w:szCs w:val="24"/>
        </w:rPr>
        <w:t xml:space="preserve"> </w:t>
      </w:r>
    </w:p>
    <w:p w14:paraId="3AADAE8F" w14:textId="319EBF5C" w:rsidR="006A14C2" w:rsidRPr="001963AD" w:rsidRDefault="0060286E" w:rsidP="006A14C2">
      <w:pPr>
        <w:rPr>
          <w:rFonts w:asciiTheme="majorHAnsi" w:hAnsiTheme="majorHAnsi" w:cstheme="majorHAnsi"/>
          <w:sz w:val="24"/>
          <w:szCs w:val="24"/>
        </w:rPr>
      </w:pPr>
      <w:r w:rsidRPr="001963AD">
        <w:rPr>
          <w:rFonts w:asciiTheme="majorHAnsi" w:hAnsiTheme="majorHAnsi" w:cstheme="majorHAnsi"/>
          <w:sz w:val="24"/>
          <w:szCs w:val="24"/>
        </w:rPr>
        <w:t xml:space="preserve">Participation in </w:t>
      </w:r>
      <w:r w:rsidR="006A14C2" w:rsidRPr="001963AD">
        <w:rPr>
          <w:rFonts w:asciiTheme="majorHAnsi" w:hAnsiTheme="majorHAnsi" w:cstheme="majorHAnsi"/>
          <w:sz w:val="24"/>
          <w:szCs w:val="24"/>
        </w:rPr>
        <w:t xml:space="preserve">the pre-proposal </w:t>
      </w:r>
      <w:r w:rsidRPr="001963AD">
        <w:rPr>
          <w:rFonts w:asciiTheme="majorHAnsi" w:hAnsiTheme="majorHAnsi" w:cstheme="majorHAnsi"/>
          <w:sz w:val="24"/>
          <w:szCs w:val="24"/>
        </w:rPr>
        <w:t>meeting will help</w:t>
      </w:r>
      <w:r w:rsidR="00B63671" w:rsidRPr="001963AD">
        <w:rPr>
          <w:rFonts w:asciiTheme="majorHAnsi" w:hAnsiTheme="majorHAnsi" w:cstheme="majorHAnsi"/>
          <w:sz w:val="24"/>
          <w:szCs w:val="24"/>
        </w:rPr>
        <w:t xml:space="preserve"> to </w:t>
      </w:r>
      <w:r w:rsidR="006A14C2" w:rsidRPr="001963AD">
        <w:rPr>
          <w:rFonts w:asciiTheme="majorHAnsi" w:hAnsiTheme="majorHAnsi" w:cstheme="majorHAnsi"/>
          <w:sz w:val="24"/>
          <w:szCs w:val="24"/>
        </w:rPr>
        <w:t>ensure that proper communication is established between the</w:t>
      </w:r>
      <w:r w:rsidR="00054E04">
        <w:rPr>
          <w:rFonts w:asciiTheme="majorHAnsi" w:hAnsiTheme="majorHAnsi" w:cstheme="majorHAnsi"/>
          <w:sz w:val="24"/>
          <w:szCs w:val="24"/>
        </w:rPr>
        <w:t xml:space="preserve"> </w:t>
      </w:r>
      <w:r w:rsidR="003C5C1D">
        <w:rPr>
          <w:rFonts w:asciiTheme="majorHAnsi" w:hAnsiTheme="majorHAnsi" w:cstheme="majorHAnsi"/>
          <w:sz w:val="24"/>
          <w:szCs w:val="24"/>
        </w:rPr>
        <w:t>Contracting Unit</w:t>
      </w:r>
      <w:r w:rsidR="006A14C2" w:rsidRPr="001963AD">
        <w:rPr>
          <w:rFonts w:asciiTheme="majorHAnsi" w:hAnsiTheme="majorHAnsi" w:cstheme="majorHAnsi"/>
          <w:sz w:val="24"/>
          <w:szCs w:val="24"/>
        </w:rPr>
        <w:t xml:space="preserve"> and interested Proposers, the </w:t>
      </w:r>
      <w:r w:rsidR="003C5C1D">
        <w:rPr>
          <w:rFonts w:asciiTheme="majorHAnsi" w:hAnsiTheme="majorHAnsi" w:cstheme="majorHAnsi"/>
          <w:sz w:val="24"/>
          <w:szCs w:val="24"/>
        </w:rPr>
        <w:t>Contracting Unit</w:t>
      </w:r>
      <w:r w:rsidR="006A14C2" w:rsidRPr="001963AD">
        <w:rPr>
          <w:rFonts w:asciiTheme="majorHAnsi" w:hAnsiTheme="majorHAnsi" w:cstheme="majorHAnsi"/>
          <w:sz w:val="24"/>
          <w:szCs w:val="24"/>
        </w:rPr>
        <w:t xml:space="preserve">’s program expectations are addressed and understood by all Proposers, all relevant project data is delivered to appropriate personnel, and all facility inspections are properly coordinated through designated personnel. </w:t>
      </w:r>
      <w:r w:rsidR="00054E04">
        <w:rPr>
          <w:rFonts w:asciiTheme="majorHAnsi" w:hAnsiTheme="majorHAnsi" w:cstheme="majorHAnsi"/>
          <w:sz w:val="24"/>
          <w:szCs w:val="24"/>
        </w:rPr>
        <w:t>Contracting Unit</w:t>
      </w:r>
      <w:r w:rsidR="006A14C2" w:rsidRPr="001963AD">
        <w:rPr>
          <w:rFonts w:asciiTheme="majorHAnsi" w:hAnsiTheme="majorHAnsi" w:cstheme="majorHAnsi"/>
          <w:sz w:val="24"/>
          <w:szCs w:val="24"/>
        </w:rPr>
        <w:t xml:space="preserve"> personnel and representatives will be present at the </w:t>
      </w:r>
      <w:r w:rsidRPr="001963AD">
        <w:rPr>
          <w:rFonts w:asciiTheme="majorHAnsi" w:hAnsiTheme="majorHAnsi" w:cstheme="majorHAnsi"/>
          <w:sz w:val="24"/>
          <w:szCs w:val="24"/>
        </w:rPr>
        <w:t>meeting</w:t>
      </w:r>
      <w:r w:rsidR="006A14C2" w:rsidRPr="001963AD">
        <w:rPr>
          <w:rFonts w:asciiTheme="majorHAnsi" w:hAnsiTheme="majorHAnsi" w:cstheme="majorHAnsi"/>
          <w:sz w:val="24"/>
          <w:szCs w:val="24"/>
        </w:rPr>
        <w:t xml:space="preserve"> and walk-through inspection</w:t>
      </w:r>
      <w:r w:rsidR="004276C9" w:rsidRPr="001963AD">
        <w:rPr>
          <w:rFonts w:asciiTheme="majorHAnsi" w:hAnsiTheme="majorHAnsi" w:cstheme="majorHAnsi"/>
          <w:sz w:val="24"/>
          <w:szCs w:val="24"/>
        </w:rPr>
        <w:t xml:space="preserve">. </w:t>
      </w:r>
      <w:r w:rsidR="006A14C2" w:rsidRPr="001963AD">
        <w:rPr>
          <w:rFonts w:asciiTheme="majorHAnsi" w:hAnsiTheme="majorHAnsi" w:cstheme="majorHAnsi"/>
          <w:sz w:val="24"/>
          <w:szCs w:val="24"/>
        </w:rPr>
        <w:t xml:space="preserve">  Any technical information</w:t>
      </w:r>
      <w:r w:rsidR="00E70D4D" w:rsidRPr="001963AD">
        <w:rPr>
          <w:rFonts w:asciiTheme="majorHAnsi" w:hAnsiTheme="majorHAnsi" w:cstheme="majorHAnsi"/>
          <w:sz w:val="24"/>
          <w:szCs w:val="24"/>
        </w:rPr>
        <w:t>, including any technical information provided via responses to written questions submitted as a result of the pre-proposal meeting and walk-through,</w:t>
      </w:r>
      <w:r w:rsidR="006A14C2" w:rsidRPr="001963AD">
        <w:rPr>
          <w:rFonts w:asciiTheme="majorHAnsi" w:hAnsiTheme="majorHAnsi" w:cstheme="majorHAnsi"/>
          <w:sz w:val="24"/>
          <w:szCs w:val="24"/>
        </w:rPr>
        <w:t xml:space="preserve"> supplemental to material contained in this RFP will be made available </w:t>
      </w:r>
      <w:r w:rsidR="004052A4">
        <w:rPr>
          <w:rFonts w:asciiTheme="majorHAnsi" w:hAnsiTheme="majorHAnsi" w:cstheme="majorHAnsi"/>
          <w:sz w:val="24"/>
          <w:szCs w:val="24"/>
        </w:rPr>
        <w:t>by addendum</w:t>
      </w:r>
      <w:r w:rsidR="00927502" w:rsidRPr="001963AD">
        <w:rPr>
          <w:rFonts w:asciiTheme="majorHAnsi" w:hAnsiTheme="majorHAnsi" w:cstheme="majorHAnsi"/>
          <w:sz w:val="24"/>
          <w:szCs w:val="24"/>
        </w:rPr>
        <w:t>.</w:t>
      </w:r>
    </w:p>
    <w:p w14:paraId="340E7FBD" w14:textId="08956E2E" w:rsidR="00926D2A" w:rsidRPr="001963AD" w:rsidRDefault="00926D2A" w:rsidP="00926D2A">
      <w:pPr>
        <w:rPr>
          <w:rFonts w:asciiTheme="majorHAnsi" w:hAnsiTheme="majorHAnsi" w:cstheme="majorHAnsi"/>
          <w:sz w:val="24"/>
          <w:szCs w:val="24"/>
        </w:rPr>
      </w:pPr>
      <w:r w:rsidRPr="001963AD">
        <w:rPr>
          <w:rFonts w:asciiTheme="majorHAnsi" w:hAnsiTheme="majorHAnsi" w:cstheme="majorHAnsi"/>
          <w:sz w:val="24"/>
          <w:szCs w:val="24"/>
        </w:rPr>
        <w:t xml:space="preserve">The </w:t>
      </w:r>
      <w:r w:rsidR="00054E04">
        <w:rPr>
          <w:rFonts w:asciiTheme="majorHAnsi" w:hAnsiTheme="majorHAnsi" w:cstheme="majorHAnsi"/>
          <w:sz w:val="24"/>
          <w:szCs w:val="24"/>
        </w:rPr>
        <w:t>Contracting Unit</w:t>
      </w:r>
      <w:r w:rsidRPr="001963AD">
        <w:rPr>
          <w:rFonts w:asciiTheme="majorHAnsi" w:hAnsiTheme="majorHAnsi" w:cstheme="majorHAnsi"/>
          <w:sz w:val="24"/>
          <w:szCs w:val="24"/>
        </w:rPr>
        <w:t xml:space="preserve"> </w:t>
      </w:r>
      <w:r w:rsidR="00154CBE" w:rsidRPr="00154CBE">
        <w:rPr>
          <w:rFonts w:asciiTheme="majorHAnsi" w:hAnsiTheme="majorHAnsi" w:cstheme="majorHAnsi"/>
          <w:sz w:val="24"/>
          <w:szCs w:val="24"/>
        </w:rPr>
        <w:t xml:space="preserve">shall arrange </w:t>
      </w:r>
      <w:r w:rsidRPr="001963AD">
        <w:rPr>
          <w:rFonts w:asciiTheme="majorHAnsi" w:hAnsiTheme="majorHAnsi" w:cstheme="majorHAnsi"/>
          <w:sz w:val="24"/>
          <w:szCs w:val="24"/>
        </w:rPr>
        <w:t xml:space="preserve">additional site visits </w:t>
      </w:r>
      <w:r w:rsidR="002B091B" w:rsidRPr="002B091B">
        <w:rPr>
          <w:rFonts w:asciiTheme="majorHAnsi" w:hAnsiTheme="majorHAnsi" w:cstheme="majorHAnsi"/>
          <w:sz w:val="24"/>
          <w:szCs w:val="24"/>
        </w:rPr>
        <w:t>at the request of</w:t>
      </w:r>
      <w:r w:rsidRPr="001963AD">
        <w:rPr>
          <w:rFonts w:asciiTheme="majorHAnsi" w:hAnsiTheme="majorHAnsi" w:cstheme="majorHAnsi"/>
          <w:sz w:val="24"/>
          <w:szCs w:val="24"/>
        </w:rPr>
        <w:t xml:space="preserve"> interested </w:t>
      </w:r>
      <w:r w:rsidR="00E305B1">
        <w:rPr>
          <w:rFonts w:asciiTheme="majorHAnsi" w:hAnsiTheme="majorHAnsi" w:cstheme="majorHAnsi"/>
          <w:sz w:val="24"/>
          <w:szCs w:val="24"/>
        </w:rPr>
        <w:t xml:space="preserve">Proposer </w:t>
      </w:r>
      <w:r w:rsidRPr="001963AD">
        <w:rPr>
          <w:rFonts w:asciiTheme="majorHAnsi" w:hAnsiTheme="majorHAnsi" w:cstheme="majorHAnsi"/>
          <w:sz w:val="24"/>
          <w:szCs w:val="24"/>
        </w:rPr>
        <w:t xml:space="preserve">at mutually convenient times prior to the date for submission of </w:t>
      </w:r>
      <w:r w:rsidR="004052A4">
        <w:rPr>
          <w:rFonts w:asciiTheme="majorHAnsi" w:hAnsiTheme="majorHAnsi" w:cstheme="majorHAnsi"/>
          <w:sz w:val="24"/>
          <w:szCs w:val="24"/>
        </w:rPr>
        <w:t>P</w:t>
      </w:r>
      <w:r w:rsidRPr="001963AD">
        <w:rPr>
          <w:rFonts w:asciiTheme="majorHAnsi" w:hAnsiTheme="majorHAnsi" w:cstheme="majorHAnsi"/>
          <w:sz w:val="24"/>
          <w:szCs w:val="24"/>
        </w:rPr>
        <w:t xml:space="preserve">roposals. A </w:t>
      </w:r>
      <w:r w:rsidR="00E305B1">
        <w:rPr>
          <w:rFonts w:asciiTheme="majorHAnsi" w:hAnsiTheme="majorHAnsi" w:cstheme="majorHAnsi"/>
          <w:sz w:val="24"/>
          <w:szCs w:val="24"/>
        </w:rPr>
        <w:t xml:space="preserve">Proposer </w:t>
      </w:r>
      <w:r w:rsidRPr="001963AD">
        <w:rPr>
          <w:rFonts w:asciiTheme="majorHAnsi" w:hAnsiTheme="majorHAnsi" w:cstheme="majorHAnsi"/>
          <w:sz w:val="24"/>
          <w:szCs w:val="24"/>
        </w:rPr>
        <w:t xml:space="preserve">may, at its election, participate in multiple site visits.  </w:t>
      </w:r>
      <w:r w:rsidR="00FE1BE4" w:rsidRPr="001963AD">
        <w:rPr>
          <w:rFonts w:asciiTheme="majorHAnsi" w:hAnsiTheme="majorHAnsi" w:cstheme="majorHAnsi"/>
          <w:sz w:val="24"/>
          <w:szCs w:val="24"/>
        </w:rPr>
        <w:t xml:space="preserve"> No additional clarifications or information will be provided during such site visits, although additional information may be added to the responses referenced in the preceding paragraph.</w:t>
      </w:r>
    </w:p>
    <w:p w14:paraId="2B473CB2" w14:textId="334BACF1" w:rsidR="00926D2A" w:rsidRPr="001963AD" w:rsidRDefault="008427B4" w:rsidP="003F6E9E">
      <w:pPr>
        <w:rPr>
          <w:rFonts w:asciiTheme="majorHAnsi" w:hAnsiTheme="majorHAnsi" w:cstheme="majorHAnsi"/>
          <w:sz w:val="24"/>
          <w:szCs w:val="24"/>
        </w:rPr>
      </w:pPr>
      <w:r w:rsidRPr="001963AD">
        <w:rPr>
          <w:rFonts w:asciiTheme="majorHAnsi" w:hAnsiTheme="majorHAnsi" w:cstheme="majorHAnsi"/>
          <w:sz w:val="24"/>
          <w:szCs w:val="24"/>
        </w:rPr>
        <w:t xml:space="preserve">All ESIP </w:t>
      </w:r>
      <w:r w:rsidR="007F1CC4">
        <w:rPr>
          <w:rFonts w:asciiTheme="majorHAnsi" w:hAnsiTheme="majorHAnsi" w:cstheme="majorHAnsi"/>
          <w:sz w:val="24"/>
          <w:szCs w:val="24"/>
        </w:rPr>
        <w:t xml:space="preserve">projects and </w:t>
      </w:r>
      <w:r w:rsidR="00EF0CD7">
        <w:rPr>
          <w:rFonts w:asciiTheme="majorHAnsi" w:hAnsiTheme="majorHAnsi" w:cstheme="majorHAnsi"/>
          <w:sz w:val="24"/>
          <w:szCs w:val="24"/>
        </w:rPr>
        <w:t>related partie</w:t>
      </w:r>
      <w:r w:rsidR="00575F50">
        <w:rPr>
          <w:rFonts w:asciiTheme="majorHAnsi" w:hAnsiTheme="majorHAnsi" w:cstheme="majorHAnsi"/>
          <w:sz w:val="24"/>
          <w:szCs w:val="24"/>
        </w:rPr>
        <w:t>s</w:t>
      </w:r>
      <w:r w:rsidR="00EF0CD7">
        <w:rPr>
          <w:rFonts w:asciiTheme="majorHAnsi" w:hAnsiTheme="majorHAnsi" w:cstheme="majorHAnsi"/>
          <w:sz w:val="24"/>
          <w:szCs w:val="24"/>
        </w:rPr>
        <w:t xml:space="preserve"> </w:t>
      </w:r>
      <w:r w:rsidRPr="001963AD">
        <w:rPr>
          <w:rFonts w:asciiTheme="majorHAnsi" w:hAnsiTheme="majorHAnsi" w:cstheme="majorHAnsi"/>
          <w:sz w:val="24"/>
          <w:szCs w:val="24"/>
        </w:rPr>
        <w:t xml:space="preserve">must comply </w:t>
      </w:r>
      <w:r w:rsidR="00462771" w:rsidRPr="001963AD">
        <w:rPr>
          <w:rFonts w:asciiTheme="majorHAnsi" w:hAnsiTheme="majorHAnsi" w:cstheme="majorHAnsi"/>
          <w:sz w:val="24"/>
          <w:szCs w:val="24"/>
        </w:rPr>
        <w:t>with any</w:t>
      </w:r>
      <w:r w:rsidR="00A97284" w:rsidRPr="001963AD">
        <w:rPr>
          <w:rFonts w:asciiTheme="majorHAnsi" w:hAnsiTheme="majorHAnsi" w:cstheme="majorHAnsi"/>
          <w:sz w:val="24"/>
          <w:szCs w:val="24"/>
        </w:rPr>
        <w:t xml:space="preserve"> existing </w:t>
      </w:r>
      <w:r w:rsidR="005D6953">
        <w:rPr>
          <w:rFonts w:asciiTheme="majorHAnsi" w:hAnsiTheme="majorHAnsi" w:cstheme="majorHAnsi"/>
          <w:sz w:val="24"/>
          <w:szCs w:val="24"/>
        </w:rPr>
        <w:t xml:space="preserve">health and safety </w:t>
      </w:r>
      <w:r w:rsidR="00A97284" w:rsidRPr="001963AD">
        <w:rPr>
          <w:rFonts w:asciiTheme="majorHAnsi" w:hAnsiTheme="majorHAnsi" w:cstheme="majorHAnsi"/>
          <w:sz w:val="24"/>
          <w:szCs w:val="24"/>
        </w:rPr>
        <w:t xml:space="preserve">protocols </w:t>
      </w:r>
      <w:r w:rsidRPr="001963AD">
        <w:rPr>
          <w:rFonts w:asciiTheme="majorHAnsi" w:hAnsiTheme="majorHAnsi" w:cstheme="majorHAnsi"/>
          <w:sz w:val="24"/>
          <w:szCs w:val="24"/>
        </w:rPr>
        <w:t>applicable to construction projects</w:t>
      </w:r>
      <w:r w:rsidR="006877CF" w:rsidRPr="001963AD">
        <w:rPr>
          <w:rFonts w:asciiTheme="majorHAnsi" w:hAnsiTheme="majorHAnsi" w:cstheme="majorHAnsi"/>
          <w:sz w:val="24"/>
          <w:szCs w:val="24"/>
        </w:rPr>
        <w:t xml:space="preserve">. </w:t>
      </w:r>
    </w:p>
    <w:p w14:paraId="66F033A1" w14:textId="77777777" w:rsidR="009E3699" w:rsidRPr="001963AD" w:rsidRDefault="009E3699" w:rsidP="009E3699">
      <w:pPr>
        <w:pStyle w:val="Heading2"/>
        <w:rPr>
          <w:rFonts w:cstheme="majorHAnsi"/>
          <w:sz w:val="24"/>
          <w:szCs w:val="24"/>
        </w:rPr>
      </w:pPr>
      <w:bookmarkStart w:id="76" w:name="_Toc70326815"/>
      <w:bookmarkStart w:id="77" w:name="_Toc70431189"/>
      <w:bookmarkStart w:id="78" w:name="_Toc70501161"/>
      <w:bookmarkStart w:id="79" w:name="_Toc70931300"/>
      <w:bookmarkStart w:id="80" w:name="_Toc70940419"/>
      <w:bookmarkStart w:id="81" w:name="_Toc71032594"/>
      <w:bookmarkStart w:id="82" w:name="_Toc71550254"/>
      <w:bookmarkStart w:id="83" w:name="_Toc71552048"/>
      <w:bookmarkStart w:id="84" w:name="_Toc71719330"/>
      <w:bookmarkStart w:id="85" w:name="_Toc70326817"/>
      <w:bookmarkStart w:id="86" w:name="_Toc70431192"/>
      <w:bookmarkStart w:id="87" w:name="_Toc70501164"/>
      <w:bookmarkStart w:id="88" w:name="_Toc70931303"/>
      <w:bookmarkStart w:id="89" w:name="_Toc70940422"/>
      <w:bookmarkStart w:id="90" w:name="_Toc71032598"/>
      <w:r w:rsidRPr="001963AD">
        <w:rPr>
          <w:rFonts w:cstheme="majorHAnsi"/>
          <w:sz w:val="24"/>
          <w:szCs w:val="24"/>
        </w:rPr>
        <w:t>Project Development</w:t>
      </w:r>
      <w:bookmarkEnd w:id="76"/>
      <w:bookmarkEnd w:id="77"/>
      <w:bookmarkEnd w:id="78"/>
      <w:bookmarkEnd w:id="79"/>
      <w:bookmarkEnd w:id="80"/>
      <w:bookmarkEnd w:id="81"/>
      <w:bookmarkEnd w:id="82"/>
      <w:bookmarkEnd w:id="83"/>
      <w:bookmarkEnd w:id="84"/>
      <w:r w:rsidR="003E3BD5" w:rsidRPr="001963AD">
        <w:rPr>
          <w:rFonts w:cstheme="majorHAnsi"/>
          <w:sz w:val="24"/>
          <w:szCs w:val="24"/>
        </w:rPr>
        <w:t xml:space="preserve"> and Contract Execution</w:t>
      </w:r>
    </w:p>
    <w:p w14:paraId="27F9A5D2" w14:textId="068A8B86" w:rsidR="003E3BD5" w:rsidRPr="001963AD" w:rsidRDefault="009E3699" w:rsidP="003E3BD5">
      <w:pPr>
        <w:pStyle w:val="ListParagraph"/>
        <w:ind w:left="0"/>
        <w:rPr>
          <w:rFonts w:asciiTheme="majorHAnsi" w:hAnsiTheme="majorHAnsi" w:cstheme="majorHAnsi"/>
          <w:sz w:val="24"/>
          <w:szCs w:val="24"/>
        </w:rPr>
      </w:pPr>
      <w:r w:rsidRPr="001963AD">
        <w:rPr>
          <w:rFonts w:asciiTheme="majorHAnsi" w:hAnsiTheme="majorHAnsi" w:cstheme="majorHAnsi"/>
          <w:sz w:val="24"/>
          <w:szCs w:val="24"/>
        </w:rPr>
        <w:t xml:space="preserve">The services awarded through this RFP are carried out in </w:t>
      </w:r>
      <w:r w:rsidR="00705CED" w:rsidRPr="001963AD">
        <w:rPr>
          <w:rFonts w:asciiTheme="majorHAnsi" w:hAnsiTheme="majorHAnsi" w:cstheme="majorHAnsi"/>
          <w:sz w:val="24"/>
          <w:szCs w:val="24"/>
        </w:rPr>
        <w:t>three</w:t>
      </w:r>
      <w:r w:rsidRPr="001963AD">
        <w:rPr>
          <w:rFonts w:asciiTheme="majorHAnsi" w:hAnsiTheme="majorHAnsi" w:cstheme="majorHAnsi"/>
          <w:sz w:val="24"/>
          <w:szCs w:val="24"/>
        </w:rPr>
        <w:t xml:space="preserve"> parts. </w:t>
      </w:r>
      <w:r w:rsidR="003E3BD5" w:rsidRPr="001963AD">
        <w:rPr>
          <w:rFonts w:asciiTheme="majorHAnsi" w:hAnsiTheme="majorHAnsi" w:cstheme="majorHAnsi"/>
          <w:sz w:val="24"/>
          <w:szCs w:val="24"/>
        </w:rPr>
        <w:t xml:space="preserve">The first part </w:t>
      </w:r>
      <w:r w:rsidR="009F1DFF">
        <w:rPr>
          <w:rFonts w:asciiTheme="majorHAnsi" w:hAnsiTheme="majorHAnsi" w:cstheme="majorHAnsi"/>
          <w:sz w:val="24"/>
          <w:szCs w:val="24"/>
        </w:rPr>
        <w:t>of the ESSC covers</w:t>
      </w:r>
      <w:r w:rsidR="003E3BD5" w:rsidRPr="001963AD">
        <w:rPr>
          <w:rFonts w:asciiTheme="majorHAnsi" w:hAnsiTheme="majorHAnsi" w:cstheme="majorHAnsi"/>
          <w:sz w:val="24"/>
          <w:szCs w:val="24"/>
        </w:rPr>
        <w:t xml:space="preserve"> an </w:t>
      </w:r>
      <w:r w:rsidR="004052A4">
        <w:rPr>
          <w:rFonts w:asciiTheme="majorHAnsi" w:hAnsiTheme="majorHAnsi" w:cstheme="majorHAnsi"/>
          <w:sz w:val="24"/>
          <w:szCs w:val="24"/>
        </w:rPr>
        <w:t>IGEA</w:t>
      </w:r>
      <w:r w:rsidR="003E3BD5" w:rsidRPr="001963AD">
        <w:rPr>
          <w:rFonts w:asciiTheme="majorHAnsi" w:hAnsiTheme="majorHAnsi" w:cstheme="majorHAnsi"/>
          <w:sz w:val="24"/>
          <w:szCs w:val="24"/>
        </w:rPr>
        <w:t xml:space="preserve"> and the development of the </w:t>
      </w:r>
      <w:r w:rsidR="00054E04">
        <w:rPr>
          <w:rFonts w:asciiTheme="majorHAnsi" w:hAnsiTheme="majorHAnsi" w:cstheme="majorHAnsi"/>
          <w:sz w:val="24"/>
          <w:szCs w:val="24"/>
        </w:rPr>
        <w:t>Contracting Unit</w:t>
      </w:r>
      <w:r w:rsidR="003E3BD5" w:rsidRPr="001963AD">
        <w:rPr>
          <w:rFonts w:asciiTheme="majorHAnsi" w:hAnsiTheme="majorHAnsi" w:cstheme="majorHAnsi"/>
          <w:sz w:val="24"/>
          <w:szCs w:val="24"/>
        </w:rPr>
        <w:t xml:space="preserve">’s ESP. The second part </w:t>
      </w:r>
      <w:r w:rsidR="009F1DFF">
        <w:rPr>
          <w:rFonts w:asciiTheme="majorHAnsi" w:hAnsiTheme="majorHAnsi" w:cstheme="majorHAnsi"/>
          <w:sz w:val="24"/>
          <w:szCs w:val="24"/>
        </w:rPr>
        <w:t xml:space="preserve">of </w:t>
      </w:r>
      <w:r w:rsidR="003E3BD5" w:rsidRPr="001963AD">
        <w:rPr>
          <w:rFonts w:asciiTheme="majorHAnsi" w:hAnsiTheme="majorHAnsi" w:cstheme="majorHAnsi"/>
          <w:sz w:val="24"/>
          <w:szCs w:val="24"/>
        </w:rPr>
        <w:t xml:space="preserve">the </w:t>
      </w:r>
      <w:r w:rsidR="00A27FB2">
        <w:rPr>
          <w:rFonts w:asciiTheme="majorHAnsi" w:hAnsiTheme="majorHAnsi" w:cstheme="majorHAnsi"/>
          <w:sz w:val="24"/>
          <w:szCs w:val="24"/>
        </w:rPr>
        <w:t>ESSC</w:t>
      </w:r>
      <w:r w:rsidR="003E3BD5" w:rsidRPr="001963AD">
        <w:rPr>
          <w:rFonts w:asciiTheme="majorHAnsi" w:hAnsiTheme="majorHAnsi" w:cstheme="majorHAnsi"/>
          <w:sz w:val="24"/>
          <w:szCs w:val="24"/>
        </w:rPr>
        <w:t xml:space="preserve"> implements the ECMs and commissions the equipment.</w:t>
      </w:r>
      <w:r w:rsidR="00927502" w:rsidRPr="001963AD">
        <w:rPr>
          <w:rFonts w:asciiTheme="majorHAnsi" w:hAnsiTheme="majorHAnsi" w:cstheme="majorHAnsi"/>
          <w:sz w:val="24"/>
          <w:szCs w:val="24"/>
        </w:rPr>
        <w:t xml:space="preserve"> In the third </w:t>
      </w:r>
      <w:r w:rsidR="00291854" w:rsidRPr="001963AD">
        <w:rPr>
          <w:rFonts w:asciiTheme="majorHAnsi" w:hAnsiTheme="majorHAnsi" w:cstheme="majorHAnsi"/>
          <w:sz w:val="24"/>
          <w:szCs w:val="24"/>
        </w:rPr>
        <w:t>part</w:t>
      </w:r>
      <w:r w:rsidR="009F1DFF">
        <w:rPr>
          <w:rFonts w:asciiTheme="majorHAnsi" w:hAnsiTheme="majorHAnsi" w:cstheme="majorHAnsi"/>
          <w:sz w:val="24"/>
          <w:szCs w:val="24"/>
        </w:rPr>
        <w:t xml:space="preserve"> of the process</w:t>
      </w:r>
      <w:r w:rsidR="00291854" w:rsidRPr="001963AD">
        <w:rPr>
          <w:rFonts w:asciiTheme="majorHAnsi" w:hAnsiTheme="majorHAnsi" w:cstheme="majorHAnsi"/>
          <w:sz w:val="24"/>
          <w:szCs w:val="24"/>
        </w:rPr>
        <w:t xml:space="preserve">, the </w:t>
      </w:r>
      <w:r w:rsidR="00054E04">
        <w:rPr>
          <w:rFonts w:asciiTheme="majorHAnsi" w:hAnsiTheme="majorHAnsi" w:cstheme="majorHAnsi"/>
          <w:sz w:val="24"/>
          <w:szCs w:val="24"/>
        </w:rPr>
        <w:t>Contracting Unit</w:t>
      </w:r>
      <w:r w:rsidR="00291854" w:rsidRPr="001963AD">
        <w:rPr>
          <w:rFonts w:asciiTheme="majorHAnsi" w:hAnsiTheme="majorHAnsi" w:cstheme="majorHAnsi"/>
          <w:sz w:val="24"/>
          <w:szCs w:val="24"/>
        </w:rPr>
        <w:t xml:space="preserve"> has the option to purchase a</w:t>
      </w:r>
      <w:r w:rsidR="00A97284" w:rsidRPr="001963AD">
        <w:rPr>
          <w:rFonts w:asciiTheme="majorHAnsi" w:hAnsiTheme="majorHAnsi" w:cstheme="majorHAnsi"/>
          <w:sz w:val="24"/>
          <w:szCs w:val="24"/>
        </w:rPr>
        <w:t xml:space="preserve"> guarantee of energy </w:t>
      </w:r>
      <w:r w:rsidR="005A04B4" w:rsidRPr="001963AD">
        <w:rPr>
          <w:rFonts w:asciiTheme="majorHAnsi" w:hAnsiTheme="majorHAnsi" w:cstheme="majorHAnsi"/>
          <w:sz w:val="24"/>
          <w:szCs w:val="24"/>
        </w:rPr>
        <w:t>savings</w:t>
      </w:r>
      <w:r w:rsidR="00927502" w:rsidRPr="001963AD">
        <w:rPr>
          <w:rFonts w:asciiTheme="majorHAnsi" w:hAnsiTheme="majorHAnsi" w:cstheme="majorHAnsi"/>
          <w:sz w:val="24"/>
          <w:szCs w:val="24"/>
        </w:rPr>
        <w:t xml:space="preserve">. </w:t>
      </w:r>
      <w:r w:rsidR="00291854" w:rsidRPr="001963AD">
        <w:rPr>
          <w:rFonts w:asciiTheme="majorHAnsi" w:hAnsiTheme="majorHAnsi" w:cstheme="majorHAnsi"/>
          <w:sz w:val="24"/>
          <w:szCs w:val="24"/>
        </w:rPr>
        <w:t xml:space="preserve"> </w:t>
      </w:r>
    </w:p>
    <w:p w14:paraId="2F5B2635" w14:textId="77777777" w:rsidR="003E3BD5" w:rsidRDefault="003E3BD5" w:rsidP="003E3BD5">
      <w:pPr>
        <w:pStyle w:val="ListParagraph"/>
        <w:ind w:left="0"/>
        <w:rPr>
          <w:rFonts w:asciiTheme="majorHAnsi" w:hAnsiTheme="majorHAnsi" w:cstheme="majorHAnsi"/>
          <w:sz w:val="24"/>
          <w:szCs w:val="24"/>
        </w:rPr>
      </w:pPr>
    </w:p>
    <w:p w14:paraId="56D58C94" w14:textId="57A630BF" w:rsidR="00557D82" w:rsidRDefault="001B7978" w:rsidP="003E3BD5">
      <w:pPr>
        <w:pStyle w:val="ListParagraph"/>
        <w:ind w:left="0"/>
        <w:rPr>
          <w:rFonts w:asciiTheme="majorHAnsi" w:hAnsiTheme="majorHAnsi" w:cstheme="majorHAnsi"/>
          <w:sz w:val="24"/>
          <w:szCs w:val="24"/>
        </w:rPr>
      </w:pPr>
      <w:r w:rsidRPr="00BA7A0F">
        <w:rPr>
          <w:rFonts w:asciiTheme="majorHAnsi" w:hAnsiTheme="majorHAnsi"/>
          <w:b/>
          <w:sz w:val="24"/>
          <w:highlight w:val="yellow"/>
        </w:rPr>
        <w:t>Please note:</w:t>
      </w:r>
      <w:r w:rsidRPr="00BA7A0F">
        <w:rPr>
          <w:rFonts w:asciiTheme="majorHAnsi" w:hAnsiTheme="majorHAnsi"/>
          <w:sz w:val="24"/>
          <w:highlight w:val="yellow"/>
        </w:rPr>
        <w:t xml:space="preserve"> To protect its own interests, the </w:t>
      </w:r>
      <w:r w:rsidR="00054E04" w:rsidRPr="00BA7A0F">
        <w:rPr>
          <w:rFonts w:asciiTheme="majorHAnsi" w:hAnsiTheme="majorHAnsi"/>
          <w:sz w:val="24"/>
          <w:highlight w:val="yellow"/>
        </w:rPr>
        <w:t>Contracting Unit</w:t>
      </w:r>
      <w:r w:rsidRPr="00831C81">
        <w:rPr>
          <w:rFonts w:asciiTheme="majorHAnsi" w:hAnsiTheme="majorHAnsi"/>
          <w:sz w:val="24"/>
          <w:highlight w:val="yellow"/>
        </w:rPr>
        <w:t xml:space="preserve"> should consider drafting any agreements to be entered into with the Contractor.</w:t>
      </w:r>
      <w:r>
        <w:rPr>
          <w:rFonts w:asciiTheme="majorHAnsi" w:hAnsiTheme="majorHAnsi" w:cstheme="majorHAnsi"/>
          <w:sz w:val="24"/>
          <w:szCs w:val="24"/>
        </w:rPr>
        <w:t xml:space="preserve"> </w:t>
      </w:r>
    </w:p>
    <w:p w14:paraId="597EF4FD" w14:textId="77777777" w:rsidR="001B7978" w:rsidRPr="001963AD" w:rsidRDefault="001B7978" w:rsidP="003E3BD5">
      <w:pPr>
        <w:pStyle w:val="ListParagraph"/>
        <w:ind w:left="0"/>
        <w:rPr>
          <w:rFonts w:asciiTheme="majorHAnsi" w:hAnsiTheme="majorHAnsi" w:cstheme="majorHAnsi"/>
          <w:sz w:val="24"/>
          <w:szCs w:val="24"/>
        </w:rPr>
      </w:pPr>
    </w:p>
    <w:p w14:paraId="768964F9" w14:textId="3B06EBE7" w:rsidR="003E3BD5" w:rsidRPr="001963AD" w:rsidRDefault="00307622">
      <w:pPr>
        <w:pStyle w:val="ListParagraph"/>
        <w:numPr>
          <w:ilvl w:val="0"/>
          <w:numId w:val="21"/>
        </w:numPr>
        <w:rPr>
          <w:rFonts w:asciiTheme="majorHAnsi" w:hAnsiTheme="majorHAnsi" w:cstheme="majorHAnsi"/>
          <w:sz w:val="24"/>
          <w:szCs w:val="24"/>
        </w:rPr>
      </w:pPr>
      <w:r w:rsidRPr="001963AD">
        <w:rPr>
          <w:rFonts w:asciiTheme="majorHAnsi" w:hAnsiTheme="majorHAnsi" w:cstheme="majorHAnsi"/>
          <w:b/>
          <w:sz w:val="24"/>
          <w:szCs w:val="24"/>
        </w:rPr>
        <w:t xml:space="preserve">Energy Savings </w:t>
      </w:r>
      <w:r w:rsidR="00A27FB2">
        <w:rPr>
          <w:rFonts w:asciiTheme="majorHAnsi" w:hAnsiTheme="majorHAnsi" w:cstheme="majorHAnsi"/>
          <w:b/>
          <w:sz w:val="24"/>
          <w:szCs w:val="24"/>
        </w:rPr>
        <w:t>Services</w:t>
      </w:r>
      <w:r w:rsidR="005776F2">
        <w:rPr>
          <w:rFonts w:asciiTheme="majorHAnsi" w:hAnsiTheme="majorHAnsi" w:cstheme="majorHAnsi"/>
          <w:b/>
          <w:sz w:val="24"/>
          <w:szCs w:val="24"/>
        </w:rPr>
        <w:t xml:space="preserve"> </w:t>
      </w:r>
      <w:r w:rsidRPr="001963AD">
        <w:rPr>
          <w:rFonts w:asciiTheme="majorHAnsi" w:hAnsiTheme="majorHAnsi" w:cstheme="majorHAnsi"/>
          <w:b/>
          <w:sz w:val="24"/>
          <w:szCs w:val="24"/>
        </w:rPr>
        <w:t>Contract</w:t>
      </w:r>
      <w:r w:rsidR="00E70D4D" w:rsidRPr="001963AD">
        <w:rPr>
          <w:rFonts w:asciiTheme="majorHAnsi" w:hAnsiTheme="majorHAnsi" w:cstheme="majorHAnsi"/>
          <w:b/>
          <w:sz w:val="24"/>
          <w:szCs w:val="24"/>
        </w:rPr>
        <w:t xml:space="preserve"> – Part </w:t>
      </w:r>
      <w:r w:rsidR="00F909DF" w:rsidRPr="001963AD">
        <w:rPr>
          <w:rFonts w:asciiTheme="majorHAnsi" w:hAnsiTheme="majorHAnsi" w:cstheme="majorHAnsi"/>
          <w:b/>
          <w:sz w:val="24"/>
          <w:szCs w:val="24"/>
        </w:rPr>
        <w:t xml:space="preserve">1 </w:t>
      </w:r>
      <w:r w:rsidR="00F909DF" w:rsidRPr="001963AD">
        <w:rPr>
          <w:rFonts w:asciiTheme="majorHAnsi" w:hAnsiTheme="majorHAnsi" w:cstheme="majorHAnsi"/>
          <w:sz w:val="24"/>
          <w:szCs w:val="24"/>
        </w:rPr>
        <w:t>(</w:t>
      </w:r>
      <w:r w:rsidR="003E3BD5" w:rsidRPr="001963AD">
        <w:rPr>
          <w:rFonts w:asciiTheme="majorHAnsi" w:hAnsiTheme="majorHAnsi" w:cstheme="majorHAnsi"/>
          <w:sz w:val="24"/>
          <w:szCs w:val="24"/>
        </w:rPr>
        <w:t>Agreement for IGEA and ESP</w:t>
      </w:r>
      <w:r w:rsidRPr="001963AD">
        <w:rPr>
          <w:rFonts w:asciiTheme="majorHAnsi" w:hAnsiTheme="majorHAnsi" w:cstheme="majorHAnsi"/>
          <w:sz w:val="24"/>
          <w:szCs w:val="24"/>
        </w:rPr>
        <w:t>)</w:t>
      </w:r>
    </w:p>
    <w:p w14:paraId="0FF3A736" w14:textId="7EED67A5" w:rsidR="008C21ED" w:rsidRPr="001963AD" w:rsidRDefault="009B290D" w:rsidP="00F37A5B">
      <w:pPr>
        <w:pStyle w:val="ListParagraph"/>
        <w:rPr>
          <w:rFonts w:asciiTheme="majorHAnsi" w:hAnsiTheme="majorHAnsi" w:cstheme="majorHAnsi"/>
          <w:sz w:val="24"/>
          <w:szCs w:val="24"/>
        </w:rPr>
      </w:pPr>
      <w:r>
        <w:rPr>
          <w:rFonts w:asciiTheme="majorHAnsi" w:hAnsiTheme="majorHAnsi" w:cstheme="majorHAnsi"/>
          <w:sz w:val="24"/>
          <w:szCs w:val="24"/>
        </w:rPr>
        <w:t>T</w:t>
      </w:r>
      <w:r w:rsidR="00307622" w:rsidRPr="001963AD">
        <w:rPr>
          <w:rFonts w:asciiTheme="majorHAnsi" w:hAnsiTheme="majorHAnsi" w:cstheme="majorHAnsi"/>
          <w:sz w:val="24"/>
          <w:szCs w:val="24"/>
        </w:rPr>
        <w:t xml:space="preserve">he </w:t>
      </w:r>
      <w:r w:rsidR="00324CE1">
        <w:rPr>
          <w:rFonts w:asciiTheme="majorHAnsi" w:hAnsiTheme="majorHAnsi" w:cstheme="majorHAnsi"/>
          <w:sz w:val="24"/>
          <w:szCs w:val="24"/>
        </w:rPr>
        <w:t>Contracting Unit</w:t>
      </w:r>
      <w:r w:rsidR="00307622" w:rsidRPr="001963AD">
        <w:rPr>
          <w:rFonts w:asciiTheme="majorHAnsi" w:hAnsiTheme="majorHAnsi" w:cstheme="majorHAnsi"/>
          <w:sz w:val="24"/>
          <w:szCs w:val="24"/>
        </w:rPr>
        <w:t xml:space="preserve"> may execute a contract </w:t>
      </w:r>
      <w:r w:rsidR="001B7978" w:rsidRPr="001963AD">
        <w:rPr>
          <w:rFonts w:asciiTheme="majorHAnsi" w:hAnsiTheme="majorHAnsi" w:cstheme="majorHAnsi"/>
          <w:sz w:val="24"/>
          <w:szCs w:val="24"/>
        </w:rPr>
        <w:t>for IGEA</w:t>
      </w:r>
      <w:r w:rsidR="008C21ED" w:rsidRPr="001963AD">
        <w:rPr>
          <w:rFonts w:asciiTheme="majorHAnsi" w:hAnsiTheme="majorHAnsi" w:cstheme="majorHAnsi"/>
          <w:sz w:val="24"/>
          <w:szCs w:val="24"/>
        </w:rPr>
        <w:t xml:space="preserve"> </w:t>
      </w:r>
      <w:r w:rsidR="00117E23">
        <w:rPr>
          <w:rFonts w:asciiTheme="majorHAnsi" w:hAnsiTheme="majorHAnsi" w:cstheme="majorHAnsi"/>
          <w:sz w:val="24"/>
          <w:szCs w:val="24"/>
        </w:rPr>
        <w:t xml:space="preserve">to be performed and </w:t>
      </w:r>
      <w:r w:rsidR="005776F2">
        <w:rPr>
          <w:rFonts w:asciiTheme="majorHAnsi" w:hAnsiTheme="majorHAnsi" w:cstheme="majorHAnsi"/>
          <w:sz w:val="24"/>
          <w:szCs w:val="24"/>
        </w:rPr>
        <w:t>for</w:t>
      </w:r>
      <w:r w:rsidR="008C21ED" w:rsidRPr="001963AD">
        <w:rPr>
          <w:rFonts w:asciiTheme="majorHAnsi" w:hAnsiTheme="majorHAnsi" w:cstheme="majorHAnsi"/>
          <w:sz w:val="24"/>
          <w:szCs w:val="24"/>
        </w:rPr>
        <w:t xml:space="preserve"> </w:t>
      </w:r>
      <w:r w:rsidR="00117E23">
        <w:rPr>
          <w:rFonts w:asciiTheme="majorHAnsi" w:hAnsiTheme="majorHAnsi" w:cstheme="majorHAnsi"/>
          <w:sz w:val="24"/>
          <w:szCs w:val="24"/>
        </w:rPr>
        <w:t xml:space="preserve">the </w:t>
      </w:r>
      <w:r w:rsidR="00D9608C" w:rsidRPr="001963AD">
        <w:rPr>
          <w:rFonts w:asciiTheme="majorHAnsi" w:hAnsiTheme="majorHAnsi" w:cstheme="majorHAnsi"/>
          <w:sz w:val="24"/>
          <w:szCs w:val="24"/>
        </w:rPr>
        <w:t>ESP</w:t>
      </w:r>
      <w:r w:rsidR="00D9608C">
        <w:rPr>
          <w:rFonts w:asciiTheme="majorHAnsi" w:hAnsiTheme="majorHAnsi" w:cstheme="majorHAnsi"/>
          <w:sz w:val="24"/>
          <w:szCs w:val="24"/>
        </w:rPr>
        <w:t xml:space="preserve"> to</w:t>
      </w:r>
      <w:r w:rsidR="005776F2">
        <w:rPr>
          <w:rFonts w:asciiTheme="majorHAnsi" w:hAnsiTheme="majorHAnsi" w:cstheme="majorHAnsi"/>
          <w:sz w:val="24"/>
          <w:szCs w:val="24"/>
        </w:rPr>
        <w:t xml:space="preserve"> </w:t>
      </w:r>
      <w:r w:rsidR="00117E23">
        <w:rPr>
          <w:rFonts w:asciiTheme="majorHAnsi" w:hAnsiTheme="majorHAnsi" w:cstheme="majorHAnsi"/>
          <w:sz w:val="24"/>
          <w:szCs w:val="24"/>
        </w:rPr>
        <w:t>be developed</w:t>
      </w:r>
      <w:r w:rsidR="001A14C4">
        <w:rPr>
          <w:rFonts w:asciiTheme="majorHAnsi" w:hAnsiTheme="majorHAnsi" w:cstheme="majorHAnsi"/>
          <w:sz w:val="24"/>
          <w:szCs w:val="24"/>
        </w:rPr>
        <w:t xml:space="preserve">. </w:t>
      </w:r>
      <w:r w:rsidR="00307622" w:rsidRPr="001963AD">
        <w:rPr>
          <w:rFonts w:asciiTheme="majorHAnsi" w:hAnsiTheme="majorHAnsi" w:cstheme="majorHAnsi"/>
          <w:sz w:val="24"/>
          <w:szCs w:val="24"/>
        </w:rPr>
        <w:t>T</w:t>
      </w:r>
      <w:r w:rsidR="008C21ED" w:rsidRPr="001963AD">
        <w:rPr>
          <w:rFonts w:asciiTheme="majorHAnsi" w:hAnsiTheme="majorHAnsi" w:cstheme="majorHAnsi"/>
          <w:sz w:val="24"/>
          <w:szCs w:val="24"/>
        </w:rPr>
        <w:t>hen</w:t>
      </w:r>
      <w:r w:rsidR="03BC557F" w:rsidRPr="001963AD">
        <w:rPr>
          <w:rFonts w:asciiTheme="majorHAnsi" w:hAnsiTheme="majorHAnsi" w:cstheme="majorHAnsi"/>
          <w:sz w:val="24"/>
          <w:szCs w:val="24"/>
        </w:rPr>
        <w:t>,</w:t>
      </w:r>
      <w:r w:rsidR="008C21ED" w:rsidRPr="001963AD">
        <w:rPr>
          <w:rFonts w:asciiTheme="majorHAnsi" w:hAnsiTheme="majorHAnsi" w:cstheme="majorHAnsi"/>
          <w:sz w:val="24"/>
          <w:szCs w:val="24"/>
        </w:rPr>
        <w:t xml:space="preserve"> if moving forward</w:t>
      </w:r>
      <w:r w:rsidR="13981D88" w:rsidRPr="001963AD">
        <w:rPr>
          <w:rFonts w:asciiTheme="majorHAnsi" w:hAnsiTheme="majorHAnsi" w:cstheme="majorHAnsi"/>
          <w:sz w:val="24"/>
          <w:szCs w:val="24"/>
        </w:rPr>
        <w:t>,</w:t>
      </w:r>
      <w:r w:rsidR="00307622" w:rsidRPr="001963AD">
        <w:rPr>
          <w:rFonts w:asciiTheme="majorHAnsi" w:hAnsiTheme="majorHAnsi" w:cstheme="majorHAnsi"/>
          <w:sz w:val="24"/>
          <w:szCs w:val="24"/>
        </w:rPr>
        <w:t xml:space="preserve"> the </w:t>
      </w:r>
      <w:r w:rsidR="00324CE1">
        <w:rPr>
          <w:rFonts w:asciiTheme="majorHAnsi" w:hAnsiTheme="majorHAnsi" w:cstheme="majorHAnsi"/>
          <w:sz w:val="24"/>
          <w:szCs w:val="24"/>
        </w:rPr>
        <w:t>Contracting Unit</w:t>
      </w:r>
      <w:r w:rsidR="00307622" w:rsidRPr="001963AD">
        <w:rPr>
          <w:rFonts w:asciiTheme="majorHAnsi" w:hAnsiTheme="majorHAnsi" w:cstheme="majorHAnsi"/>
          <w:sz w:val="24"/>
          <w:szCs w:val="24"/>
        </w:rPr>
        <w:t xml:space="preserve"> may </w:t>
      </w:r>
      <w:r w:rsidR="008C21ED" w:rsidRPr="001963AD">
        <w:rPr>
          <w:rFonts w:asciiTheme="majorHAnsi" w:hAnsiTheme="majorHAnsi" w:cstheme="majorHAnsi"/>
          <w:sz w:val="24"/>
          <w:szCs w:val="24"/>
        </w:rPr>
        <w:t>execute a</w:t>
      </w:r>
      <w:r w:rsidR="00151ED9">
        <w:rPr>
          <w:rFonts w:asciiTheme="majorHAnsi" w:hAnsiTheme="majorHAnsi" w:cstheme="majorHAnsi"/>
          <w:sz w:val="24"/>
          <w:szCs w:val="24"/>
        </w:rPr>
        <w:t xml:space="preserve"> second part of the</w:t>
      </w:r>
      <w:r w:rsidR="008C21ED" w:rsidRPr="001963AD">
        <w:rPr>
          <w:rFonts w:asciiTheme="majorHAnsi" w:hAnsiTheme="majorHAnsi" w:cstheme="majorHAnsi"/>
          <w:sz w:val="24"/>
          <w:szCs w:val="24"/>
        </w:rPr>
        <w:t xml:space="preserve"> </w:t>
      </w:r>
      <w:r w:rsidR="00A27FB2">
        <w:rPr>
          <w:rFonts w:asciiTheme="majorHAnsi" w:hAnsiTheme="majorHAnsi" w:cstheme="majorHAnsi"/>
          <w:sz w:val="24"/>
          <w:szCs w:val="24"/>
        </w:rPr>
        <w:t>ESSC</w:t>
      </w:r>
      <w:r w:rsidR="008C21ED" w:rsidRPr="001963AD">
        <w:rPr>
          <w:rFonts w:asciiTheme="majorHAnsi" w:hAnsiTheme="majorHAnsi" w:cstheme="majorHAnsi"/>
          <w:sz w:val="24"/>
          <w:szCs w:val="24"/>
        </w:rPr>
        <w:t xml:space="preserve"> to implement the ESP</w:t>
      </w:r>
      <w:r w:rsidR="00151ED9">
        <w:rPr>
          <w:rFonts w:asciiTheme="majorHAnsi" w:hAnsiTheme="majorHAnsi" w:cstheme="majorHAnsi"/>
          <w:sz w:val="24"/>
          <w:szCs w:val="24"/>
        </w:rPr>
        <w:t xml:space="preserve"> as described below</w:t>
      </w:r>
      <w:r w:rsidR="008C21ED" w:rsidRPr="001963AD">
        <w:rPr>
          <w:rFonts w:asciiTheme="majorHAnsi" w:hAnsiTheme="majorHAnsi" w:cstheme="majorHAnsi"/>
          <w:sz w:val="24"/>
          <w:szCs w:val="24"/>
        </w:rPr>
        <w:t>.</w:t>
      </w:r>
      <w:r w:rsidR="0067250F" w:rsidRPr="001963AD">
        <w:rPr>
          <w:rFonts w:asciiTheme="majorHAnsi" w:hAnsiTheme="majorHAnsi" w:cstheme="majorHAnsi"/>
          <w:sz w:val="24"/>
          <w:szCs w:val="24"/>
        </w:rPr>
        <w:t xml:space="preserve"> The </w:t>
      </w:r>
      <w:r w:rsidR="00324CE1" w:rsidRPr="00324CE1">
        <w:rPr>
          <w:rFonts w:asciiTheme="majorHAnsi" w:hAnsiTheme="majorHAnsi" w:cstheme="majorHAnsi"/>
          <w:sz w:val="24"/>
          <w:szCs w:val="24"/>
        </w:rPr>
        <w:t>Contracting Unit</w:t>
      </w:r>
      <w:r w:rsidR="0067250F" w:rsidRPr="001963AD">
        <w:rPr>
          <w:rFonts w:asciiTheme="majorHAnsi" w:hAnsiTheme="majorHAnsi" w:cstheme="majorHAnsi"/>
          <w:sz w:val="24"/>
          <w:szCs w:val="24"/>
        </w:rPr>
        <w:t xml:space="preserve"> may elect not </w:t>
      </w:r>
      <w:r w:rsidR="002A322C" w:rsidRPr="001963AD">
        <w:rPr>
          <w:rFonts w:asciiTheme="majorHAnsi" w:hAnsiTheme="majorHAnsi" w:cstheme="majorHAnsi"/>
          <w:sz w:val="24"/>
          <w:szCs w:val="24"/>
        </w:rPr>
        <w:t xml:space="preserve">to </w:t>
      </w:r>
      <w:r w:rsidR="0067250F" w:rsidRPr="001963AD">
        <w:rPr>
          <w:rFonts w:asciiTheme="majorHAnsi" w:hAnsiTheme="majorHAnsi" w:cstheme="majorHAnsi"/>
          <w:sz w:val="24"/>
          <w:szCs w:val="24"/>
        </w:rPr>
        <w:t xml:space="preserve">proceed to </w:t>
      </w:r>
      <w:r w:rsidR="00DC6C6D">
        <w:rPr>
          <w:rFonts w:asciiTheme="majorHAnsi" w:hAnsiTheme="majorHAnsi" w:cstheme="majorHAnsi"/>
          <w:sz w:val="24"/>
          <w:szCs w:val="24"/>
        </w:rPr>
        <w:t>Part 2</w:t>
      </w:r>
      <w:r w:rsidR="0067250F" w:rsidRPr="001963AD">
        <w:rPr>
          <w:rFonts w:asciiTheme="majorHAnsi" w:hAnsiTheme="majorHAnsi" w:cstheme="majorHAnsi"/>
          <w:sz w:val="24"/>
          <w:szCs w:val="24"/>
        </w:rPr>
        <w:t xml:space="preserve">. In such instance, the </w:t>
      </w:r>
      <w:r w:rsidR="00324CE1">
        <w:rPr>
          <w:rFonts w:asciiTheme="majorHAnsi" w:hAnsiTheme="majorHAnsi" w:cstheme="majorHAnsi"/>
          <w:sz w:val="24"/>
          <w:szCs w:val="24"/>
        </w:rPr>
        <w:t>Contracting Unit</w:t>
      </w:r>
      <w:r w:rsidR="0067250F" w:rsidRPr="001963AD">
        <w:rPr>
          <w:rFonts w:asciiTheme="majorHAnsi" w:hAnsiTheme="majorHAnsi" w:cstheme="majorHAnsi"/>
          <w:sz w:val="24"/>
          <w:szCs w:val="24"/>
        </w:rPr>
        <w:t xml:space="preserve"> shall compensate the </w:t>
      </w:r>
      <w:r w:rsidR="00E305B1">
        <w:rPr>
          <w:rFonts w:asciiTheme="majorHAnsi" w:hAnsiTheme="majorHAnsi" w:cstheme="majorHAnsi"/>
          <w:sz w:val="24"/>
          <w:szCs w:val="24"/>
        </w:rPr>
        <w:t xml:space="preserve">Contractor </w:t>
      </w:r>
      <w:r w:rsidR="0067250F" w:rsidRPr="001963AD">
        <w:rPr>
          <w:rFonts w:asciiTheme="majorHAnsi" w:hAnsiTheme="majorHAnsi" w:cstheme="majorHAnsi"/>
          <w:sz w:val="24"/>
          <w:szCs w:val="24"/>
        </w:rPr>
        <w:t xml:space="preserve">for the development of the ESP and IGEA.  </w:t>
      </w:r>
      <w:r w:rsidR="00D5512F" w:rsidRPr="001963AD">
        <w:rPr>
          <w:rFonts w:asciiTheme="majorHAnsi" w:hAnsiTheme="majorHAnsi" w:cstheme="majorHAnsi"/>
          <w:sz w:val="24"/>
          <w:szCs w:val="24"/>
        </w:rPr>
        <w:tab/>
      </w:r>
    </w:p>
    <w:p w14:paraId="116274BF" w14:textId="74F2F1F3" w:rsidR="003E3BD5" w:rsidRPr="001963AD" w:rsidRDefault="00A97284">
      <w:pPr>
        <w:pStyle w:val="ListParagraph"/>
        <w:numPr>
          <w:ilvl w:val="0"/>
          <w:numId w:val="21"/>
        </w:numPr>
        <w:rPr>
          <w:rFonts w:asciiTheme="majorHAnsi" w:hAnsiTheme="majorHAnsi" w:cstheme="majorHAnsi"/>
          <w:sz w:val="24"/>
          <w:szCs w:val="24"/>
        </w:rPr>
      </w:pPr>
      <w:bookmarkStart w:id="91" w:name="_Toc70326816"/>
      <w:bookmarkStart w:id="92" w:name="_Toc70431191"/>
      <w:bookmarkStart w:id="93" w:name="_Toc70501163"/>
      <w:bookmarkStart w:id="94" w:name="_Toc70931302"/>
      <w:bookmarkStart w:id="95" w:name="_Toc70940421"/>
      <w:bookmarkStart w:id="96" w:name="_Toc71032597"/>
      <w:r w:rsidRPr="001963AD">
        <w:rPr>
          <w:rFonts w:asciiTheme="majorHAnsi" w:hAnsiTheme="majorHAnsi" w:cstheme="majorHAnsi"/>
          <w:b/>
          <w:sz w:val="24"/>
          <w:szCs w:val="24"/>
        </w:rPr>
        <w:t xml:space="preserve">Energy Savings </w:t>
      </w:r>
      <w:r w:rsidR="008309B2">
        <w:rPr>
          <w:rFonts w:asciiTheme="majorHAnsi" w:hAnsiTheme="majorHAnsi" w:cstheme="majorHAnsi"/>
          <w:b/>
          <w:sz w:val="24"/>
          <w:szCs w:val="24"/>
        </w:rPr>
        <w:t xml:space="preserve">Services </w:t>
      </w:r>
      <w:r w:rsidR="008309B2" w:rsidRPr="001963AD">
        <w:rPr>
          <w:rFonts w:asciiTheme="majorHAnsi" w:hAnsiTheme="majorHAnsi" w:cstheme="majorHAnsi"/>
          <w:b/>
          <w:sz w:val="24"/>
          <w:szCs w:val="24"/>
        </w:rPr>
        <w:t>Contract</w:t>
      </w:r>
      <w:r w:rsidR="00E70D4D" w:rsidRPr="001963AD">
        <w:rPr>
          <w:rFonts w:asciiTheme="majorHAnsi" w:hAnsiTheme="majorHAnsi" w:cstheme="majorHAnsi"/>
          <w:b/>
          <w:sz w:val="24"/>
          <w:szCs w:val="24"/>
        </w:rPr>
        <w:t xml:space="preserve">– Part </w:t>
      </w:r>
      <w:r w:rsidR="00F909DF" w:rsidRPr="001963AD">
        <w:rPr>
          <w:rFonts w:asciiTheme="majorHAnsi" w:hAnsiTheme="majorHAnsi" w:cstheme="majorHAnsi"/>
          <w:b/>
          <w:sz w:val="24"/>
          <w:szCs w:val="24"/>
        </w:rPr>
        <w:t>2 (</w:t>
      </w:r>
      <w:r w:rsidR="003E3BD5" w:rsidRPr="001963AD">
        <w:rPr>
          <w:rFonts w:asciiTheme="majorHAnsi" w:hAnsiTheme="majorHAnsi" w:cstheme="majorHAnsi"/>
          <w:sz w:val="24"/>
          <w:szCs w:val="24"/>
        </w:rPr>
        <w:t>Agreement</w:t>
      </w:r>
      <w:r w:rsidR="00FE1BE4" w:rsidRPr="001963AD">
        <w:rPr>
          <w:rFonts w:asciiTheme="majorHAnsi" w:hAnsiTheme="majorHAnsi" w:cstheme="majorHAnsi"/>
          <w:sz w:val="24"/>
          <w:szCs w:val="24"/>
        </w:rPr>
        <w:t xml:space="preserve"> for </w:t>
      </w:r>
      <w:r w:rsidR="00151ED9">
        <w:rPr>
          <w:rFonts w:asciiTheme="majorHAnsi" w:hAnsiTheme="majorHAnsi" w:cstheme="majorHAnsi"/>
          <w:sz w:val="24"/>
          <w:szCs w:val="24"/>
        </w:rPr>
        <w:t xml:space="preserve">Implementation of ECMs and </w:t>
      </w:r>
      <w:r w:rsidR="00691B4F">
        <w:rPr>
          <w:rFonts w:asciiTheme="majorHAnsi" w:hAnsiTheme="majorHAnsi" w:cstheme="majorHAnsi"/>
          <w:sz w:val="24"/>
          <w:szCs w:val="24"/>
        </w:rPr>
        <w:t>Project Close out &amp; C</w:t>
      </w:r>
      <w:r w:rsidR="00151ED9">
        <w:rPr>
          <w:rFonts w:asciiTheme="majorHAnsi" w:hAnsiTheme="majorHAnsi" w:cstheme="majorHAnsi"/>
          <w:sz w:val="24"/>
          <w:szCs w:val="24"/>
        </w:rPr>
        <w:t>ommissioning</w:t>
      </w:r>
      <w:r w:rsidRPr="001963AD">
        <w:rPr>
          <w:rFonts w:asciiTheme="majorHAnsi" w:hAnsiTheme="majorHAnsi" w:cstheme="majorHAnsi"/>
          <w:sz w:val="24"/>
          <w:szCs w:val="24"/>
        </w:rPr>
        <w:t xml:space="preserve">) </w:t>
      </w:r>
      <w:r w:rsidR="003E3BD5" w:rsidRPr="001963AD">
        <w:rPr>
          <w:rFonts w:asciiTheme="majorHAnsi" w:hAnsiTheme="majorHAnsi" w:cstheme="majorHAnsi"/>
          <w:sz w:val="24"/>
          <w:szCs w:val="24"/>
        </w:rPr>
        <w:t xml:space="preserve"> </w:t>
      </w:r>
    </w:p>
    <w:p w14:paraId="00478BB1" w14:textId="381539A6" w:rsidR="00AA0B66" w:rsidRPr="00ED797B" w:rsidRDefault="00117E23" w:rsidP="02300F8B">
      <w:pPr>
        <w:pStyle w:val="ListParagraph"/>
        <w:rPr>
          <w:rFonts w:asciiTheme="majorHAnsi" w:hAnsiTheme="majorHAnsi" w:cstheme="majorBidi"/>
          <w:sz w:val="24"/>
          <w:szCs w:val="24"/>
        </w:rPr>
      </w:pPr>
      <w:r w:rsidRPr="02300F8B">
        <w:rPr>
          <w:rFonts w:asciiTheme="majorHAnsi" w:hAnsiTheme="majorHAnsi" w:cstheme="majorBidi"/>
          <w:sz w:val="24"/>
          <w:szCs w:val="24"/>
        </w:rPr>
        <w:t>Once the final draft of the ESP has been approved by BPU</w:t>
      </w:r>
      <w:r w:rsidR="0048704A" w:rsidRPr="02300F8B">
        <w:rPr>
          <w:rFonts w:asciiTheme="majorHAnsi" w:hAnsiTheme="majorHAnsi" w:cstheme="majorBidi"/>
          <w:sz w:val="24"/>
          <w:szCs w:val="24"/>
        </w:rPr>
        <w:t xml:space="preserve"> staff</w:t>
      </w:r>
      <w:r w:rsidRPr="02300F8B">
        <w:rPr>
          <w:rFonts w:asciiTheme="majorHAnsi" w:hAnsiTheme="majorHAnsi" w:cstheme="majorBidi"/>
          <w:sz w:val="24"/>
          <w:szCs w:val="24"/>
        </w:rPr>
        <w:t xml:space="preserve">, </w:t>
      </w:r>
      <w:r w:rsidR="00AA0B66" w:rsidRPr="02300F8B">
        <w:rPr>
          <w:rFonts w:asciiTheme="majorHAnsi" w:hAnsiTheme="majorHAnsi" w:cstheme="majorBidi"/>
          <w:sz w:val="24"/>
          <w:szCs w:val="24"/>
        </w:rPr>
        <w:t xml:space="preserve">the </w:t>
      </w:r>
      <w:r w:rsidR="00324CE1" w:rsidRPr="02300F8B">
        <w:rPr>
          <w:rFonts w:asciiTheme="majorHAnsi" w:hAnsiTheme="majorHAnsi" w:cstheme="majorBidi"/>
          <w:sz w:val="24"/>
          <w:szCs w:val="24"/>
        </w:rPr>
        <w:t xml:space="preserve">Contracting </w:t>
      </w:r>
      <w:r w:rsidR="00A776C3" w:rsidRPr="02300F8B">
        <w:rPr>
          <w:rFonts w:asciiTheme="majorHAnsi" w:hAnsiTheme="majorHAnsi" w:cstheme="majorBidi"/>
          <w:sz w:val="24"/>
          <w:szCs w:val="24"/>
        </w:rPr>
        <w:t>Unit will</w:t>
      </w:r>
      <w:r w:rsidR="00AA0B66" w:rsidRPr="02300F8B">
        <w:rPr>
          <w:rFonts w:asciiTheme="majorHAnsi" w:hAnsiTheme="majorHAnsi" w:cstheme="majorBidi"/>
          <w:sz w:val="24"/>
          <w:szCs w:val="24"/>
        </w:rPr>
        <w:t xml:space="preserve"> </w:t>
      </w:r>
      <w:r w:rsidR="00F25A39" w:rsidRPr="02300F8B">
        <w:rPr>
          <w:rFonts w:asciiTheme="majorHAnsi" w:hAnsiTheme="majorHAnsi" w:cstheme="majorBidi"/>
          <w:sz w:val="24"/>
          <w:szCs w:val="24"/>
        </w:rPr>
        <w:t xml:space="preserve">work with the </w:t>
      </w:r>
      <w:r w:rsidR="00E305B1" w:rsidRPr="02300F8B">
        <w:rPr>
          <w:rFonts w:asciiTheme="majorHAnsi" w:hAnsiTheme="majorHAnsi" w:cstheme="majorBidi"/>
          <w:sz w:val="24"/>
          <w:szCs w:val="24"/>
        </w:rPr>
        <w:t xml:space="preserve">Contractor </w:t>
      </w:r>
      <w:r w:rsidR="00F25A39" w:rsidRPr="02300F8B">
        <w:rPr>
          <w:rFonts w:asciiTheme="majorHAnsi" w:hAnsiTheme="majorHAnsi" w:cstheme="majorBidi"/>
          <w:sz w:val="24"/>
          <w:szCs w:val="24"/>
        </w:rPr>
        <w:t xml:space="preserve">to </w:t>
      </w:r>
      <w:r w:rsidR="00A97284" w:rsidRPr="02300F8B">
        <w:rPr>
          <w:rFonts w:asciiTheme="majorHAnsi" w:hAnsiTheme="majorHAnsi" w:cstheme="majorBidi"/>
          <w:sz w:val="24"/>
          <w:szCs w:val="24"/>
        </w:rPr>
        <w:t xml:space="preserve">develop </w:t>
      </w:r>
      <w:r w:rsidRPr="02300F8B">
        <w:rPr>
          <w:rFonts w:asciiTheme="majorHAnsi" w:hAnsiTheme="majorHAnsi" w:cstheme="majorBidi"/>
          <w:sz w:val="24"/>
          <w:szCs w:val="24"/>
        </w:rPr>
        <w:t xml:space="preserve">Part </w:t>
      </w:r>
      <w:r w:rsidR="00E5527B" w:rsidRPr="02300F8B">
        <w:rPr>
          <w:rFonts w:asciiTheme="majorHAnsi" w:hAnsiTheme="majorHAnsi" w:cstheme="majorBidi"/>
          <w:sz w:val="24"/>
          <w:szCs w:val="24"/>
        </w:rPr>
        <w:t>2</w:t>
      </w:r>
      <w:r w:rsidR="00F909DF" w:rsidRPr="02300F8B">
        <w:rPr>
          <w:rFonts w:asciiTheme="majorHAnsi" w:hAnsiTheme="majorHAnsi" w:cstheme="majorBidi"/>
          <w:sz w:val="24"/>
          <w:szCs w:val="24"/>
        </w:rPr>
        <w:t xml:space="preserve"> </w:t>
      </w:r>
      <w:r w:rsidRPr="02300F8B">
        <w:rPr>
          <w:rFonts w:asciiTheme="majorHAnsi" w:hAnsiTheme="majorHAnsi" w:cstheme="majorBidi"/>
          <w:sz w:val="24"/>
          <w:szCs w:val="24"/>
        </w:rPr>
        <w:t xml:space="preserve">of the </w:t>
      </w:r>
      <w:r w:rsidR="005776F2" w:rsidRPr="02300F8B">
        <w:rPr>
          <w:rFonts w:asciiTheme="majorHAnsi" w:hAnsiTheme="majorHAnsi" w:cstheme="majorBidi"/>
          <w:sz w:val="24"/>
          <w:szCs w:val="24"/>
        </w:rPr>
        <w:t>E</w:t>
      </w:r>
      <w:r w:rsidR="00A27FB2" w:rsidRPr="02300F8B">
        <w:rPr>
          <w:rFonts w:asciiTheme="majorHAnsi" w:hAnsiTheme="majorHAnsi" w:cstheme="majorBidi"/>
          <w:sz w:val="24"/>
          <w:szCs w:val="24"/>
        </w:rPr>
        <w:t>SSC</w:t>
      </w:r>
      <w:r w:rsidR="00F25A39" w:rsidRPr="02300F8B">
        <w:rPr>
          <w:rFonts w:asciiTheme="majorHAnsi" w:hAnsiTheme="majorHAnsi" w:cstheme="majorBidi"/>
          <w:sz w:val="24"/>
          <w:szCs w:val="24"/>
        </w:rPr>
        <w:t>.</w:t>
      </w:r>
      <w:r w:rsidR="00885AB9" w:rsidRPr="02300F8B">
        <w:rPr>
          <w:rFonts w:asciiTheme="majorHAnsi" w:hAnsiTheme="majorHAnsi" w:cstheme="majorBidi"/>
          <w:sz w:val="24"/>
          <w:szCs w:val="24"/>
        </w:rPr>
        <w:t xml:space="preserve"> </w:t>
      </w:r>
      <w:r w:rsidR="001A14C4" w:rsidRPr="02300F8B">
        <w:rPr>
          <w:rFonts w:asciiTheme="majorHAnsi" w:hAnsiTheme="majorHAnsi" w:cstheme="majorBidi"/>
          <w:sz w:val="24"/>
          <w:szCs w:val="24"/>
        </w:rPr>
        <w:t xml:space="preserve"> </w:t>
      </w:r>
      <w:r w:rsidR="00AA0B66" w:rsidRPr="02300F8B">
        <w:rPr>
          <w:rFonts w:asciiTheme="majorHAnsi" w:hAnsiTheme="majorHAnsi" w:cstheme="majorBidi"/>
          <w:sz w:val="24"/>
          <w:szCs w:val="24"/>
        </w:rPr>
        <w:t xml:space="preserve">All program development, conceptual engineering design and permitting costs incurred by the </w:t>
      </w:r>
      <w:r w:rsidR="00E305B1" w:rsidRPr="02300F8B">
        <w:rPr>
          <w:rFonts w:asciiTheme="majorHAnsi" w:hAnsiTheme="majorHAnsi" w:cstheme="majorBidi"/>
          <w:sz w:val="24"/>
          <w:szCs w:val="24"/>
        </w:rPr>
        <w:t xml:space="preserve">Contractor </w:t>
      </w:r>
      <w:r w:rsidR="00AA0B66" w:rsidRPr="02300F8B">
        <w:rPr>
          <w:rFonts w:asciiTheme="majorHAnsi" w:hAnsiTheme="majorHAnsi" w:cstheme="majorBidi"/>
          <w:sz w:val="24"/>
          <w:szCs w:val="24"/>
        </w:rPr>
        <w:t>pursuant to the IGEA Agreement</w:t>
      </w:r>
      <w:r w:rsidR="009F1DFF" w:rsidRPr="02300F8B">
        <w:rPr>
          <w:rFonts w:asciiTheme="majorHAnsi" w:hAnsiTheme="majorHAnsi" w:cstheme="majorBidi"/>
          <w:sz w:val="24"/>
          <w:szCs w:val="24"/>
        </w:rPr>
        <w:t xml:space="preserve"> in Part I s</w:t>
      </w:r>
      <w:r w:rsidR="00AA0B66" w:rsidRPr="02300F8B">
        <w:rPr>
          <w:rFonts w:asciiTheme="majorHAnsi" w:hAnsiTheme="majorHAnsi" w:cstheme="majorBidi"/>
          <w:sz w:val="24"/>
          <w:szCs w:val="24"/>
        </w:rPr>
        <w:t xml:space="preserve">hall be rolled forward and incorporated into </w:t>
      </w:r>
      <w:r w:rsidR="00C358F7" w:rsidRPr="02300F8B">
        <w:rPr>
          <w:rFonts w:asciiTheme="majorHAnsi" w:hAnsiTheme="majorHAnsi" w:cstheme="majorBidi"/>
          <w:sz w:val="24"/>
          <w:szCs w:val="24"/>
        </w:rPr>
        <w:t xml:space="preserve">the </w:t>
      </w:r>
      <w:r w:rsidR="00A27FB2" w:rsidRPr="02300F8B">
        <w:rPr>
          <w:rFonts w:asciiTheme="majorHAnsi" w:hAnsiTheme="majorHAnsi" w:cstheme="majorBidi"/>
          <w:sz w:val="24"/>
          <w:szCs w:val="24"/>
        </w:rPr>
        <w:t>ESSC</w:t>
      </w:r>
      <w:r w:rsidR="00AA0B66" w:rsidRPr="02300F8B">
        <w:rPr>
          <w:rFonts w:asciiTheme="majorHAnsi" w:hAnsiTheme="majorHAnsi" w:cstheme="majorBidi"/>
          <w:sz w:val="24"/>
          <w:szCs w:val="24"/>
        </w:rPr>
        <w:t xml:space="preserve">. The </w:t>
      </w:r>
      <w:r w:rsidR="00A27FB2" w:rsidRPr="02300F8B">
        <w:rPr>
          <w:rFonts w:asciiTheme="majorHAnsi" w:hAnsiTheme="majorHAnsi" w:cstheme="majorBidi"/>
          <w:sz w:val="24"/>
          <w:szCs w:val="24"/>
        </w:rPr>
        <w:t>ESSC</w:t>
      </w:r>
      <w:r w:rsidR="00C358F7" w:rsidRPr="02300F8B">
        <w:rPr>
          <w:rFonts w:asciiTheme="majorHAnsi" w:hAnsiTheme="majorHAnsi" w:cstheme="majorBidi"/>
          <w:sz w:val="24"/>
          <w:szCs w:val="24"/>
        </w:rPr>
        <w:t xml:space="preserve"> </w:t>
      </w:r>
      <w:r w:rsidR="00AA0B66" w:rsidRPr="02300F8B">
        <w:rPr>
          <w:rFonts w:asciiTheme="majorHAnsi" w:hAnsiTheme="majorHAnsi" w:cstheme="majorBidi"/>
          <w:sz w:val="24"/>
          <w:szCs w:val="24"/>
        </w:rPr>
        <w:t>will define the final</w:t>
      </w:r>
      <w:r w:rsidR="00AA0B66" w:rsidRPr="02300F8B">
        <w:rPr>
          <w:rFonts w:ascii="Calibri" w:hAnsi="Calibri" w:cs="Calibri"/>
          <w:sz w:val="24"/>
          <w:szCs w:val="24"/>
        </w:rPr>
        <w:t xml:space="preserve"> </w:t>
      </w:r>
      <w:r w:rsidR="00AA0B66" w:rsidRPr="02300F8B">
        <w:rPr>
          <w:rFonts w:asciiTheme="majorHAnsi" w:hAnsiTheme="majorHAnsi" w:cstheme="majorBidi"/>
          <w:sz w:val="24"/>
          <w:szCs w:val="24"/>
        </w:rPr>
        <w:t>agreed</w:t>
      </w:r>
      <w:r w:rsidR="2CF1228C" w:rsidRPr="02300F8B">
        <w:rPr>
          <w:rFonts w:asciiTheme="majorHAnsi" w:hAnsiTheme="majorHAnsi" w:cstheme="majorBidi"/>
          <w:sz w:val="24"/>
          <w:szCs w:val="24"/>
        </w:rPr>
        <w:t>-</w:t>
      </w:r>
      <w:r w:rsidR="00AA0B66" w:rsidRPr="02300F8B">
        <w:rPr>
          <w:rFonts w:asciiTheme="majorHAnsi" w:hAnsiTheme="majorHAnsi" w:cstheme="majorBidi"/>
          <w:sz w:val="24"/>
          <w:szCs w:val="24"/>
        </w:rPr>
        <w:t xml:space="preserve">upon list of ECMs, </w:t>
      </w:r>
      <w:r w:rsidR="00CF7A4C" w:rsidRPr="02300F8B">
        <w:rPr>
          <w:rFonts w:asciiTheme="majorHAnsi" w:hAnsiTheme="majorHAnsi" w:cstheme="majorBidi"/>
          <w:sz w:val="24"/>
          <w:szCs w:val="24"/>
        </w:rPr>
        <w:t xml:space="preserve">applicable incentives in debt service, </w:t>
      </w:r>
      <w:r w:rsidR="00AA0B66" w:rsidRPr="02300F8B">
        <w:rPr>
          <w:rFonts w:asciiTheme="majorHAnsi" w:hAnsiTheme="majorHAnsi" w:cstheme="majorBidi"/>
          <w:sz w:val="24"/>
          <w:szCs w:val="24"/>
        </w:rPr>
        <w:t xml:space="preserve">equipment and labor costs and guaranteed cost savings. It will document equipment specifications and warranties. </w:t>
      </w:r>
      <w:r w:rsidR="00D5512F" w:rsidRPr="02300F8B">
        <w:rPr>
          <w:rFonts w:asciiTheme="majorHAnsi" w:hAnsiTheme="majorHAnsi" w:cstheme="majorBidi"/>
          <w:sz w:val="24"/>
          <w:szCs w:val="24"/>
        </w:rPr>
        <w:t xml:space="preserve">The </w:t>
      </w:r>
      <w:r w:rsidR="00A27FB2" w:rsidRPr="02300F8B">
        <w:rPr>
          <w:rFonts w:asciiTheme="majorHAnsi" w:hAnsiTheme="majorHAnsi" w:cstheme="majorBidi"/>
          <w:sz w:val="24"/>
          <w:szCs w:val="24"/>
        </w:rPr>
        <w:t>ESSC</w:t>
      </w:r>
      <w:r w:rsidR="00C358F7" w:rsidRPr="02300F8B">
        <w:rPr>
          <w:rFonts w:asciiTheme="majorHAnsi" w:hAnsiTheme="majorHAnsi" w:cstheme="majorBidi"/>
          <w:sz w:val="24"/>
          <w:szCs w:val="24"/>
        </w:rPr>
        <w:t xml:space="preserve"> </w:t>
      </w:r>
      <w:r w:rsidR="00D5512F" w:rsidRPr="02300F8B">
        <w:rPr>
          <w:rFonts w:asciiTheme="majorHAnsi" w:hAnsiTheme="majorHAnsi" w:cstheme="majorBidi"/>
          <w:sz w:val="24"/>
          <w:szCs w:val="24"/>
        </w:rPr>
        <w:t xml:space="preserve">will </w:t>
      </w:r>
      <w:r w:rsidR="00AA0B66" w:rsidRPr="02300F8B">
        <w:rPr>
          <w:rFonts w:asciiTheme="majorHAnsi" w:hAnsiTheme="majorHAnsi" w:cstheme="majorBidi"/>
          <w:sz w:val="24"/>
          <w:szCs w:val="24"/>
        </w:rPr>
        <w:t xml:space="preserve">establish the schedule and responsibilities of the </w:t>
      </w:r>
      <w:r w:rsidR="00E305B1" w:rsidRPr="02300F8B">
        <w:rPr>
          <w:rFonts w:asciiTheme="majorHAnsi" w:hAnsiTheme="majorHAnsi" w:cstheme="majorBidi"/>
          <w:sz w:val="24"/>
          <w:szCs w:val="24"/>
        </w:rPr>
        <w:t xml:space="preserve">Contractor </w:t>
      </w:r>
      <w:r w:rsidR="00AA0B66" w:rsidRPr="02300F8B">
        <w:rPr>
          <w:rFonts w:asciiTheme="majorHAnsi" w:hAnsiTheme="majorHAnsi" w:cstheme="majorBidi"/>
          <w:sz w:val="24"/>
          <w:szCs w:val="24"/>
        </w:rPr>
        <w:t xml:space="preserve">and the </w:t>
      </w:r>
      <w:r w:rsidR="00324CE1" w:rsidRPr="02300F8B">
        <w:rPr>
          <w:rFonts w:asciiTheme="majorHAnsi" w:hAnsiTheme="majorHAnsi" w:cstheme="majorBidi"/>
          <w:sz w:val="24"/>
          <w:szCs w:val="24"/>
        </w:rPr>
        <w:t>Contracting</w:t>
      </w:r>
      <w:r w:rsidR="000F2510">
        <w:rPr>
          <w:rFonts w:asciiTheme="majorHAnsi" w:hAnsiTheme="majorHAnsi" w:cstheme="majorBidi"/>
          <w:sz w:val="24"/>
          <w:szCs w:val="24"/>
        </w:rPr>
        <w:t xml:space="preserve"> Unit.</w:t>
      </w:r>
      <w:r w:rsidR="00324CE1" w:rsidRPr="02300F8B">
        <w:rPr>
          <w:rFonts w:asciiTheme="majorHAnsi" w:hAnsiTheme="majorHAnsi" w:cstheme="majorBidi"/>
          <w:sz w:val="24"/>
          <w:szCs w:val="24"/>
        </w:rPr>
        <w:t xml:space="preserve"> </w:t>
      </w:r>
      <w:r w:rsidR="000F2510">
        <w:rPr>
          <w:rFonts w:asciiTheme="majorHAnsi" w:hAnsiTheme="majorHAnsi" w:cstheme="majorBidi"/>
          <w:sz w:val="24"/>
          <w:szCs w:val="24"/>
        </w:rPr>
        <w:t xml:space="preserve"> </w:t>
      </w:r>
      <w:r w:rsidR="00750E9B">
        <w:rPr>
          <w:rFonts w:asciiTheme="majorHAnsi" w:hAnsiTheme="majorHAnsi" w:cstheme="majorHAnsi"/>
          <w:sz w:val="24"/>
          <w:szCs w:val="24"/>
        </w:rPr>
        <w:t xml:space="preserve">If </w:t>
      </w:r>
      <w:r w:rsidR="00A477D2">
        <w:rPr>
          <w:rFonts w:asciiTheme="majorHAnsi" w:hAnsiTheme="majorHAnsi" w:cstheme="majorHAnsi"/>
          <w:sz w:val="24"/>
          <w:szCs w:val="24"/>
        </w:rPr>
        <w:t>ECM implementation entail</w:t>
      </w:r>
      <w:r w:rsidR="00260D76">
        <w:rPr>
          <w:rFonts w:asciiTheme="majorHAnsi" w:hAnsiTheme="majorHAnsi" w:cstheme="majorHAnsi"/>
          <w:sz w:val="24"/>
          <w:szCs w:val="24"/>
        </w:rPr>
        <w:t>s</w:t>
      </w:r>
      <w:r w:rsidR="00A477D2">
        <w:rPr>
          <w:rFonts w:asciiTheme="majorHAnsi" w:hAnsiTheme="majorHAnsi" w:cstheme="majorHAnsi"/>
          <w:sz w:val="24"/>
          <w:szCs w:val="24"/>
        </w:rPr>
        <w:t xml:space="preserve"> public works then</w:t>
      </w:r>
      <w:r w:rsidR="00750E9B">
        <w:rPr>
          <w:rFonts w:asciiTheme="majorHAnsi" w:hAnsiTheme="majorHAnsi" w:cstheme="majorHAnsi"/>
          <w:sz w:val="24"/>
          <w:szCs w:val="24"/>
        </w:rPr>
        <w:t xml:space="preserve"> public bidding requirements shall apply for those improvements</w:t>
      </w:r>
      <w:r w:rsidR="00137CC8">
        <w:rPr>
          <w:rFonts w:asciiTheme="majorHAnsi" w:hAnsiTheme="majorHAnsi" w:cstheme="majorHAnsi"/>
          <w:sz w:val="24"/>
          <w:szCs w:val="24"/>
        </w:rPr>
        <w:t>.</w:t>
      </w:r>
      <w:r w:rsidR="00750E9B" w:rsidRPr="02300F8B">
        <w:rPr>
          <w:rFonts w:asciiTheme="majorHAnsi" w:hAnsiTheme="majorHAnsi" w:cstheme="majorBidi"/>
          <w:sz w:val="24"/>
          <w:szCs w:val="24"/>
        </w:rPr>
        <w:t xml:space="preserve"> </w:t>
      </w:r>
      <w:r w:rsidR="005F642A" w:rsidRPr="02300F8B">
        <w:rPr>
          <w:rFonts w:asciiTheme="majorHAnsi" w:hAnsiTheme="majorHAnsi" w:cstheme="majorBidi"/>
          <w:sz w:val="24"/>
          <w:szCs w:val="24"/>
        </w:rPr>
        <w:t>Commissioning</w:t>
      </w:r>
      <w:r w:rsidR="00691B4F" w:rsidRPr="02300F8B">
        <w:rPr>
          <w:rFonts w:asciiTheme="majorHAnsi" w:hAnsiTheme="majorHAnsi" w:cstheme="majorBidi"/>
          <w:sz w:val="24"/>
          <w:szCs w:val="24"/>
        </w:rPr>
        <w:t xml:space="preserve"> will verify that the building’s energy systems and com</w:t>
      </w:r>
      <w:r w:rsidR="000E7F94" w:rsidRPr="02300F8B">
        <w:rPr>
          <w:rFonts w:asciiTheme="majorHAnsi" w:hAnsiTheme="majorHAnsi" w:cstheme="majorBidi"/>
          <w:sz w:val="24"/>
          <w:szCs w:val="24"/>
        </w:rPr>
        <w:t>ponents</w:t>
      </w:r>
      <w:r w:rsidR="002E5F80" w:rsidRPr="02300F8B">
        <w:rPr>
          <w:rFonts w:asciiTheme="majorHAnsi" w:hAnsiTheme="majorHAnsi" w:cstheme="majorBidi"/>
          <w:sz w:val="24"/>
          <w:szCs w:val="24"/>
        </w:rPr>
        <w:t xml:space="preserve"> </w:t>
      </w:r>
      <w:r w:rsidR="000E7F94" w:rsidRPr="02300F8B">
        <w:rPr>
          <w:rFonts w:asciiTheme="majorHAnsi" w:hAnsiTheme="majorHAnsi" w:cstheme="majorBidi"/>
          <w:sz w:val="24"/>
          <w:szCs w:val="24"/>
        </w:rPr>
        <w:t xml:space="preserve">meet the </w:t>
      </w:r>
      <w:r w:rsidR="00324CE1" w:rsidRPr="02300F8B">
        <w:rPr>
          <w:rFonts w:asciiTheme="majorHAnsi" w:hAnsiTheme="majorHAnsi" w:cstheme="majorBidi"/>
          <w:sz w:val="24"/>
          <w:szCs w:val="24"/>
        </w:rPr>
        <w:t>Contracting Unit</w:t>
      </w:r>
      <w:r w:rsidR="000E7F94" w:rsidRPr="02300F8B">
        <w:rPr>
          <w:rFonts w:asciiTheme="majorHAnsi" w:hAnsiTheme="majorHAnsi" w:cstheme="majorBidi"/>
          <w:sz w:val="24"/>
          <w:szCs w:val="24"/>
        </w:rPr>
        <w:t>’s project requirements</w:t>
      </w:r>
      <w:r w:rsidR="00F90896">
        <w:rPr>
          <w:rFonts w:asciiTheme="majorHAnsi" w:hAnsiTheme="majorHAnsi" w:cstheme="majorBidi"/>
          <w:sz w:val="24"/>
          <w:szCs w:val="24"/>
        </w:rPr>
        <w:t xml:space="preserve">. </w:t>
      </w:r>
      <w:r w:rsidR="000E7F94" w:rsidRPr="02300F8B">
        <w:rPr>
          <w:rFonts w:asciiTheme="majorHAnsi" w:hAnsiTheme="majorHAnsi" w:cstheme="majorBidi"/>
          <w:sz w:val="24"/>
          <w:szCs w:val="24"/>
        </w:rPr>
        <w:t xml:space="preserve">The final form of the ESSC must comply with all applicable laws, rules, and regulations governing public contracts under the laws of New Jersey.   </w:t>
      </w:r>
      <w:r w:rsidR="000F3CF0">
        <w:rPr>
          <w:rFonts w:asciiTheme="majorHAnsi" w:hAnsiTheme="majorHAnsi" w:cstheme="majorBidi"/>
          <w:sz w:val="24"/>
          <w:szCs w:val="24"/>
        </w:rPr>
        <w:t xml:space="preserve">When the parties have agreed upon the terms of the </w:t>
      </w:r>
      <w:r w:rsidR="000E7F94" w:rsidRPr="02300F8B">
        <w:rPr>
          <w:rFonts w:asciiTheme="majorHAnsi" w:hAnsiTheme="majorHAnsi" w:cstheme="majorBidi"/>
          <w:sz w:val="24"/>
          <w:szCs w:val="24"/>
        </w:rPr>
        <w:t>ESSC</w:t>
      </w:r>
      <w:r w:rsidR="000F3CF0">
        <w:rPr>
          <w:rFonts w:asciiTheme="majorHAnsi" w:hAnsiTheme="majorHAnsi" w:cstheme="majorBidi"/>
          <w:sz w:val="24"/>
          <w:szCs w:val="24"/>
        </w:rPr>
        <w:t xml:space="preserve"> contract</w:t>
      </w:r>
      <w:r w:rsidR="00E918CE">
        <w:rPr>
          <w:rFonts w:asciiTheme="majorHAnsi" w:hAnsiTheme="majorHAnsi" w:cstheme="majorBidi"/>
          <w:sz w:val="24"/>
          <w:szCs w:val="24"/>
        </w:rPr>
        <w:t xml:space="preserve">, </w:t>
      </w:r>
      <w:r w:rsidR="000E7F94" w:rsidRPr="02300F8B">
        <w:rPr>
          <w:rFonts w:asciiTheme="majorHAnsi" w:hAnsiTheme="majorHAnsi" w:cstheme="majorBidi"/>
          <w:sz w:val="24"/>
          <w:szCs w:val="24"/>
        </w:rPr>
        <w:t xml:space="preserve">the final engineering design for the selected scope of work will be initiated. </w:t>
      </w:r>
      <w:r w:rsidR="002E5F80" w:rsidRPr="02300F8B">
        <w:rPr>
          <w:rFonts w:asciiTheme="majorHAnsi" w:hAnsiTheme="majorHAnsi" w:cstheme="majorBidi"/>
          <w:sz w:val="24"/>
          <w:szCs w:val="24"/>
        </w:rPr>
        <w:t xml:space="preserve">                                                                                                                                                    </w:t>
      </w:r>
    </w:p>
    <w:p w14:paraId="53C6A66B" w14:textId="77777777" w:rsidR="00C32F9E" w:rsidRPr="001963AD" w:rsidRDefault="00291854">
      <w:pPr>
        <w:pStyle w:val="ListParagraph"/>
        <w:numPr>
          <w:ilvl w:val="0"/>
          <w:numId w:val="21"/>
        </w:numPr>
        <w:rPr>
          <w:rFonts w:asciiTheme="majorHAnsi" w:hAnsiTheme="majorHAnsi" w:cstheme="majorHAnsi"/>
          <w:b/>
          <w:sz w:val="24"/>
          <w:szCs w:val="24"/>
        </w:rPr>
      </w:pPr>
      <w:r w:rsidRPr="001963AD">
        <w:rPr>
          <w:rFonts w:asciiTheme="majorHAnsi" w:hAnsiTheme="majorHAnsi" w:cstheme="majorHAnsi"/>
          <w:b/>
          <w:sz w:val="24"/>
          <w:szCs w:val="24"/>
        </w:rPr>
        <w:t>Performance Guarantee</w:t>
      </w:r>
      <w:r w:rsidR="00AA0B66" w:rsidRPr="001963AD">
        <w:rPr>
          <w:rFonts w:asciiTheme="majorHAnsi" w:hAnsiTheme="majorHAnsi" w:cstheme="majorHAnsi"/>
          <w:b/>
          <w:sz w:val="24"/>
          <w:szCs w:val="24"/>
        </w:rPr>
        <w:t xml:space="preserve"> </w:t>
      </w:r>
      <w:r w:rsidRPr="001963AD">
        <w:rPr>
          <w:rFonts w:asciiTheme="majorHAnsi" w:hAnsiTheme="majorHAnsi" w:cstheme="majorHAnsi"/>
          <w:b/>
          <w:sz w:val="24"/>
          <w:szCs w:val="24"/>
        </w:rPr>
        <w:t>S</w:t>
      </w:r>
      <w:r w:rsidR="00AA0B66" w:rsidRPr="001963AD">
        <w:rPr>
          <w:rFonts w:asciiTheme="majorHAnsi" w:hAnsiTheme="majorHAnsi" w:cstheme="majorHAnsi"/>
          <w:b/>
          <w:sz w:val="24"/>
          <w:szCs w:val="24"/>
        </w:rPr>
        <w:t>ervice</w:t>
      </w:r>
      <w:r w:rsidR="00DC4F0D">
        <w:rPr>
          <w:rFonts w:asciiTheme="majorHAnsi" w:hAnsiTheme="majorHAnsi" w:cstheme="majorHAnsi"/>
          <w:b/>
          <w:sz w:val="24"/>
          <w:szCs w:val="24"/>
        </w:rPr>
        <w:t xml:space="preserve">s- Part 3 (Optional) </w:t>
      </w:r>
    </w:p>
    <w:p w14:paraId="06EB3BA8" w14:textId="32F0C464" w:rsidR="00AA0B66" w:rsidRPr="001963AD" w:rsidRDefault="00920AC3" w:rsidP="00C32F9E">
      <w:pPr>
        <w:pStyle w:val="ListParagraph"/>
        <w:rPr>
          <w:rFonts w:asciiTheme="majorHAnsi" w:hAnsiTheme="majorHAnsi" w:cstheme="majorHAnsi"/>
          <w:sz w:val="24"/>
          <w:szCs w:val="24"/>
        </w:rPr>
      </w:pPr>
      <w:r>
        <w:rPr>
          <w:rFonts w:asciiTheme="majorHAnsi" w:hAnsiTheme="majorHAnsi" w:cstheme="majorHAnsi"/>
          <w:sz w:val="24"/>
          <w:szCs w:val="24"/>
        </w:rPr>
        <w:t xml:space="preserve">The ESSC must include the option to purchase </w:t>
      </w:r>
      <w:r w:rsidR="00941E6C" w:rsidRPr="001963AD">
        <w:rPr>
          <w:rFonts w:asciiTheme="majorHAnsi" w:hAnsiTheme="majorHAnsi" w:cstheme="majorHAnsi"/>
          <w:sz w:val="24"/>
          <w:szCs w:val="24"/>
        </w:rPr>
        <w:t>a savings performance guarantee</w:t>
      </w:r>
      <w:r w:rsidR="003F7174">
        <w:rPr>
          <w:rFonts w:asciiTheme="majorHAnsi" w:hAnsiTheme="majorHAnsi" w:cstheme="majorHAnsi"/>
          <w:sz w:val="24"/>
          <w:szCs w:val="24"/>
        </w:rPr>
        <w:t xml:space="preserve"> which mu</w:t>
      </w:r>
      <w:r w:rsidR="00B56063">
        <w:rPr>
          <w:rFonts w:asciiTheme="majorHAnsi" w:hAnsiTheme="majorHAnsi" w:cstheme="majorHAnsi"/>
          <w:sz w:val="24"/>
          <w:szCs w:val="24"/>
        </w:rPr>
        <w:t>st</w:t>
      </w:r>
      <w:r w:rsidR="003F7174">
        <w:rPr>
          <w:rFonts w:asciiTheme="majorHAnsi" w:hAnsiTheme="majorHAnsi" w:cstheme="majorHAnsi"/>
          <w:sz w:val="24"/>
          <w:szCs w:val="24"/>
        </w:rPr>
        <w:t xml:space="preserve"> be offered by the Contractor</w:t>
      </w:r>
      <w:r w:rsidR="00941E6C" w:rsidRPr="001963AD">
        <w:rPr>
          <w:rFonts w:asciiTheme="majorHAnsi" w:hAnsiTheme="majorHAnsi" w:cstheme="majorHAnsi"/>
          <w:sz w:val="24"/>
          <w:szCs w:val="24"/>
        </w:rPr>
        <w:t>.</w:t>
      </w:r>
      <w:r w:rsidR="00EA317C" w:rsidRPr="001963AD">
        <w:rPr>
          <w:rFonts w:asciiTheme="majorHAnsi" w:hAnsiTheme="majorHAnsi" w:cstheme="majorHAnsi"/>
          <w:sz w:val="24"/>
          <w:szCs w:val="24"/>
        </w:rPr>
        <w:t xml:space="preserve">  The</w:t>
      </w:r>
      <w:bookmarkStart w:id="97" w:name="_Hlk191557785"/>
      <w:r w:rsidR="00EA317C" w:rsidRPr="001963AD">
        <w:rPr>
          <w:rFonts w:asciiTheme="majorHAnsi" w:hAnsiTheme="majorHAnsi" w:cstheme="majorHAnsi"/>
          <w:sz w:val="24"/>
          <w:szCs w:val="24"/>
        </w:rPr>
        <w:t xml:space="preserve"> </w:t>
      </w:r>
      <w:bookmarkEnd w:id="97"/>
      <w:r w:rsidR="00324CE1" w:rsidRPr="00324CE1">
        <w:rPr>
          <w:rFonts w:asciiTheme="majorHAnsi" w:hAnsiTheme="majorHAnsi" w:cstheme="majorHAnsi"/>
          <w:sz w:val="24"/>
          <w:szCs w:val="24"/>
        </w:rPr>
        <w:t>Contracting Unit</w:t>
      </w:r>
      <w:r w:rsidR="00324CE1">
        <w:rPr>
          <w:rFonts w:asciiTheme="majorHAnsi" w:hAnsiTheme="majorHAnsi" w:cstheme="majorHAnsi"/>
          <w:sz w:val="24"/>
          <w:szCs w:val="24"/>
        </w:rPr>
        <w:t xml:space="preserve"> </w:t>
      </w:r>
      <w:r w:rsidR="00EA317C" w:rsidRPr="001963AD">
        <w:rPr>
          <w:rFonts w:asciiTheme="majorHAnsi" w:hAnsiTheme="majorHAnsi" w:cstheme="majorHAnsi"/>
          <w:sz w:val="24"/>
          <w:szCs w:val="24"/>
        </w:rPr>
        <w:t xml:space="preserve">may purchase or decline in its discretion. </w:t>
      </w:r>
      <w:r w:rsidR="00941E6C" w:rsidRPr="001963AD">
        <w:rPr>
          <w:rFonts w:asciiTheme="majorHAnsi" w:hAnsiTheme="majorHAnsi" w:cstheme="majorHAnsi"/>
          <w:sz w:val="24"/>
          <w:szCs w:val="24"/>
        </w:rPr>
        <w:t xml:space="preserve"> </w:t>
      </w:r>
      <w:r w:rsidR="001F79DC">
        <w:rPr>
          <w:rFonts w:asciiTheme="majorHAnsi" w:hAnsiTheme="majorHAnsi" w:cstheme="majorHAnsi"/>
          <w:sz w:val="24"/>
          <w:szCs w:val="24"/>
        </w:rPr>
        <w:t xml:space="preserve">Such </w:t>
      </w:r>
      <w:r w:rsidR="00F90896">
        <w:rPr>
          <w:rFonts w:asciiTheme="majorHAnsi" w:hAnsiTheme="majorHAnsi" w:cstheme="majorHAnsi"/>
          <w:sz w:val="24"/>
          <w:szCs w:val="24"/>
        </w:rPr>
        <w:t>option</w:t>
      </w:r>
      <w:r w:rsidR="001F79DC">
        <w:rPr>
          <w:rFonts w:asciiTheme="majorHAnsi" w:hAnsiTheme="majorHAnsi" w:cstheme="majorHAnsi"/>
          <w:sz w:val="24"/>
          <w:szCs w:val="24"/>
        </w:rPr>
        <w:t xml:space="preserve"> </w:t>
      </w:r>
      <w:r w:rsidR="004B5757">
        <w:rPr>
          <w:rFonts w:asciiTheme="majorHAnsi" w:hAnsiTheme="majorHAnsi" w:cstheme="majorHAnsi"/>
          <w:sz w:val="24"/>
          <w:szCs w:val="24"/>
        </w:rPr>
        <w:t xml:space="preserve">may occur subsequent to the initial award of the contract. </w:t>
      </w:r>
      <w:r w:rsidR="00941E6C" w:rsidRPr="001963AD">
        <w:rPr>
          <w:rFonts w:asciiTheme="majorHAnsi" w:hAnsiTheme="majorHAnsi" w:cstheme="majorHAnsi"/>
          <w:sz w:val="24"/>
          <w:szCs w:val="24"/>
        </w:rPr>
        <w:t xml:space="preserve">If the </w:t>
      </w:r>
      <w:r w:rsidR="00324CE1" w:rsidRPr="00324CE1">
        <w:rPr>
          <w:rFonts w:asciiTheme="majorHAnsi" w:hAnsiTheme="majorHAnsi" w:cstheme="majorHAnsi"/>
          <w:sz w:val="24"/>
          <w:szCs w:val="24"/>
        </w:rPr>
        <w:t>Contracting Unit</w:t>
      </w:r>
      <w:r w:rsidR="00324CE1">
        <w:rPr>
          <w:rFonts w:asciiTheme="majorHAnsi" w:hAnsiTheme="majorHAnsi" w:cstheme="majorHAnsi"/>
          <w:sz w:val="24"/>
          <w:szCs w:val="24"/>
        </w:rPr>
        <w:t xml:space="preserve"> </w:t>
      </w:r>
      <w:r w:rsidR="00941E6C" w:rsidRPr="001963AD">
        <w:rPr>
          <w:rFonts w:asciiTheme="majorHAnsi" w:hAnsiTheme="majorHAnsi" w:cstheme="majorHAnsi"/>
          <w:sz w:val="24"/>
          <w:szCs w:val="24"/>
        </w:rPr>
        <w:t xml:space="preserve">decides to purchase the guarantee, it will begin after the </w:t>
      </w:r>
      <w:r w:rsidR="0067250F" w:rsidRPr="001963AD">
        <w:rPr>
          <w:rFonts w:asciiTheme="majorHAnsi" w:hAnsiTheme="majorHAnsi" w:cstheme="majorHAnsi"/>
          <w:sz w:val="24"/>
          <w:szCs w:val="24"/>
        </w:rPr>
        <w:t>first year</w:t>
      </w:r>
      <w:r w:rsidR="001B20A6">
        <w:rPr>
          <w:rFonts w:asciiTheme="majorHAnsi" w:hAnsiTheme="majorHAnsi" w:cstheme="majorHAnsi"/>
          <w:sz w:val="24"/>
          <w:szCs w:val="24"/>
        </w:rPr>
        <w:t xml:space="preserve"> after the project has been constructed and commissioned. </w:t>
      </w:r>
    </w:p>
    <w:p w14:paraId="095C434C" w14:textId="0A1325B2" w:rsidR="00A443A2" w:rsidRPr="001963AD" w:rsidRDefault="00BC5EDE" w:rsidP="00A443A2">
      <w:pPr>
        <w:pStyle w:val="Heading2"/>
        <w:rPr>
          <w:sz w:val="24"/>
          <w:szCs w:val="24"/>
        </w:rPr>
      </w:pPr>
      <w:bookmarkStart w:id="98" w:name="_Toc71550256"/>
      <w:bookmarkStart w:id="99" w:name="_Toc71552050"/>
      <w:bookmarkStart w:id="100" w:name="_Toc71719332"/>
      <w:r>
        <w:rPr>
          <w:sz w:val="24"/>
          <w:szCs w:val="24"/>
        </w:rPr>
        <w:t xml:space="preserve">Optional </w:t>
      </w:r>
      <w:r w:rsidR="00A443A2" w:rsidRPr="001963AD">
        <w:rPr>
          <w:sz w:val="24"/>
          <w:szCs w:val="24"/>
        </w:rPr>
        <w:t>Performance Guarantee</w:t>
      </w:r>
      <w:bookmarkEnd w:id="98"/>
      <w:bookmarkEnd w:id="99"/>
      <w:bookmarkEnd w:id="100"/>
    </w:p>
    <w:p w14:paraId="338E74FB" w14:textId="02106FC4" w:rsidR="0009005A" w:rsidRPr="001963AD" w:rsidRDefault="00E305B1" w:rsidP="00A443A2">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Each </w:t>
      </w:r>
      <w:r w:rsidR="00611CC2">
        <w:rPr>
          <w:rFonts w:asciiTheme="majorHAnsi" w:eastAsiaTheme="majorEastAsia" w:hAnsiTheme="majorHAnsi" w:cstheme="majorBidi"/>
          <w:sz w:val="24"/>
          <w:szCs w:val="24"/>
        </w:rPr>
        <w:t xml:space="preserve">proposal shall </w:t>
      </w:r>
      <w:r w:rsidR="00D266E2">
        <w:rPr>
          <w:rFonts w:asciiTheme="majorHAnsi" w:eastAsiaTheme="majorEastAsia" w:hAnsiTheme="majorHAnsi" w:cstheme="majorBidi"/>
          <w:sz w:val="24"/>
          <w:szCs w:val="24"/>
        </w:rPr>
        <w:t xml:space="preserve">include </w:t>
      </w:r>
      <w:r w:rsidR="00A443A2" w:rsidRPr="001963AD">
        <w:rPr>
          <w:rFonts w:asciiTheme="majorHAnsi" w:eastAsiaTheme="majorEastAsia" w:hAnsiTheme="majorHAnsi" w:cstheme="majorBidi"/>
          <w:sz w:val="24"/>
          <w:szCs w:val="24"/>
        </w:rPr>
        <w:t xml:space="preserve">a </w:t>
      </w:r>
      <w:r w:rsidR="00F62899" w:rsidRPr="001963AD">
        <w:rPr>
          <w:rFonts w:asciiTheme="majorHAnsi" w:eastAsiaTheme="majorEastAsia" w:hAnsiTheme="majorHAnsi" w:cstheme="majorBidi"/>
          <w:sz w:val="24"/>
          <w:szCs w:val="24"/>
        </w:rPr>
        <w:t xml:space="preserve">performance </w:t>
      </w:r>
      <w:r w:rsidR="00A443A2" w:rsidRPr="001963AD">
        <w:rPr>
          <w:rFonts w:asciiTheme="majorHAnsi" w:eastAsiaTheme="majorEastAsia" w:hAnsiTheme="majorHAnsi" w:cstheme="majorBidi"/>
          <w:sz w:val="24"/>
          <w:szCs w:val="24"/>
        </w:rPr>
        <w:t xml:space="preserve">guarantee on </w:t>
      </w:r>
      <w:r w:rsidR="00F62899" w:rsidRPr="001963AD">
        <w:rPr>
          <w:rFonts w:asciiTheme="majorHAnsi" w:eastAsiaTheme="majorEastAsia" w:hAnsiTheme="majorHAnsi" w:cstheme="majorBidi"/>
          <w:sz w:val="24"/>
          <w:szCs w:val="24"/>
        </w:rPr>
        <w:t>savings</w:t>
      </w:r>
      <w:r w:rsidR="00A443A2" w:rsidRPr="001963AD">
        <w:rPr>
          <w:rFonts w:asciiTheme="majorHAnsi" w:eastAsiaTheme="majorEastAsia" w:hAnsiTheme="majorHAnsi" w:cstheme="majorBidi"/>
          <w:sz w:val="24"/>
          <w:szCs w:val="24"/>
        </w:rPr>
        <w:t xml:space="preserve"> proposed </w:t>
      </w:r>
      <w:r w:rsidR="0095567C" w:rsidRPr="001963AD">
        <w:rPr>
          <w:rFonts w:asciiTheme="majorHAnsi" w:eastAsiaTheme="majorEastAsia" w:hAnsiTheme="majorHAnsi" w:cstheme="majorBidi"/>
          <w:sz w:val="24"/>
          <w:szCs w:val="24"/>
        </w:rPr>
        <w:t>in</w:t>
      </w:r>
      <w:r w:rsidR="00F62899" w:rsidRPr="001963AD">
        <w:rPr>
          <w:rFonts w:asciiTheme="majorHAnsi" w:eastAsiaTheme="majorEastAsia" w:hAnsiTheme="majorHAnsi" w:cstheme="majorBidi"/>
          <w:sz w:val="24"/>
          <w:szCs w:val="24"/>
        </w:rPr>
        <w:t xml:space="preserve"> the </w:t>
      </w:r>
      <w:r w:rsidR="00A443A2" w:rsidRPr="001963AD">
        <w:rPr>
          <w:rFonts w:asciiTheme="majorHAnsi" w:eastAsiaTheme="majorEastAsia" w:hAnsiTheme="majorHAnsi" w:cstheme="majorBidi"/>
          <w:sz w:val="24"/>
          <w:szCs w:val="24"/>
        </w:rPr>
        <w:t xml:space="preserve">project. </w:t>
      </w:r>
      <w:r w:rsidR="00EA317C" w:rsidRPr="001963AD">
        <w:rPr>
          <w:rFonts w:asciiTheme="majorHAnsi" w:eastAsiaTheme="majorEastAsia" w:hAnsiTheme="majorHAnsi" w:cstheme="majorBidi"/>
          <w:sz w:val="24"/>
          <w:szCs w:val="24"/>
        </w:rPr>
        <w:t xml:space="preserve"> </w:t>
      </w:r>
      <w:r w:rsidR="00F62899" w:rsidRPr="001963AD">
        <w:rPr>
          <w:rFonts w:asciiTheme="majorHAnsi" w:eastAsiaTheme="majorEastAsia" w:hAnsiTheme="majorHAnsi" w:cstheme="majorBidi"/>
          <w:sz w:val="24"/>
          <w:szCs w:val="24"/>
        </w:rPr>
        <w:t xml:space="preserve">The performance guarantee cannot be financed with the savings obligations in a project. It </w:t>
      </w:r>
      <w:r w:rsidR="00A443A2" w:rsidRPr="001963AD">
        <w:rPr>
          <w:rFonts w:asciiTheme="majorHAnsi" w:eastAsiaTheme="majorEastAsia" w:hAnsiTheme="majorHAnsi" w:cstheme="majorBidi"/>
          <w:sz w:val="24"/>
          <w:szCs w:val="24"/>
        </w:rPr>
        <w:t xml:space="preserve">allows the </w:t>
      </w:r>
      <w:r w:rsidR="00324CE1" w:rsidRPr="00324CE1">
        <w:rPr>
          <w:rFonts w:asciiTheme="majorHAnsi" w:eastAsiaTheme="majorEastAsia" w:hAnsiTheme="majorHAnsi" w:cstheme="majorBidi"/>
          <w:sz w:val="24"/>
          <w:szCs w:val="24"/>
        </w:rPr>
        <w:t>Contracting Unit</w:t>
      </w:r>
      <w:r w:rsidR="00C17199">
        <w:rPr>
          <w:rFonts w:asciiTheme="majorHAnsi" w:eastAsiaTheme="majorEastAsia" w:hAnsiTheme="majorHAnsi" w:cstheme="majorBidi"/>
          <w:sz w:val="24"/>
          <w:szCs w:val="24"/>
        </w:rPr>
        <w:t xml:space="preserve"> to </w:t>
      </w:r>
      <w:r w:rsidR="008309B2" w:rsidRPr="001963AD">
        <w:rPr>
          <w:rFonts w:asciiTheme="majorHAnsi" w:eastAsiaTheme="majorEastAsia" w:hAnsiTheme="majorHAnsi" w:cstheme="majorBidi"/>
          <w:sz w:val="24"/>
          <w:szCs w:val="24"/>
        </w:rPr>
        <w:t>pay</w:t>
      </w:r>
      <w:r w:rsidR="00A443A2" w:rsidRPr="001963AD">
        <w:rPr>
          <w:rFonts w:asciiTheme="majorHAnsi" w:eastAsiaTheme="majorEastAsia" w:hAnsiTheme="majorHAnsi" w:cstheme="majorBidi"/>
          <w:sz w:val="24"/>
          <w:szCs w:val="24"/>
        </w:rPr>
        <w:t xml:space="preserve"> for a guarantee that will cover any shortfalls in energy savings during the repayment period. </w:t>
      </w:r>
    </w:p>
    <w:p w14:paraId="7B2A87C3" w14:textId="2C61BA9E" w:rsidR="0085146B" w:rsidRPr="00112A99" w:rsidRDefault="001B3FF7" w:rsidP="00A443A2">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If purchased, </w:t>
      </w:r>
      <w:r w:rsidR="003F7174">
        <w:rPr>
          <w:rFonts w:asciiTheme="majorHAnsi" w:eastAsiaTheme="majorEastAsia" w:hAnsiTheme="majorHAnsi" w:cstheme="majorBidi"/>
          <w:sz w:val="24"/>
          <w:szCs w:val="24"/>
        </w:rPr>
        <w:t xml:space="preserve">the </w:t>
      </w:r>
      <w:r w:rsidR="00624FA3">
        <w:rPr>
          <w:rFonts w:asciiTheme="majorHAnsi" w:eastAsiaTheme="majorEastAsia" w:hAnsiTheme="majorHAnsi" w:cstheme="majorBidi"/>
          <w:sz w:val="24"/>
          <w:szCs w:val="24"/>
        </w:rPr>
        <w:t>C</w:t>
      </w:r>
      <w:r w:rsidR="00E305B1">
        <w:rPr>
          <w:rFonts w:asciiTheme="majorHAnsi" w:eastAsiaTheme="majorEastAsia" w:hAnsiTheme="majorHAnsi" w:cstheme="majorBidi"/>
          <w:sz w:val="24"/>
          <w:szCs w:val="24"/>
        </w:rPr>
        <w:t>ontractor</w:t>
      </w:r>
      <w:r w:rsidR="00624FA3">
        <w:rPr>
          <w:rFonts w:asciiTheme="majorHAnsi" w:eastAsiaTheme="majorEastAsia" w:hAnsiTheme="majorHAnsi" w:cstheme="majorBidi"/>
          <w:sz w:val="24"/>
          <w:szCs w:val="24"/>
        </w:rPr>
        <w:t xml:space="preserve"> </w:t>
      </w:r>
      <w:r w:rsidR="0009005A" w:rsidRPr="001963AD">
        <w:rPr>
          <w:rFonts w:asciiTheme="majorHAnsi" w:eastAsiaTheme="majorEastAsia" w:hAnsiTheme="majorHAnsi" w:cstheme="majorBidi"/>
          <w:sz w:val="24"/>
          <w:szCs w:val="24"/>
        </w:rPr>
        <w:t xml:space="preserve">will be required to guarantee energy and cost savings </w:t>
      </w:r>
      <w:r w:rsidR="00675FC5">
        <w:rPr>
          <w:rFonts w:asciiTheme="majorHAnsi" w:eastAsiaTheme="majorEastAsia" w:hAnsiTheme="majorHAnsi" w:cstheme="majorBidi"/>
          <w:sz w:val="24"/>
          <w:szCs w:val="24"/>
        </w:rPr>
        <w:t xml:space="preserve">for </w:t>
      </w:r>
      <w:r w:rsidR="00BE61D2">
        <w:rPr>
          <w:rFonts w:asciiTheme="majorHAnsi" w:eastAsiaTheme="majorEastAsia" w:hAnsiTheme="majorHAnsi" w:cstheme="majorBidi"/>
          <w:sz w:val="24"/>
          <w:szCs w:val="24"/>
        </w:rPr>
        <w:t xml:space="preserve">each year for which </w:t>
      </w:r>
      <w:r w:rsidR="00D15468">
        <w:rPr>
          <w:rFonts w:asciiTheme="majorHAnsi" w:eastAsiaTheme="majorEastAsia" w:hAnsiTheme="majorHAnsi" w:cstheme="majorBidi"/>
          <w:sz w:val="24"/>
          <w:szCs w:val="24"/>
        </w:rPr>
        <w:t>it was purchased</w:t>
      </w:r>
      <w:r w:rsidR="00BE61D2">
        <w:rPr>
          <w:rFonts w:asciiTheme="majorHAnsi" w:eastAsiaTheme="majorEastAsia" w:hAnsiTheme="majorHAnsi" w:cstheme="majorBidi"/>
          <w:sz w:val="24"/>
          <w:szCs w:val="24"/>
        </w:rPr>
        <w:t xml:space="preserve">. </w:t>
      </w:r>
      <w:r w:rsidR="0009005A" w:rsidRPr="001963AD">
        <w:rPr>
          <w:rFonts w:asciiTheme="majorHAnsi" w:eastAsiaTheme="majorEastAsia" w:hAnsiTheme="majorHAnsi" w:cstheme="majorBidi"/>
          <w:sz w:val="24"/>
          <w:szCs w:val="24"/>
        </w:rPr>
        <w:t xml:space="preserve"> </w:t>
      </w:r>
      <w:r w:rsidR="00E75330" w:rsidRPr="00112A99">
        <w:rPr>
          <w:rFonts w:asciiTheme="majorHAnsi" w:eastAsiaTheme="majorEastAsia" w:hAnsiTheme="majorHAnsi" w:cstheme="majorBidi"/>
          <w:sz w:val="24"/>
          <w:szCs w:val="24"/>
        </w:rPr>
        <w:t xml:space="preserve">Installation savings credit for the achievement of savings </w:t>
      </w:r>
      <w:r w:rsidR="00112A99">
        <w:rPr>
          <w:rFonts w:asciiTheme="majorHAnsi" w:eastAsiaTheme="majorEastAsia" w:hAnsiTheme="majorHAnsi" w:cstheme="majorBidi"/>
          <w:sz w:val="24"/>
          <w:szCs w:val="24"/>
        </w:rPr>
        <w:t>can</w:t>
      </w:r>
      <w:r w:rsidR="00E75330" w:rsidRPr="00112A99">
        <w:rPr>
          <w:rFonts w:asciiTheme="majorHAnsi" w:eastAsiaTheme="majorEastAsia" w:hAnsiTheme="majorHAnsi" w:cstheme="majorBidi"/>
          <w:sz w:val="24"/>
          <w:szCs w:val="24"/>
        </w:rPr>
        <w:t xml:space="preserve"> be credited to the first-year performance guarantee. </w:t>
      </w:r>
      <w:r w:rsidR="0009005A" w:rsidRPr="00112A99">
        <w:rPr>
          <w:rFonts w:asciiTheme="majorHAnsi" w:eastAsiaTheme="majorEastAsia" w:hAnsiTheme="majorHAnsi" w:cstheme="majorBidi"/>
          <w:sz w:val="24"/>
          <w:szCs w:val="24"/>
        </w:rPr>
        <w:t>No credit for the achievement of savings above and beyond the annual guarantee will be credited to satisfy performance guarantees in future years of the contract.</w:t>
      </w:r>
      <w:r w:rsidR="00611CC2" w:rsidRPr="00112A99">
        <w:rPr>
          <w:rFonts w:asciiTheme="majorHAnsi" w:eastAsiaTheme="majorEastAsia" w:hAnsiTheme="majorHAnsi" w:cstheme="majorBidi"/>
          <w:sz w:val="24"/>
          <w:szCs w:val="24"/>
        </w:rPr>
        <w:t xml:space="preserve"> </w:t>
      </w:r>
    </w:p>
    <w:p w14:paraId="29A74817" w14:textId="41E74F03" w:rsidR="00611CC2" w:rsidRPr="001963AD" w:rsidRDefault="00611CC2" w:rsidP="00A443A2">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If the </w:t>
      </w:r>
      <w:r w:rsidR="00324CE1" w:rsidRPr="00324CE1">
        <w:rPr>
          <w:rFonts w:asciiTheme="majorHAnsi" w:eastAsiaTheme="majorEastAsia" w:hAnsiTheme="majorHAnsi" w:cstheme="majorBidi"/>
          <w:sz w:val="24"/>
          <w:szCs w:val="24"/>
        </w:rPr>
        <w:t>Contracting Unit</w:t>
      </w:r>
      <w:r w:rsidR="00324CE1">
        <w:rPr>
          <w:rFonts w:asciiTheme="majorHAnsi" w:eastAsiaTheme="majorEastAsia" w:hAnsiTheme="majorHAnsi" w:cstheme="majorBidi"/>
          <w:sz w:val="24"/>
          <w:szCs w:val="24"/>
        </w:rPr>
        <w:t xml:space="preserve"> </w:t>
      </w:r>
      <w:r w:rsidR="004C676D">
        <w:rPr>
          <w:rFonts w:asciiTheme="majorHAnsi" w:eastAsiaTheme="majorEastAsia" w:hAnsiTheme="majorHAnsi" w:cstheme="majorBidi"/>
          <w:sz w:val="24"/>
          <w:szCs w:val="24"/>
        </w:rPr>
        <w:t>declines to purchase</w:t>
      </w:r>
      <w:r>
        <w:rPr>
          <w:rFonts w:asciiTheme="majorHAnsi" w:eastAsiaTheme="majorEastAsia" w:hAnsiTheme="majorHAnsi" w:cstheme="majorBidi"/>
          <w:sz w:val="24"/>
          <w:szCs w:val="24"/>
        </w:rPr>
        <w:t xml:space="preserve"> the guarantee, the </w:t>
      </w:r>
      <w:r w:rsidR="00324CE1" w:rsidRPr="00324CE1">
        <w:rPr>
          <w:rFonts w:asciiTheme="majorHAnsi" w:eastAsiaTheme="majorEastAsia" w:hAnsiTheme="majorHAnsi" w:cstheme="majorBidi"/>
          <w:sz w:val="24"/>
          <w:szCs w:val="24"/>
        </w:rPr>
        <w:t>Contracting Unit</w:t>
      </w:r>
      <w:r w:rsidR="00324CE1">
        <w:rPr>
          <w:rFonts w:asciiTheme="majorHAnsi" w:eastAsiaTheme="majorEastAsia" w:hAnsiTheme="majorHAnsi" w:cstheme="majorBidi"/>
          <w:sz w:val="24"/>
          <w:szCs w:val="24"/>
        </w:rPr>
        <w:t xml:space="preserve"> </w:t>
      </w:r>
      <w:r>
        <w:rPr>
          <w:rFonts w:asciiTheme="majorHAnsi" w:eastAsiaTheme="majorEastAsia" w:hAnsiTheme="majorHAnsi" w:cstheme="majorBidi"/>
          <w:sz w:val="24"/>
          <w:szCs w:val="24"/>
        </w:rPr>
        <w:t>shall provide annual reports of the achieved savings to the BPU</w:t>
      </w:r>
      <w:r w:rsidR="00F5348F">
        <w:rPr>
          <w:rFonts w:asciiTheme="majorHAnsi" w:eastAsiaTheme="majorEastAsia" w:hAnsiTheme="majorHAnsi" w:cstheme="majorBidi"/>
          <w:sz w:val="24"/>
          <w:szCs w:val="24"/>
        </w:rPr>
        <w:t>,</w:t>
      </w:r>
      <w:r w:rsidR="00DA4AE7">
        <w:rPr>
          <w:rFonts w:asciiTheme="majorHAnsi" w:eastAsiaTheme="majorEastAsia" w:hAnsiTheme="majorHAnsi" w:cstheme="majorBidi"/>
          <w:sz w:val="24"/>
          <w:szCs w:val="24"/>
        </w:rPr>
        <w:t xml:space="preserve"> </w:t>
      </w:r>
      <w:r w:rsidR="00EF42F6">
        <w:rPr>
          <w:rFonts w:asciiTheme="majorHAnsi" w:eastAsiaTheme="majorEastAsia" w:hAnsiTheme="majorHAnsi" w:cstheme="majorBidi"/>
          <w:sz w:val="24"/>
          <w:szCs w:val="24"/>
        </w:rPr>
        <w:t>if requested</w:t>
      </w:r>
      <w:r>
        <w:rPr>
          <w:rFonts w:asciiTheme="majorHAnsi" w:eastAsiaTheme="majorEastAsia" w:hAnsiTheme="majorHAnsi" w:cstheme="majorBidi"/>
          <w:sz w:val="24"/>
          <w:szCs w:val="24"/>
        </w:rPr>
        <w:t xml:space="preserve">. </w:t>
      </w:r>
    </w:p>
    <w:p w14:paraId="118564C3" w14:textId="77777777" w:rsidR="00887429" w:rsidRPr="001963AD" w:rsidRDefault="00887429" w:rsidP="00887429">
      <w:pPr>
        <w:pStyle w:val="Heading2"/>
        <w:rPr>
          <w:sz w:val="24"/>
          <w:szCs w:val="24"/>
        </w:rPr>
      </w:pPr>
      <w:bookmarkStart w:id="101" w:name="_Toc71550257"/>
      <w:bookmarkStart w:id="102" w:name="_Toc71552051"/>
      <w:bookmarkStart w:id="103" w:name="_Toc71719333"/>
      <w:r w:rsidRPr="001963AD">
        <w:rPr>
          <w:sz w:val="24"/>
          <w:szCs w:val="24"/>
        </w:rPr>
        <w:t>Question and Answer Period</w:t>
      </w:r>
    </w:p>
    <w:p w14:paraId="45774E7A" w14:textId="77777777" w:rsidR="00887429" w:rsidRPr="001963AD" w:rsidRDefault="00817639" w:rsidP="00887429">
      <w:pPr>
        <w:pStyle w:val="ListParagraph"/>
        <w:ind w:left="0"/>
        <w:rPr>
          <w:rFonts w:asciiTheme="majorHAnsi" w:eastAsiaTheme="majorEastAsia" w:hAnsiTheme="majorHAnsi" w:cstheme="majorBidi"/>
          <w:sz w:val="24"/>
          <w:szCs w:val="24"/>
        </w:rPr>
      </w:pPr>
      <w:r w:rsidRPr="001963AD">
        <w:rPr>
          <w:rFonts w:asciiTheme="majorHAnsi" w:eastAsiaTheme="majorEastAsia" w:hAnsiTheme="majorHAnsi" w:cstheme="majorBidi"/>
          <w:sz w:val="24"/>
          <w:szCs w:val="24"/>
        </w:rPr>
        <w:t xml:space="preserve">Proposers may submit electronic inquiries to the Issuing </w:t>
      </w:r>
      <w:r w:rsidR="00D9608C" w:rsidRPr="001963AD">
        <w:rPr>
          <w:rFonts w:asciiTheme="majorHAnsi" w:eastAsiaTheme="majorEastAsia" w:hAnsiTheme="majorHAnsi" w:cstheme="majorBidi"/>
          <w:sz w:val="24"/>
          <w:szCs w:val="24"/>
        </w:rPr>
        <w:t>Officer.</w:t>
      </w:r>
      <w:r w:rsidRPr="001963AD">
        <w:rPr>
          <w:rFonts w:asciiTheme="majorHAnsi" w:eastAsiaTheme="majorEastAsia" w:hAnsiTheme="majorHAnsi" w:cstheme="majorBidi"/>
          <w:sz w:val="24"/>
          <w:szCs w:val="24"/>
        </w:rPr>
        <w:t xml:space="preserve"> See </w:t>
      </w:r>
      <w:r w:rsidR="002A322C">
        <w:rPr>
          <w:rFonts w:asciiTheme="majorHAnsi" w:eastAsiaTheme="majorEastAsia" w:hAnsiTheme="majorHAnsi" w:cstheme="majorBidi"/>
          <w:sz w:val="24"/>
          <w:szCs w:val="24"/>
        </w:rPr>
        <w:t>Part I,</w:t>
      </w:r>
      <w:r w:rsidR="002A322C" w:rsidRPr="001963AD">
        <w:rPr>
          <w:rFonts w:asciiTheme="majorHAnsi" w:eastAsiaTheme="majorEastAsia" w:hAnsiTheme="majorHAnsi" w:cstheme="majorBidi"/>
          <w:sz w:val="24"/>
          <w:szCs w:val="24"/>
        </w:rPr>
        <w:t xml:space="preserve"> </w:t>
      </w:r>
      <w:r w:rsidRPr="001963AD">
        <w:rPr>
          <w:rStyle w:val="Hyperlink"/>
          <w:rFonts w:asciiTheme="majorHAnsi" w:eastAsiaTheme="majorEastAsia" w:hAnsiTheme="majorHAnsi" w:cstheme="majorBidi"/>
          <w:sz w:val="24"/>
          <w:szCs w:val="24"/>
        </w:rPr>
        <w:t>Issuing Officer</w:t>
      </w:r>
      <w:r w:rsidR="002A322C">
        <w:rPr>
          <w:rStyle w:val="Hyperlink"/>
          <w:rFonts w:asciiTheme="majorHAnsi" w:eastAsiaTheme="majorEastAsia" w:hAnsiTheme="majorHAnsi" w:cstheme="majorBidi"/>
          <w:sz w:val="24"/>
          <w:szCs w:val="24"/>
        </w:rPr>
        <w:t>’s</w:t>
      </w:r>
      <w:r w:rsidRPr="001963AD">
        <w:rPr>
          <w:rFonts w:asciiTheme="majorHAnsi" w:eastAsiaTheme="majorEastAsia" w:hAnsiTheme="majorHAnsi" w:cstheme="majorBidi"/>
          <w:sz w:val="24"/>
          <w:szCs w:val="24"/>
        </w:rPr>
        <w:t xml:space="preserve"> email address. </w:t>
      </w:r>
      <w:r w:rsidR="00D13398">
        <w:rPr>
          <w:rFonts w:asciiTheme="majorHAnsi" w:eastAsiaTheme="majorEastAsia" w:hAnsiTheme="majorHAnsi" w:cstheme="majorBidi"/>
          <w:sz w:val="24"/>
          <w:szCs w:val="24"/>
        </w:rPr>
        <w:t>All</w:t>
      </w:r>
      <w:r w:rsidR="00887429" w:rsidRPr="001963AD">
        <w:rPr>
          <w:rFonts w:asciiTheme="majorHAnsi" w:eastAsiaTheme="majorEastAsia" w:hAnsiTheme="majorHAnsi" w:cstheme="majorBidi"/>
          <w:sz w:val="24"/>
          <w:szCs w:val="24"/>
        </w:rPr>
        <w:t xml:space="preserve"> inquiries</w:t>
      </w:r>
      <w:r w:rsidR="00D13398">
        <w:rPr>
          <w:rFonts w:asciiTheme="majorHAnsi" w:eastAsiaTheme="majorEastAsia" w:hAnsiTheme="majorHAnsi" w:cstheme="majorBidi"/>
          <w:sz w:val="24"/>
          <w:szCs w:val="24"/>
        </w:rPr>
        <w:t xml:space="preserve"> shall be submitted by email</w:t>
      </w:r>
      <w:r w:rsidR="00887429" w:rsidRPr="001963AD">
        <w:rPr>
          <w:rFonts w:asciiTheme="majorHAnsi" w:eastAsiaTheme="majorEastAsia" w:hAnsiTheme="majorHAnsi" w:cstheme="majorBidi"/>
          <w:sz w:val="24"/>
          <w:szCs w:val="24"/>
        </w:rPr>
        <w:t xml:space="preserve">.  Telephone calls/faxes shall not be accepted. </w:t>
      </w:r>
    </w:p>
    <w:p w14:paraId="0D0A7CA9" w14:textId="77777777" w:rsidR="00887429" w:rsidRPr="001963AD" w:rsidRDefault="00887429" w:rsidP="00887429">
      <w:pPr>
        <w:rPr>
          <w:rFonts w:asciiTheme="majorHAnsi" w:eastAsiaTheme="majorEastAsia" w:hAnsiTheme="majorHAnsi" w:cstheme="majorBidi"/>
          <w:sz w:val="24"/>
          <w:szCs w:val="24"/>
        </w:rPr>
      </w:pPr>
      <w:r w:rsidRPr="001963AD">
        <w:rPr>
          <w:rFonts w:asciiTheme="majorHAnsi" w:eastAsiaTheme="majorEastAsia" w:hAnsiTheme="majorHAnsi" w:cstheme="majorBidi"/>
          <w:sz w:val="24"/>
          <w:szCs w:val="24"/>
        </w:rPr>
        <w:t xml:space="preserve">The cut-off date for electronic questions and inquiries relating to the RFP is indicated on the </w:t>
      </w:r>
      <w:r w:rsidR="00817639" w:rsidRPr="001963AD">
        <w:rPr>
          <w:rStyle w:val="Hyperlink"/>
          <w:rFonts w:asciiTheme="majorHAnsi" w:eastAsiaTheme="majorEastAsia" w:hAnsiTheme="majorHAnsi" w:cstheme="majorBidi"/>
          <w:sz w:val="24"/>
          <w:szCs w:val="24"/>
        </w:rPr>
        <w:t>Cover P</w:t>
      </w:r>
      <w:r w:rsidRPr="001963AD">
        <w:rPr>
          <w:rStyle w:val="Hyperlink"/>
          <w:rFonts w:asciiTheme="majorHAnsi" w:eastAsiaTheme="majorEastAsia" w:hAnsiTheme="majorHAnsi" w:cstheme="majorBidi"/>
          <w:sz w:val="24"/>
          <w:szCs w:val="24"/>
        </w:rPr>
        <w:t>age</w:t>
      </w:r>
      <w:r w:rsidRPr="001963AD">
        <w:rPr>
          <w:rFonts w:asciiTheme="majorHAnsi" w:eastAsiaTheme="majorEastAsia" w:hAnsiTheme="majorHAnsi" w:cstheme="majorBidi"/>
          <w:sz w:val="24"/>
          <w:szCs w:val="24"/>
        </w:rPr>
        <w:t xml:space="preserve"> of the RFP. </w:t>
      </w:r>
    </w:p>
    <w:p w14:paraId="665D06CE" w14:textId="77777777" w:rsidR="00817639" w:rsidRPr="001963AD" w:rsidRDefault="00817639" w:rsidP="00817639">
      <w:pPr>
        <w:pStyle w:val="ListParagraph"/>
        <w:ind w:left="0"/>
        <w:rPr>
          <w:rFonts w:asciiTheme="majorHAnsi" w:eastAsiaTheme="majorEastAsia" w:hAnsiTheme="majorHAnsi" w:cstheme="majorBidi"/>
          <w:sz w:val="24"/>
          <w:szCs w:val="24"/>
        </w:rPr>
      </w:pPr>
      <w:r w:rsidRPr="001963AD">
        <w:rPr>
          <w:rFonts w:asciiTheme="majorHAnsi" w:eastAsiaTheme="majorEastAsia" w:hAnsiTheme="majorHAnsi" w:cstheme="majorBidi"/>
          <w:sz w:val="24"/>
          <w:szCs w:val="24"/>
        </w:rPr>
        <w:t xml:space="preserve">All electronic inquiries must meet the following criteria: </w:t>
      </w:r>
    </w:p>
    <w:p w14:paraId="19DAFB82" w14:textId="77777777" w:rsidR="00817639" w:rsidRPr="001963AD" w:rsidRDefault="00817639">
      <w:pPr>
        <w:pStyle w:val="ListParagraph"/>
        <w:numPr>
          <w:ilvl w:val="0"/>
          <w:numId w:val="18"/>
        </w:numPr>
        <w:rPr>
          <w:rFonts w:asciiTheme="majorHAnsi" w:eastAsiaTheme="majorEastAsia" w:hAnsiTheme="majorHAnsi" w:cstheme="majorBidi"/>
          <w:sz w:val="24"/>
          <w:szCs w:val="24"/>
        </w:rPr>
      </w:pPr>
      <w:r w:rsidRPr="001963AD">
        <w:rPr>
          <w:rFonts w:asciiTheme="majorHAnsi" w:eastAsiaTheme="majorEastAsia" w:hAnsiTheme="majorHAnsi" w:cstheme="majorBidi"/>
          <w:sz w:val="24"/>
          <w:szCs w:val="24"/>
        </w:rPr>
        <w:t xml:space="preserve">The subject line of the email should be: “QUESTIONS – </w:t>
      </w:r>
      <w:r w:rsidRPr="00C926AF">
        <w:rPr>
          <w:rFonts w:asciiTheme="majorHAnsi" w:eastAsiaTheme="majorEastAsia" w:hAnsiTheme="majorHAnsi" w:cstheme="majorBidi"/>
          <w:sz w:val="24"/>
          <w:szCs w:val="24"/>
        </w:rPr>
        <w:t>202X-RFP-XXX</w:t>
      </w:r>
      <w:r w:rsidRPr="001963AD">
        <w:rPr>
          <w:rFonts w:asciiTheme="majorHAnsi" w:eastAsiaTheme="majorEastAsia" w:hAnsiTheme="majorHAnsi" w:cstheme="majorBidi"/>
          <w:sz w:val="24"/>
          <w:szCs w:val="24"/>
        </w:rPr>
        <w:t xml:space="preserve"> – ENERGY SAVINGS IMPROVEMENT PROGRAM”</w:t>
      </w:r>
    </w:p>
    <w:p w14:paraId="00EF6892" w14:textId="77777777" w:rsidR="00817639" w:rsidRPr="001963AD" w:rsidRDefault="00817639">
      <w:pPr>
        <w:pStyle w:val="ListParagraph"/>
        <w:numPr>
          <w:ilvl w:val="0"/>
          <w:numId w:val="18"/>
        </w:numPr>
        <w:rPr>
          <w:rFonts w:asciiTheme="majorHAnsi" w:eastAsiaTheme="majorEastAsia" w:hAnsiTheme="majorHAnsi" w:cstheme="majorBidi"/>
          <w:sz w:val="24"/>
          <w:szCs w:val="24"/>
        </w:rPr>
      </w:pPr>
      <w:r w:rsidRPr="001963AD">
        <w:rPr>
          <w:rFonts w:asciiTheme="majorHAnsi" w:eastAsiaTheme="majorEastAsia" w:hAnsiTheme="majorHAnsi" w:cstheme="majorBidi"/>
          <w:sz w:val="24"/>
          <w:szCs w:val="24"/>
        </w:rPr>
        <w:t xml:space="preserve">Questions should be directly related to the RFP </w:t>
      </w:r>
      <w:r w:rsidR="00A64334" w:rsidRPr="001963AD">
        <w:rPr>
          <w:rFonts w:asciiTheme="majorHAnsi" w:eastAsiaTheme="majorEastAsia" w:hAnsiTheme="majorHAnsi" w:cstheme="majorBidi"/>
          <w:sz w:val="24"/>
          <w:szCs w:val="24"/>
        </w:rPr>
        <w:t>and asked</w:t>
      </w:r>
      <w:r w:rsidRPr="001963AD">
        <w:rPr>
          <w:rFonts w:asciiTheme="majorHAnsi" w:eastAsiaTheme="majorEastAsia" w:hAnsiTheme="majorHAnsi" w:cstheme="majorBidi"/>
          <w:sz w:val="24"/>
          <w:szCs w:val="24"/>
        </w:rPr>
        <w:t xml:space="preserve"> in a consecutive order, following the configuration of the RFP. </w:t>
      </w:r>
    </w:p>
    <w:p w14:paraId="7B8B614F" w14:textId="5D4AFC1E" w:rsidR="00817639" w:rsidRPr="001963AD" w:rsidRDefault="00817639">
      <w:pPr>
        <w:pStyle w:val="ListParagraph"/>
        <w:numPr>
          <w:ilvl w:val="0"/>
          <w:numId w:val="18"/>
        </w:numPr>
        <w:rPr>
          <w:rFonts w:asciiTheme="majorHAnsi" w:eastAsiaTheme="majorEastAsia" w:hAnsiTheme="majorHAnsi" w:cstheme="majorBidi"/>
          <w:sz w:val="24"/>
          <w:szCs w:val="24"/>
        </w:rPr>
      </w:pPr>
      <w:r w:rsidRPr="001963AD">
        <w:rPr>
          <w:rFonts w:asciiTheme="majorHAnsi" w:eastAsiaTheme="majorEastAsia" w:hAnsiTheme="majorHAnsi" w:cstheme="majorBidi"/>
          <w:sz w:val="24"/>
          <w:szCs w:val="24"/>
        </w:rPr>
        <w:t xml:space="preserve">Each question should begin with reference to the RFP page and section number to which it relates. </w:t>
      </w:r>
    </w:p>
    <w:p w14:paraId="2D20FD5A" w14:textId="77777777" w:rsidR="00817639" w:rsidRPr="001963AD" w:rsidRDefault="00817639">
      <w:pPr>
        <w:pStyle w:val="ListParagraph"/>
        <w:numPr>
          <w:ilvl w:val="0"/>
          <w:numId w:val="18"/>
        </w:numPr>
        <w:rPr>
          <w:rFonts w:asciiTheme="majorHAnsi" w:eastAsiaTheme="majorEastAsia" w:hAnsiTheme="majorHAnsi" w:cstheme="majorBidi"/>
          <w:sz w:val="24"/>
          <w:szCs w:val="24"/>
        </w:rPr>
      </w:pPr>
      <w:r w:rsidRPr="001963AD">
        <w:rPr>
          <w:rFonts w:asciiTheme="majorHAnsi" w:eastAsiaTheme="majorEastAsia" w:hAnsiTheme="majorHAnsi" w:cstheme="majorBidi"/>
          <w:sz w:val="24"/>
          <w:szCs w:val="24"/>
        </w:rPr>
        <w:t xml:space="preserve">All questions and/or requests for information must contain contact information for the primary person to whom the response can be directed. </w:t>
      </w:r>
    </w:p>
    <w:p w14:paraId="65A4290E" w14:textId="4D9FFF56" w:rsidR="00887429" w:rsidRPr="001963AD" w:rsidRDefault="00887429" w:rsidP="004C2579">
      <w:pPr>
        <w:rPr>
          <w:rFonts w:asciiTheme="majorHAnsi" w:eastAsiaTheme="majorEastAsia" w:hAnsiTheme="majorHAnsi" w:cstheme="majorBidi"/>
          <w:sz w:val="24"/>
          <w:szCs w:val="24"/>
        </w:rPr>
      </w:pPr>
      <w:r w:rsidRPr="001963AD">
        <w:rPr>
          <w:rFonts w:asciiTheme="majorHAnsi" w:eastAsiaTheme="majorEastAsia" w:hAnsiTheme="majorHAnsi" w:cstheme="majorBidi"/>
          <w:sz w:val="24"/>
          <w:szCs w:val="24"/>
        </w:rPr>
        <w:t xml:space="preserve">All questions received and answers given in response to the RFP will be provided </w:t>
      </w:r>
      <w:r w:rsidR="00E623B6">
        <w:rPr>
          <w:rFonts w:asciiTheme="majorHAnsi" w:eastAsiaTheme="majorEastAsia" w:hAnsiTheme="majorHAnsi" w:cstheme="majorBidi"/>
          <w:sz w:val="24"/>
          <w:szCs w:val="24"/>
        </w:rPr>
        <w:t>pursuant to</w:t>
      </w:r>
      <w:bookmarkStart w:id="104" w:name="_Hlk185415412"/>
      <w:r w:rsidR="00831D71" w:rsidRPr="00831D71">
        <w:rPr>
          <w:rFonts w:asciiTheme="majorHAnsi" w:eastAsiaTheme="majorEastAsia" w:hAnsiTheme="majorHAnsi" w:cstheme="majorBidi"/>
          <w:sz w:val="24"/>
          <w:szCs w:val="24"/>
        </w:rPr>
        <w:t xml:space="preserve"> </w:t>
      </w:r>
      <w:r w:rsidR="00831D71" w:rsidRPr="00721DA3">
        <w:rPr>
          <w:rFonts w:asciiTheme="majorHAnsi" w:eastAsiaTheme="majorEastAsia" w:hAnsiTheme="majorHAnsi" w:cstheme="majorBidi"/>
          <w:sz w:val="24"/>
          <w:szCs w:val="24"/>
        </w:rPr>
        <w:t>N.J.S.A. 40A:11-4.6</w:t>
      </w:r>
      <w:bookmarkEnd w:id="104"/>
      <w:r w:rsidR="00152133">
        <w:rPr>
          <w:rFonts w:asciiTheme="majorHAnsi" w:eastAsiaTheme="majorEastAsia" w:hAnsiTheme="majorHAnsi" w:cstheme="majorBidi"/>
          <w:sz w:val="24"/>
          <w:szCs w:val="24"/>
        </w:rPr>
        <w:t xml:space="preserve"> </w:t>
      </w:r>
      <w:r w:rsidR="00D9608C">
        <w:rPr>
          <w:rFonts w:asciiTheme="majorHAnsi" w:eastAsiaTheme="majorEastAsia" w:hAnsiTheme="majorHAnsi" w:cstheme="majorBidi"/>
          <w:sz w:val="24"/>
          <w:szCs w:val="24"/>
        </w:rPr>
        <w:t>and</w:t>
      </w:r>
      <w:r w:rsidR="00353F6D">
        <w:rPr>
          <w:rFonts w:asciiTheme="majorHAnsi" w:eastAsiaTheme="majorEastAsia" w:hAnsiTheme="majorHAnsi" w:cstheme="majorBidi"/>
          <w:sz w:val="24"/>
          <w:szCs w:val="24"/>
        </w:rPr>
        <w:t xml:space="preserve"> if applicable</w:t>
      </w:r>
      <w:r w:rsidR="00260D76">
        <w:rPr>
          <w:rFonts w:asciiTheme="majorHAnsi" w:eastAsiaTheme="majorEastAsia" w:hAnsiTheme="majorHAnsi" w:cstheme="majorBidi"/>
          <w:sz w:val="24"/>
          <w:szCs w:val="24"/>
        </w:rPr>
        <w:t>,</w:t>
      </w:r>
      <w:r w:rsidR="00D9608C">
        <w:rPr>
          <w:rFonts w:asciiTheme="majorHAnsi" w:eastAsiaTheme="majorEastAsia" w:hAnsiTheme="majorHAnsi" w:cstheme="majorBidi"/>
          <w:sz w:val="24"/>
          <w:szCs w:val="24"/>
        </w:rPr>
        <w:t xml:space="preserve"> N.J.A.C.</w:t>
      </w:r>
      <w:r w:rsidR="00E623B6">
        <w:rPr>
          <w:rFonts w:asciiTheme="majorHAnsi" w:eastAsiaTheme="majorEastAsia" w:hAnsiTheme="majorHAnsi" w:cstheme="majorBidi"/>
          <w:sz w:val="24"/>
          <w:szCs w:val="24"/>
        </w:rPr>
        <w:t xml:space="preserve"> 5:34-5.3</w:t>
      </w:r>
      <w:r w:rsidR="00260D76">
        <w:rPr>
          <w:rFonts w:asciiTheme="majorHAnsi" w:eastAsiaTheme="majorEastAsia" w:hAnsiTheme="majorHAnsi" w:cstheme="majorBidi"/>
          <w:sz w:val="24"/>
          <w:szCs w:val="24"/>
        </w:rPr>
        <w:t>,</w:t>
      </w:r>
      <w:r w:rsidR="00E623B6">
        <w:rPr>
          <w:rFonts w:asciiTheme="majorHAnsi" w:eastAsiaTheme="majorEastAsia" w:hAnsiTheme="majorHAnsi" w:cstheme="majorBidi"/>
          <w:sz w:val="24"/>
          <w:szCs w:val="24"/>
        </w:rPr>
        <w:t xml:space="preserve"> and </w:t>
      </w:r>
      <w:r w:rsidRPr="001963AD">
        <w:rPr>
          <w:rFonts w:asciiTheme="majorHAnsi" w:eastAsiaTheme="majorEastAsia" w:hAnsiTheme="majorHAnsi" w:cstheme="majorBidi"/>
          <w:sz w:val="24"/>
          <w:szCs w:val="24"/>
        </w:rPr>
        <w:t xml:space="preserve">will be posted on the </w:t>
      </w:r>
      <w:r w:rsidR="00324CE1">
        <w:rPr>
          <w:rFonts w:asciiTheme="majorHAnsi" w:hAnsiTheme="majorHAnsi" w:cstheme="majorHAnsi"/>
          <w:sz w:val="24"/>
          <w:szCs w:val="24"/>
        </w:rPr>
        <w:t xml:space="preserve">Contracting Unit’s </w:t>
      </w:r>
      <w:r w:rsidRPr="001963AD">
        <w:rPr>
          <w:rFonts w:asciiTheme="majorHAnsi" w:eastAsiaTheme="majorEastAsia" w:hAnsiTheme="majorHAnsi" w:cstheme="majorBidi"/>
          <w:sz w:val="24"/>
          <w:szCs w:val="24"/>
        </w:rPr>
        <w:t xml:space="preserve">website. </w:t>
      </w:r>
      <w:r w:rsidR="00F70E6F" w:rsidRPr="001963AD">
        <w:rPr>
          <w:rFonts w:asciiTheme="majorHAnsi" w:eastAsiaTheme="majorEastAsia" w:hAnsiTheme="majorHAnsi" w:cstheme="majorBidi"/>
          <w:sz w:val="24"/>
          <w:szCs w:val="24"/>
        </w:rPr>
        <w:t>In addition,</w:t>
      </w:r>
      <w:r w:rsidR="007D435F">
        <w:rPr>
          <w:rFonts w:asciiTheme="majorHAnsi" w:eastAsiaTheme="majorEastAsia" w:hAnsiTheme="majorHAnsi" w:cstheme="majorBidi"/>
          <w:sz w:val="24"/>
          <w:szCs w:val="24"/>
        </w:rPr>
        <w:t xml:space="preserve"> </w:t>
      </w:r>
      <w:r w:rsidR="004C2579">
        <w:rPr>
          <w:rFonts w:asciiTheme="majorHAnsi" w:eastAsiaTheme="majorEastAsia" w:hAnsiTheme="majorHAnsi" w:cstheme="majorBidi"/>
          <w:sz w:val="24"/>
          <w:szCs w:val="24"/>
        </w:rPr>
        <w:t xml:space="preserve">if changes are made to the proposal documentation, the contracting unit </w:t>
      </w:r>
      <w:r w:rsidR="004C2579" w:rsidRPr="004C2579">
        <w:rPr>
          <w:rFonts w:asciiTheme="majorHAnsi" w:eastAsiaTheme="majorEastAsia" w:hAnsiTheme="majorHAnsi" w:cstheme="majorBidi"/>
          <w:sz w:val="24"/>
          <w:szCs w:val="24"/>
        </w:rPr>
        <w:t>shall notify only those potential vendors who received the proposal documentation of any and all changes in writing and all existing documentation shall be changed</w:t>
      </w:r>
      <w:r w:rsidR="00EF08AC">
        <w:rPr>
          <w:rFonts w:asciiTheme="majorHAnsi" w:eastAsiaTheme="majorEastAsia" w:hAnsiTheme="majorHAnsi" w:cstheme="majorBidi"/>
          <w:sz w:val="24"/>
          <w:szCs w:val="24"/>
        </w:rPr>
        <w:t>.</w:t>
      </w:r>
      <w:r w:rsidR="004C2579" w:rsidRPr="004C2579">
        <w:rPr>
          <w:rFonts w:asciiTheme="majorHAnsi" w:eastAsiaTheme="majorEastAsia" w:hAnsiTheme="majorHAnsi" w:cstheme="majorBidi"/>
          <w:sz w:val="24"/>
          <w:szCs w:val="24"/>
        </w:rPr>
        <w:t xml:space="preserve"> </w:t>
      </w:r>
      <w:r w:rsidRPr="001963AD">
        <w:rPr>
          <w:rFonts w:asciiTheme="majorHAnsi" w:eastAsiaTheme="majorEastAsia" w:hAnsiTheme="majorHAnsi" w:cstheme="majorBidi"/>
          <w:sz w:val="24"/>
          <w:szCs w:val="24"/>
        </w:rPr>
        <w:t xml:space="preserve">See Section </w:t>
      </w:r>
      <w:r w:rsidRPr="001963AD">
        <w:rPr>
          <w:rStyle w:val="Hyperlink"/>
          <w:rFonts w:asciiTheme="majorHAnsi" w:eastAsiaTheme="majorEastAsia" w:hAnsiTheme="majorHAnsi" w:cstheme="majorBidi"/>
          <w:color w:val="auto"/>
          <w:sz w:val="24"/>
          <w:szCs w:val="24"/>
          <w:u w:val="none"/>
        </w:rPr>
        <w:t>RFP Information</w:t>
      </w:r>
      <w:r w:rsidRPr="001963AD">
        <w:rPr>
          <w:rFonts w:asciiTheme="majorHAnsi" w:eastAsiaTheme="majorEastAsia" w:hAnsiTheme="majorHAnsi" w:cstheme="majorBidi"/>
          <w:sz w:val="24"/>
          <w:szCs w:val="24"/>
        </w:rPr>
        <w:t xml:space="preserve"> for the website address. </w:t>
      </w:r>
    </w:p>
    <w:p w14:paraId="65C7E33D" w14:textId="77777777" w:rsidR="00887429" w:rsidRPr="001963AD" w:rsidRDefault="00887429" w:rsidP="00887429">
      <w:pPr>
        <w:pStyle w:val="Heading2"/>
        <w:rPr>
          <w:sz w:val="24"/>
          <w:szCs w:val="24"/>
        </w:rPr>
      </w:pPr>
      <w:r w:rsidRPr="001963AD">
        <w:rPr>
          <w:sz w:val="24"/>
          <w:szCs w:val="24"/>
        </w:rPr>
        <w:t>Restriction of Contact</w:t>
      </w:r>
    </w:p>
    <w:p w14:paraId="40657D3E" w14:textId="2240B8F7" w:rsidR="00CC3BDB" w:rsidRPr="001963AD" w:rsidRDefault="00887429" w:rsidP="00887429">
      <w:pPr>
        <w:spacing w:after="0" w:line="240" w:lineRule="auto"/>
        <w:contextualSpacing/>
        <w:rPr>
          <w:rFonts w:asciiTheme="majorHAnsi" w:eastAsiaTheme="majorEastAsia" w:hAnsiTheme="majorHAnsi" w:cstheme="majorBidi"/>
          <w:sz w:val="24"/>
          <w:szCs w:val="24"/>
        </w:rPr>
      </w:pPr>
      <w:r w:rsidRPr="001963AD">
        <w:rPr>
          <w:rFonts w:asciiTheme="majorHAnsi" w:eastAsiaTheme="majorEastAsia" w:hAnsiTheme="majorHAnsi" w:cstheme="majorBidi"/>
          <w:sz w:val="24"/>
          <w:szCs w:val="24"/>
        </w:rPr>
        <w:t xml:space="preserve">From </w:t>
      </w:r>
      <w:r w:rsidR="00A64334" w:rsidRPr="001963AD">
        <w:rPr>
          <w:rFonts w:asciiTheme="majorHAnsi" w:eastAsiaTheme="majorEastAsia" w:hAnsiTheme="majorHAnsi" w:cstheme="majorBidi"/>
          <w:sz w:val="24"/>
          <w:szCs w:val="24"/>
        </w:rPr>
        <w:t xml:space="preserve">the </w:t>
      </w:r>
      <w:r w:rsidR="006877CF" w:rsidRPr="001963AD">
        <w:rPr>
          <w:rFonts w:asciiTheme="majorHAnsi" w:eastAsiaTheme="majorEastAsia" w:hAnsiTheme="majorHAnsi" w:cstheme="majorBidi"/>
          <w:sz w:val="24"/>
          <w:szCs w:val="24"/>
        </w:rPr>
        <w:t xml:space="preserve">issue </w:t>
      </w:r>
      <w:r w:rsidR="003E36E7" w:rsidRPr="001963AD">
        <w:rPr>
          <w:rFonts w:asciiTheme="majorHAnsi" w:eastAsiaTheme="majorEastAsia" w:hAnsiTheme="majorHAnsi" w:cstheme="majorBidi"/>
          <w:sz w:val="24"/>
          <w:szCs w:val="24"/>
        </w:rPr>
        <w:t xml:space="preserve">date of this RFP until </w:t>
      </w:r>
      <w:r w:rsidR="00A2219E" w:rsidRPr="001963AD">
        <w:rPr>
          <w:rFonts w:asciiTheme="majorHAnsi" w:eastAsiaTheme="majorEastAsia" w:hAnsiTheme="majorHAnsi" w:cstheme="majorBidi"/>
          <w:sz w:val="24"/>
          <w:szCs w:val="24"/>
        </w:rPr>
        <w:t>a determination</w:t>
      </w:r>
      <w:r w:rsidRPr="001963AD">
        <w:rPr>
          <w:rFonts w:asciiTheme="majorHAnsi" w:eastAsiaTheme="majorEastAsia" w:hAnsiTheme="majorHAnsi" w:cstheme="majorBidi"/>
          <w:sz w:val="24"/>
          <w:szCs w:val="24"/>
        </w:rPr>
        <w:t xml:space="preserve"> is made regarding the final selection of </w:t>
      </w:r>
      <w:r w:rsidR="00E305B1">
        <w:rPr>
          <w:rFonts w:asciiTheme="majorHAnsi" w:eastAsiaTheme="majorEastAsia" w:hAnsiTheme="majorHAnsi" w:cstheme="majorBidi"/>
          <w:sz w:val="24"/>
          <w:szCs w:val="24"/>
        </w:rPr>
        <w:t>a Contractor</w:t>
      </w:r>
      <w:r w:rsidRPr="001963AD">
        <w:rPr>
          <w:rFonts w:asciiTheme="majorHAnsi" w:eastAsiaTheme="majorEastAsia" w:hAnsiTheme="majorHAnsi" w:cstheme="majorBidi"/>
          <w:sz w:val="24"/>
          <w:szCs w:val="24"/>
        </w:rPr>
        <w:t xml:space="preserve">, all contact with </w:t>
      </w:r>
      <w:r w:rsidR="007D7CB3">
        <w:rPr>
          <w:rFonts w:asciiTheme="majorHAnsi" w:eastAsiaTheme="majorEastAsia" w:hAnsiTheme="majorHAnsi" w:cstheme="majorBidi"/>
          <w:sz w:val="24"/>
          <w:szCs w:val="24"/>
        </w:rPr>
        <w:t>Contracting Unit</w:t>
      </w:r>
      <w:r w:rsidRPr="001963AD">
        <w:rPr>
          <w:rFonts w:asciiTheme="majorHAnsi" w:eastAsiaTheme="majorEastAsia" w:hAnsiTheme="majorHAnsi" w:cstheme="majorBidi"/>
          <w:sz w:val="24"/>
          <w:szCs w:val="24"/>
        </w:rPr>
        <w:t xml:space="preserve">’s personnel concerning this RFP must be made only through the </w:t>
      </w:r>
      <w:r w:rsidR="009E6375">
        <w:rPr>
          <w:rFonts w:asciiTheme="majorHAnsi" w:eastAsiaTheme="majorEastAsia" w:hAnsiTheme="majorHAnsi" w:cstheme="majorBidi"/>
          <w:sz w:val="24"/>
          <w:szCs w:val="24"/>
        </w:rPr>
        <w:t>Issuing Officer</w:t>
      </w:r>
      <w:r w:rsidRPr="001963AD">
        <w:rPr>
          <w:rFonts w:asciiTheme="majorHAnsi" w:eastAsiaTheme="majorEastAsia" w:hAnsiTheme="majorHAnsi" w:cstheme="majorBidi"/>
          <w:sz w:val="24"/>
          <w:szCs w:val="24"/>
        </w:rPr>
        <w:t xml:space="preserve">. A Proposer </w:t>
      </w:r>
      <w:r w:rsidR="008309B2" w:rsidRPr="001963AD">
        <w:rPr>
          <w:rFonts w:asciiTheme="majorHAnsi" w:eastAsiaTheme="majorEastAsia" w:hAnsiTheme="majorHAnsi" w:cstheme="majorBidi"/>
          <w:sz w:val="24"/>
          <w:szCs w:val="24"/>
        </w:rPr>
        <w:t>m</w:t>
      </w:r>
      <w:r w:rsidR="008309B2">
        <w:rPr>
          <w:rFonts w:asciiTheme="majorHAnsi" w:eastAsiaTheme="majorEastAsia" w:hAnsiTheme="majorHAnsi" w:cstheme="majorBidi"/>
          <w:sz w:val="24"/>
          <w:szCs w:val="24"/>
        </w:rPr>
        <w:t xml:space="preserve">ay </w:t>
      </w:r>
      <w:r w:rsidR="008309B2" w:rsidRPr="001963AD">
        <w:rPr>
          <w:rFonts w:asciiTheme="majorHAnsi" w:eastAsiaTheme="majorEastAsia" w:hAnsiTheme="majorHAnsi" w:cstheme="majorBidi"/>
          <w:sz w:val="24"/>
          <w:szCs w:val="24"/>
        </w:rPr>
        <w:t>not</w:t>
      </w:r>
      <w:r w:rsidRPr="001963AD">
        <w:rPr>
          <w:rFonts w:asciiTheme="majorHAnsi" w:eastAsiaTheme="majorEastAsia" w:hAnsiTheme="majorHAnsi" w:cstheme="majorBidi"/>
          <w:sz w:val="24"/>
          <w:szCs w:val="24"/>
        </w:rPr>
        <w:t xml:space="preserve"> contact the </w:t>
      </w:r>
      <w:r w:rsidR="007D7CB3">
        <w:rPr>
          <w:rFonts w:asciiTheme="majorHAnsi" w:eastAsiaTheme="majorEastAsia" w:hAnsiTheme="majorHAnsi" w:cstheme="majorBidi"/>
          <w:sz w:val="24"/>
          <w:szCs w:val="24"/>
        </w:rPr>
        <w:t>Contracting Unit</w:t>
      </w:r>
      <w:r w:rsidRPr="001963AD">
        <w:rPr>
          <w:rFonts w:asciiTheme="majorHAnsi" w:eastAsiaTheme="majorEastAsia" w:hAnsiTheme="majorHAnsi" w:cstheme="majorBidi"/>
          <w:sz w:val="24"/>
          <w:szCs w:val="24"/>
        </w:rPr>
        <w:t>’s requesting department</w:t>
      </w:r>
      <w:r w:rsidR="004622B5" w:rsidRPr="001963AD">
        <w:rPr>
          <w:rFonts w:asciiTheme="majorHAnsi" w:eastAsiaTheme="majorEastAsia" w:hAnsiTheme="majorHAnsi" w:cstheme="majorBidi"/>
          <w:sz w:val="24"/>
          <w:szCs w:val="24"/>
        </w:rPr>
        <w:t xml:space="preserve">, other officials of the </w:t>
      </w:r>
      <w:r w:rsidR="007D7CB3">
        <w:rPr>
          <w:rFonts w:asciiTheme="majorHAnsi" w:eastAsiaTheme="majorEastAsia" w:hAnsiTheme="majorHAnsi" w:cstheme="majorBidi"/>
          <w:sz w:val="24"/>
          <w:szCs w:val="24"/>
        </w:rPr>
        <w:t>Contracting Unit</w:t>
      </w:r>
      <w:r w:rsidR="004622B5" w:rsidRPr="001963AD">
        <w:rPr>
          <w:rFonts w:asciiTheme="majorHAnsi" w:eastAsiaTheme="majorEastAsia" w:hAnsiTheme="majorHAnsi" w:cstheme="majorBidi"/>
          <w:sz w:val="24"/>
          <w:szCs w:val="24"/>
        </w:rPr>
        <w:t xml:space="preserve">, the </w:t>
      </w:r>
      <w:r w:rsidR="009E6375">
        <w:rPr>
          <w:rFonts w:asciiTheme="majorHAnsi" w:eastAsiaTheme="majorEastAsia" w:hAnsiTheme="majorHAnsi" w:cstheme="majorBidi"/>
          <w:sz w:val="24"/>
          <w:szCs w:val="24"/>
        </w:rPr>
        <w:t>member</w:t>
      </w:r>
      <w:r w:rsidR="00D509FA">
        <w:rPr>
          <w:rFonts w:asciiTheme="majorHAnsi" w:eastAsiaTheme="majorEastAsia" w:hAnsiTheme="majorHAnsi" w:cstheme="majorBidi"/>
          <w:sz w:val="24"/>
          <w:szCs w:val="24"/>
        </w:rPr>
        <w:t>s</w:t>
      </w:r>
      <w:r w:rsidR="009E6375">
        <w:rPr>
          <w:rFonts w:asciiTheme="majorHAnsi" w:eastAsiaTheme="majorEastAsia" w:hAnsiTheme="majorHAnsi" w:cstheme="majorBidi"/>
          <w:sz w:val="24"/>
          <w:szCs w:val="24"/>
        </w:rPr>
        <w:t xml:space="preserve"> of the s</w:t>
      </w:r>
      <w:r w:rsidR="009E6375" w:rsidRPr="001963AD">
        <w:rPr>
          <w:rFonts w:asciiTheme="majorHAnsi" w:eastAsiaTheme="majorEastAsia" w:hAnsiTheme="majorHAnsi" w:cstheme="majorBidi"/>
          <w:sz w:val="24"/>
          <w:szCs w:val="24"/>
        </w:rPr>
        <w:t xml:space="preserve">election </w:t>
      </w:r>
      <w:r w:rsidR="009E6375">
        <w:rPr>
          <w:rFonts w:asciiTheme="majorHAnsi" w:eastAsiaTheme="majorEastAsia" w:hAnsiTheme="majorHAnsi" w:cstheme="majorBidi"/>
          <w:sz w:val="24"/>
          <w:szCs w:val="24"/>
        </w:rPr>
        <w:t>c</w:t>
      </w:r>
      <w:r w:rsidR="009E6375" w:rsidRPr="001963AD">
        <w:rPr>
          <w:rFonts w:asciiTheme="majorHAnsi" w:eastAsiaTheme="majorEastAsia" w:hAnsiTheme="majorHAnsi" w:cstheme="majorBidi"/>
          <w:sz w:val="24"/>
          <w:szCs w:val="24"/>
        </w:rPr>
        <w:t xml:space="preserve">ommittee </w:t>
      </w:r>
      <w:r w:rsidRPr="001963AD">
        <w:rPr>
          <w:rFonts w:asciiTheme="majorHAnsi" w:eastAsiaTheme="majorEastAsia" w:hAnsiTheme="majorHAnsi" w:cstheme="majorBidi"/>
          <w:sz w:val="24"/>
          <w:szCs w:val="24"/>
        </w:rPr>
        <w:t>or any other staff/</w:t>
      </w:r>
      <w:r w:rsidR="007D7CB3">
        <w:rPr>
          <w:rFonts w:asciiTheme="majorHAnsi" w:eastAsiaTheme="majorEastAsia" w:hAnsiTheme="majorHAnsi" w:cstheme="majorBidi"/>
          <w:sz w:val="24"/>
          <w:szCs w:val="24"/>
        </w:rPr>
        <w:t>Contracting Unit</w:t>
      </w:r>
      <w:r w:rsidRPr="001963AD">
        <w:rPr>
          <w:rFonts w:asciiTheme="majorHAnsi" w:eastAsiaTheme="majorEastAsia" w:hAnsiTheme="majorHAnsi" w:cstheme="majorBidi"/>
          <w:sz w:val="24"/>
          <w:szCs w:val="24"/>
        </w:rPr>
        <w:t xml:space="preserve"> member directly, in person, by telephone</w:t>
      </w:r>
      <w:r w:rsidR="008A49F1" w:rsidRPr="001963AD">
        <w:rPr>
          <w:rFonts w:asciiTheme="majorHAnsi" w:eastAsiaTheme="majorEastAsia" w:hAnsiTheme="majorHAnsi" w:cstheme="majorBidi"/>
          <w:sz w:val="24"/>
          <w:szCs w:val="24"/>
        </w:rPr>
        <w:t>,</w:t>
      </w:r>
      <w:r w:rsidRPr="001963AD">
        <w:rPr>
          <w:rFonts w:asciiTheme="majorHAnsi" w:eastAsiaTheme="majorEastAsia" w:hAnsiTheme="majorHAnsi" w:cstheme="majorBidi"/>
          <w:sz w:val="24"/>
          <w:szCs w:val="24"/>
        </w:rPr>
        <w:t xml:space="preserve"> </w:t>
      </w:r>
      <w:r w:rsidR="00407D87" w:rsidRPr="001963AD">
        <w:rPr>
          <w:rFonts w:asciiTheme="majorHAnsi" w:eastAsiaTheme="majorEastAsia" w:hAnsiTheme="majorHAnsi" w:cstheme="majorBidi"/>
          <w:sz w:val="24"/>
          <w:szCs w:val="24"/>
        </w:rPr>
        <w:t xml:space="preserve">fax, mail </w:t>
      </w:r>
      <w:r w:rsidRPr="001963AD">
        <w:rPr>
          <w:rFonts w:asciiTheme="majorHAnsi" w:eastAsiaTheme="majorEastAsia" w:hAnsiTheme="majorHAnsi" w:cstheme="majorBidi"/>
          <w:sz w:val="24"/>
          <w:szCs w:val="24"/>
        </w:rPr>
        <w:t>or e-mail concerning the RFP.</w:t>
      </w:r>
    </w:p>
    <w:p w14:paraId="10828473" w14:textId="77777777" w:rsidR="004622B5" w:rsidRPr="001963AD" w:rsidRDefault="004622B5" w:rsidP="00887429">
      <w:pPr>
        <w:spacing w:after="0" w:line="240" w:lineRule="auto"/>
        <w:contextualSpacing/>
        <w:rPr>
          <w:sz w:val="24"/>
          <w:szCs w:val="24"/>
        </w:rPr>
      </w:pPr>
    </w:p>
    <w:p w14:paraId="7A1FE9D8" w14:textId="77777777" w:rsidR="00C413D0" w:rsidRPr="001963AD" w:rsidRDefault="00C413D0" w:rsidP="00C413D0">
      <w:pPr>
        <w:pStyle w:val="Heading2"/>
        <w:rPr>
          <w:rFonts w:cstheme="majorHAnsi"/>
          <w:sz w:val="24"/>
          <w:szCs w:val="24"/>
        </w:rPr>
      </w:pPr>
      <w:r w:rsidRPr="001963AD">
        <w:rPr>
          <w:rFonts w:cstheme="majorHAnsi"/>
          <w:sz w:val="24"/>
          <w:szCs w:val="24"/>
        </w:rPr>
        <w:t xml:space="preserve">Revisions to this </w:t>
      </w:r>
      <w:bookmarkEnd w:id="101"/>
      <w:bookmarkEnd w:id="102"/>
      <w:bookmarkEnd w:id="103"/>
      <w:r w:rsidR="00BF1D93" w:rsidRPr="001963AD">
        <w:rPr>
          <w:rFonts w:cstheme="majorHAnsi"/>
          <w:sz w:val="24"/>
          <w:szCs w:val="24"/>
        </w:rPr>
        <w:t>RFP</w:t>
      </w:r>
    </w:p>
    <w:p w14:paraId="355AFAE8" w14:textId="25ED7E45" w:rsidR="00A155E1" w:rsidRPr="001963AD" w:rsidRDefault="00C413D0" w:rsidP="00A155E1">
      <w:pPr>
        <w:rPr>
          <w:rFonts w:asciiTheme="majorHAnsi" w:hAnsiTheme="majorHAnsi" w:cstheme="majorHAnsi"/>
          <w:sz w:val="24"/>
          <w:szCs w:val="24"/>
        </w:rPr>
      </w:pPr>
      <w:r w:rsidRPr="001963AD">
        <w:rPr>
          <w:rFonts w:asciiTheme="majorHAnsi" w:hAnsiTheme="majorHAnsi" w:cstheme="majorHAnsi"/>
          <w:sz w:val="24"/>
          <w:szCs w:val="24"/>
        </w:rPr>
        <w:t xml:space="preserve">Clarifications and/or revisions to the RFP, if any, will be made via </w:t>
      </w:r>
      <w:r w:rsidR="009E6375">
        <w:rPr>
          <w:rFonts w:asciiTheme="majorHAnsi" w:hAnsiTheme="majorHAnsi" w:cstheme="majorHAnsi"/>
          <w:sz w:val="24"/>
          <w:szCs w:val="24"/>
        </w:rPr>
        <w:t>a</w:t>
      </w:r>
      <w:r w:rsidR="009E6375" w:rsidRPr="001963AD">
        <w:rPr>
          <w:rFonts w:asciiTheme="majorHAnsi" w:hAnsiTheme="majorHAnsi" w:cstheme="majorHAnsi"/>
          <w:sz w:val="24"/>
          <w:szCs w:val="24"/>
        </w:rPr>
        <w:t>ddendum</w:t>
      </w:r>
      <w:r w:rsidRPr="001963AD">
        <w:rPr>
          <w:rFonts w:asciiTheme="majorHAnsi" w:hAnsiTheme="majorHAnsi" w:cstheme="majorHAnsi"/>
          <w:sz w:val="24"/>
          <w:szCs w:val="24"/>
        </w:rPr>
        <w:t xml:space="preserve">. </w:t>
      </w:r>
      <w:r w:rsidR="00BF1D93" w:rsidRPr="001963AD">
        <w:rPr>
          <w:rFonts w:asciiTheme="majorHAnsi" w:hAnsiTheme="majorHAnsi" w:cstheme="majorHAnsi"/>
          <w:sz w:val="24"/>
          <w:szCs w:val="24"/>
        </w:rPr>
        <w:t xml:space="preserve">Only written modifications will be legally binding.  No employee or agent of the </w:t>
      </w:r>
      <w:r w:rsidR="007D7CB3">
        <w:rPr>
          <w:rFonts w:asciiTheme="majorHAnsi" w:hAnsiTheme="majorHAnsi" w:cstheme="majorHAnsi"/>
          <w:sz w:val="24"/>
          <w:szCs w:val="24"/>
        </w:rPr>
        <w:t>Contracting Unit</w:t>
      </w:r>
      <w:r w:rsidR="00BF1D93" w:rsidRPr="001963AD">
        <w:rPr>
          <w:rFonts w:asciiTheme="majorHAnsi" w:hAnsiTheme="majorHAnsi" w:cstheme="majorHAnsi"/>
          <w:sz w:val="24"/>
          <w:szCs w:val="24"/>
        </w:rPr>
        <w:t xml:space="preserve"> may verbally alter the contents of this RFP. </w:t>
      </w:r>
      <w:r w:rsidR="00803FEC" w:rsidRPr="001963AD">
        <w:rPr>
          <w:rFonts w:asciiTheme="majorHAnsi" w:hAnsiTheme="majorHAnsi" w:cstheme="majorHAnsi"/>
          <w:sz w:val="24"/>
          <w:szCs w:val="24"/>
        </w:rPr>
        <w:t xml:space="preserve">There are no designated dates for release of Addenda. </w:t>
      </w:r>
      <w:r w:rsidRPr="001963AD">
        <w:rPr>
          <w:rFonts w:asciiTheme="majorHAnsi" w:hAnsiTheme="majorHAnsi" w:cstheme="majorHAnsi"/>
          <w:sz w:val="24"/>
          <w:szCs w:val="24"/>
        </w:rPr>
        <w:t xml:space="preserve">All Addenda will be posted to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’s website,</w:t>
      </w:r>
      <w:r w:rsidR="00F70E6F" w:rsidRPr="001963AD">
        <w:rPr>
          <w:rFonts w:asciiTheme="majorHAnsi" w:eastAsiaTheme="majorEastAsia" w:hAnsiTheme="majorHAnsi" w:cstheme="majorHAnsi"/>
          <w:sz w:val="24"/>
          <w:szCs w:val="24"/>
        </w:rPr>
        <w:t xml:space="preserve"> and in addition, all vendors will be notified </w:t>
      </w:r>
      <w:r w:rsidR="008C02CE" w:rsidRPr="001963AD">
        <w:rPr>
          <w:rFonts w:asciiTheme="majorHAnsi" w:eastAsiaTheme="majorEastAsia" w:hAnsiTheme="majorHAnsi" w:cstheme="majorHAnsi"/>
          <w:sz w:val="24"/>
          <w:szCs w:val="24"/>
        </w:rPr>
        <w:t xml:space="preserve">in accordance with </w:t>
      </w:r>
      <w:r w:rsidR="00831D71" w:rsidRPr="00831D71">
        <w:rPr>
          <w:rFonts w:asciiTheme="majorHAnsi" w:eastAsiaTheme="majorEastAsia" w:hAnsiTheme="majorHAnsi" w:cstheme="majorHAnsi"/>
          <w:sz w:val="24"/>
          <w:szCs w:val="24"/>
        </w:rPr>
        <w:t>N.J.S.A. 40A:11-4.</w:t>
      </w:r>
      <w:r w:rsidR="00831D71">
        <w:rPr>
          <w:rFonts w:asciiTheme="majorHAnsi" w:eastAsiaTheme="majorEastAsia" w:hAnsiTheme="majorHAnsi" w:cstheme="majorHAnsi"/>
          <w:sz w:val="24"/>
          <w:szCs w:val="24"/>
        </w:rPr>
        <w:t>4</w:t>
      </w:r>
      <w:r w:rsidR="00F70E6F" w:rsidRPr="001963AD">
        <w:rPr>
          <w:rFonts w:asciiTheme="majorHAnsi" w:eastAsiaTheme="majorEastAsia" w:hAnsiTheme="majorHAnsi" w:cstheme="majorHAnsi"/>
          <w:sz w:val="24"/>
          <w:szCs w:val="24"/>
        </w:rPr>
        <w:t>,</w:t>
      </w:r>
      <w:r w:rsidRPr="001963AD">
        <w:rPr>
          <w:rFonts w:asciiTheme="majorHAnsi" w:hAnsiTheme="majorHAnsi" w:cstheme="majorHAnsi"/>
          <w:sz w:val="24"/>
          <w:szCs w:val="24"/>
        </w:rPr>
        <w:t xml:space="preserve"> under the topic </w:t>
      </w:r>
      <w:r w:rsidRPr="00C926AF">
        <w:rPr>
          <w:rFonts w:asciiTheme="majorHAnsi" w:hAnsiTheme="majorHAnsi" w:cstheme="majorHAnsi"/>
          <w:sz w:val="24"/>
          <w:szCs w:val="24"/>
        </w:rPr>
        <w:t>[“LIST EXACT SEARCHABLE TOPIC”].</w:t>
      </w:r>
      <w:r w:rsidRPr="001963AD">
        <w:rPr>
          <w:rFonts w:asciiTheme="majorHAnsi" w:hAnsiTheme="majorHAnsi" w:cstheme="majorHAnsi"/>
          <w:sz w:val="24"/>
          <w:szCs w:val="24"/>
        </w:rPr>
        <w:t xml:space="preserve"> </w:t>
      </w:r>
      <w:r w:rsidR="00A155E1" w:rsidRPr="001963AD">
        <w:rPr>
          <w:rFonts w:asciiTheme="majorHAnsi" w:hAnsiTheme="majorHAnsi" w:cstheme="majorHAnsi"/>
          <w:sz w:val="24"/>
          <w:szCs w:val="24"/>
        </w:rPr>
        <w:t xml:space="preserve">All </w:t>
      </w:r>
      <w:r w:rsidR="009E6375">
        <w:rPr>
          <w:rFonts w:asciiTheme="majorHAnsi" w:hAnsiTheme="majorHAnsi" w:cstheme="majorHAnsi"/>
          <w:sz w:val="24"/>
          <w:szCs w:val="24"/>
        </w:rPr>
        <w:t>a</w:t>
      </w:r>
      <w:r w:rsidR="009E6375" w:rsidRPr="001963AD">
        <w:rPr>
          <w:rFonts w:asciiTheme="majorHAnsi" w:hAnsiTheme="majorHAnsi" w:cstheme="majorHAnsi"/>
          <w:sz w:val="24"/>
          <w:szCs w:val="24"/>
        </w:rPr>
        <w:t xml:space="preserve">ddenda </w:t>
      </w:r>
      <w:r w:rsidR="00A155E1" w:rsidRPr="001963AD">
        <w:rPr>
          <w:rFonts w:asciiTheme="majorHAnsi" w:hAnsiTheme="majorHAnsi" w:cstheme="majorHAnsi"/>
          <w:sz w:val="24"/>
          <w:szCs w:val="24"/>
        </w:rPr>
        <w:t xml:space="preserve">will become part of the RFP and any resulting Contract(s). Proposers are solely responsible for keeping informed of all </w:t>
      </w:r>
      <w:r w:rsidR="009E6375">
        <w:rPr>
          <w:rFonts w:asciiTheme="majorHAnsi" w:hAnsiTheme="majorHAnsi" w:cstheme="majorHAnsi"/>
          <w:sz w:val="24"/>
          <w:szCs w:val="24"/>
        </w:rPr>
        <w:t>a</w:t>
      </w:r>
      <w:r w:rsidR="009E6375" w:rsidRPr="001963AD">
        <w:rPr>
          <w:rFonts w:asciiTheme="majorHAnsi" w:hAnsiTheme="majorHAnsi" w:cstheme="majorHAnsi"/>
          <w:sz w:val="24"/>
          <w:szCs w:val="24"/>
        </w:rPr>
        <w:t xml:space="preserve">ddenda </w:t>
      </w:r>
      <w:r w:rsidR="002A2DC0">
        <w:rPr>
          <w:rFonts w:asciiTheme="majorHAnsi" w:hAnsiTheme="majorHAnsi" w:cstheme="majorHAnsi"/>
          <w:sz w:val="24"/>
          <w:szCs w:val="24"/>
        </w:rPr>
        <w:t xml:space="preserve">which are </w:t>
      </w:r>
      <w:r w:rsidR="00A155E1" w:rsidRPr="001963AD">
        <w:rPr>
          <w:rFonts w:asciiTheme="majorHAnsi" w:hAnsiTheme="majorHAnsi" w:cstheme="majorHAnsi"/>
          <w:sz w:val="24"/>
          <w:szCs w:val="24"/>
        </w:rPr>
        <w:t>issued</w:t>
      </w:r>
      <w:r w:rsidR="002A2DC0">
        <w:rPr>
          <w:rFonts w:asciiTheme="majorHAnsi" w:hAnsiTheme="majorHAnsi" w:cstheme="majorHAnsi"/>
          <w:sz w:val="24"/>
          <w:szCs w:val="24"/>
        </w:rPr>
        <w:t xml:space="preserve"> in accordance with N.J.S.A. 40A:11-4.4 and this RFP</w:t>
      </w:r>
      <w:r w:rsidR="00A155E1" w:rsidRPr="001963AD">
        <w:rPr>
          <w:rFonts w:asciiTheme="majorHAnsi" w:hAnsiTheme="majorHAnsi" w:cstheme="majorHAnsi"/>
          <w:sz w:val="24"/>
          <w:szCs w:val="24"/>
        </w:rPr>
        <w:t xml:space="preserve">. </w:t>
      </w:r>
    </w:p>
    <w:p w14:paraId="7E585E6F" w14:textId="230FCECD" w:rsidR="00BD2AFF" w:rsidRPr="001963AD" w:rsidRDefault="00082D24" w:rsidP="00887429">
      <w:pPr>
        <w:rPr>
          <w:rFonts w:asciiTheme="majorHAnsi" w:hAnsiTheme="majorHAnsi" w:cstheme="majorHAnsi"/>
          <w:sz w:val="24"/>
          <w:szCs w:val="24"/>
        </w:rPr>
      </w:pPr>
      <w:r w:rsidRPr="001963AD">
        <w:rPr>
          <w:rFonts w:asciiTheme="majorHAnsi" w:hAnsiTheme="majorHAnsi" w:cstheme="majorHAnsi"/>
          <w:sz w:val="24"/>
          <w:szCs w:val="24"/>
        </w:rPr>
        <w:t>Written notice of addenda will be provided as stated above.  In addition, i</w:t>
      </w:r>
      <w:r w:rsidR="00C413D0" w:rsidRPr="001963AD">
        <w:rPr>
          <w:rFonts w:asciiTheme="majorHAnsi" w:hAnsiTheme="majorHAnsi" w:cstheme="majorHAnsi"/>
          <w:sz w:val="24"/>
          <w:szCs w:val="24"/>
        </w:rPr>
        <w:t xml:space="preserve">nterested </w:t>
      </w:r>
      <w:r w:rsidR="00E305B1">
        <w:rPr>
          <w:rFonts w:asciiTheme="majorHAnsi" w:hAnsiTheme="majorHAnsi" w:cstheme="majorHAnsi"/>
          <w:sz w:val="24"/>
          <w:szCs w:val="24"/>
        </w:rPr>
        <w:t>Proposers</w:t>
      </w:r>
      <w:r w:rsidR="00C413D0" w:rsidRPr="001963AD">
        <w:rPr>
          <w:rFonts w:asciiTheme="majorHAnsi" w:hAnsiTheme="majorHAnsi" w:cstheme="majorHAnsi"/>
          <w:sz w:val="24"/>
          <w:szCs w:val="24"/>
        </w:rPr>
        <w:t xml:space="preserve"> should check the </w:t>
      </w:r>
      <w:r w:rsidR="007D7CB3">
        <w:rPr>
          <w:rFonts w:asciiTheme="majorHAnsi" w:hAnsiTheme="majorHAnsi" w:cstheme="majorHAnsi"/>
          <w:sz w:val="24"/>
          <w:szCs w:val="24"/>
        </w:rPr>
        <w:t>Contracting Unit</w:t>
      </w:r>
      <w:r w:rsidR="00C413D0" w:rsidRPr="001963AD">
        <w:rPr>
          <w:rFonts w:asciiTheme="majorHAnsi" w:hAnsiTheme="majorHAnsi" w:cstheme="majorHAnsi"/>
          <w:sz w:val="24"/>
          <w:szCs w:val="24"/>
        </w:rPr>
        <w:t xml:space="preserve">’s website daily, from the date of issuance of the RFP through the submission due date and time. </w:t>
      </w:r>
      <w:r w:rsidR="00803FEC" w:rsidRPr="001963AD">
        <w:rPr>
          <w:rFonts w:asciiTheme="majorHAnsi" w:hAnsiTheme="majorHAnsi" w:cstheme="majorHAnsi"/>
          <w:sz w:val="24"/>
          <w:szCs w:val="24"/>
        </w:rPr>
        <w:t xml:space="preserve">See Section </w:t>
      </w:r>
      <w:hyperlink w:anchor="_RFP_Information" w:history="1">
        <w:r w:rsidR="00803FEC" w:rsidRPr="001963AD">
          <w:rPr>
            <w:rStyle w:val="Hyperlink"/>
            <w:rFonts w:asciiTheme="majorHAnsi" w:hAnsiTheme="majorHAnsi" w:cstheme="majorHAnsi"/>
            <w:sz w:val="24"/>
            <w:szCs w:val="24"/>
          </w:rPr>
          <w:t>RFP Information</w:t>
        </w:r>
      </w:hyperlink>
      <w:r w:rsidR="00803FEC" w:rsidRPr="001963AD">
        <w:rPr>
          <w:rFonts w:asciiTheme="majorHAnsi" w:hAnsiTheme="majorHAnsi" w:cstheme="majorHAnsi"/>
          <w:sz w:val="24"/>
          <w:szCs w:val="24"/>
        </w:rPr>
        <w:t xml:space="preserve"> for a link to the </w:t>
      </w:r>
      <w:r w:rsidR="007D7CB3">
        <w:rPr>
          <w:rFonts w:asciiTheme="majorHAnsi" w:hAnsiTheme="majorHAnsi" w:cstheme="majorHAnsi"/>
          <w:sz w:val="24"/>
          <w:szCs w:val="24"/>
        </w:rPr>
        <w:t>Contracting Unit</w:t>
      </w:r>
      <w:r w:rsidR="00803FEC" w:rsidRPr="001963AD">
        <w:rPr>
          <w:rFonts w:asciiTheme="majorHAnsi" w:hAnsiTheme="majorHAnsi" w:cstheme="majorHAnsi"/>
          <w:sz w:val="24"/>
          <w:szCs w:val="24"/>
        </w:rPr>
        <w:t>’s Website</w:t>
      </w:r>
      <w:r w:rsidR="00A155E1" w:rsidRPr="001963AD">
        <w:rPr>
          <w:rFonts w:asciiTheme="majorHAnsi" w:hAnsiTheme="majorHAnsi" w:cstheme="majorHAnsi"/>
          <w:sz w:val="24"/>
          <w:szCs w:val="24"/>
        </w:rPr>
        <w:t xml:space="preserve"> address</w:t>
      </w:r>
      <w:r w:rsidR="00803FEC" w:rsidRPr="001963AD">
        <w:rPr>
          <w:rFonts w:asciiTheme="majorHAnsi" w:hAnsiTheme="majorHAnsi" w:cstheme="majorHAnsi"/>
          <w:sz w:val="24"/>
          <w:szCs w:val="24"/>
        </w:rPr>
        <w:t xml:space="preserve">. </w:t>
      </w:r>
      <w:bookmarkStart w:id="105" w:name="_Question_and_Answer"/>
      <w:bookmarkEnd w:id="85"/>
      <w:bookmarkEnd w:id="86"/>
      <w:bookmarkEnd w:id="87"/>
      <w:bookmarkEnd w:id="88"/>
      <w:bookmarkEnd w:id="89"/>
      <w:bookmarkEnd w:id="90"/>
      <w:bookmarkEnd w:id="91"/>
      <w:bookmarkEnd w:id="92"/>
      <w:bookmarkEnd w:id="93"/>
      <w:bookmarkEnd w:id="94"/>
      <w:bookmarkEnd w:id="95"/>
      <w:bookmarkEnd w:id="96"/>
      <w:bookmarkEnd w:id="105"/>
    </w:p>
    <w:p w14:paraId="1F2BC575" w14:textId="77777777" w:rsidR="000F5E2C" w:rsidRPr="001963AD" w:rsidRDefault="000F5E2C" w:rsidP="000F5E2C">
      <w:pPr>
        <w:pStyle w:val="Heading2"/>
        <w:spacing w:before="0" w:line="240" w:lineRule="auto"/>
        <w:rPr>
          <w:rFonts w:cstheme="majorHAnsi"/>
          <w:sz w:val="24"/>
          <w:szCs w:val="24"/>
        </w:rPr>
      </w:pPr>
      <w:bookmarkStart w:id="106" w:name="_Hlk72752359"/>
      <w:bookmarkEnd w:id="106"/>
      <w:r w:rsidRPr="001963AD">
        <w:rPr>
          <w:rFonts w:cstheme="majorHAnsi"/>
          <w:sz w:val="24"/>
          <w:szCs w:val="24"/>
        </w:rPr>
        <w:t xml:space="preserve">Proposal Discrepancies </w:t>
      </w:r>
    </w:p>
    <w:p w14:paraId="6D42DA2A" w14:textId="77777777" w:rsidR="000F5E2C" w:rsidRPr="001963AD" w:rsidRDefault="000F5E2C" w:rsidP="000F5E2C">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In evaluating Proposals, discrepancies between words and figures will be resolved in favor of words.  Discrepancies between Unit Prices and totals of Unit Prices will be resolved in favor of Unit Prices.  Discrepancies in the multiplication of units of work and Unit Prices will be resolved in favor of the Unit Prices.  Discrepancies between the indicated total of multiplied Unit Prices and units of work and the actual total will be resolved in favor of the actual total.  Discrepancies between the indicated sum of any column of figures and the correct sum thereof will be resolved in favor of the correct sum of the column of figures.</w:t>
      </w:r>
    </w:p>
    <w:p w14:paraId="38B87418" w14:textId="77777777" w:rsidR="00ED15B5" w:rsidRPr="001963AD" w:rsidRDefault="00ED15B5" w:rsidP="00ED15B5">
      <w:pPr>
        <w:spacing w:after="0" w:line="240" w:lineRule="auto"/>
        <w:rPr>
          <w:rFonts w:asciiTheme="majorHAnsi" w:hAnsiTheme="majorHAnsi" w:cstheme="majorHAnsi"/>
          <w:sz w:val="24"/>
          <w:szCs w:val="24"/>
        </w:rPr>
      </w:pPr>
    </w:p>
    <w:p w14:paraId="174A99DC" w14:textId="77777777" w:rsidR="003F6E9E" w:rsidRPr="001963AD" w:rsidRDefault="00F671EF" w:rsidP="003F6E9E">
      <w:pPr>
        <w:pStyle w:val="Heading2"/>
        <w:rPr>
          <w:rFonts w:cstheme="majorHAnsi"/>
          <w:sz w:val="24"/>
          <w:szCs w:val="24"/>
        </w:rPr>
      </w:pPr>
      <w:bookmarkStart w:id="107" w:name="_Toc71550261"/>
      <w:bookmarkStart w:id="108" w:name="_Toc71552055"/>
      <w:bookmarkStart w:id="109" w:name="_Toc71719337"/>
      <w:r>
        <w:rPr>
          <w:rFonts w:cstheme="majorHAnsi"/>
          <w:sz w:val="24"/>
          <w:szCs w:val="24"/>
        </w:rPr>
        <w:t xml:space="preserve">Responses to </w:t>
      </w:r>
      <w:r w:rsidR="003F6E9E" w:rsidRPr="001963AD">
        <w:rPr>
          <w:rFonts w:cstheme="majorHAnsi"/>
          <w:sz w:val="24"/>
          <w:szCs w:val="24"/>
        </w:rPr>
        <w:t>Proposals</w:t>
      </w:r>
      <w:bookmarkEnd w:id="107"/>
      <w:bookmarkEnd w:id="108"/>
      <w:bookmarkEnd w:id="109"/>
      <w:r>
        <w:rPr>
          <w:rFonts w:cstheme="majorHAnsi"/>
          <w:sz w:val="24"/>
          <w:szCs w:val="24"/>
        </w:rPr>
        <w:t xml:space="preserve"> </w:t>
      </w:r>
    </w:p>
    <w:p w14:paraId="23FD37EF" w14:textId="2104C916" w:rsidR="003F6E9E" w:rsidRPr="001963AD" w:rsidRDefault="003F6E9E" w:rsidP="003F6E9E">
      <w:pPr>
        <w:rPr>
          <w:rFonts w:asciiTheme="majorHAnsi" w:hAnsiTheme="majorHAnsi" w:cstheme="majorHAnsi"/>
          <w:sz w:val="24"/>
          <w:szCs w:val="24"/>
        </w:rPr>
      </w:pPr>
      <w:r w:rsidRPr="001963AD">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 reserves the right to:</w:t>
      </w:r>
    </w:p>
    <w:p w14:paraId="44578957" w14:textId="4DDB760C" w:rsidR="0094512D" w:rsidRPr="001963AD" w:rsidRDefault="0094512D" w:rsidP="001E5D2A">
      <w:pPr>
        <w:pStyle w:val="ListParagraph"/>
        <w:numPr>
          <w:ilvl w:val="0"/>
          <w:numId w:val="22"/>
        </w:numPr>
        <w:rPr>
          <w:rFonts w:asciiTheme="majorHAnsi" w:hAnsiTheme="majorHAnsi" w:cstheme="majorHAnsi"/>
          <w:sz w:val="24"/>
          <w:szCs w:val="24"/>
        </w:rPr>
      </w:pPr>
      <w:r w:rsidRPr="001963AD">
        <w:rPr>
          <w:rFonts w:asciiTheme="majorHAnsi" w:hAnsiTheme="majorHAnsi" w:cstheme="majorHAnsi"/>
          <w:sz w:val="24"/>
          <w:szCs w:val="24"/>
        </w:rPr>
        <w:t xml:space="preserve">Reject all </w:t>
      </w:r>
      <w:r w:rsidR="006877CF" w:rsidRPr="001963AD">
        <w:rPr>
          <w:rFonts w:asciiTheme="majorHAnsi" w:hAnsiTheme="majorHAnsi" w:cstheme="majorHAnsi"/>
          <w:sz w:val="24"/>
          <w:szCs w:val="24"/>
        </w:rPr>
        <w:t>proposals in</w:t>
      </w:r>
      <w:r w:rsidRPr="001963AD">
        <w:rPr>
          <w:rFonts w:asciiTheme="majorHAnsi" w:hAnsiTheme="majorHAnsi" w:cstheme="majorHAnsi"/>
          <w:sz w:val="24"/>
          <w:szCs w:val="24"/>
        </w:rPr>
        <w:t xml:space="preserve"> accordance with</w:t>
      </w:r>
      <w:r w:rsidR="00831D71" w:rsidRPr="00831D71">
        <w:t xml:space="preserve"> </w:t>
      </w:r>
      <w:r w:rsidR="00831D71" w:rsidRPr="00831D71">
        <w:rPr>
          <w:rFonts w:asciiTheme="majorHAnsi" w:hAnsiTheme="majorHAnsi" w:cstheme="majorHAnsi"/>
          <w:sz w:val="24"/>
          <w:szCs w:val="24"/>
        </w:rPr>
        <w:t>N.J.S.A. 40A:11-</w:t>
      </w:r>
      <w:r w:rsidR="00831D71">
        <w:rPr>
          <w:rFonts w:asciiTheme="majorHAnsi" w:hAnsiTheme="majorHAnsi" w:cstheme="majorHAnsi"/>
          <w:sz w:val="24"/>
          <w:szCs w:val="24"/>
        </w:rPr>
        <w:t>13.2</w:t>
      </w:r>
      <w:r w:rsidR="00260D76">
        <w:rPr>
          <w:rFonts w:asciiTheme="majorHAnsi" w:hAnsiTheme="majorHAnsi" w:cstheme="majorHAnsi"/>
          <w:sz w:val="24"/>
          <w:szCs w:val="24"/>
        </w:rPr>
        <w:t>;</w:t>
      </w:r>
      <w:r w:rsidRPr="001963AD">
        <w:rPr>
          <w:rFonts w:asciiTheme="majorHAnsi" w:hAnsiTheme="majorHAnsi" w:cstheme="majorHAnsi"/>
          <w:sz w:val="24"/>
          <w:szCs w:val="24"/>
        </w:rPr>
        <w:t xml:space="preserve"> </w:t>
      </w:r>
    </w:p>
    <w:p w14:paraId="6D3CAD50" w14:textId="296B4EE2" w:rsidR="00066DAD" w:rsidRPr="001963AD" w:rsidRDefault="00CB3F91" w:rsidP="001E5D2A">
      <w:pPr>
        <w:pStyle w:val="ListParagraph"/>
        <w:numPr>
          <w:ilvl w:val="0"/>
          <w:numId w:val="22"/>
        </w:numPr>
        <w:rPr>
          <w:rFonts w:asciiTheme="majorHAnsi" w:hAnsiTheme="majorHAnsi" w:cstheme="majorHAnsi"/>
          <w:sz w:val="24"/>
          <w:szCs w:val="24"/>
        </w:rPr>
      </w:pPr>
      <w:r w:rsidRPr="001963AD">
        <w:rPr>
          <w:rFonts w:asciiTheme="majorHAnsi" w:hAnsiTheme="majorHAnsi" w:cstheme="majorHAnsi"/>
          <w:sz w:val="24"/>
          <w:szCs w:val="24"/>
        </w:rPr>
        <w:t>R</w:t>
      </w:r>
      <w:r w:rsidR="00066DAD" w:rsidRPr="001963AD">
        <w:rPr>
          <w:rFonts w:asciiTheme="majorHAnsi" w:hAnsiTheme="majorHAnsi" w:cstheme="majorHAnsi"/>
          <w:sz w:val="24"/>
          <w:szCs w:val="24"/>
        </w:rPr>
        <w:t xml:space="preserve">eject any proposal </w:t>
      </w:r>
      <w:r w:rsidR="0094512D" w:rsidRPr="001963AD">
        <w:rPr>
          <w:rFonts w:asciiTheme="majorHAnsi" w:hAnsiTheme="majorHAnsi" w:cstheme="majorHAnsi"/>
          <w:sz w:val="24"/>
          <w:szCs w:val="24"/>
        </w:rPr>
        <w:t>in accordance with applicable law</w:t>
      </w:r>
      <w:r w:rsidR="00260D76">
        <w:rPr>
          <w:rFonts w:asciiTheme="majorHAnsi" w:hAnsiTheme="majorHAnsi" w:cstheme="majorHAnsi"/>
          <w:sz w:val="24"/>
          <w:szCs w:val="24"/>
        </w:rPr>
        <w:t>;</w:t>
      </w:r>
      <w:r w:rsidR="00066DAD" w:rsidRPr="001963AD">
        <w:rPr>
          <w:rFonts w:asciiTheme="majorHAnsi" w:hAnsiTheme="majorHAnsi" w:cstheme="majorHAnsi"/>
          <w:sz w:val="24"/>
          <w:szCs w:val="24"/>
        </w:rPr>
        <w:t xml:space="preserve"> </w:t>
      </w:r>
    </w:p>
    <w:p w14:paraId="4BD1C6AE" w14:textId="73033D76" w:rsidR="003F6E9E" w:rsidRPr="001963AD" w:rsidRDefault="00180152">
      <w:pPr>
        <w:pStyle w:val="ListParagraph"/>
        <w:numPr>
          <w:ilvl w:val="0"/>
          <w:numId w:val="19"/>
        </w:numPr>
        <w:rPr>
          <w:rFonts w:asciiTheme="majorHAnsi" w:hAnsiTheme="majorHAnsi" w:cstheme="majorHAnsi"/>
          <w:sz w:val="24"/>
          <w:szCs w:val="24"/>
        </w:rPr>
      </w:pPr>
      <w:r>
        <w:rPr>
          <w:rFonts w:asciiTheme="majorHAnsi" w:hAnsiTheme="majorHAnsi" w:cstheme="majorHAnsi"/>
          <w:sz w:val="24"/>
          <w:szCs w:val="24"/>
        </w:rPr>
        <w:t>S</w:t>
      </w:r>
      <w:r w:rsidR="003F6E9E" w:rsidRPr="001963AD">
        <w:rPr>
          <w:rFonts w:asciiTheme="majorHAnsi" w:hAnsiTheme="majorHAnsi" w:cstheme="majorHAnsi"/>
          <w:sz w:val="24"/>
          <w:szCs w:val="24"/>
        </w:rPr>
        <w:t xml:space="preserve">chedule interviews with none, all or only the most highly qualified Proposers (as determined by the </w:t>
      </w:r>
      <w:r w:rsidR="007D7CB3">
        <w:rPr>
          <w:rFonts w:asciiTheme="majorHAnsi" w:hAnsiTheme="majorHAnsi" w:cstheme="majorHAnsi"/>
          <w:sz w:val="24"/>
          <w:szCs w:val="24"/>
        </w:rPr>
        <w:t>Contracting Unit</w:t>
      </w:r>
      <w:r w:rsidR="003F6E9E" w:rsidRPr="001963AD">
        <w:rPr>
          <w:rFonts w:asciiTheme="majorHAnsi" w:hAnsiTheme="majorHAnsi" w:cstheme="majorHAnsi"/>
          <w:sz w:val="24"/>
          <w:szCs w:val="24"/>
        </w:rPr>
        <w:t xml:space="preserve"> to request clarifications of any portion of the proposals received</w:t>
      </w:r>
      <w:r w:rsidR="00F771BD" w:rsidRPr="001963AD">
        <w:rPr>
          <w:rFonts w:asciiTheme="majorHAnsi" w:hAnsiTheme="majorHAnsi" w:cstheme="majorHAnsi"/>
          <w:sz w:val="24"/>
          <w:szCs w:val="24"/>
        </w:rPr>
        <w:t>)</w:t>
      </w:r>
      <w:r w:rsidR="00A8425C" w:rsidRPr="001963AD">
        <w:rPr>
          <w:rFonts w:asciiTheme="majorHAnsi" w:hAnsiTheme="majorHAnsi" w:cstheme="majorHAnsi"/>
          <w:sz w:val="24"/>
          <w:szCs w:val="24"/>
        </w:rPr>
        <w:t xml:space="preserve"> in accordance with N</w:t>
      </w:r>
      <w:r>
        <w:rPr>
          <w:rFonts w:asciiTheme="majorHAnsi" w:hAnsiTheme="majorHAnsi" w:cstheme="majorHAnsi"/>
          <w:sz w:val="24"/>
          <w:szCs w:val="24"/>
        </w:rPr>
        <w:t>.</w:t>
      </w:r>
      <w:r w:rsidR="00A8425C" w:rsidRPr="001963AD">
        <w:rPr>
          <w:rFonts w:asciiTheme="majorHAnsi" w:hAnsiTheme="majorHAnsi" w:cstheme="majorHAnsi"/>
          <w:sz w:val="24"/>
          <w:szCs w:val="24"/>
        </w:rPr>
        <w:t>J</w:t>
      </w:r>
      <w:r>
        <w:rPr>
          <w:rFonts w:asciiTheme="majorHAnsi" w:hAnsiTheme="majorHAnsi" w:cstheme="majorHAnsi"/>
          <w:sz w:val="24"/>
          <w:szCs w:val="24"/>
        </w:rPr>
        <w:t>.</w:t>
      </w:r>
      <w:r w:rsidR="00A8425C" w:rsidRPr="001963AD">
        <w:rPr>
          <w:rFonts w:asciiTheme="majorHAnsi" w:hAnsiTheme="majorHAnsi" w:cstheme="majorHAnsi"/>
          <w:sz w:val="24"/>
          <w:szCs w:val="24"/>
        </w:rPr>
        <w:t>A</w:t>
      </w:r>
      <w:r>
        <w:rPr>
          <w:rFonts w:asciiTheme="majorHAnsi" w:hAnsiTheme="majorHAnsi" w:cstheme="majorHAnsi"/>
          <w:sz w:val="24"/>
          <w:szCs w:val="24"/>
        </w:rPr>
        <w:t>.</w:t>
      </w:r>
      <w:r w:rsidR="00A8425C" w:rsidRPr="001963AD">
        <w:rPr>
          <w:rFonts w:asciiTheme="majorHAnsi" w:hAnsiTheme="majorHAnsi" w:cstheme="majorHAnsi"/>
          <w:sz w:val="24"/>
          <w:szCs w:val="24"/>
        </w:rPr>
        <w:t>C</w:t>
      </w:r>
      <w:r>
        <w:rPr>
          <w:rFonts w:asciiTheme="majorHAnsi" w:hAnsiTheme="majorHAnsi" w:cstheme="majorHAnsi"/>
          <w:sz w:val="24"/>
          <w:szCs w:val="24"/>
        </w:rPr>
        <w:t>.</w:t>
      </w:r>
      <w:r w:rsidR="00A8425C" w:rsidRPr="001963AD">
        <w:rPr>
          <w:rFonts w:asciiTheme="majorHAnsi" w:hAnsiTheme="majorHAnsi" w:cstheme="majorHAnsi"/>
          <w:sz w:val="24"/>
          <w:szCs w:val="24"/>
        </w:rPr>
        <w:t xml:space="preserve"> 5:34-4.3(d)3</w:t>
      </w:r>
      <w:r w:rsidR="003F6E9E" w:rsidRPr="001963AD">
        <w:rPr>
          <w:rFonts w:asciiTheme="majorHAnsi" w:hAnsiTheme="majorHAnsi" w:cstheme="majorHAnsi"/>
          <w:sz w:val="24"/>
          <w:szCs w:val="24"/>
        </w:rPr>
        <w:t xml:space="preserve">; </w:t>
      </w:r>
    </w:p>
    <w:p w14:paraId="49BFDB59" w14:textId="307306FD" w:rsidR="00A8425C" w:rsidRPr="001963AD" w:rsidRDefault="003F6E9E">
      <w:pPr>
        <w:pStyle w:val="ListParagraph"/>
        <w:numPr>
          <w:ilvl w:val="0"/>
          <w:numId w:val="19"/>
        </w:numPr>
        <w:rPr>
          <w:rFonts w:asciiTheme="majorHAnsi" w:hAnsiTheme="majorHAnsi" w:cstheme="majorHAnsi"/>
          <w:sz w:val="24"/>
          <w:szCs w:val="24"/>
        </w:rPr>
      </w:pPr>
      <w:r w:rsidRPr="001963AD">
        <w:rPr>
          <w:rFonts w:asciiTheme="majorHAnsi" w:hAnsiTheme="majorHAnsi" w:cstheme="majorHAnsi"/>
          <w:sz w:val="24"/>
          <w:szCs w:val="24"/>
        </w:rPr>
        <w:t xml:space="preserve">Waive minor </w:t>
      </w:r>
      <w:r w:rsidR="00047BAD" w:rsidRPr="001963AD">
        <w:rPr>
          <w:rFonts w:asciiTheme="majorHAnsi" w:hAnsiTheme="majorHAnsi" w:cstheme="majorHAnsi"/>
          <w:sz w:val="24"/>
          <w:szCs w:val="24"/>
        </w:rPr>
        <w:t>informalities or non-</w:t>
      </w:r>
      <w:r w:rsidR="00A8425C" w:rsidRPr="001963AD">
        <w:rPr>
          <w:rFonts w:asciiTheme="majorHAnsi" w:hAnsiTheme="majorHAnsi" w:cstheme="majorHAnsi"/>
          <w:sz w:val="24"/>
          <w:szCs w:val="24"/>
        </w:rPr>
        <w:t xml:space="preserve">material </w:t>
      </w:r>
      <w:r w:rsidR="00047BAD" w:rsidRPr="001963AD">
        <w:rPr>
          <w:rFonts w:asciiTheme="majorHAnsi" w:hAnsiTheme="majorHAnsi" w:cstheme="majorHAnsi"/>
          <w:sz w:val="24"/>
          <w:szCs w:val="24"/>
        </w:rPr>
        <w:t xml:space="preserve">exceptions in a </w:t>
      </w:r>
      <w:r w:rsidR="00A3395D">
        <w:rPr>
          <w:rFonts w:asciiTheme="majorHAnsi" w:hAnsiTheme="majorHAnsi" w:cstheme="majorHAnsi"/>
          <w:sz w:val="24"/>
          <w:szCs w:val="24"/>
        </w:rPr>
        <w:t>proposal</w:t>
      </w:r>
      <w:r w:rsidR="00A3395D" w:rsidRPr="001963AD">
        <w:rPr>
          <w:rFonts w:asciiTheme="majorHAnsi" w:hAnsiTheme="majorHAnsi" w:cstheme="majorHAnsi"/>
          <w:sz w:val="24"/>
          <w:szCs w:val="24"/>
        </w:rPr>
        <w:t xml:space="preserve"> </w:t>
      </w:r>
      <w:r w:rsidR="0088581C" w:rsidRPr="001963AD">
        <w:rPr>
          <w:rFonts w:asciiTheme="majorHAnsi" w:hAnsiTheme="majorHAnsi" w:cstheme="majorHAnsi"/>
          <w:sz w:val="24"/>
          <w:szCs w:val="24"/>
        </w:rPr>
        <w:t>in</w:t>
      </w:r>
      <w:r w:rsidR="00A8425C" w:rsidRPr="001963AD">
        <w:rPr>
          <w:rFonts w:asciiTheme="majorHAnsi" w:hAnsiTheme="majorHAnsi" w:cstheme="majorHAnsi"/>
          <w:sz w:val="24"/>
          <w:szCs w:val="24"/>
        </w:rPr>
        <w:t xml:space="preserve"> accordance with applicable </w:t>
      </w:r>
      <w:r w:rsidR="00BB7D3A" w:rsidRPr="001963AD">
        <w:rPr>
          <w:rFonts w:asciiTheme="majorHAnsi" w:hAnsiTheme="majorHAnsi" w:cstheme="majorHAnsi"/>
          <w:sz w:val="24"/>
          <w:szCs w:val="24"/>
        </w:rPr>
        <w:t>law</w:t>
      </w:r>
      <w:r w:rsidR="00BB7D3A">
        <w:rPr>
          <w:rFonts w:asciiTheme="majorHAnsi" w:hAnsiTheme="majorHAnsi" w:cstheme="majorHAnsi"/>
          <w:sz w:val="24"/>
          <w:szCs w:val="24"/>
        </w:rPr>
        <w:t>;</w:t>
      </w:r>
      <w:r w:rsidR="00EE567C">
        <w:rPr>
          <w:rFonts w:asciiTheme="majorHAnsi" w:hAnsiTheme="majorHAnsi" w:cstheme="majorHAnsi"/>
          <w:sz w:val="24"/>
          <w:szCs w:val="24"/>
        </w:rPr>
        <w:t xml:space="preserve"> and </w:t>
      </w:r>
    </w:p>
    <w:p w14:paraId="604ED2E0" w14:textId="17ADC69F" w:rsidR="003F6E9E" w:rsidRPr="008309B2" w:rsidRDefault="00180152">
      <w:pPr>
        <w:pStyle w:val="ListParagraph"/>
        <w:numPr>
          <w:ilvl w:val="0"/>
          <w:numId w:val="19"/>
        </w:numPr>
        <w:rPr>
          <w:sz w:val="24"/>
        </w:rPr>
      </w:pPr>
      <w:r>
        <w:rPr>
          <w:rFonts w:asciiTheme="majorHAnsi" w:hAnsiTheme="majorHAnsi" w:cstheme="majorHAnsi"/>
          <w:sz w:val="24"/>
          <w:szCs w:val="24"/>
        </w:rPr>
        <w:t>T</w:t>
      </w:r>
      <w:r w:rsidR="003F6E9E" w:rsidRPr="001963AD">
        <w:rPr>
          <w:rFonts w:asciiTheme="majorHAnsi" w:hAnsiTheme="majorHAnsi" w:cstheme="majorHAnsi"/>
          <w:sz w:val="24"/>
          <w:szCs w:val="24"/>
        </w:rPr>
        <w:t>erminate the RFP process at any time</w:t>
      </w:r>
      <w:r w:rsidR="00A3395D">
        <w:rPr>
          <w:rFonts w:asciiTheme="majorHAnsi" w:hAnsiTheme="majorHAnsi" w:cstheme="majorHAnsi"/>
          <w:sz w:val="24"/>
          <w:szCs w:val="24"/>
        </w:rPr>
        <w:t>, in accordance with applicable law and subject to compliance with all notice requirements</w:t>
      </w:r>
      <w:r w:rsidR="00EE567C">
        <w:rPr>
          <w:rFonts w:asciiTheme="majorHAnsi" w:hAnsiTheme="majorHAnsi" w:cstheme="majorHAnsi"/>
          <w:sz w:val="24"/>
          <w:szCs w:val="24"/>
        </w:rPr>
        <w:t xml:space="preserve">. </w:t>
      </w:r>
    </w:p>
    <w:p w14:paraId="5EF6EBAA" w14:textId="09D56BD5" w:rsidR="00047BAD" w:rsidRPr="009236B3" w:rsidRDefault="00047BAD" w:rsidP="00047BAD">
      <w:pPr>
        <w:pStyle w:val="Heading2"/>
        <w:rPr>
          <w:rFonts w:cstheme="majorHAnsi"/>
          <w:sz w:val="24"/>
          <w:szCs w:val="24"/>
        </w:rPr>
      </w:pPr>
      <w:bookmarkStart w:id="110" w:name="_Toc70326827"/>
      <w:bookmarkStart w:id="111" w:name="_Toc70431201"/>
      <w:bookmarkStart w:id="112" w:name="_Toc70501173"/>
      <w:bookmarkStart w:id="113" w:name="_Toc70931312"/>
      <w:bookmarkStart w:id="114" w:name="_Toc70940431"/>
      <w:bookmarkStart w:id="115" w:name="_Toc71032607"/>
      <w:bookmarkStart w:id="116" w:name="_Toc71550264"/>
      <w:bookmarkStart w:id="117" w:name="_Toc71552058"/>
      <w:bookmarkStart w:id="118" w:name="_Toc71719340"/>
      <w:r w:rsidRPr="009236B3">
        <w:rPr>
          <w:rFonts w:cstheme="majorHAnsi"/>
          <w:sz w:val="24"/>
          <w:szCs w:val="24"/>
        </w:rPr>
        <w:t xml:space="preserve">Pay to Play </w:t>
      </w:r>
    </w:p>
    <w:p w14:paraId="5A4657AA" w14:textId="35A19B58" w:rsidR="00DA59FE" w:rsidRDefault="0065666B" w:rsidP="00A05896">
      <w:pPr>
        <w:pStyle w:val="Heading2"/>
        <w:spacing w:before="0" w:line="240" w:lineRule="auto"/>
        <w:rPr>
          <w:rFonts w:cstheme="majorHAnsi"/>
          <w:sz w:val="24"/>
          <w:szCs w:val="24"/>
        </w:rPr>
      </w:pPr>
      <w:r>
        <w:rPr>
          <w:rFonts w:eastAsiaTheme="minorHAnsi" w:cstheme="majorHAnsi"/>
          <w:color w:val="auto"/>
          <w:sz w:val="24"/>
          <w:szCs w:val="24"/>
        </w:rPr>
        <w:t>T</w:t>
      </w:r>
      <w:r w:rsidR="00FC4242">
        <w:rPr>
          <w:rFonts w:eastAsiaTheme="minorHAnsi" w:cstheme="majorHAnsi"/>
          <w:color w:val="auto"/>
          <w:sz w:val="24"/>
          <w:szCs w:val="24"/>
        </w:rPr>
        <w:t xml:space="preserve">he contracting unit and any awarded vendor shall </w:t>
      </w:r>
      <w:r w:rsidR="00FE45A1">
        <w:rPr>
          <w:rFonts w:eastAsiaTheme="minorHAnsi" w:cstheme="majorHAnsi"/>
          <w:color w:val="auto"/>
          <w:sz w:val="24"/>
          <w:szCs w:val="24"/>
        </w:rPr>
        <w:t>always</w:t>
      </w:r>
      <w:r w:rsidR="00FC4242">
        <w:rPr>
          <w:rFonts w:eastAsiaTheme="minorHAnsi" w:cstheme="majorHAnsi"/>
          <w:color w:val="auto"/>
          <w:sz w:val="24"/>
          <w:szCs w:val="24"/>
        </w:rPr>
        <w:t xml:space="preserve"> comply with N.J.S.A. 19:44A-20.26 and N.J.S.A. 19</w:t>
      </w:r>
      <w:r w:rsidR="00E279D9">
        <w:rPr>
          <w:rFonts w:eastAsiaTheme="minorHAnsi" w:cstheme="majorHAnsi"/>
          <w:color w:val="auto"/>
          <w:sz w:val="24"/>
          <w:szCs w:val="24"/>
        </w:rPr>
        <w:t>:</w:t>
      </w:r>
      <w:r w:rsidR="00FC4242">
        <w:rPr>
          <w:rFonts w:eastAsiaTheme="minorHAnsi" w:cstheme="majorHAnsi"/>
          <w:color w:val="auto"/>
          <w:sz w:val="24"/>
          <w:szCs w:val="24"/>
        </w:rPr>
        <w:t xml:space="preserve">44A-20.27.  </w:t>
      </w:r>
    </w:p>
    <w:bookmarkEnd w:id="110"/>
    <w:bookmarkEnd w:id="111"/>
    <w:bookmarkEnd w:id="112"/>
    <w:bookmarkEnd w:id="113"/>
    <w:bookmarkEnd w:id="114"/>
    <w:bookmarkEnd w:id="115"/>
    <w:bookmarkEnd w:id="116"/>
    <w:bookmarkEnd w:id="117"/>
    <w:bookmarkEnd w:id="118"/>
    <w:p w14:paraId="579DFD22" w14:textId="77777777" w:rsidR="00AA09A8" w:rsidRPr="001963AD" w:rsidRDefault="00AA09A8" w:rsidP="003F6E9E">
      <w:pPr>
        <w:rPr>
          <w:rFonts w:asciiTheme="majorHAnsi" w:hAnsiTheme="majorHAnsi" w:cstheme="majorHAnsi"/>
          <w:sz w:val="24"/>
          <w:szCs w:val="24"/>
        </w:rPr>
      </w:pPr>
    </w:p>
    <w:p w14:paraId="6304DC2A" w14:textId="77777777" w:rsidR="00FC795B" w:rsidRPr="001963AD" w:rsidRDefault="00FC795B" w:rsidP="003F6E9E">
      <w:pPr>
        <w:rPr>
          <w:rFonts w:asciiTheme="majorHAnsi" w:hAnsiTheme="majorHAnsi" w:cstheme="majorHAnsi"/>
          <w:sz w:val="24"/>
          <w:szCs w:val="24"/>
        </w:rPr>
      </w:pPr>
    </w:p>
    <w:p w14:paraId="4C7F16CA" w14:textId="77777777" w:rsidR="00FC795B" w:rsidRPr="001963AD" w:rsidRDefault="00FC795B" w:rsidP="003F6E9E">
      <w:pPr>
        <w:rPr>
          <w:rFonts w:asciiTheme="majorHAnsi" w:hAnsiTheme="majorHAnsi" w:cstheme="majorHAnsi"/>
          <w:sz w:val="24"/>
          <w:szCs w:val="24"/>
        </w:rPr>
      </w:pPr>
    </w:p>
    <w:p w14:paraId="429A33ED" w14:textId="77777777" w:rsidR="00FC795B" w:rsidRPr="001963AD" w:rsidRDefault="00FC795B" w:rsidP="003F6E9E">
      <w:pPr>
        <w:rPr>
          <w:rFonts w:asciiTheme="majorHAnsi" w:hAnsiTheme="majorHAnsi" w:cstheme="majorHAnsi"/>
          <w:sz w:val="24"/>
          <w:szCs w:val="24"/>
        </w:rPr>
      </w:pPr>
    </w:p>
    <w:p w14:paraId="30C6DE32" w14:textId="77777777" w:rsidR="003E2C68" w:rsidRPr="001963AD" w:rsidRDefault="00AA09A8">
      <w:pPr>
        <w:rPr>
          <w:rFonts w:asciiTheme="majorHAnsi" w:hAnsiTheme="majorHAnsi" w:cstheme="majorHAnsi"/>
          <w:sz w:val="24"/>
          <w:szCs w:val="24"/>
        </w:rPr>
      </w:pPr>
      <w:r w:rsidRPr="001963AD">
        <w:rPr>
          <w:rFonts w:asciiTheme="majorHAnsi" w:hAnsiTheme="majorHAnsi" w:cstheme="majorHAnsi"/>
          <w:b/>
          <w:sz w:val="24"/>
          <w:szCs w:val="24"/>
        </w:rPr>
        <w:t>This is the end of Part I.</w:t>
      </w:r>
      <w:r w:rsidR="003E2C68" w:rsidRPr="001963AD">
        <w:rPr>
          <w:rFonts w:asciiTheme="majorHAnsi" w:hAnsiTheme="majorHAnsi" w:cstheme="majorHAnsi"/>
          <w:sz w:val="24"/>
          <w:szCs w:val="24"/>
        </w:rPr>
        <w:br w:type="page"/>
      </w:r>
    </w:p>
    <w:p w14:paraId="5846E87F" w14:textId="77777777" w:rsidR="00AA12CD" w:rsidRPr="00112A99" w:rsidRDefault="00AA12CD" w:rsidP="00F61F89">
      <w:pPr>
        <w:pStyle w:val="Heading1"/>
        <w:rPr>
          <w:rFonts w:cstheme="majorHAnsi"/>
          <w:b/>
          <w:bCs/>
          <w:sz w:val="26"/>
          <w:szCs w:val="26"/>
        </w:rPr>
      </w:pPr>
      <w:bookmarkStart w:id="119" w:name="_Toc70326828"/>
      <w:bookmarkStart w:id="120" w:name="_Toc70431202"/>
      <w:bookmarkStart w:id="121" w:name="_Toc70501174"/>
      <w:bookmarkStart w:id="122" w:name="_Toc70931313"/>
      <w:bookmarkStart w:id="123" w:name="_Toc70940432"/>
      <w:bookmarkStart w:id="124" w:name="_Toc71032608"/>
      <w:bookmarkStart w:id="125" w:name="_Toc71550266"/>
      <w:bookmarkStart w:id="126" w:name="_Toc71552060"/>
      <w:bookmarkStart w:id="127" w:name="_Toc71719342"/>
      <w:bookmarkStart w:id="128" w:name="_Ref72317005"/>
      <w:r w:rsidRPr="00112A99">
        <w:rPr>
          <w:rFonts w:cstheme="majorHAnsi"/>
          <w:b/>
          <w:bCs/>
          <w:sz w:val="26"/>
          <w:szCs w:val="26"/>
        </w:rPr>
        <w:t>Part II: Scope of Work</w:t>
      </w:r>
      <w:bookmarkEnd w:id="119"/>
      <w:bookmarkEnd w:id="120"/>
      <w:bookmarkEnd w:id="121"/>
      <w:bookmarkEnd w:id="122"/>
      <w:bookmarkEnd w:id="123"/>
      <w:bookmarkEnd w:id="124"/>
      <w:bookmarkEnd w:id="125"/>
      <w:bookmarkEnd w:id="126"/>
      <w:bookmarkEnd w:id="127"/>
      <w:bookmarkEnd w:id="128"/>
    </w:p>
    <w:p w14:paraId="33524327" w14:textId="62B24B55" w:rsidR="00EC3FB3" w:rsidRPr="001963AD" w:rsidRDefault="00EC3FB3" w:rsidP="00EC3FB3">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Through the </w:t>
      </w:r>
      <w:r w:rsidR="00A27FB2">
        <w:rPr>
          <w:rFonts w:asciiTheme="majorHAnsi" w:hAnsiTheme="majorHAnsi" w:cstheme="majorHAnsi"/>
          <w:sz w:val="24"/>
          <w:szCs w:val="24"/>
        </w:rPr>
        <w:t>ESSC</w:t>
      </w:r>
      <w:r w:rsidRPr="001963AD">
        <w:rPr>
          <w:rFonts w:asciiTheme="majorHAnsi" w:hAnsiTheme="majorHAnsi" w:cstheme="majorHAnsi"/>
          <w:sz w:val="24"/>
          <w:szCs w:val="24"/>
        </w:rPr>
        <w:t xml:space="preserve">,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 expects to achieve energy efficiency, cost savings, and building improvements that better enable the functioning of the building(s).</w:t>
      </w:r>
      <w:r w:rsidR="0088152D" w:rsidRPr="001963AD">
        <w:rPr>
          <w:rFonts w:asciiTheme="majorHAnsi" w:hAnsiTheme="majorHAnsi" w:cstheme="majorHAnsi"/>
          <w:sz w:val="24"/>
          <w:szCs w:val="24"/>
        </w:rPr>
        <w:t xml:space="preserve">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 reserves the right to reduce the scope of work, to conduct the work in phases, or to segment work in facilities based on technological improvements. If work is conducted in phases, the initial phase must be commissioned prior to starting a second phase.  </w:t>
      </w:r>
    </w:p>
    <w:p w14:paraId="75E70209" w14:textId="72216A15" w:rsidR="0052155A" w:rsidRPr="00F53EA4" w:rsidRDefault="00FD2DBD" w:rsidP="00067478">
      <w:pPr>
        <w:pStyle w:val="Heading2"/>
        <w:rPr>
          <w:rFonts w:cstheme="majorHAnsi"/>
          <w:color w:val="auto"/>
          <w:sz w:val="24"/>
          <w:szCs w:val="24"/>
        </w:rPr>
      </w:pPr>
      <w:bookmarkStart w:id="129" w:name="_Toc70326831"/>
      <w:bookmarkStart w:id="130" w:name="_Toc70431205"/>
      <w:bookmarkStart w:id="131" w:name="_Toc70501177"/>
      <w:bookmarkStart w:id="132" w:name="_Toc70931316"/>
      <w:bookmarkStart w:id="133" w:name="_Toc70940435"/>
      <w:bookmarkStart w:id="134" w:name="_Toc71032611"/>
      <w:bookmarkStart w:id="135" w:name="_Toc71550269"/>
      <w:bookmarkStart w:id="136" w:name="_Toc71552063"/>
      <w:bookmarkStart w:id="137" w:name="_Toc71550270"/>
      <w:bookmarkStart w:id="138" w:name="_Toc71552064"/>
      <w:bookmarkStart w:id="139" w:name="_Toc71719344"/>
      <w:bookmarkStart w:id="140" w:name="_Toc70326832"/>
      <w:bookmarkStart w:id="141" w:name="_Toc70431206"/>
      <w:bookmarkStart w:id="142" w:name="_Toc70501178"/>
      <w:bookmarkStart w:id="143" w:name="_Toc70931317"/>
      <w:bookmarkStart w:id="144" w:name="_Toc70940436"/>
      <w:bookmarkStart w:id="145" w:name="_Toc71032612"/>
      <w:bookmarkEnd w:id="129"/>
      <w:bookmarkEnd w:id="130"/>
      <w:bookmarkEnd w:id="131"/>
      <w:bookmarkEnd w:id="132"/>
      <w:bookmarkEnd w:id="133"/>
      <w:bookmarkEnd w:id="134"/>
      <w:bookmarkEnd w:id="135"/>
      <w:bookmarkEnd w:id="136"/>
      <w:r w:rsidRPr="001963AD">
        <w:rPr>
          <w:rFonts w:cstheme="majorHAnsi"/>
          <w:sz w:val="24"/>
          <w:szCs w:val="24"/>
        </w:rPr>
        <w:t xml:space="preserve"> </w:t>
      </w:r>
      <w:bookmarkEnd w:id="137"/>
      <w:bookmarkEnd w:id="138"/>
      <w:bookmarkEnd w:id="139"/>
      <w:r w:rsidR="00640DCE">
        <w:rPr>
          <w:rFonts w:cstheme="majorHAnsi"/>
          <w:color w:val="auto"/>
          <w:sz w:val="24"/>
          <w:szCs w:val="24"/>
        </w:rPr>
        <w:t>T</w:t>
      </w:r>
      <w:r w:rsidR="008132C6" w:rsidRPr="00F53EA4">
        <w:rPr>
          <w:rFonts w:cstheme="majorHAnsi"/>
          <w:color w:val="auto"/>
          <w:sz w:val="24"/>
          <w:szCs w:val="24"/>
        </w:rPr>
        <w:t>he</w:t>
      </w:r>
      <w:r w:rsidR="00B32D29">
        <w:rPr>
          <w:rFonts w:cstheme="majorHAnsi"/>
          <w:color w:val="auto"/>
          <w:sz w:val="24"/>
          <w:szCs w:val="24"/>
        </w:rPr>
        <w:t xml:space="preserve"> </w:t>
      </w:r>
      <w:r w:rsidR="006D3FB3">
        <w:rPr>
          <w:rFonts w:cstheme="majorHAnsi"/>
          <w:color w:val="auto"/>
          <w:sz w:val="24"/>
          <w:szCs w:val="24"/>
        </w:rPr>
        <w:t xml:space="preserve">Contractor </w:t>
      </w:r>
      <w:r w:rsidR="00640DCE">
        <w:rPr>
          <w:rFonts w:cstheme="majorHAnsi"/>
          <w:color w:val="auto"/>
          <w:sz w:val="24"/>
          <w:szCs w:val="24"/>
        </w:rPr>
        <w:t>shall</w:t>
      </w:r>
      <w:r w:rsidR="00640DCE" w:rsidRPr="00F53EA4">
        <w:rPr>
          <w:rFonts w:cstheme="majorHAnsi"/>
          <w:color w:val="auto"/>
          <w:sz w:val="24"/>
          <w:szCs w:val="24"/>
        </w:rPr>
        <w:t xml:space="preserve"> </w:t>
      </w:r>
      <w:r w:rsidR="008132C6" w:rsidRPr="00F53EA4">
        <w:rPr>
          <w:rFonts w:cstheme="majorHAnsi"/>
          <w:color w:val="auto"/>
          <w:sz w:val="24"/>
          <w:szCs w:val="24"/>
        </w:rPr>
        <w:t xml:space="preserve">be responsible for </w:t>
      </w:r>
      <w:r w:rsidR="00F652FC" w:rsidRPr="00F53EA4">
        <w:rPr>
          <w:rFonts w:cstheme="majorHAnsi"/>
          <w:color w:val="auto"/>
          <w:sz w:val="24"/>
          <w:szCs w:val="24"/>
        </w:rPr>
        <w:t>completing the</w:t>
      </w:r>
      <w:r w:rsidR="0052155A" w:rsidRPr="00F53EA4">
        <w:rPr>
          <w:rFonts w:cstheme="majorHAnsi"/>
          <w:color w:val="auto"/>
          <w:sz w:val="24"/>
          <w:szCs w:val="24"/>
        </w:rPr>
        <w:t xml:space="preserve"> Investment Grade Energy Audit and </w:t>
      </w:r>
      <w:r w:rsidR="008132C6" w:rsidRPr="00F53EA4">
        <w:rPr>
          <w:rFonts w:cstheme="majorHAnsi"/>
          <w:color w:val="auto"/>
          <w:sz w:val="24"/>
          <w:szCs w:val="24"/>
        </w:rPr>
        <w:t xml:space="preserve">developing </w:t>
      </w:r>
      <w:r w:rsidR="0052155A" w:rsidRPr="00F53EA4">
        <w:rPr>
          <w:rFonts w:cstheme="majorHAnsi"/>
          <w:color w:val="auto"/>
          <w:sz w:val="24"/>
          <w:szCs w:val="24"/>
        </w:rPr>
        <w:t>the Energy Savings Plan</w:t>
      </w:r>
      <w:r w:rsidR="00802D19">
        <w:rPr>
          <w:rFonts w:cstheme="majorHAnsi"/>
          <w:color w:val="auto"/>
          <w:sz w:val="24"/>
          <w:szCs w:val="24"/>
        </w:rPr>
        <w:t xml:space="preserve"> as set forth in the timeline </w:t>
      </w:r>
      <w:r w:rsidR="00380141">
        <w:rPr>
          <w:rFonts w:cstheme="majorHAnsi"/>
          <w:color w:val="auto"/>
          <w:sz w:val="24"/>
          <w:szCs w:val="24"/>
        </w:rPr>
        <w:t xml:space="preserve">and can be found in Part I, </w:t>
      </w:r>
      <w:hyperlink w:anchor="_Part_I:_General" w:history="1">
        <w:r w:rsidR="00380141" w:rsidRPr="00033A2A">
          <w:rPr>
            <w:rStyle w:val="Hyperlink"/>
            <w:rFonts w:cstheme="majorHAnsi"/>
            <w:sz w:val="24"/>
            <w:szCs w:val="24"/>
          </w:rPr>
          <w:t xml:space="preserve">General Information </w:t>
        </w:r>
        <w:r w:rsidR="00802D19" w:rsidRPr="00033A2A">
          <w:rPr>
            <w:rStyle w:val="Hyperlink"/>
            <w:rFonts w:cstheme="majorHAnsi"/>
            <w:sz w:val="24"/>
            <w:szCs w:val="24"/>
          </w:rPr>
          <w:t>Section</w:t>
        </w:r>
      </w:hyperlink>
      <w:r w:rsidR="00380141">
        <w:rPr>
          <w:rFonts w:cstheme="majorHAnsi"/>
          <w:color w:val="auto"/>
          <w:sz w:val="24"/>
          <w:szCs w:val="24"/>
        </w:rPr>
        <w:t xml:space="preserve">. </w:t>
      </w:r>
    </w:p>
    <w:p w14:paraId="3A460F6D" w14:textId="77777777" w:rsidR="00067478" w:rsidRPr="00067478" w:rsidRDefault="00067478" w:rsidP="00067478"/>
    <w:p w14:paraId="2CCAA1B0" w14:textId="77777777" w:rsidR="00FD2DBD" w:rsidRPr="00112A99" w:rsidRDefault="00A3685C" w:rsidP="00F61F89">
      <w:pPr>
        <w:pStyle w:val="Heading2"/>
        <w:rPr>
          <w:sz w:val="24"/>
          <w:szCs w:val="24"/>
        </w:rPr>
      </w:pPr>
      <w:bookmarkStart w:id="146" w:name="_Toc71550271"/>
      <w:bookmarkStart w:id="147" w:name="_Toc71552065"/>
      <w:bookmarkStart w:id="148" w:name="_Toc71719345"/>
      <w:r w:rsidRPr="00112A99">
        <w:rPr>
          <w:sz w:val="24"/>
          <w:szCs w:val="24"/>
        </w:rPr>
        <w:t>Investment Grade Energy Audit</w:t>
      </w:r>
      <w:bookmarkEnd w:id="140"/>
      <w:bookmarkEnd w:id="141"/>
      <w:bookmarkEnd w:id="142"/>
      <w:bookmarkEnd w:id="143"/>
      <w:bookmarkEnd w:id="144"/>
      <w:bookmarkEnd w:id="145"/>
      <w:bookmarkEnd w:id="146"/>
      <w:bookmarkEnd w:id="147"/>
      <w:bookmarkEnd w:id="148"/>
      <w:r w:rsidRPr="00112A99">
        <w:rPr>
          <w:sz w:val="24"/>
          <w:szCs w:val="24"/>
        </w:rPr>
        <w:t xml:space="preserve"> </w:t>
      </w:r>
    </w:p>
    <w:p w14:paraId="74A9B5A6" w14:textId="2D4A1FD5" w:rsidR="00A3685C" w:rsidRPr="001963AD" w:rsidRDefault="00303D49" w:rsidP="00A3685C">
      <w:pPr>
        <w:rPr>
          <w:rFonts w:asciiTheme="majorHAnsi" w:hAnsiTheme="majorHAnsi" w:cstheme="majorHAnsi"/>
          <w:sz w:val="24"/>
          <w:szCs w:val="24"/>
        </w:rPr>
      </w:pPr>
      <w:r>
        <w:rPr>
          <w:rFonts w:asciiTheme="majorHAnsi" w:hAnsiTheme="majorHAnsi" w:cstheme="majorHAnsi"/>
          <w:sz w:val="24"/>
          <w:szCs w:val="24"/>
        </w:rPr>
        <w:t xml:space="preserve">Upon award, the selected ESCO will be expected to further analyze the preliminary </w:t>
      </w:r>
      <w:r w:rsidR="00BE3385" w:rsidRPr="00BE3385">
        <w:rPr>
          <w:rFonts w:asciiTheme="majorHAnsi" w:hAnsiTheme="majorHAnsi" w:cstheme="majorHAnsi"/>
          <w:sz w:val="24"/>
          <w:szCs w:val="24"/>
        </w:rPr>
        <w:t>energy audit to better inform its own Investment Grade Energy Audit (IGEA) of all identified facilities. In combination with the preliminary energy audit, the IGEA will provide the foundation for a final, customized ESP that is responsive to the</w:t>
      </w:r>
      <w:r w:rsidR="00BE3385">
        <w:rPr>
          <w:rFonts w:asciiTheme="majorHAnsi" w:hAnsiTheme="majorHAnsi" w:cstheme="majorHAnsi"/>
          <w:sz w:val="24"/>
          <w:szCs w:val="24"/>
        </w:rPr>
        <w:t xml:space="preserve"> Contracting Unit’s </w:t>
      </w:r>
      <w:r w:rsidR="00BE3385" w:rsidRPr="00BE3385">
        <w:rPr>
          <w:rFonts w:asciiTheme="majorHAnsi" w:hAnsiTheme="majorHAnsi" w:cstheme="majorHAnsi"/>
          <w:sz w:val="24"/>
          <w:szCs w:val="24"/>
        </w:rPr>
        <w:t xml:space="preserve">unique requirements and will achieve maximum energy savings. The Investment Grade Energy Audit (IGEA) will identify potential cost-saving measures, determine the cost and savings of each measure, and present a measurement and verification plan to validate future savings of each measure. The IGEA shall be performed by a DPMC certified energy auditor (P051). The auditor may be either an employee of the ESCO or may be engaged by the ESCO for this task. </w:t>
      </w:r>
    </w:p>
    <w:p w14:paraId="2DAAA3E8" w14:textId="66950860" w:rsidR="00A3685C" w:rsidRPr="001963AD" w:rsidRDefault="00A3685C" w:rsidP="00A3685C">
      <w:pPr>
        <w:rPr>
          <w:rFonts w:asciiTheme="majorHAnsi" w:hAnsiTheme="majorHAnsi" w:cstheme="majorHAnsi"/>
          <w:sz w:val="24"/>
          <w:szCs w:val="24"/>
        </w:rPr>
      </w:pPr>
      <w:r w:rsidRPr="001963AD">
        <w:rPr>
          <w:rFonts w:asciiTheme="majorHAnsi" w:hAnsiTheme="majorHAnsi" w:cstheme="majorHAnsi"/>
          <w:sz w:val="24"/>
          <w:szCs w:val="24"/>
        </w:rPr>
        <w:t xml:space="preserve">The IGEA </w:t>
      </w:r>
      <w:r w:rsidR="00EF1455" w:rsidRPr="001963AD">
        <w:rPr>
          <w:rFonts w:asciiTheme="majorHAnsi" w:hAnsiTheme="majorHAnsi" w:cstheme="majorHAnsi"/>
          <w:sz w:val="24"/>
          <w:szCs w:val="24"/>
        </w:rPr>
        <w:t xml:space="preserve">shall </w:t>
      </w:r>
      <w:r w:rsidRPr="001963AD">
        <w:rPr>
          <w:rFonts w:asciiTheme="majorHAnsi" w:hAnsiTheme="majorHAnsi" w:cstheme="majorHAnsi"/>
          <w:sz w:val="24"/>
          <w:szCs w:val="24"/>
        </w:rPr>
        <w:t>include</w:t>
      </w:r>
      <w:r w:rsidR="00EF1455" w:rsidRPr="001963AD">
        <w:rPr>
          <w:rFonts w:asciiTheme="majorHAnsi" w:hAnsiTheme="majorHAnsi" w:cstheme="majorHAnsi"/>
          <w:sz w:val="24"/>
          <w:szCs w:val="24"/>
        </w:rPr>
        <w:t xml:space="preserve">, at </w:t>
      </w:r>
      <w:r w:rsidR="008132C6" w:rsidRPr="001963AD">
        <w:rPr>
          <w:rFonts w:asciiTheme="majorHAnsi" w:hAnsiTheme="majorHAnsi" w:cstheme="majorHAnsi"/>
          <w:sz w:val="24"/>
          <w:szCs w:val="24"/>
        </w:rPr>
        <w:t>minimum, data</w:t>
      </w:r>
      <w:r w:rsidRPr="001963AD">
        <w:rPr>
          <w:rFonts w:asciiTheme="majorHAnsi" w:hAnsiTheme="majorHAnsi" w:cstheme="majorHAnsi"/>
          <w:sz w:val="24"/>
          <w:szCs w:val="24"/>
        </w:rPr>
        <w:t xml:space="preserve"> and information listed below. The results of the IGEA will </w:t>
      </w:r>
      <w:r w:rsidR="00FD2DBD" w:rsidRPr="001963AD">
        <w:rPr>
          <w:rFonts w:asciiTheme="majorHAnsi" w:hAnsiTheme="majorHAnsi" w:cstheme="majorHAnsi"/>
          <w:sz w:val="24"/>
          <w:szCs w:val="24"/>
        </w:rPr>
        <w:t xml:space="preserve">be the basis for </w:t>
      </w:r>
      <w:r w:rsidRPr="001963AD">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’s final ESP.  </w:t>
      </w:r>
    </w:p>
    <w:p w14:paraId="065EC5D7"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An executive summary</w:t>
      </w:r>
      <w:r w:rsidR="002A2FA2" w:rsidRPr="001963AD">
        <w:rPr>
          <w:rFonts w:asciiTheme="majorHAnsi" w:hAnsiTheme="majorHAnsi" w:cstheme="majorHAnsi"/>
          <w:sz w:val="24"/>
          <w:szCs w:val="24"/>
        </w:rPr>
        <w:t>;</w:t>
      </w:r>
      <w:r w:rsidRPr="001963AD">
        <w:rPr>
          <w:rFonts w:asciiTheme="majorHAnsi" w:hAnsiTheme="majorHAnsi" w:cstheme="majorHAnsi"/>
          <w:sz w:val="24"/>
          <w:szCs w:val="24"/>
        </w:rPr>
        <w:t xml:space="preserve"> </w:t>
      </w:r>
    </w:p>
    <w:p w14:paraId="7CD87250"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A detailed energy analysis for all facilities</w:t>
      </w:r>
      <w:r w:rsidR="002A2FA2" w:rsidRPr="001963AD">
        <w:rPr>
          <w:rFonts w:asciiTheme="majorHAnsi" w:hAnsiTheme="majorHAnsi" w:cstheme="majorHAnsi"/>
          <w:sz w:val="24"/>
          <w:szCs w:val="24"/>
        </w:rPr>
        <w:t xml:space="preserve"> in scope;</w:t>
      </w:r>
    </w:p>
    <w:p w14:paraId="16A66385" w14:textId="5D824349"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Feasibility studies for renewables </w:t>
      </w:r>
      <w:r w:rsidR="005B4898" w:rsidRPr="001963AD">
        <w:rPr>
          <w:rFonts w:asciiTheme="majorHAnsi" w:hAnsiTheme="majorHAnsi" w:cstheme="majorHAnsi"/>
          <w:sz w:val="24"/>
          <w:szCs w:val="24"/>
        </w:rPr>
        <w:t>at</w:t>
      </w:r>
      <w:r w:rsidRPr="001963AD">
        <w:rPr>
          <w:rFonts w:asciiTheme="majorHAnsi" w:hAnsiTheme="majorHAnsi" w:cstheme="majorHAnsi"/>
          <w:sz w:val="24"/>
          <w:szCs w:val="24"/>
        </w:rPr>
        <w:t xml:space="preserve">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’s facilities</w:t>
      </w:r>
      <w:r w:rsidR="002A2FA2" w:rsidRPr="001963AD">
        <w:rPr>
          <w:rFonts w:asciiTheme="majorHAnsi" w:hAnsiTheme="majorHAnsi" w:cstheme="majorHAnsi"/>
          <w:sz w:val="24"/>
          <w:szCs w:val="24"/>
        </w:rPr>
        <w:t>;</w:t>
      </w:r>
    </w:p>
    <w:p w14:paraId="0844B3EB"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Baseline energy consumption and utility rates; </w:t>
      </w:r>
    </w:p>
    <w:p w14:paraId="4EB7069A"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Existing conditions</w:t>
      </w:r>
      <w:r w:rsidR="00FD2DBD" w:rsidRPr="001963AD">
        <w:rPr>
          <w:rFonts w:asciiTheme="majorHAnsi" w:hAnsiTheme="majorHAnsi" w:cstheme="majorHAnsi"/>
          <w:sz w:val="24"/>
          <w:szCs w:val="24"/>
        </w:rPr>
        <w:t xml:space="preserve">, </w:t>
      </w:r>
      <w:r w:rsidRPr="001963AD">
        <w:rPr>
          <w:rFonts w:asciiTheme="majorHAnsi" w:hAnsiTheme="majorHAnsi" w:cstheme="majorHAnsi"/>
          <w:sz w:val="24"/>
          <w:szCs w:val="24"/>
        </w:rPr>
        <w:t>deficiencies</w:t>
      </w:r>
      <w:r w:rsidR="00FD2DBD" w:rsidRPr="001963AD">
        <w:rPr>
          <w:rFonts w:asciiTheme="majorHAnsi" w:hAnsiTheme="majorHAnsi" w:cstheme="majorHAnsi"/>
          <w:sz w:val="24"/>
          <w:szCs w:val="24"/>
        </w:rPr>
        <w:t xml:space="preserve"> and areas of concern</w:t>
      </w:r>
      <w:r w:rsidRPr="001963AD">
        <w:rPr>
          <w:rFonts w:asciiTheme="majorHAnsi" w:hAnsiTheme="majorHAnsi" w:cstheme="majorHAnsi"/>
          <w:sz w:val="24"/>
          <w:szCs w:val="24"/>
        </w:rPr>
        <w:t xml:space="preserve">; </w:t>
      </w:r>
    </w:p>
    <w:p w14:paraId="5E851FAE"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ECM descriptions (narrative) and </w:t>
      </w:r>
      <w:r w:rsidR="5746AF30" w:rsidRPr="001963AD">
        <w:rPr>
          <w:rFonts w:asciiTheme="majorHAnsi" w:hAnsiTheme="majorHAnsi" w:cstheme="majorHAnsi"/>
          <w:sz w:val="24"/>
          <w:szCs w:val="24"/>
        </w:rPr>
        <w:t>s</w:t>
      </w:r>
      <w:r w:rsidRPr="001963AD">
        <w:rPr>
          <w:rFonts w:asciiTheme="majorHAnsi" w:hAnsiTheme="majorHAnsi" w:cstheme="majorHAnsi"/>
          <w:sz w:val="24"/>
          <w:szCs w:val="24"/>
        </w:rPr>
        <w:t>cope of work</w:t>
      </w:r>
      <w:r w:rsidR="002A2FA2" w:rsidRPr="001963AD">
        <w:rPr>
          <w:rFonts w:asciiTheme="majorHAnsi" w:hAnsiTheme="majorHAnsi" w:cstheme="majorHAnsi"/>
          <w:sz w:val="24"/>
          <w:szCs w:val="24"/>
        </w:rPr>
        <w:t>;</w:t>
      </w:r>
      <w:r w:rsidRPr="001963AD">
        <w:rPr>
          <w:rFonts w:asciiTheme="majorHAnsi" w:hAnsiTheme="majorHAnsi" w:cstheme="majorHAnsi"/>
          <w:sz w:val="24"/>
          <w:szCs w:val="24"/>
        </w:rPr>
        <w:t xml:space="preserve"> </w:t>
      </w:r>
    </w:p>
    <w:p w14:paraId="341D38F8"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Energy savings calculations;</w:t>
      </w:r>
    </w:p>
    <w:p w14:paraId="601F4501"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Operation and maintenance cost savings calculations, if any; </w:t>
      </w:r>
    </w:p>
    <w:p w14:paraId="2AA71912"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Environmental impacts; </w:t>
      </w:r>
    </w:p>
    <w:p w14:paraId="67799BFB"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Available grant</w:t>
      </w:r>
      <w:r w:rsidR="002A2FA2" w:rsidRPr="001963AD">
        <w:rPr>
          <w:rFonts w:asciiTheme="majorHAnsi" w:hAnsiTheme="majorHAnsi" w:cstheme="majorHAnsi"/>
          <w:sz w:val="24"/>
          <w:szCs w:val="24"/>
        </w:rPr>
        <w:t xml:space="preserve">s, </w:t>
      </w:r>
      <w:r w:rsidRPr="001963AD">
        <w:rPr>
          <w:rFonts w:asciiTheme="majorHAnsi" w:hAnsiTheme="majorHAnsi" w:cstheme="majorHAnsi"/>
          <w:sz w:val="24"/>
          <w:szCs w:val="24"/>
        </w:rPr>
        <w:t>rebate</w:t>
      </w:r>
      <w:r w:rsidR="002A2FA2" w:rsidRPr="001963AD">
        <w:rPr>
          <w:rFonts w:asciiTheme="majorHAnsi" w:hAnsiTheme="majorHAnsi" w:cstheme="majorHAnsi"/>
          <w:sz w:val="24"/>
          <w:szCs w:val="24"/>
        </w:rPr>
        <w:t xml:space="preserve">s, and </w:t>
      </w:r>
      <w:r w:rsidRPr="001963AD">
        <w:rPr>
          <w:rFonts w:asciiTheme="majorHAnsi" w:hAnsiTheme="majorHAnsi" w:cstheme="majorHAnsi"/>
          <w:sz w:val="24"/>
          <w:szCs w:val="24"/>
        </w:rPr>
        <w:t>incentives</w:t>
      </w:r>
      <w:r w:rsidR="002A2FA2" w:rsidRPr="001963AD">
        <w:rPr>
          <w:rFonts w:asciiTheme="majorHAnsi" w:hAnsiTheme="majorHAnsi" w:cstheme="majorHAnsi"/>
          <w:sz w:val="24"/>
          <w:szCs w:val="24"/>
        </w:rPr>
        <w:t>;</w:t>
      </w:r>
      <w:r w:rsidRPr="001963AD">
        <w:rPr>
          <w:rFonts w:asciiTheme="majorHAnsi" w:hAnsiTheme="majorHAnsi" w:cstheme="majorHAnsi"/>
          <w:sz w:val="24"/>
          <w:szCs w:val="24"/>
        </w:rPr>
        <w:t xml:space="preserve"> </w:t>
      </w:r>
    </w:p>
    <w:p w14:paraId="3F61E139"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Detailed technical and financial terms for the program and transaction</w:t>
      </w:r>
      <w:r w:rsidR="002A2FA2" w:rsidRPr="001963AD">
        <w:rPr>
          <w:rFonts w:asciiTheme="majorHAnsi" w:hAnsiTheme="majorHAnsi" w:cstheme="majorHAnsi"/>
          <w:sz w:val="24"/>
          <w:szCs w:val="24"/>
        </w:rPr>
        <w:t>;</w:t>
      </w:r>
      <w:r w:rsidRPr="001963AD">
        <w:rPr>
          <w:rFonts w:asciiTheme="majorHAnsi" w:hAnsiTheme="majorHAnsi" w:cstheme="majorHAnsi"/>
          <w:sz w:val="24"/>
          <w:szCs w:val="24"/>
        </w:rPr>
        <w:t xml:space="preserve"> </w:t>
      </w:r>
    </w:p>
    <w:p w14:paraId="290A16E8"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Project implementation schedule and permits needed along with construction and installation schedule;</w:t>
      </w:r>
    </w:p>
    <w:p w14:paraId="031D9BE6"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Procurement plans for subcontractors in accordance with ESIP and public bidding requirements</w:t>
      </w:r>
      <w:r w:rsidR="002A2FA2" w:rsidRPr="001963AD">
        <w:rPr>
          <w:rFonts w:asciiTheme="majorHAnsi" w:hAnsiTheme="majorHAnsi" w:cstheme="majorHAnsi"/>
          <w:sz w:val="24"/>
          <w:szCs w:val="24"/>
        </w:rPr>
        <w:t>;</w:t>
      </w:r>
    </w:p>
    <w:p w14:paraId="21F28353" w14:textId="77777777"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Equipment manufacturer or type and </w:t>
      </w:r>
      <w:r w:rsidR="002A2FA2" w:rsidRPr="001963AD">
        <w:rPr>
          <w:rFonts w:asciiTheme="majorHAnsi" w:hAnsiTheme="majorHAnsi" w:cstheme="majorHAnsi"/>
          <w:sz w:val="24"/>
          <w:szCs w:val="24"/>
        </w:rPr>
        <w:t>e</w:t>
      </w:r>
      <w:r w:rsidRPr="001963AD">
        <w:rPr>
          <w:rFonts w:asciiTheme="majorHAnsi" w:hAnsiTheme="majorHAnsi" w:cstheme="majorHAnsi"/>
          <w:sz w:val="24"/>
          <w:szCs w:val="24"/>
        </w:rPr>
        <w:t>quipment warranties</w:t>
      </w:r>
      <w:r w:rsidR="002A2FA2" w:rsidRPr="001963AD">
        <w:rPr>
          <w:rFonts w:asciiTheme="majorHAnsi" w:hAnsiTheme="majorHAnsi" w:cstheme="majorHAnsi"/>
          <w:sz w:val="24"/>
          <w:szCs w:val="24"/>
        </w:rPr>
        <w:t>;</w:t>
      </w:r>
      <w:r w:rsidRPr="001963AD">
        <w:rPr>
          <w:rFonts w:asciiTheme="majorHAnsi" w:hAnsiTheme="majorHAnsi" w:cstheme="majorHAnsi"/>
          <w:sz w:val="24"/>
          <w:szCs w:val="24"/>
        </w:rPr>
        <w:t xml:space="preserve"> </w:t>
      </w:r>
    </w:p>
    <w:p w14:paraId="6FA4C68B" w14:textId="305A910E" w:rsidR="00A3685C" w:rsidRPr="001963AD" w:rsidRDefault="00A3685C">
      <w:pPr>
        <w:pStyle w:val="ListParagraph"/>
        <w:numPr>
          <w:ilvl w:val="0"/>
          <w:numId w:val="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Pre-existing equipment inventory and equipment to be installed by </w:t>
      </w:r>
      <w:r w:rsidR="00E305B1">
        <w:rPr>
          <w:rFonts w:asciiTheme="majorHAnsi" w:hAnsiTheme="majorHAnsi" w:cstheme="majorHAnsi"/>
          <w:sz w:val="24"/>
          <w:szCs w:val="24"/>
        </w:rPr>
        <w:t xml:space="preserve">Contractor </w:t>
      </w:r>
    </w:p>
    <w:p w14:paraId="1F61A69A" w14:textId="77777777" w:rsidR="00FD2DBD" w:rsidRPr="001963AD" w:rsidRDefault="00FD2DBD" w:rsidP="00FD2DBD">
      <w:pPr>
        <w:spacing w:after="0" w:line="240" w:lineRule="auto"/>
        <w:rPr>
          <w:rFonts w:asciiTheme="majorHAnsi" w:hAnsiTheme="majorHAnsi" w:cstheme="majorHAnsi"/>
          <w:sz w:val="24"/>
          <w:szCs w:val="24"/>
        </w:rPr>
      </w:pPr>
    </w:p>
    <w:p w14:paraId="00412F33" w14:textId="77777777" w:rsidR="00A3685C" w:rsidRPr="00112A99" w:rsidRDefault="00A3685C" w:rsidP="00F61F89">
      <w:pPr>
        <w:pStyle w:val="Heading2"/>
        <w:rPr>
          <w:sz w:val="24"/>
          <w:szCs w:val="24"/>
        </w:rPr>
      </w:pPr>
      <w:bookmarkStart w:id="149" w:name="_Toc70326833"/>
      <w:bookmarkStart w:id="150" w:name="_Toc70431207"/>
      <w:bookmarkStart w:id="151" w:name="_Toc70501179"/>
      <w:bookmarkStart w:id="152" w:name="_Toc70931318"/>
      <w:bookmarkStart w:id="153" w:name="_Toc70940437"/>
      <w:bookmarkStart w:id="154" w:name="_Toc71032613"/>
      <w:bookmarkStart w:id="155" w:name="_Toc71550272"/>
      <w:bookmarkStart w:id="156" w:name="_Toc71552066"/>
      <w:bookmarkStart w:id="157" w:name="_Toc71719346"/>
      <w:r w:rsidRPr="00112A99">
        <w:rPr>
          <w:sz w:val="24"/>
          <w:szCs w:val="24"/>
        </w:rPr>
        <w:t>Energy Savings Plan</w:t>
      </w:r>
      <w:bookmarkEnd w:id="149"/>
      <w:bookmarkEnd w:id="150"/>
      <w:bookmarkEnd w:id="151"/>
      <w:bookmarkEnd w:id="152"/>
      <w:bookmarkEnd w:id="153"/>
      <w:bookmarkEnd w:id="154"/>
      <w:bookmarkEnd w:id="155"/>
      <w:bookmarkEnd w:id="156"/>
      <w:bookmarkEnd w:id="157"/>
      <w:r w:rsidRPr="00112A99">
        <w:rPr>
          <w:sz w:val="24"/>
          <w:szCs w:val="24"/>
        </w:rPr>
        <w:t xml:space="preserve">  </w:t>
      </w:r>
    </w:p>
    <w:p w14:paraId="5FBC756B" w14:textId="6699FBFB" w:rsidR="00A3685C" w:rsidRPr="001963AD" w:rsidRDefault="00A3685C" w:rsidP="00A3685C">
      <w:pPr>
        <w:rPr>
          <w:rFonts w:asciiTheme="majorHAnsi" w:hAnsiTheme="majorHAnsi" w:cstheme="majorHAnsi"/>
          <w:sz w:val="24"/>
          <w:szCs w:val="24"/>
        </w:rPr>
      </w:pPr>
      <w:r w:rsidRPr="001963AD">
        <w:rPr>
          <w:rFonts w:asciiTheme="majorHAnsi" w:hAnsiTheme="majorHAnsi" w:cstheme="majorHAnsi"/>
          <w:sz w:val="24"/>
          <w:szCs w:val="24"/>
        </w:rPr>
        <w:t xml:space="preserve">The </w:t>
      </w:r>
      <w:r w:rsidRPr="001963AD">
        <w:rPr>
          <w:rFonts w:asciiTheme="majorHAnsi" w:hAnsiTheme="majorHAnsi" w:cstheme="majorHAnsi"/>
          <w:b/>
          <w:sz w:val="24"/>
          <w:szCs w:val="24"/>
        </w:rPr>
        <w:t>Energy Savings Plan</w:t>
      </w:r>
      <w:r w:rsidRPr="001963AD">
        <w:rPr>
          <w:rFonts w:asciiTheme="majorHAnsi" w:hAnsiTheme="majorHAnsi" w:cstheme="majorHAnsi"/>
          <w:sz w:val="24"/>
          <w:szCs w:val="24"/>
        </w:rPr>
        <w:t xml:space="preserve"> (ESP)</w:t>
      </w:r>
      <w:r w:rsidR="002A2FA2" w:rsidRPr="001963AD">
        <w:rPr>
          <w:rFonts w:asciiTheme="majorHAnsi" w:hAnsiTheme="majorHAnsi" w:cstheme="majorHAnsi"/>
          <w:sz w:val="24"/>
          <w:szCs w:val="24"/>
        </w:rPr>
        <w:t xml:space="preserve"> is </w:t>
      </w:r>
      <w:r w:rsidRPr="001963AD">
        <w:rPr>
          <w:rFonts w:asciiTheme="majorHAnsi" w:hAnsiTheme="majorHAnsi" w:cstheme="majorHAnsi"/>
          <w:sz w:val="24"/>
          <w:szCs w:val="24"/>
        </w:rPr>
        <w:t>the core of the ESIP process</w:t>
      </w:r>
      <w:r w:rsidR="002A2FA2" w:rsidRPr="001963AD">
        <w:rPr>
          <w:rFonts w:asciiTheme="majorHAnsi" w:hAnsiTheme="majorHAnsi" w:cstheme="majorHAnsi"/>
          <w:sz w:val="24"/>
          <w:szCs w:val="24"/>
        </w:rPr>
        <w:t>.</w:t>
      </w:r>
      <w:r w:rsidRPr="001963AD">
        <w:rPr>
          <w:rFonts w:asciiTheme="majorHAnsi" w:hAnsiTheme="majorHAnsi" w:cstheme="majorHAnsi"/>
          <w:sz w:val="24"/>
          <w:szCs w:val="24"/>
        </w:rPr>
        <w:t xml:space="preserve"> </w:t>
      </w:r>
      <w:r w:rsidR="00CE413E">
        <w:rPr>
          <w:rFonts w:asciiTheme="majorHAnsi" w:hAnsiTheme="majorHAnsi" w:cstheme="majorHAnsi"/>
          <w:sz w:val="24"/>
          <w:szCs w:val="24"/>
        </w:rPr>
        <w:t xml:space="preserve"> The Contractor shall deliver an ESP to the </w:t>
      </w:r>
      <w:r w:rsidR="007D7CB3">
        <w:rPr>
          <w:rFonts w:asciiTheme="majorHAnsi" w:hAnsiTheme="majorHAnsi" w:cstheme="majorHAnsi"/>
          <w:sz w:val="24"/>
          <w:szCs w:val="24"/>
        </w:rPr>
        <w:t>Contracting Unit</w:t>
      </w:r>
      <w:r w:rsidR="00CE413E">
        <w:rPr>
          <w:rFonts w:asciiTheme="majorHAnsi" w:hAnsiTheme="majorHAnsi" w:cstheme="majorHAnsi"/>
          <w:sz w:val="24"/>
          <w:szCs w:val="24"/>
        </w:rPr>
        <w:t>. The ESP</w:t>
      </w:r>
      <w:r w:rsidR="00CE413E" w:rsidRPr="001963AD">
        <w:rPr>
          <w:rFonts w:asciiTheme="majorHAnsi" w:hAnsiTheme="majorHAnsi" w:cstheme="majorHAnsi"/>
          <w:sz w:val="24"/>
          <w:szCs w:val="24"/>
        </w:rPr>
        <w:t xml:space="preserve"> </w:t>
      </w:r>
      <w:r w:rsidRPr="001963AD">
        <w:rPr>
          <w:rFonts w:asciiTheme="majorHAnsi" w:hAnsiTheme="majorHAnsi" w:cstheme="majorHAnsi"/>
          <w:sz w:val="24"/>
          <w:szCs w:val="24"/>
        </w:rPr>
        <w:t>describes the ECMs that are planned and the cost calculations that support how the plan will pay for itself in energy savings.</w:t>
      </w:r>
      <w:r w:rsidR="00FF45B5" w:rsidRPr="001963AD">
        <w:rPr>
          <w:rFonts w:asciiTheme="majorHAnsi" w:hAnsiTheme="majorHAnsi" w:cstheme="majorHAnsi"/>
          <w:sz w:val="24"/>
          <w:szCs w:val="24"/>
        </w:rPr>
        <w:t xml:space="preserve"> </w:t>
      </w:r>
    </w:p>
    <w:p w14:paraId="5BF1650F" w14:textId="774FFF44" w:rsidR="00A3685C" w:rsidRPr="001963AD" w:rsidRDefault="00A3685C" w:rsidP="002A2FA2">
      <w:pPr>
        <w:rPr>
          <w:rFonts w:asciiTheme="majorHAnsi" w:hAnsiTheme="majorHAnsi" w:cstheme="majorHAnsi"/>
          <w:sz w:val="24"/>
          <w:szCs w:val="24"/>
        </w:rPr>
      </w:pPr>
      <w:r w:rsidRPr="001963AD">
        <w:rPr>
          <w:rFonts w:asciiTheme="majorHAnsi" w:hAnsiTheme="majorHAnsi" w:cstheme="majorHAnsi"/>
          <w:sz w:val="24"/>
          <w:szCs w:val="24"/>
        </w:rPr>
        <w:t xml:space="preserve">Pursuant to the ESIP </w:t>
      </w:r>
      <w:r w:rsidR="00067478" w:rsidRPr="001963AD">
        <w:rPr>
          <w:rFonts w:asciiTheme="majorHAnsi" w:hAnsiTheme="majorHAnsi" w:cstheme="majorHAnsi"/>
          <w:sz w:val="24"/>
          <w:szCs w:val="24"/>
        </w:rPr>
        <w:t>Law</w:t>
      </w:r>
      <w:r w:rsidR="00615F91">
        <w:rPr>
          <w:rFonts w:asciiTheme="majorHAnsi" w:hAnsiTheme="majorHAnsi" w:cstheme="majorHAnsi"/>
          <w:sz w:val="24"/>
          <w:szCs w:val="24"/>
        </w:rPr>
        <w:t xml:space="preserve"> </w:t>
      </w:r>
      <w:r w:rsidR="00095420">
        <w:rPr>
          <w:rStyle w:val="CommentReference"/>
          <w:rFonts w:asciiTheme="majorHAnsi" w:hAnsiTheme="majorHAnsi" w:cstheme="majorHAnsi"/>
          <w:sz w:val="24"/>
          <w:szCs w:val="24"/>
        </w:rPr>
        <w:t>(</w:t>
      </w:r>
      <w:r w:rsidRPr="001963AD">
        <w:rPr>
          <w:rFonts w:asciiTheme="majorHAnsi" w:hAnsiTheme="majorHAnsi" w:cstheme="majorHAnsi"/>
          <w:sz w:val="24"/>
          <w:szCs w:val="24"/>
        </w:rPr>
        <w:t xml:space="preserve">N.J.S.A. </w:t>
      </w:r>
      <w:r w:rsidR="00095420" w:rsidRPr="00095420">
        <w:t xml:space="preserve"> </w:t>
      </w:r>
      <w:r w:rsidR="00095420" w:rsidRPr="00095420">
        <w:rPr>
          <w:rFonts w:asciiTheme="majorHAnsi" w:hAnsiTheme="majorHAnsi" w:cstheme="majorHAnsi"/>
          <w:sz w:val="24"/>
          <w:szCs w:val="24"/>
        </w:rPr>
        <w:t>40A:11-4.6</w:t>
      </w:r>
      <w:r w:rsidR="00095420">
        <w:rPr>
          <w:rFonts w:asciiTheme="majorHAnsi" w:hAnsiTheme="majorHAnsi" w:cstheme="majorHAnsi"/>
          <w:sz w:val="24"/>
          <w:szCs w:val="24"/>
        </w:rPr>
        <w:t>)</w:t>
      </w:r>
      <w:r w:rsidR="008D6DA6" w:rsidRPr="001963AD">
        <w:rPr>
          <w:rFonts w:asciiTheme="majorHAnsi" w:hAnsiTheme="majorHAnsi" w:cstheme="majorHAnsi"/>
          <w:sz w:val="24"/>
          <w:szCs w:val="24"/>
        </w:rPr>
        <w:t>, an</w:t>
      </w:r>
      <w:r w:rsidR="002A2FA2" w:rsidRPr="001963AD">
        <w:rPr>
          <w:rFonts w:asciiTheme="majorHAnsi" w:hAnsiTheme="majorHAnsi" w:cstheme="majorHAnsi"/>
          <w:sz w:val="24"/>
          <w:szCs w:val="24"/>
        </w:rPr>
        <w:t xml:space="preserve"> E</w:t>
      </w:r>
      <w:r w:rsidR="694D419F" w:rsidRPr="001963AD">
        <w:rPr>
          <w:rFonts w:asciiTheme="majorHAnsi" w:hAnsiTheme="majorHAnsi" w:cstheme="majorHAnsi"/>
          <w:sz w:val="24"/>
          <w:szCs w:val="24"/>
        </w:rPr>
        <w:t>SP</w:t>
      </w:r>
      <w:r w:rsidR="002A2FA2" w:rsidRPr="001963AD">
        <w:rPr>
          <w:rFonts w:asciiTheme="majorHAnsi" w:hAnsiTheme="majorHAnsi" w:cstheme="majorHAnsi"/>
          <w:sz w:val="24"/>
          <w:szCs w:val="24"/>
        </w:rPr>
        <w:t xml:space="preserve"> shall:</w:t>
      </w:r>
    </w:p>
    <w:p w14:paraId="56BEDAD9" w14:textId="77777777" w:rsidR="00A3685C" w:rsidRPr="001963AD" w:rsidRDefault="00A3685C">
      <w:pPr>
        <w:pStyle w:val="ListParagraph"/>
        <w:numPr>
          <w:ilvl w:val="0"/>
          <w:numId w:val="3"/>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Contain the results of an</w:t>
      </w:r>
      <w:r w:rsidR="005B4898" w:rsidRPr="001963AD">
        <w:rPr>
          <w:rFonts w:asciiTheme="majorHAnsi" w:hAnsiTheme="majorHAnsi" w:cstheme="majorHAnsi"/>
          <w:sz w:val="24"/>
          <w:szCs w:val="24"/>
        </w:rPr>
        <w:t xml:space="preserve"> IGEA</w:t>
      </w:r>
      <w:r w:rsidRPr="001963AD">
        <w:rPr>
          <w:rFonts w:asciiTheme="majorHAnsi" w:hAnsiTheme="majorHAnsi" w:cstheme="majorHAnsi"/>
          <w:sz w:val="24"/>
          <w:szCs w:val="24"/>
        </w:rPr>
        <w:t>;</w:t>
      </w:r>
    </w:p>
    <w:p w14:paraId="72DE8DF9" w14:textId="77777777" w:rsidR="00A3685C" w:rsidRPr="001963AD" w:rsidRDefault="00A3685C">
      <w:pPr>
        <w:pStyle w:val="ListParagraph"/>
        <w:numPr>
          <w:ilvl w:val="0"/>
          <w:numId w:val="3"/>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Describe the </w:t>
      </w:r>
      <w:r w:rsidR="005B4898" w:rsidRPr="001963AD">
        <w:rPr>
          <w:rFonts w:asciiTheme="majorHAnsi" w:hAnsiTheme="majorHAnsi" w:cstheme="majorHAnsi"/>
          <w:sz w:val="24"/>
          <w:szCs w:val="24"/>
        </w:rPr>
        <w:t>ECMs</w:t>
      </w:r>
      <w:r w:rsidRPr="001963AD">
        <w:rPr>
          <w:rFonts w:asciiTheme="majorHAnsi" w:hAnsiTheme="majorHAnsi" w:cstheme="majorHAnsi"/>
          <w:sz w:val="24"/>
          <w:szCs w:val="24"/>
        </w:rPr>
        <w:t xml:space="preserve"> that will comprise the program and </w:t>
      </w:r>
      <w:r w:rsidR="005B4898" w:rsidRPr="001963AD">
        <w:rPr>
          <w:rFonts w:asciiTheme="majorHAnsi" w:hAnsiTheme="majorHAnsi" w:cstheme="majorHAnsi"/>
          <w:sz w:val="24"/>
          <w:szCs w:val="24"/>
        </w:rPr>
        <w:t xml:space="preserve">include any </w:t>
      </w:r>
      <w:r w:rsidRPr="001963AD">
        <w:rPr>
          <w:rFonts w:asciiTheme="majorHAnsi" w:hAnsiTheme="majorHAnsi" w:cstheme="majorHAnsi"/>
          <w:sz w:val="24"/>
          <w:szCs w:val="24"/>
        </w:rPr>
        <w:t xml:space="preserve">ECMs </w:t>
      </w:r>
      <w:r w:rsidR="005B4898" w:rsidRPr="001963AD">
        <w:rPr>
          <w:rFonts w:asciiTheme="majorHAnsi" w:hAnsiTheme="majorHAnsi" w:cstheme="majorHAnsi"/>
          <w:sz w:val="24"/>
          <w:szCs w:val="24"/>
        </w:rPr>
        <w:t>which were</w:t>
      </w:r>
      <w:r w:rsidRPr="001963AD">
        <w:rPr>
          <w:rFonts w:asciiTheme="majorHAnsi" w:hAnsiTheme="majorHAnsi" w:cstheme="majorHAnsi"/>
          <w:sz w:val="24"/>
          <w:szCs w:val="24"/>
        </w:rPr>
        <w:t xml:space="preserve"> evaluated</w:t>
      </w:r>
      <w:r w:rsidR="005B4898" w:rsidRPr="001963AD">
        <w:rPr>
          <w:rFonts w:asciiTheme="majorHAnsi" w:hAnsiTheme="majorHAnsi" w:cstheme="majorHAnsi"/>
          <w:sz w:val="24"/>
          <w:szCs w:val="24"/>
        </w:rPr>
        <w:t>,</w:t>
      </w:r>
      <w:r w:rsidRPr="001963AD">
        <w:rPr>
          <w:rFonts w:asciiTheme="majorHAnsi" w:hAnsiTheme="majorHAnsi" w:cstheme="majorHAnsi"/>
          <w:sz w:val="24"/>
          <w:szCs w:val="24"/>
        </w:rPr>
        <w:t xml:space="preserve"> but not recommended;</w:t>
      </w:r>
    </w:p>
    <w:p w14:paraId="5EF96CCF" w14:textId="77777777" w:rsidR="00A3685C" w:rsidRPr="001963AD" w:rsidRDefault="00A3685C">
      <w:pPr>
        <w:pStyle w:val="ListParagraph"/>
        <w:numPr>
          <w:ilvl w:val="0"/>
          <w:numId w:val="3"/>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Estimate greenhouse gas reductions resulting from those energy savings;</w:t>
      </w:r>
    </w:p>
    <w:p w14:paraId="21D03C02" w14:textId="77777777" w:rsidR="00A3685C" w:rsidRPr="001963AD" w:rsidRDefault="00A3685C">
      <w:pPr>
        <w:pStyle w:val="ListParagraph"/>
        <w:numPr>
          <w:ilvl w:val="0"/>
          <w:numId w:val="3"/>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Identify all design and compliance issues that require the professional services of an architect or engineer and identify who will provide these services;</w:t>
      </w:r>
    </w:p>
    <w:p w14:paraId="4C9AE767" w14:textId="77777777" w:rsidR="00A3685C" w:rsidRPr="001963AD" w:rsidRDefault="00A3685C">
      <w:pPr>
        <w:pStyle w:val="ListParagraph"/>
        <w:numPr>
          <w:ilvl w:val="0"/>
          <w:numId w:val="3"/>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Include an assessment of risks involved in the successful implementation of the plan;</w:t>
      </w:r>
    </w:p>
    <w:p w14:paraId="6DAC299D" w14:textId="77777777" w:rsidR="00A3685C" w:rsidRPr="001963AD" w:rsidRDefault="00A3685C">
      <w:pPr>
        <w:pStyle w:val="ListParagraph"/>
        <w:numPr>
          <w:ilvl w:val="0"/>
          <w:numId w:val="3"/>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Identify the eligibility for, and costs and revenues associated with the PJM Independent System Operator for demand response and curtailable service activities;</w:t>
      </w:r>
    </w:p>
    <w:p w14:paraId="00C56C04" w14:textId="77777777" w:rsidR="00A3685C" w:rsidRPr="001963AD" w:rsidRDefault="00A3685C">
      <w:pPr>
        <w:pStyle w:val="ListParagraph"/>
        <w:numPr>
          <w:ilvl w:val="0"/>
          <w:numId w:val="3"/>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Include schedules showing calculations of all costs of implementing the proposed </w:t>
      </w:r>
      <w:r w:rsidR="005B4898" w:rsidRPr="001963AD">
        <w:rPr>
          <w:rFonts w:asciiTheme="majorHAnsi" w:hAnsiTheme="majorHAnsi" w:cstheme="majorHAnsi"/>
          <w:sz w:val="24"/>
          <w:szCs w:val="24"/>
        </w:rPr>
        <w:t>ECMs</w:t>
      </w:r>
      <w:r w:rsidRPr="001963AD">
        <w:rPr>
          <w:rFonts w:asciiTheme="majorHAnsi" w:hAnsiTheme="majorHAnsi" w:cstheme="majorHAnsi"/>
          <w:sz w:val="24"/>
          <w:szCs w:val="24"/>
        </w:rPr>
        <w:t xml:space="preserve"> and the projected energy savings;</w:t>
      </w:r>
    </w:p>
    <w:p w14:paraId="30CD9239" w14:textId="0A2E1B2A" w:rsidR="00A3685C" w:rsidRPr="001963AD" w:rsidRDefault="00A3685C">
      <w:pPr>
        <w:pStyle w:val="ListParagraph"/>
        <w:numPr>
          <w:ilvl w:val="0"/>
          <w:numId w:val="3"/>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Identify </w:t>
      </w:r>
      <w:r w:rsidR="007D7CB3">
        <w:rPr>
          <w:rFonts w:asciiTheme="majorHAnsi" w:hAnsiTheme="majorHAnsi" w:cstheme="majorHAnsi"/>
          <w:sz w:val="24"/>
          <w:szCs w:val="24"/>
        </w:rPr>
        <w:t>Contracting Unit</w:t>
      </w:r>
      <w:r w:rsidR="00047459" w:rsidRPr="001963AD">
        <w:rPr>
          <w:rFonts w:asciiTheme="majorHAnsi" w:hAnsiTheme="majorHAnsi" w:cstheme="majorHAnsi"/>
          <w:sz w:val="24"/>
          <w:szCs w:val="24"/>
        </w:rPr>
        <w:t xml:space="preserve">’s maintenance responsibilities and requirements necessary to ensure continued energy savings; and </w:t>
      </w:r>
      <w:r w:rsidR="00792F0C">
        <w:rPr>
          <w:rFonts w:asciiTheme="majorHAnsi" w:hAnsiTheme="majorHAnsi" w:cstheme="majorHAnsi"/>
          <w:sz w:val="24"/>
          <w:szCs w:val="24"/>
        </w:rPr>
        <w:t>describe how they will be fulfilled</w:t>
      </w:r>
      <w:r w:rsidR="00572209">
        <w:rPr>
          <w:rFonts w:asciiTheme="majorHAnsi" w:hAnsiTheme="majorHAnsi" w:cstheme="majorHAnsi"/>
          <w:sz w:val="24"/>
          <w:szCs w:val="24"/>
        </w:rPr>
        <w:t xml:space="preserve">; and </w:t>
      </w:r>
      <w:r w:rsidRPr="001963AD">
        <w:rPr>
          <w:rFonts w:asciiTheme="majorHAnsi" w:hAnsiTheme="majorHAnsi" w:cstheme="majorHAnsi"/>
          <w:sz w:val="24"/>
          <w:szCs w:val="24"/>
        </w:rPr>
        <w:t xml:space="preserve"> </w:t>
      </w:r>
    </w:p>
    <w:p w14:paraId="649A351E" w14:textId="497C9A28" w:rsidR="006679BB" w:rsidRPr="006679BB" w:rsidRDefault="006679BB" w:rsidP="00152133">
      <w:pPr>
        <w:pStyle w:val="ListParagraph"/>
        <w:numPr>
          <w:ilvl w:val="0"/>
          <w:numId w:val="3"/>
        </w:numPr>
        <w:rPr>
          <w:rFonts w:asciiTheme="majorHAnsi" w:hAnsiTheme="majorHAnsi" w:cstheme="majorHAnsi"/>
          <w:sz w:val="24"/>
          <w:szCs w:val="24"/>
        </w:rPr>
      </w:pPr>
      <w:r w:rsidRPr="006679BB">
        <w:rPr>
          <w:rFonts w:asciiTheme="majorHAnsi" w:hAnsiTheme="majorHAnsi" w:cstheme="majorHAnsi"/>
          <w:sz w:val="24"/>
          <w:szCs w:val="24"/>
        </w:rPr>
        <w:t>If developed by an ESCO, a description of, and cost estimates for an energy savings guarantee, as an option available to the</w:t>
      </w:r>
      <w:r w:rsidR="00C528AF">
        <w:rPr>
          <w:rFonts w:asciiTheme="majorHAnsi" w:hAnsiTheme="majorHAnsi" w:cstheme="majorHAnsi"/>
          <w:sz w:val="24"/>
          <w:szCs w:val="24"/>
        </w:rPr>
        <w:t xml:space="preserve"> Contracting Unit</w:t>
      </w:r>
      <w:r w:rsidRPr="006679BB">
        <w:rPr>
          <w:rFonts w:asciiTheme="majorHAnsi" w:hAnsiTheme="majorHAnsi" w:cstheme="majorHAnsi"/>
          <w:sz w:val="24"/>
          <w:szCs w:val="24"/>
        </w:rPr>
        <w:t>.</w:t>
      </w:r>
    </w:p>
    <w:p w14:paraId="13F405C2" w14:textId="77777777" w:rsidR="00C62030" w:rsidRPr="001963AD" w:rsidRDefault="00C62030" w:rsidP="00C62030">
      <w:pPr>
        <w:pStyle w:val="ListParagraph"/>
        <w:spacing w:after="0" w:line="240" w:lineRule="auto"/>
        <w:rPr>
          <w:rFonts w:asciiTheme="majorHAnsi" w:hAnsiTheme="majorHAnsi" w:cstheme="majorHAnsi"/>
          <w:sz w:val="24"/>
          <w:szCs w:val="24"/>
        </w:rPr>
      </w:pPr>
    </w:p>
    <w:p w14:paraId="0EE81491" w14:textId="76BD0533" w:rsidR="00874677" w:rsidRPr="00152133" w:rsidRDefault="00FB2D25" w:rsidP="00DF5E91">
      <w:pPr>
        <w:rPr>
          <w:rFonts w:asciiTheme="majorHAnsi" w:hAnsiTheme="majorHAnsi"/>
          <w:sz w:val="24"/>
        </w:rPr>
      </w:pPr>
      <w:r w:rsidRPr="00FB2D25">
        <w:rPr>
          <w:rFonts w:asciiTheme="majorHAnsi" w:hAnsiTheme="majorHAnsi" w:cstheme="majorHAnsi"/>
          <w:sz w:val="24"/>
          <w:szCs w:val="24"/>
        </w:rPr>
        <w:t xml:space="preserve">Upon completion of the ESP, the </w:t>
      </w:r>
      <w:r>
        <w:rPr>
          <w:rFonts w:asciiTheme="majorHAnsi" w:hAnsiTheme="majorHAnsi" w:cstheme="majorHAnsi"/>
          <w:sz w:val="24"/>
          <w:szCs w:val="24"/>
        </w:rPr>
        <w:t>Contracting Unit</w:t>
      </w:r>
      <w:r w:rsidRPr="00FB2D25">
        <w:rPr>
          <w:rFonts w:asciiTheme="majorHAnsi" w:hAnsiTheme="majorHAnsi" w:cstheme="majorHAnsi"/>
          <w:sz w:val="24"/>
          <w:szCs w:val="24"/>
        </w:rPr>
        <w:t xml:space="preserve"> will separately procure a consultant who is a DPMC qualified third-party energy auditor (P-051) and Estimating/Cost Analysis (P-025) to review the ESP and certify that savings are sufficient and can pay for ECMs and have been calculated pursuant to the International Performance Measurement and Verification Protocol (IPMVP) and within </w:t>
      </w:r>
      <w:hyperlink r:id="rId11" w:history="1">
        <w:r w:rsidR="00024953" w:rsidRPr="00024953">
          <w:rPr>
            <w:rStyle w:val="Hyperlink"/>
            <w:rFonts w:asciiTheme="majorHAnsi" w:hAnsiTheme="majorHAnsi" w:cstheme="majorHAnsi"/>
            <w:sz w:val="24"/>
            <w:szCs w:val="24"/>
          </w:rPr>
          <w:t>BPU’s Technical Reference Manual (TRM)</w:t>
        </w:r>
      </w:hyperlink>
      <w:r w:rsidRPr="00FB2D25">
        <w:rPr>
          <w:rFonts w:asciiTheme="majorHAnsi" w:hAnsiTheme="majorHAnsi" w:cstheme="majorHAnsi"/>
          <w:sz w:val="24"/>
          <w:szCs w:val="24"/>
        </w:rPr>
        <w:t xml:space="preserve">. The </w:t>
      </w:r>
      <w:r w:rsidR="00B0611E">
        <w:rPr>
          <w:rFonts w:asciiTheme="majorHAnsi" w:hAnsiTheme="majorHAnsi" w:cstheme="majorHAnsi"/>
          <w:sz w:val="24"/>
          <w:szCs w:val="24"/>
        </w:rPr>
        <w:t xml:space="preserve">ESCO or the </w:t>
      </w:r>
      <w:r>
        <w:rPr>
          <w:rFonts w:asciiTheme="majorHAnsi" w:hAnsiTheme="majorHAnsi" w:cstheme="majorHAnsi"/>
          <w:sz w:val="24"/>
          <w:szCs w:val="24"/>
        </w:rPr>
        <w:t xml:space="preserve">Contracting Unit </w:t>
      </w:r>
      <w:r w:rsidRPr="00FB2D25">
        <w:rPr>
          <w:rFonts w:asciiTheme="majorHAnsi" w:hAnsiTheme="majorHAnsi" w:cstheme="majorHAnsi"/>
          <w:sz w:val="24"/>
          <w:szCs w:val="24"/>
        </w:rPr>
        <w:t>shall submit the third-party audit of the ESP along with all related correspondence to the BPU along with the final ESP.</w:t>
      </w:r>
    </w:p>
    <w:p w14:paraId="5F96C6C3" w14:textId="77777777" w:rsidR="00584145" w:rsidRPr="001963AD" w:rsidRDefault="008829E7" w:rsidP="005B4898">
      <w:pPr>
        <w:pStyle w:val="Heading5"/>
        <w:rPr>
          <w:rFonts w:cstheme="majorHAnsi"/>
          <w:sz w:val="24"/>
          <w:szCs w:val="24"/>
        </w:rPr>
      </w:pPr>
      <w:r w:rsidRPr="001963AD">
        <w:rPr>
          <w:rFonts w:cstheme="majorHAnsi"/>
          <w:sz w:val="24"/>
          <w:szCs w:val="24"/>
        </w:rPr>
        <w:t xml:space="preserve">Project </w:t>
      </w:r>
      <w:r w:rsidR="00DA59FE">
        <w:rPr>
          <w:rFonts w:cstheme="majorHAnsi"/>
          <w:sz w:val="24"/>
          <w:szCs w:val="24"/>
        </w:rPr>
        <w:t>Information M</w:t>
      </w:r>
      <w:r w:rsidRPr="001963AD">
        <w:rPr>
          <w:rFonts w:cstheme="majorHAnsi"/>
          <w:sz w:val="24"/>
          <w:szCs w:val="24"/>
        </w:rPr>
        <w:t xml:space="preserve">aterial </w:t>
      </w:r>
    </w:p>
    <w:p w14:paraId="4F68C7DB" w14:textId="1546C88A" w:rsidR="004F71E9" w:rsidRPr="001963AD" w:rsidRDefault="00584145" w:rsidP="004F71E9">
      <w:pPr>
        <w:rPr>
          <w:sz w:val="24"/>
          <w:szCs w:val="24"/>
        </w:rPr>
      </w:pPr>
      <w:r w:rsidRPr="001963AD">
        <w:rPr>
          <w:rFonts w:asciiTheme="majorHAnsi" w:hAnsiTheme="majorHAnsi" w:cstheme="majorHAnsi"/>
          <w:sz w:val="24"/>
          <w:szCs w:val="24"/>
        </w:rPr>
        <w:t>If</w:t>
      </w:r>
      <w:r w:rsidR="00EF17E1">
        <w:rPr>
          <w:rFonts w:asciiTheme="majorHAnsi" w:hAnsiTheme="majorHAnsi" w:cstheme="majorHAnsi"/>
          <w:sz w:val="24"/>
          <w:szCs w:val="24"/>
        </w:rPr>
        <w:t xml:space="preserve"> the Contractor is </w:t>
      </w:r>
      <w:r w:rsidRPr="001963AD">
        <w:rPr>
          <w:rFonts w:asciiTheme="majorHAnsi" w:hAnsiTheme="majorHAnsi" w:cstheme="majorHAnsi"/>
          <w:sz w:val="24"/>
          <w:szCs w:val="24"/>
        </w:rPr>
        <w:t xml:space="preserve">selected, </w:t>
      </w:r>
      <w:r w:rsidR="00AF6FE2" w:rsidRPr="001963AD">
        <w:rPr>
          <w:rFonts w:asciiTheme="majorHAnsi" w:hAnsiTheme="majorHAnsi" w:cstheme="majorHAnsi"/>
          <w:sz w:val="24"/>
          <w:szCs w:val="24"/>
        </w:rPr>
        <w:t>the</w:t>
      </w:r>
      <w:r w:rsidR="00AF6FE2">
        <w:rPr>
          <w:rFonts w:asciiTheme="majorHAnsi" w:hAnsiTheme="majorHAnsi" w:cstheme="majorHAnsi"/>
          <w:sz w:val="24"/>
          <w:szCs w:val="24"/>
        </w:rPr>
        <w:t>y</w:t>
      </w:r>
      <w:r w:rsidR="008E5B6C">
        <w:rPr>
          <w:rFonts w:asciiTheme="majorHAnsi" w:hAnsiTheme="majorHAnsi" w:cstheme="majorHAnsi"/>
          <w:sz w:val="24"/>
          <w:szCs w:val="24"/>
        </w:rPr>
        <w:t xml:space="preserve"> </w:t>
      </w:r>
      <w:r w:rsidR="00987D7D">
        <w:rPr>
          <w:rFonts w:asciiTheme="majorHAnsi" w:hAnsiTheme="majorHAnsi" w:cstheme="majorHAnsi"/>
          <w:sz w:val="24"/>
          <w:szCs w:val="24"/>
        </w:rPr>
        <w:t>shall</w:t>
      </w:r>
      <w:r w:rsidRPr="001963AD">
        <w:rPr>
          <w:rFonts w:asciiTheme="majorHAnsi" w:hAnsiTheme="majorHAnsi" w:cstheme="majorHAnsi"/>
          <w:sz w:val="24"/>
          <w:szCs w:val="24"/>
        </w:rPr>
        <w:t xml:space="preserve"> create </w:t>
      </w:r>
      <w:r w:rsidR="00083551">
        <w:rPr>
          <w:rFonts w:asciiTheme="majorHAnsi" w:hAnsiTheme="majorHAnsi" w:cstheme="majorHAnsi"/>
          <w:sz w:val="24"/>
          <w:szCs w:val="24"/>
        </w:rPr>
        <w:t>a</w:t>
      </w:r>
      <w:r w:rsidR="001F355E">
        <w:rPr>
          <w:rFonts w:asciiTheme="majorHAnsi" w:hAnsiTheme="majorHAnsi" w:cstheme="majorHAnsi"/>
          <w:sz w:val="24"/>
          <w:szCs w:val="24"/>
        </w:rPr>
        <w:t xml:space="preserve"> </w:t>
      </w:r>
      <w:r w:rsidR="008309B2">
        <w:rPr>
          <w:rFonts w:asciiTheme="majorHAnsi" w:hAnsiTheme="majorHAnsi" w:cstheme="majorHAnsi"/>
          <w:sz w:val="24"/>
          <w:szCs w:val="24"/>
        </w:rPr>
        <w:t>one-page</w:t>
      </w:r>
      <w:r w:rsidR="00083551">
        <w:rPr>
          <w:rFonts w:asciiTheme="majorHAnsi" w:hAnsiTheme="majorHAnsi" w:cstheme="majorHAnsi"/>
          <w:sz w:val="24"/>
          <w:szCs w:val="24"/>
        </w:rPr>
        <w:t xml:space="preserve"> Case Study for the </w:t>
      </w:r>
      <w:r w:rsidR="007D7CB3">
        <w:rPr>
          <w:rFonts w:asciiTheme="majorHAnsi" w:hAnsiTheme="majorHAnsi" w:cstheme="majorHAnsi"/>
          <w:sz w:val="24"/>
          <w:szCs w:val="24"/>
        </w:rPr>
        <w:t>Contracting Unit</w:t>
      </w:r>
      <w:r w:rsidR="005F1471" w:rsidRPr="001963AD">
        <w:rPr>
          <w:rFonts w:asciiTheme="majorHAnsi" w:hAnsiTheme="majorHAnsi" w:cstheme="majorHAnsi"/>
          <w:sz w:val="24"/>
          <w:szCs w:val="24"/>
        </w:rPr>
        <w:t xml:space="preserve"> </w:t>
      </w:r>
      <w:r w:rsidR="00223DEC">
        <w:rPr>
          <w:rFonts w:asciiTheme="majorHAnsi" w:hAnsiTheme="majorHAnsi" w:cstheme="majorHAnsi"/>
          <w:sz w:val="24"/>
          <w:szCs w:val="24"/>
        </w:rPr>
        <w:t xml:space="preserve">upon completion of the project </w:t>
      </w:r>
      <w:r w:rsidRPr="001963AD">
        <w:rPr>
          <w:rFonts w:asciiTheme="majorHAnsi" w:hAnsiTheme="majorHAnsi" w:cstheme="majorHAnsi"/>
          <w:sz w:val="24"/>
          <w:szCs w:val="24"/>
        </w:rPr>
        <w:t>to share the success of the project with its communi</w:t>
      </w:r>
      <w:r w:rsidR="00083551">
        <w:rPr>
          <w:rFonts w:asciiTheme="majorHAnsi" w:hAnsiTheme="majorHAnsi" w:cstheme="majorHAnsi"/>
          <w:sz w:val="24"/>
          <w:szCs w:val="24"/>
        </w:rPr>
        <w:t xml:space="preserve">ty via the web, print, and email. </w:t>
      </w:r>
    </w:p>
    <w:p w14:paraId="01C80803" w14:textId="77777777" w:rsidR="00AA12CD" w:rsidRPr="001963AD" w:rsidRDefault="00FD2DBD" w:rsidP="003B33C4">
      <w:pPr>
        <w:pStyle w:val="Heading2"/>
        <w:rPr>
          <w:rFonts w:cstheme="majorHAnsi"/>
          <w:sz w:val="24"/>
          <w:szCs w:val="24"/>
        </w:rPr>
      </w:pPr>
      <w:bookmarkStart w:id="158" w:name="_Toc70326836"/>
      <w:bookmarkStart w:id="159" w:name="_Toc70431210"/>
      <w:bookmarkStart w:id="160" w:name="_Toc70501182"/>
      <w:bookmarkStart w:id="161" w:name="_Toc70931321"/>
      <w:bookmarkStart w:id="162" w:name="_Toc70940440"/>
      <w:bookmarkStart w:id="163" w:name="_Toc71032616"/>
      <w:bookmarkStart w:id="164" w:name="_Toc71550273"/>
      <w:bookmarkStart w:id="165" w:name="_Toc71552067"/>
      <w:bookmarkStart w:id="166" w:name="_Toc71719347"/>
      <w:r w:rsidRPr="001963AD">
        <w:rPr>
          <w:sz w:val="24"/>
          <w:szCs w:val="24"/>
        </w:rPr>
        <w:t xml:space="preserve"> </w:t>
      </w:r>
      <w:r w:rsidR="00D10A49" w:rsidRPr="001963AD">
        <w:rPr>
          <w:rFonts w:cstheme="majorHAnsi"/>
          <w:sz w:val="24"/>
          <w:szCs w:val="24"/>
        </w:rPr>
        <w:t>Financing Coordination</w:t>
      </w:r>
      <w:bookmarkEnd w:id="158"/>
      <w:bookmarkEnd w:id="159"/>
      <w:bookmarkEnd w:id="160"/>
      <w:bookmarkEnd w:id="161"/>
      <w:bookmarkEnd w:id="162"/>
      <w:bookmarkEnd w:id="163"/>
      <w:bookmarkEnd w:id="164"/>
      <w:bookmarkEnd w:id="165"/>
      <w:bookmarkEnd w:id="166"/>
    </w:p>
    <w:p w14:paraId="71E7FA55" w14:textId="37E80B51" w:rsidR="00D10A49" w:rsidRPr="001963AD" w:rsidRDefault="00081EC3" w:rsidP="00D10A49">
      <w:pPr>
        <w:rPr>
          <w:rFonts w:asciiTheme="majorHAnsi" w:hAnsiTheme="majorHAnsi" w:cstheme="majorHAnsi"/>
          <w:sz w:val="24"/>
          <w:szCs w:val="24"/>
        </w:rPr>
      </w:pPr>
      <w:r w:rsidRPr="001963AD">
        <w:rPr>
          <w:rFonts w:asciiTheme="majorHAnsi" w:hAnsiTheme="majorHAnsi" w:cstheme="majorHAnsi"/>
          <w:sz w:val="24"/>
          <w:szCs w:val="24"/>
        </w:rPr>
        <w:t xml:space="preserve">The </w:t>
      </w:r>
      <w:r w:rsidR="008E5B6C">
        <w:rPr>
          <w:rFonts w:asciiTheme="majorHAnsi" w:hAnsiTheme="majorHAnsi" w:cstheme="majorHAnsi"/>
          <w:sz w:val="24"/>
          <w:szCs w:val="24"/>
        </w:rPr>
        <w:t xml:space="preserve">Contractor </w:t>
      </w:r>
      <w:r w:rsidR="00F90AC3" w:rsidRPr="001963AD">
        <w:rPr>
          <w:rFonts w:asciiTheme="majorHAnsi" w:hAnsiTheme="majorHAnsi" w:cstheme="majorHAnsi"/>
          <w:sz w:val="24"/>
          <w:szCs w:val="24"/>
        </w:rPr>
        <w:t>shall</w:t>
      </w:r>
      <w:r w:rsidRPr="001963AD">
        <w:rPr>
          <w:rFonts w:asciiTheme="majorHAnsi" w:hAnsiTheme="majorHAnsi" w:cstheme="majorHAnsi"/>
          <w:sz w:val="24"/>
          <w:szCs w:val="24"/>
        </w:rPr>
        <w:t xml:space="preserve"> facilitate the rebates and incentives for which the project is eligible. </w:t>
      </w:r>
      <w:r w:rsidR="00D10A49" w:rsidRPr="001963AD">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00D10A49" w:rsidRPr="001963AD">
        <w:rPr>
          <w:rFonts w:asciiTheme="majorHAnsi" w:hAnsiTheme="majorHAnsi" w:cstheme="majorHAnsi"/>
          <w:sz w:val="24"/>
          <w:szCs w:val="24"/>
        </w:rPr>
        <w:t xml:space="preserve"> </w:t>
      </w:r>
      <w:r w:rsidR="0085146B" w:rsidRPr="001963AD">
        <w:rPr>
          <w:rFonts w:asciiTheme="majorHAnsi" w:hAnsiTheme="majorHAnsi" w:cstheme="majorHAnsi"/>
          <w:sz w:val="24"/>
          <w:szCs w:val="24"/>
        </w:rPr>
        <w:t xml:space="preserve">will </w:t>
      </w:r>
      <w:r w:rsidR="00D10A49" w:rsidRPr="001963AD">
        <w:rPr>
          <w:rFonts w:asciiTheme="majorHAnsi" w:hAnsiTheme="majorHAnsi" w:cstheme="majorHAnsi"/>
          <w:sz w:val="24"/>
          <w:szCs w:val="24"/>
        </w:rPr>
        <w:t xml:space="preserve">arrange financing. </w:t>
      </w:r>
      <w:r w:rsidR="00F90AC3" w:rsidRPr="001963AD">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00F90AC3" w:rsidRPr="001963AD">
        <w:rPr>
          <w:rFonts w:asciiTheme="majorHAnsi" w:hAnsiTheme="majorHAnsi" w:cstheme="majorHAnsi"/>
          <w:sz w:val="24"/>
          <w:szCs w:val="24"/>
        </w:rPr>
        <w:t xml:space="preserve"> is responsible for developing a </w:t>
      </w:r>
      <w:r w:rsidR="00D10A49" w:rsidRPr="001963AD">
        <w:rPr>
          <w:rFonts w:asciiTheme="majorHAnsi" w:hAnsiTheme="majorHAnsi" w:cstheme="majorHAnsi"/>
          <w:sz w:val="24"/>
          <w:szCs w:val="24"/>
        </w:rPr>
        <w:t>separate financing agreement</w:t>
      </w:r>
      <w:r w:rsidR="00F90AC3" w:rsidRPr="001963AD">
        <w:rPr>
          <w:rFonts w:asciiTheme="majorHAnsi" w:hAnsiTheme="majorHAnsi" w:cstheme="majorHAnsi"/>
          <w:sz w:val="24"/>
          <w:szCs w:val="24"/>
        </w:rPr>
        <w:t xml:space="preserve">, </w:t>
      </w:r>
      <w:r w:rsidR="00DB5057" w:rsidRPr="001963AD">
        <w:rPr>
          <w:rFonts w:asciiTheme="majorHAnsi" w:hAnsiTheme="majorHAnsi" w:cstheme="majorHAnsi"/>
          <w:sz w:val="24"/>
          <w:szCs w:val="24"/>
        </w:rPr>
        <w:t>in</w:t>
      </w:r>
      <w:r w:rsidR="00D10A49" w:rsidRPr="001963AD">
        <w:rPr>
          <w:rFonts w:asciiTheme="majorHAnsi" w:hAnsiTheme="majorHAnsi" w:cstheme="majorHAnsi"/>
          <w:sz w:val="24"/>
          <w:szCs w:val="24"/>
        </w:rPr>
        <w:t xml:space="preserve">cluding </w:t>
      </w:r>
      <w:r w:rsidR="008E5B6C">
        <w:rPr>
          <w:rFonts w:asciiTheme="majorHAnsi" w:hAnsiTheme="majorHAnsi" w:cstheme="majorHAnsi"/>
          <w:sz w:val="24"/>
          <w:szCs w:val="24"/>
        </w:rPr>
        <w:t xml:space="preserve">Contractor </w:t>
      </w:r>
      <w:r w:rsidR="00D10A49" w:rsidRPr="001963AD">
        <w:rPr>
          <w:rFonts w:asciiTheme="majorHAnsi" w:hAnsiTheme="majorHAnsi" w:cstheme="majorHAnsi"/>
          <w:sz w:val="24"/>
          <w:szCs w:val="24"/>
        </w:rPr>
        <w:t xml:space="preserve">payment schedules and lender financing terms and schedules. </w:t>
      </w:r>
    </w:p>
    <w:p w14:paraId="6B7B8544" w14:textId="307D53C8" w:rsidR="00D10A49" w:rsidRPr="001963AD" w:rsidRDefault="00D10A49" w:rsidP="00D10A49">
      <w:pPr>
        <w:rPr>
          <w:rFonts w:asciiTheme="majorHAnsi" w:hAnsiTheme="majorHAnsi" w:cstheme="majorHAnsi"/>
          <w:sz w:val="24"/>
          <w:szCs w:val="24"/>
        </w:rPr>
      </w:pPr>
      <w:r w:rsidRPr="001963AD">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00F90AC3" w:rsidRPr="001963AD">
        <w:rPr>
          <w:rFonts w:asciiTheme="majorHAnsi" w:hAnsiTheme="majorHAnsi" w:cstheme="majorHAnsi"/>
          <w:sz w:val="24"/>
          <w:szCs w:val="24"/>
        </w:rPr>
        <w:t xml:space="preserve"> will finance the ESIP </w:t>
      </w:r>
      <w:r w:rsidR="00F652FC" w:rsidRPr="001963AD">
        <w:rPr>
          <w:rFonts w:asciiTheme="majorHAnsi" w:hAnsiTheme="majorHAnsi" w:cstheme="majorHAnsi"/>
          <w:sz w:val="24"/>
          <w:szCs w:val="24"/>
        </w:rPr>
        <w:t>project using</w:t>
      </w:r>
      <w:r w:rsidRPr="001963AD">
        <w:rPr>
          <w:rFonts w:asciiTheme="majorHAnsi" w:hAnsiTheme="majorHAnsi" w:cstheme="majorHAnsi"/>
          <w:sz w:val="24"/>
          <w:szCs w:val="24"/>
        </w:rPr>
        <w:t xml:space="preserve"> either refunding bonds or lease purchase agreements.</w:t>
      </w:r>
      <w:r w:rsidR="009B27BA">
        <w:rPr>
          <w:rFonts w:asciiTheme="majorHAnsi" w:hAnsiTheme="majorHAnsi" w:cstheme="majorHAnsi"/>
          <w:sz w:val="24"/>
          <w:szCs w:val="24"/>
        </w:rPr>
        <w:t xml:space="preserve">  </w:t>
      </w:r>
      <w:r w:rsidR="006E0D25">
        <w:rPr>
          <w:rFonts w:asciiTheme="majorHAnsi" w:hAnsiTheme="majorHAnsi" w:cstheme="majorHAnsi"/>
          <w:sz w:val="24"/>
          <w:szCs w:val="24"/>
        </w:rPr>
        <w:t xml:space="preserve">Neither refunding bonds </w:t>
      </w:r>
      <w:r w:rsidR="007D64F5">
        <w:rPr>
          <w:rFonts w:asciiTheme="majorHAnsi" w:hAnsiTheme="majorHAnsi" w:cstheme="majorHAnsi"/>
          <w:sz w:val="24"/>
          <w:szCs w:val="24"/>
        </w:rPr>
        <w:t>n</w:t>
      </w:r>
      <w:r w:rsidR="006E0D25">
        <w:rPr>
          <w:rFonts w:asciiTheme="majorHAnsi" w:hAnsiTheme="majorHAnsi" w:cstheme="majorHAnsi"/>
          <w:sz w:val="24"/>
          <w:szCs w:val="24"/>
        </w:rPr>
        <w:t xml:space="preserve">or </w:t>
      </w:r>
      <w:r w:rsidR="0048704A" w:rsidRPr="0048704A">
        <w:rPr>
          <w:rFonts w:asciiTheme="majorHAnsi" w:hAnsiTheme="majorHAnsi" w:cstheme="majorHAnsi"/>
          <w:sz w:val="24"/>
          <w:szCs w:val="24"/>
        </w:rPr>
        <w:t xml:space="preserve">lease-purchase agreements can be used to finance the maintenance, </w:t>
      </w:r>
      <w:r w:rsidR="00A23214" w:rsidRPr="0048704A">
        <w:rPr>
          <w:rFonts w:asciiTheme="majorHAnsi" w:hAnsiTheme="majorHAnsi" w:cstheme="majorHAnsi"/>
          <w:sz w:val="24"/>
          <w:szCs w:val="24"/>
        </w:rPr>
        <w:t>guarantees</w:t>
      </w:r>
      <w:r w:rsidR="0048704A" w:rsidRPr="0048704A">
        <w:rPr>
          <w:rFonts w:asciiTheme="majorHAnsi" w:hAnsiTheme="majorHAnsi" w:cstheme="majorHAnsi"/>
          <w:sz w:val="24"/>
          <w:szCs w:val="24"/>
        </w:rPr>
        <w:t>, or verification of guarantees of ECMs, but can be used to finance the cost of an energy audit or cost of verification of energy savings.</w:t>
      </w:r>
      <w:r w:rsidR="0048704A">
        <w:rPr>
          <w:rFonts w:asciiTheme="majorHAnsi" w:hAnsiTheme="majorHAnsi" w:cstheme="majorHAnsi"/>
          <w:sz w:val="24"/>
          <w:szCs w:val="24"/>
        </w:rPr>
        <w:t xml:space="preserve"> </w:t>
      </w:r>
      <w:r w:rsidRPr="001963AD">
        <w:rPr>
          <w:rFonts w:asciiTheme="majorHAnsi" w:hAnsiTheme="majorHAnsi" w:cstheme="majorHAnsi"/>
          <w:sz w:val="24"/>
          <w:szCs w:val="24"/>
        </w:rPr>
        <w:t>Current market conditions may impact both options</w:t>
      </w:r>
      <w:r w:rsidR="005B4898" w:rsidRPr="001963AD">
        <w:rPr>
          <w:rFonts w:asciiTheme="majorHAnsi" w:hAnsiTheme="majorHAnsi" w:cstheme="majorHAnsi"/>
          <w:sz w:val="24"/>
          <w:szCs w:val="24"/>
        </w:rPr>
        <w:t>. T</w:t>
      </w:r>
      <w:r w:rsidRPr="001963AD">
        <w:rPr>
          <w:rFonts w:asciiTheme="majorHAnsi" w:hAnsiTheme="majorHAnsi" w:cstheme="majorHAnsi"/>
          <w:sz w:val="24"/>
          <w:szCs w:val="24"/>
        </w:rPr>
        <w:t>herefore</w:t>
      </w:r>
      <w:r w:rsidR="005B4898" w:rsidRPr="001963AD">
        <w:rPr>
          <w:rFonts w:asciiTheme="majorHAnsi" w:hAnsiTheme="majorHAnsi" w:cstheme="majorHAnsi"/>
          <w:sz w:val="24"/>
          <w:szCs w:val="24"/>
        </w:rPr>
        <w:t>,</w:t>
      </w:r>
      <w:r w:rsidRPr="001963AD">
        <w:rPr>
          <w:rFonts w:asciiTheme="majorHAnsi" w:hAnsiTheme="majorHAnsi" w:cstheme="majorHAnsi"/>
          <w:sz w:val="24"/>
          <w:szCs w:val="24"/>
        </w:rPr>
        <w:t xml:space="preserve"> both options should be </w:t>
      </w:r>
      <w:r w:rsidRPr="00FC58A9">
        <w:rPr>
          <w:rFonts w:asciiTheme="majorHAnsi" w:hAnsiTheme="majorHAnsi" w:cstheme="majorHAnsi"/>
          <w:sz w:val="24"/>
          <w:szCs w:val="24"/>
        </w:rPr>
        <w:t>explored</w:t>
      </w:r>
      <w:r w:rsidR="00BA1FD1">
        <w:rPr>
          <w:rFonts w:asciiTheme="majorHAnsi" w:hAnsiTheme="majorHAnsi" w:cstheme="majorHAnsi"/>
          <w:sz w:val="24"/>
          <w:szCs w:val="24"/>
        </w:rPr>
        <w:t xml:space="preserve"> by the Contracting Unit</w:t>
      </w:r>
      <w:r w:rsidRPr="00FC58A9">
        <w:rPr>
          <w:rFonts w:asciiTheme="majorHAnsi" w:hAnsiTheme="majorHAnsi" w:cstheme="majorHAnsi"/>
          <w:sz w:val="24"/>
          <w:szCs w:val="24"/>
        </w:rPr>
        <w:t>. The maturity schedules for energy savings obligations must not exceed the estimated useful life of the</w:t>
      </w:r>
      <w:r w:rsidRPr="001963AD">
        <w:rPr>
          <w:sz w:val="24"/>
          <w:szCs w:val="24"/>
        </w:rPr>
        <w:t xml:space="preserve"> </w:t>
      </w:r>
      <w:r w:rsidRPr="001963AD">
        <w:rPr>
          <w:rFonts w:asciiTheme="majorHAnsi" w:hAnsiTheme="majorHAnsi" w:cstheme="majorHAnsi"/>
          <w:sz w:val="24"/>
          <w:szCs w:val="24"/>
        </w:rPr>
        <w:t xml:space="preserve">individual </w:t>
      </w:r>
      <w:r w:rsidR="005B4898" w:rsidRPr="001963AD">
        <w:rPr>
          <w:rFonts w:asciiTheme="majorHAnsi" w:hAnsiTheme="majorHAnsi" w:cstheme="majorHAnsi"/>
          <w:sz w:val="24"/>
          <w:szCs w:val="24"/>
        </w:rPr>
        <w:t>ECMs</w:t>
      </w:r>
      <w:r w:rsidRPr="001963AD">
        <w:rPr>
          <w:rFonts w:asciiTheme="majorHAnsi" w:hAnsiTheme="majorHAnsi" w:cstheme="majorHAnsi"/>
          <w:sz w:val="24"/>
          <w:szCs w:val="24"/>
        </w:rPr>
        <w:t>. The duration of the repayment term can commence on the date upon which construction and installation of the energy savings measures is completed.</w:t>
      </w:r>
      <w:r w:rsidR="00491298">
        <w:rPr>
          <w:rFonts w:asciiTheme="majorHAnsi" w:hAnsiTheme="majorHAnsi" w:cstheme="majorHAnsi"/>
          <w:sz w:val="24"/>
          <w:szCs w:val="24"/>
        </w:rPr>
        <w:t xml:space="preserve"> </w:t>
      </w:r>
      <w:r w:rsidR="00752C47">
        <w:rPr>
          <w:rFonts w:asciiTheme="majorHAnsi" w:hAnsiTheme="majorHAnsi" w:cstheme="majorHAnsi"/>
          <w:sz w:val="24"/>
          <w:szCs w:val="24"/>
        </w:rPr>
        <w:t xml:space="preserve"> </w:t>
      </w:r>
      <w:r w:rsidR="009E3145">
        <w:rPr>
          <w:rFonts w:asciiTheme="majorHAnsi" w:hAnsiTheme="majorHAnsi" w:cstheme="majorHAnsi"/>
          <w:sz w:val="24"/>
          <w:szCs w:val="24"/>
        </w:rPr>
        <w:t xml:space="preserve"> </w:t>
      </w:r>
      <w:r w:rsidR="002367D6">
        <w:rPr>
          <w:rFonts w:asciiTheme="majorHAnsi" w:hAnsiTheme="majorHAnsi" w:cstheme="majorHAnsi"/>
          <w:sz w:val="24"/>
          <w:szCs w:val="24"/>
        </w:rPr>
        <w:t xml:space="preserve">  </w:t>
      </w:r>
      <w:r w:rsidR="0081410D">
        <w:rPr>
          <w:rFonts w:asciiTheme="majorHAnsi" w:hAnsiTheme="majorHAnsi" w:cstheme="majorHAnsi"/>
          <w:sz w:val="24"/>
          <w:szCs w:val="24"/>
        </w:rPr>
        <w:t xml:space="preserve">   </w:t>
      </w:r>
    </w:p>
    <w:p w14:paraId="025E9C53" w14:textId="77777777" w:rsidR="00CD4A20" w:rsidRPr="000720E6" w:rsidRDefault="00CD4A20" w:rsidP="00CD4A20">
      <w:pPr>
        <w:pStyle w:val="Heading2"/>
        <w:rPr>
          <w:rFonts w:ascii="Calibri Light" w:hAnsi="Calibri Light" w:cs="Calibri Light"/>
          <w:sz w:val="24"/>
          <w:szCs w:val="24"/>
        </w:rPr>
      </w:pPr>
      <w:bookmarkStart w:id="167" w:name="_Toc70326837"/>
      <w:bookmarkStart w:id="168" w:name="_Toc70431211"/>
      <w:bookmarkStart w:id="169" w:name="_Toc70501183"/>
      <w:bookmarkStart w:id="170" w:name="_Toc70931322"/>
      <w:bookmarkStart w:id="171" w:name="_Toc70940441"/>
      <w:bookmarkStart w:id="172" w:name="_Toc71032617"/>
      <w:bookmarkStart w:id="173" w:name="_Toc71550274"/>
      <w:bookmarkStart w:id="174" w:name="_Toc71552068"/>
      <w:bookmarkStart w:id="175" w:name="_Toc71719348"/>
      <w:r w:rsidRPr="00294322">
        <w:rPr>
          <w:rFonts w:ascii="Calibri Light" w:hAnsi="Calibri Light"/>
          <w:sz w:val="24"/>
        </w:rPr>
        <w:t xml:space="preserve">Reporting </w:t>
      </w:r>
    </w:p>
    <w:p w14:paraId="029FD9D3" w14:textId="163259BA" w:rsidR="00CD4A20" w:rsidRPr="00294322" w:rsidRDefault="00CD4A20" w:rsidP="00CD4A20">
      <w:pPr>
        <w:rPr>
          <w:rFonts w:ascii="Calibri Light" w:hAnsi="Calibri Light"/>
          <w:sz w:val="24"/>
        </w:rPr>
      </w:pPr>
      <w:r w:rsidRPr="00294322">
        <w:rPr>
          <w:rFonts w:ascii="Calibri Light" w:hAnsi="Calibri Light"/>
          <w:sz w:val="24"/>
        </w:rPr>
        <w:t xml:space="preserve">After the </w:t>
      </w:r>
      <w:r w:rsidR="006422A4" w:rsidRPr="00294322">
        <w:rPr>
          <w:rFonts w:ascii="Calibri Light" w:hAnsi="Calibri Light"/>
          <w:sz w:val="24"/>
        </w:rPr>
        <w:t xml:space="preserve">project </w:t>
      </w:r>
      <w:r w:rsidR="006422A4">
        <w:rPr>
          <w:rFonts w:ascii="Calibri Light" w:hAnsi="Calibri Light" w:cs="Calibri Light"/>
          <w:sz w:val="24"/>
          <w:szCs w:val="24"/>
        </w:rPr>
        <w:t>has</w:t>
      </w:r>
      <w:r w:rsidRPr="000720E6">
        <w:rPr>
          <w:rFonts w:ascii="Calibri Light" w:hAnsi="Calibri Light" w:cs="Calibri Light"/>
          <w:sz w:val="24"/>
          <w:szCs w:val="24"/>
        </w:rPr>
        <w:t xml:space="preserve"> been</w:t>
      </w:r>
      <w:r w:rsidRPr="00294322">
        <w:rPr>
          <w:rFonts w:ascii="Calibri Light" w:hAnsi="Calibri Light"/>
          <w:sz w:val="24"/>
        </w:rPr>
        <w:t xml:space="preserve"> constructed</w:t>
      </w:r>
      <w:r w:rsidRPr="000720E6">
        <w:rPr>
          <w:rFonts w:ascii="Calibri Light" w:hAnsi="Calibri Light" w:cs="Calibri Light"/>
          <w:sz w:val="24"/>
          <w:szCs w:val="24"/>
        </w:rPr>
        <w:t xml:space="preserve"> and commissioned</w:t>
      </w:r>
      <w:r w:rsidRPr="00294322">
        <w:rPr>
          <w:rFonts w:ascii="Calibri Light" w:hAnsi="Calibri Light"/>
          <w:sz w:val="24"/>
        </w:rPr>
        <w:t xml:space="preserve">, the Contractor shall </w:t>
      </w:r>
      <w:r w:rsidRPr="000720E6">
        <w:rPr>
          <w:rFonts w:ascii="Calibri Light" w:hAnsi="Calibri Light" w:cs="Calibri Light"/>
          <w:sz w:val="24"/>
          <w:szCs w:val="24"/>
        </w:rPr>
        <w:t xml:space="preserve">be responsible </w:t>
      </w:r>
      <w:r>
        <w:rPr>
          <w:rFonts w:ascii="Calibri Light" w:hAnsi="Calibri Light" w:cs="Calibri Light"/>
          <w:sz w:val="24"/>
          <w:szCs w:val="24"/>
        </w:rPr>
        <w:t xml:space="preserve">for </w:t>
      </w:r>
      <w:r w:rsidRPr="000720E6">
        <w:rPr>
          <w:rFonts w:ascii="Calibri Light" w:hAnsi="Calibri Light" w:cs="Calibri Light"/>
          <w:sz w:val="24"/>
          <w:szCs w:val="24"/>
        </w:rPr>
        <w:t>complet</w:t>
      </w:r>
      <w:r>
        <w:rPr>
          <w:rFonts w:ascii="Calibri Light" w:hAnsi="Calibri Light" w:cs="Calibri Light"/>
          <w:sz w:val="24"/>
          <w:szCs w:val="24"/>
        </w:rPr>
        <w:t>ing</w:t>
      </w:r>
      <w:r w:rsidRPr="00294322">
        <w:rPr>
          <w:rFonts w:ascii="Calibri Light" w:hAnsi="Calibri Light"/>
          <w:sz w:val="24"/>
        </w:rPr>
        <w:t xml:space="preserve"> the </w:t>
      </w:r>
      <w:r w:rsidRPr="000720E6">
        <w:rPr>
          <w:rFonts w:ascii="Calibri Light" w:hAnsi="Calibri Light" w:cs="Calibri Light"/>
          <w:sz w:val="24"/>
          <w:szCs w:val="24"/>
        </w:rPr>
        <w:t>appropriate reporting during the length of the contract. Energy savings will be tracked and reported</w:t>
      </w:r>
      <w:r w:rsidRPr="00294322">
        <w:rPr>
          <w:rFonts w:ascii="Calibri Light" w:hAnsi="Calibri Light"/>
          <w:sz w:val="24"/>
        </w:rPr>
        <w:t xml:space="preserve"> to </w:t>
      </w:r>
      <w:r w:rsidRPr="000720E6">
        <w:rPr>
          <w:rFonts w:ascii="Calibri Light" w:hAnsi="Calibri Light" w:cs="Calibri Light"/>
          <w:sz w:val="24"/>
          <w:szCs w:val="24"/>
        </w:rPr>
        <w:t xml:space="preserve">BPU per the Clean Energy Act requirements, with incentives and associated savings delineated by source. This may include, but is not limited to, an updated </w:t>
      </w:r>
      <w:r w:rsidRPr="00294322">
        <w:rPr>
          <w:rFonts w:ascii="Calibri Light" w:hAnsi="Calibri Light"/>
          <w:sz w:val="24"/>
        </w:rPr>
        <w:t>as</w:t>
      </w:r>
      <w:r>
        <w:rPr>
          <w:rFonts w:ascii="Calibri Light" w:hAnsi="Calibri Light" w:cs="Calibri Light"/>
          <w:sz w:val="24"/>
          <w:szCs w:val="24"/>
        </w:rPr>
        <w:t>-</w:t>
      </w:r>
      <w:r w:rsidRPr="00294322">
        <w:rPr>
          <w:rFonts w:ascii="Calibri Light" w:hAnsi="Calibri Light"/>
          <w:sz w:val="24"/>
        </w:rPr>
        <w:t xml:space="preserve"> built</w:t>
      </w:r>
      <w:r w:rsidRPr="000720E6">
        <w:rPr>
          <w:rFonts w:ascii="Calibri Light" w:hAnsi="Calibri Light" w:cs="Calibri Light"/>
          <w:sz w:val="24"/>
          <w:szCs w:val="24"/>
        </w:rPr>
        <w:t xml:space="preserve"> reflecting final</w:t>
      </w:r>
      <w:r w:rsidRPr="00294322">
        <w:rPr>
          <w:rFonts w:ascii="Calibri Light" w:hAnsi="Calibri Light"/>
          <w:sz w:val="24"/>
        </w:rPr>
        <w:t xml:space="preserve"> project </w:t>
      </w:r>
      <w:r w:rsidRPr="000720E6">
        <w:rPr>
          <w:rFonts w:ascii="Calibri Light" w:hAnsi="Calibri Light" w:cs="Calibri Light"/>
          <w:sz w:val="24"/>
          <w:szCs w:val="24"/>
        </w:rPr>
        <w:t xml:space="preserve">installation with updated </w:t>
      </w:r>
      <w:r w:rsidRPr="00294322">
        <w:rPr>
          <w:rFonts w:ascii="Calibri Light" w:hAnsi="Calibri Light"/>
          <w:sz w:val="24"/>
        </w:rPr>
        <w:t xml:space="preserve">energy savings </w:t>
      </w:r>
      <w:r w:rsidRPr="000720E6">
        <w:rPr>
          <w:rFonts w:ascii="Calibri Light" w:hAnsi="Calibri Light" w:cs="Calibri Light"/>
          <w:sz w:val="24"/>
          <w:szCs w:val="24"/>
        </w:rPr>
        <w:t>and cash flow</w:t>
      </w:r>
      <w:r w:rsidRPr="00294322">
        <w:rPr>
          <w:rFonts w:ascii="Calibri Light" w:hAnsi="Calibri Light"/>
          <w:sz w:val="24"/>
        </w:rPr>
        <w:t xml:space="preserve">. This deliverable </w:t>
      </w:r>
      <w:r w:rsidRPr="000720E6">
        <w:rPr>
          <w:rFonts w:ascii="Calibri Light" w:hAnsi="Calibri Light" w:cs="Calibri Light"/>
          <w:sz w:val="24"/>
          <w:szCs w:val="24"/>
        </w:rPr>
        <w:t>should be done by</w:t>
      </w:r>
      <w:r w:rsidRPr="00294322">
        <w:rPr>
          <w:rFonts w:ascii="Calibri Light" w:hAnsi="Calibri Light"/>
          <w:sz w:val="24"/>
        </w:rPr>
        <w:t xml:space="preserve"> the Contractor and included within their response to the RFP and be factored into timeline and pricing of project.  </w:t>
      </w:r>
    </w:p>
    <w:p w14:paraId="49741393" w14:textId="580C1EB4" w:rsidR="00CD4A20" w:rsidRPr="00294322" w:rsidRDefault="00CD4A20" w:rsidP="00294322">
      <w:pPr>
        <w:pStyle w:val="xmsonormal"/>
        <w:rPr>
          <w:rFonts w:ascii="Calibri Light" w:hAnsi="Calibri Light"/>
          <w:color w:val="000000" w:themeColor="text1"/>
        </w:rPr>
      </w:pPr>
      <w:r w:rsidRPr="00E8203C">
        <w:rPr>
          <w:rFonts w:ascii="Calibri Light" w:hAnsi="Calibri Light" w:cs="Calibri Light"/>
          <w:color w:val="000000" w:themeColor="text1"/>
        </w:rPr>
        <w:t>If required by</w:t>
      </w:r>
      <w:r w:rsidRPr="00294322">
        <w:rPr>
          <w:rFonts w:ascii="Calibri Light" w:hAnsi="Calibri Light"/>
          <w:color w:val="000000" w:themeColor="text1"/>
        </w:rPr>
        <w:t xml:space="preserve"> the B</w:t>
      </w:r>
      <w:r w:rsidR="006C1A4E" w:rsidRPr="00294322">
        <w:rPr>
          <w:rFonts w:ascii="Calibri Light" w:hAnsi="Calibri Light"/>
          <w:color w:val="000000" w:themeColor="text1"/>
        </w:rPr>
        <w:t>PU</w:t>
      </w:r>
      <w:r w:rsidRPr="00294322">
        <w:rPr>
          <w:rFonts w:ascii="Calibri Light" w:hAnsi="Calibri Light"/>
          <w:color w:val="000000" w:themeColor="text1"/>
        </w:rPr>
        <w:t xml:space="preserve"> </w:t>
      </w:r>
      <w:r w:rsidRPr="00E8203C">
        <w:rPr>
          <w:rFonts w:ascii="Calibri Light" w:hAnsi="Calibri Light" w:cs="Calibri Light"/>
          <w:color w:val="000000" w:themeColor="text1"/>
        </w:rPr>
        <w:t>pursuant to its authority under N</w:t>
      </w:r>
      <w:r>
        <w:rPr>
          <w:rFonts w:ascii="Calibri Light" w:hAnsi="Calibri Light" w:cs="Calibri Light"/>
          <w:color w:val="000000" w:themeColor="text1"/>
        </w:rPr>
        <w:t>.</w:t>
      </w:r>
      <w:r w:rsidRPr="00E8203C">
        <w:rPr>
          <w:rFonts w:ascii="Calibri Light" w:hAnsi="Calibri Light" w:cs="Calibri Light"/>
          <w:color w:val="000000" w:themeColor="text1"/>
        </w:rPr>
        <w:t>J</w:t>
      </w:r>
      <w:r>
        <w:rPr>
          <w:rFonts w:ascii="Calibri Light" w:hAnsi="Calibri Light" w:cs="Calibri Light"/>
          <w:color w:val="000000" w:themeColor="text1"/>
        </w:rPr>
        <w:t>.</w:t>
      </w:r>
      <w:r w:rsidRPr="00E8203C">
        <w:rPr>
          <w:rFonts w:ascii="Calibri Light" w:hAnsi="Calibri Light" w:cs="Calibri Light"/>
          <w:color w:val="000000" w:themeColor="text1"/>
        </w:rPr>
        <w:t>S</w:t>
      </w:r>
      <w:r>
        <w:rPr>
          <w:rFonts w:ascii="Calibri Light" w:hAnsi="Calibri Light" w:cs="Calibri Light"/>
          <w:color w:val="000000" w:themeColor="text1"/>
        </w:rPr>
        <w:t>.</w:t>
      </w:r>
      <w:r w:rsidRPr="00E8203C">
        <w:rPr>
          <w:rFonts w:ascii="Calibri Light" w:hAnsi="Calibri Light" w:cs="Calibri Light"/>
          <w:color w:val="000000" w:themeColor="text1"/>
        </w:rPr>
        <w:t>A</w:t>
      </w:r>
      <w:r>
        <w:rPr>
          <w:rFonts w:ascii="Calibri Light" w:hAnsi="Calibri Light" w:cs="Calibri Light"/>
          <w:color w:val="000000" w:themeColor="text1"/>
        </w:rPr>
        <w:t>.</w:t>
      </w:r>
      <w:r w:rsidRPr="00E8203C">
        <w:rPr>
          <w:rFonts w:ascii="Calibri Light" w:hAnsi="Calibri Light" w:cs="Calibri Light"/>
          <w:color w:val="000000" w:themeColor="text1"/>
        </w:rPr>
        <w:t xml:space="preserve"> 48:3-109, the </w:t>
      </w:r>
      <w:r w:rsidRPr="00294322">
        <w:rPr>
          <w:rFonts w:ascii="Calibri Light" w:hAnsi="Calibri Light"/>
          <w:color w:val="000000" w:themeColor="text1"/>
        </w:rPr>
        <w:t xml:space="preserve">Contractor shall collect and report project data to the BPU through the BPU-designated platform, with the assistance of the </w:t>
      </w:r>
      <w:r w:rsidR="00D53287" w:rsidRPr="00294322">
        <w:rPr>
          <w:rFonts w:ascii="Calibri Light" w:hAnsi="Calibri Light"/>
          <w:color w:val="000000" w:themeColor="text1"/>
        </w:rPr>
        <w:t xml:space="preserve">Contracting Unit </w:t>
      </w:r>
      <w:r w:rsidRPr="00294322">
        <w:rPr>
          <w:rFonts w:ascii="Calibri Light" w:hAnsi="Calibri Light"/>
          <w:color w:val="000000" w:themeColor="text1"/>
        </w:rPr>
        <w:t xml:space="preserve">as necessary.  </w:t>
      </w:r>
    </w:p>
    <w:p w14:paraId="051FC76B" w14:textId="77777777" w:rsidR="00CD4A20" w:rsidRDefault="00CD4A20" w:rsidP="00CD4A20">
      <w:pPr>
        <w:pStyle w:val="Heading2"/>
        <w:rPr>
          <w:rFonts w:ascii="Calibri Light" w:hAnsi="Calibri Light" w:cs="Calibri Light"/>
          <w:sz w:val="24"/>
        </w:rPr>
      </w:pPr>
    </w:p>
    <w:p w14:paraId="2F31F79D" w14:textId="77777777" w:rsidR="00CD4A20" w:rsidRPr="000720E6" w:rsidRDefault="00CD4A20" w:rsidP="00CD4A20">
      <w:pPr>
        <w:pStyle w:val="Heading2"/>
        <w:rPr>
          <w:rFonts w:ascii="Calibri Light" w:hAnsi="Calibri Light" w:cs="Calibri Light"/>
          <w:sz w:val="24"/>
          <w:szCs w:val="24"/>
        </w:rPr>
      </w:pPr>
      <w:r w:rsidRPr="000720E6">
        <w:rPr>
          <w:rFonts w:ascii="Calibri Light" w:hAnsi="Calibri Light" w:cs="Calibri Light"/>
          <w:sz w:val="24"/>
        </w:rPr>
        <w:t>M</w:t>
      </w:r>
      <w:r>
        <w:rPr>
          <w:rFonts w:ascii="Calibri Light" w:hAnsi="Calibri Light" w:cs="Calibri Light"/>
          <w:sz w:val="24"/>
        </w:rPr>
        <w:t xml:space="preserve">easurement and Verification </w:t>
      </w:r>
      <w:r w:rsidRPr="000720E6">
        <w:rPr>
          <w:rFonts w:ascii="Calibri Light" w:hAnsi="Calibri Light" w:cs="Calibri Light"/>
          <w:sz w:val="24"/>
        </w:rPr>
        <w:t xml:space="preserve">(if guarantee selected) </w:t>
      </w:r>
    </w:p>
    <w:p w14:paraId="2AF50E2A" w14:textId="77777777" w:rsidR="00CD4A20" w:rsidRPr="000720E6" w:rsidRDefault="00CD4A20" w:rsidP="00CD4A20">
      <w:pPr>
        <w:rPr>
          <w:rFonts w:ascii="Calibri Light" w:hAnsi="Calibri Light" w:cs="Calibri Light"/>
        </w:rPr>
      </w:pPr>
      <w:r w:rsidRPr="000720E6">
        <w:rPr>
          <w:rFonts w:ascii="Calibri Light" w:hAnsi="Calibri Light" w:cs="Calibri Light"/>
          <w:sz w:val="24"/>
          <w:szCs w:val="24"/>
        </w:rPr>
        <w:t>The Measurement and Verification plan for monitoring and verifying energy savings for the proposed ECMs (post construction) is based on the methods described in the IPMVP and within</w:t>
      </w:r>
      <w:r>
        <w:rPr>
          <w:rFonts w:ascii="Calibri Light" w:hAnsi="Calibri Light" w:cs="Calibri Light"/>
          <w:sz w:val="24"/>
          <w:szCs w:val="24"/>
        </w:rPr>
        <w:t xml:space="preserve"> BPU’s TRM. </w:t>
      </w:r>
    </w:p>
    <w:bookmarkEnd w:id="167"/>
    <w:bookmarkEnd w:id="168"/>
    <w:bookmarkEnd w:id="169"/>
    <w:bookmarkEnd w:id="170"/>
    <w:bookmarkEnd w:id="171"/>
    <w:bookmarkEnd w:id="172"/>
    <w:bookmarkEnd w:id="173"/>
    <w:bookmarkEnd w:id="174"/>
    <w:bookmarkEnd w:id="175"/>
    <w:p w14:paraId="6153CE06" w14:textId="77777777" w:rsidR="00510F3E" w:rsidRPr="00112A99" w:rsidRDefault="00D6068B" w:rsidP="00D6068B">
      <w:pPr>
        <w:spacing w:after="0" w:line="240" w:lineRule="auto"/>
        <w:rPr>
          <w:rFonts w:ascii="Calibri Light" w:eastAsiaTheme="majorEastAsia" w:hAnsi="Calibri Light" w:cs="Calibri Light"/>
          <w:color w:val="2F5496" w:themeColor="accent1" w:themeShade="BF"/>
          <w:sz w:val="24"/>
          <w:szCs w:val="26"/>
        </w:rPr>
      </w:pPr>
      <w:r w:rsidRPr="00112A99">
        <w:rPr>
          <w:rFonts w:ascii="Calibri Light" w:eastAsiaTheme="majorEastAsia" w:hAnsi="Calibri Light" w:cs="Calibri Light"/>
          <w:color w:val="2F5496" w:themeColor="accent1" w:themeShade="BF"/>
          <w:sz w:val="24"/>
          <w:szCs w:val="26"/>
        </w:rPr>
        <w:t>Incident Response</w:t>
      </w:r>
      <w:r w:rsidR="00294322" w:rsidRPr="00112A99">
        <w:rPr>
          <w:rFonts w:ascii="Calibri Light" w:eastAsiaTheme="majorEastAsia" w:hAnsi="Calibri Light" w:cs="Calibri Light"/>
          <w:color w:val="2F5496" w:themeColor="accent1" w:themeShade="BF"/>
          <w:sz w:val="24"/>
          <w:szCs w:val="26"/>
        </w:rPr>
        <w:t xml:space="preserve"> </w:t>
      </w:r>
    </w:p>
    <w:p w14:paraId="31D2CA2A" w14:textId="5E6F65FC" w:rsidR="00D6068B" w:rsidRPr="001963AD" w:rsidRDefault="00D6068B" w:rsidP="00D6068B">
      <w:pPr>
        <w:spacing w:after="0" w:line="240" w:lineRule="auto"/>
        <w:rPr>
          <w:rFonts w:asciiTheme="majorHAnsi" w:hAnsiTheme="majorHAnsi" w:cstheme="majorHAnsi"/>
          <w:sz w:val="24"/>
          <w:szCs w:val="24"/>
        </w:rPr>
      </w:pPr>
      <w:r>
        <w:rPr>
          <w:rFonts w:asciiTheme="majorHAnsi" w:hAnsiTheme="majorHAnsi" w:cstheme="majorHAnsi"/>
          <w:sz w:val="24"/>
          <w:szCs w:val="24"/>
        </w:rPr>
        <w:t>C</w:t>
      </w:r>
      <w:r w:rsidRPr="001963AD">
        <w:rPr>
          <w:rFonts w:asciiTheme="majorHAnsi" w:hAnsiTheme="majorHAnsi" w:cstheme="majorHAnsi"/>
          <w:sz w:val="24"/>
          <w:szCs w:val="24"/>
        </w:rPr>
        <w:t>ontractor shall maintain an information security incident response capability that includes adequate preparation, detection, analysis, containment, recovery, and reporting activities.  Information security incident response activities shall include, at a minimum, the following:</w:t>
      </w:r>
    </w:p>
    <w:p w14:paraId="7EA26EE4" w14:textId="77777777" w:rsidR="00D6068B" w:rsidRPr="001963AD" w:rsidRDefault="00D6068B" w:rsidP="00D6068B">
      <w:pPr>
        <w:spacing w:after="0" w:line="240" w:lineRule="auto"/>
        <w:rPr>
          <w:rFonts w:asciiTheme="majorHAnsi" w:hAnsiTheme="majorHAnsi" w:cstheme="majorHAnsi"/>
          <w:sz w:val="24"/>
          <w:szCs w:val="24"/>
        </w:rPr>
      </w:pPr>
    </w:p>
    <w:p w14:paraId="38852587" w14:textId="77777777" w:rsidR="00D6068B" w:rsidRPr="001963AD" w:rsidRDefault="00D6068B" w:rsidP="006D42B6">
      <w:pPr>
        <w:pStyle w:val="ListParagraph"/>
        <w:numPr>
          <w:ilvl w:val="0"/>
          <w:numId w:val="3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Information security incident reporting awareness;</w:t>
      </w:r>
    </w:p>
    <w:p w14:paraId="66FD79E4" w14:textId="77777777" w:rsidR="00D6068B" w:rsidRPr="001963AD" w:rsidRDefault="00D6068B" w:rsidP="006D42B6">
      <w:pPr>
        <w:pStyle w:val="ListParagraph"/>
        <w:numPr>
          <w:ilvl w:val="0"/>
          <w:numId w:val="3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Incident response planning and handling;</w:t>
      </w:r>
    </w:p>
    <w:p w14:paraId="253A1578" w14:textId="77777777" w:rsidR="00D6068B" w:rsidRPr="001963AD" w:rsidRDefault="00D6068B" w:rsidP="006D42B6">
      <w:pPr>
        <w:pStyle w:val="ListParagraph"/>
        <w:numPr>
          <w:ilvl w:val="0"/>
          <w:numId w:val="3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Establishment of an incident response team;</w:t>
      </w:r>
    </w:p>
    <w:p w14:paraId="405656D0" w14:textId="77777777" w:rsidR="00D6068B" w:rsidRPr="001963AD" w:rsidRDefault="00D6068B" w:rsidP="006D42B6">
      <w:pPr>
        <w:pStyle w:val="ListParagraph"/>
        <w:numPr>
          <w:ilvl w:val="0"/>
          <w:numId w:val="3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Cybersecurity insurance; </w:t>
      </w:r>
    </w:p>
    <w:p w14:paraId="4B4D4892" w14:textId="77777777" w:rsidR="00D6068B" w:rsidRPr="001963AD" w:rsidRDefault="00D6068B" w:rsidP="006D42B6">
      <w:pPr>
        <w:pStyle w:val="ListParagraph"/>
        <w:numPr>
          <w:ilvl w:val="0"/>
          <w:numId w:val="3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Contracts with external incident response services specialists; and</w:t>
      </w:r>
    </w:p>
    <w:p w14:paraId="6EE5EF2A" w14:textId="77777777" w:rsidR="00D6068B" w:rsidRPr="001963AD" w:rsidRDefault="00D6068B" w:rsidP="006D42B6">
      <w:pPr>
        <w:pStyle w:val="ListParagraph"/>
        <w:numPr>
          <w:ilvl w:val="0"/>
          <w:numId w:val="32"/>
        </w:num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Contacts with law enforcement cybersecurity units.</w:t>
      </w:r>
    </w:p>
    <w:p w14:paraId="06150E34" w14:textId="77777777" w:rsidR="00D6068B" w:rsidRPr="001963AD" w:rsidRDefault="00D6068B" w:rsidP="00D6068B">
      <w:pPr>
        <w:pStyle w:val="ListParagraph"/>
        <w:spacing w:after="0" w:line="240" w:lineRule="auto"/>
        <w:rPr>
          <w:rFonts w:asciiTheme="majorHAnsi" w:hAnsiTheme="majorHAnsi" w:cstheme="majorHAnsi"/>
          <w:sz w:val="24"/>
          <w:szCs w:val="24"/>
        </w:rPr>
      </w:pPr>
    </w:p>
    <w:p w14:paraId="70CEA2C0" w14:textId="77777777" w:rsidR="00D6068B" w:rsidRPr="001963AD" w:rsidRDefault="00D6068B" w:rsidP="00D6068B">
      <w:pPr>
        <w:pStyle w:val="Heading2"/>
        <w:rPr>
          <w:rFonts w:cstheme="majorHAnsi"/>
          <w:sz w:val="24"/>
          <w:szCs w:val="24"/>
        </w:rPr>
      </w:pPr>
      <w:r w:rsidRPr="001963AD">
        <w:rPr>
          <w:rFonts w:cstheme="majorHAnsi"/>
          <w:sz w:val="24"/>
          <w:szCs w:val="24"/>
        </w:rPr>
        <w:t>Media Releases</w:t>
      </w:r>
    </w:p>
    <w:p w14:paraId="424692FD" w14:textId="48FA95BD" w:rsidR="00D6068B" w:rsidRPr="001963AD" w:rsidRDefault="00D6068B" w:rsidP="00D6068B">
      <w:pPr>
        <w:rPr>
          <w:rFonts w:asciiTheme="majorHAnsi" w:hAnsiTheme="majorHAnsi" w:cstheme="majorHAnsi"/>
          <w:sz w:val="24"/>
          <w:szCs w:val="24"/>
        </w:rPr>
      </w:pPr>
      <w:r w:rsidRPr="001963AD">
        <w:rPr>
          <w:rFonts w:asciiTheme="majorHAnsi" w:hAnsiTheme="majorHAnsi" w:cstheme="majorHAnsi"/>
          <w:sz w:val="24"/>
          <w:szCs w:val="24"/>
        </w:rPr>
        <w:t xml:space="preserve">News releases, social media and general media contacts regarding this project will only be made by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 unless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 directs otherwise in specific instances. No postings, comments or releases are to be issued without the express authorization of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w:t>
      </w:r>
    </w:p>
    <w:p w14:paraId="2881DBD6" w14:textId="77777777" w:rsidR="00FC795B" w:rsidRPr="001963AD" w:rsidRDefault="00FC795B" w:rsidP="23338864">
      <w:pPr>
        <w:rPr>
          <w:rFonts w:asciiTheme="majorHAnsi" w:hAnsiTheme="majorHAnsi" w:cstheme="majorHAnsi"/>
          <w:b/>
          <w:bCs/>
          <w:sz w:val="24"/>
          <w:szCs w:val="24"/>
        </w:rPr>
      </w:pPr>
    </w:p>
    <w:p w14:paraId="18DB781C" w14:textId="77777777" w:rsidR="004C6721" w:rsidRPr="001963AD" w:rsidRDefault="00AA09A8">
      <w:pPr>
        <w:rPr>
          <w:rFonts w:asciiTheme="majorHAnsi" w:hAnsiTheme="majorHAnsi" w:cstheme="majorHAnsi"/>
          <w:b/>
          <w:sz w:val="24"/>
          <w:szCs w:val="24"/>
        </w:rPr>
      </w:pPr>
      <w:r w:rsidRPr="001963AD">
        <w:rPr>
          <w:rFonts w:asciiTheme="majorHAnsi" w:hAnsiTheme="majorHAnsi" w:cstheme="majorHAnsi"/>
          <w:b/>
          <w:sz w:val="24"/>
          <w:szCs w:val="24"/>
        </w:rPr>
        <w:t>This is the end of Part II.</w:t>
      </w:r>
    </w:p>
    <w:p w14:paraId="369B9C12" w14:textId="77777777" w:rsidR="004F71E9" w:rsidRPr="00112A99" w:rsidRDefault="004C6721" w:rsidP="00F61F89">
      <w:pPr>
        <w:pStyle w:val="Heading1"/>
        <w:rPr>
          <w:sz w:val="26"/>
          <w:szCs w:val="26"/>
        </w:rPr>
      </w:pPr>
      <w:r w:rsidRPr="001963AD">
        <w:rPr>
          <w:rFonts w:cstheme="majorHAnsi"/>
          <w:sz w:val="24"/>
          <w:szCs w:val="24"/>
        </w:rPr>
        <w:br w:type="page"/>
      </w:r>
      <w:bookmarkStart w:id="176" w:name="_Toc71719351"/>
      <w:bookmarkStart w:id="177" w:name="_Ref72317025"/>
      <w:bookmarkStart w:id="178" w:name="_Toc70326840"/>
      <w:bookmarkStart w:id="179" w:name="_Toc70431214"/>
      <w:bookmarkStart w:id="180" w:name="_Toc70501186"/>
      <w:bookmarkStart w:id="181" w:name="_Toc70931325"/>
      <w:bookmarkStart w:id="182" w:name="_Toc70940444"/>
      <w:bookmarkStart w:id="183" w:name="_Toc71032620"/>
      <w:bookmarkStart w:id="184" w:name="_Toc71550277"/>
      <w:bookmarkStart w:id="185" w:name="_Toc71552071"/>
      <w:r w:rsidR="00AA12CD" w:rsidRPr="00112A99">
        <w:rPr>
          <w:rFonts w:cstheme="majorHAnsi"/>
          <w:b/>
          <w:bCs/>
          <w:sz w:val="26"/>
          <w:szCs w:val="26"/>
        </w:rPr>
        <w:t xml:space="preserve">Part III: </w:t>
      </w:r>
      <w:bookmarkEnd w:id="176"/>
      <w:bookmarkEnd w:id="177"/>
      <w:bookmarkEnd w:id="178"/>
      <w:bookmarkEnd w:id="179"/>
      <w:bookmarkEnd w:id="180"/>
      <w:bookmarkEnd w:id="181"/>
      <w:bookmarkEnd w:id="182"/>
      <w:bookmarkEnd w:id="183"/>
      <w:bookmarkEnd w:id="184"/>
      <w:bookmarkEnd w:id="185"/>
      <w:r w:rsidR="00E14335" w:rsidRPr="00112A99">
        <w:rPr>
          <w:rFonts w:cstheme="majorHAnsi"/>
          <w:b/>
          <w:bCs/>
          <w:sz w:val="26"/>
          <w:szCs w:val="26"/>
        </w:rPr>
        <w:t>Proposal</w:t>
      </w:r>
    </w:p>
    <w:p w14:paraId="0ABF2679" w14:textId="77777777" w:rsidR="000604F4" w:rsidRPr="00112A99" w:rsidRDefault="000604F4" w:rsidP="00F61F89">
      <w:pPr>
        <w:pStyle w:val="Heading2"/>
        <w:rPr>
          <w:sz w:val="24"/>
          <w:szCs w:val="24"/>
        </w:rPr>
      </w:pPr>
      <w:bookmarkStart w:id="186" w:name="_Toc71550278"/>
      <w:bookmarkStart w:id="187" w:name="_Toc71552072"/>
      <w:bookmarkStart w:id="188" w:name="_Toc71719352"/>
      <w:r w:rsidRPr="00112A99">
        <w:rPr>
          <w:sz w:val="24"/>
          <w:szCs w:val="24"/>
        </w:rPr>
        <w:t>ESIP Process</w:t>
      </w:r>
    </w:p>
    <w:p w14:paraId="6233B1D1" w14:textId="76AD103F" w:rsidR="000604F4" w:rsidRPr="001963AD" w:rsidRDefault="000604F4" w:rsidP="000604F4">
      <w:pPr>
        <w:tabs>
          <w:tab w:val="left" w:pos="1114"/>
        </w:tabs>
        <w:rPr>
          <w:rFonts w:asciiTheme="majorHAnsi" w:hAnsiTheme="majorHAnsi" w:cstheme="majorHAnsi"/>
          <w:sz w:val="24"/>
          <w:szCs w:val="24"/>
        </w:rPr>
      </w:pPr>
      <w:r w:rsidRPr="001963AD">
        <w:rPr>
          <w:rFonts w:asciiTheme="majorHAnsi" w:hAnsiTheme="majorHAnsi" w:cstheme="majorHAnsi"/>
          <w:sz w:val="24"/>
          <w:szCs w:val="24"/>
        </w:rPr>
        <w:t xml:space="preserve">The flow chart below outlines the six components of an ESIP Project.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 seeks a comprehensive </w:t>
      </w:r>
      <w:r w:rsidR="00A738AE">
        <w:rPr>
          <w:rFonts w:asciiTheme="majorHAnsi" w:hAnsiTheme="majorHAnsi" w:cstheme="majorHAnsi"/>
          <w:sz w:val="24"/>
          <w:szCs w:val="24"/>
        </w:rPr>
        <w:t>P</w:t>
      </w:r>
      <w:r w:rsidR="00A738AE" w:rsidRPr="001963AD">
        <w:rPr>
          <w:rFonts w:asciiTheme="majorHAnsi" w:hAnsiTheme="majorHAnsi" w:cstheme="majorHAnsi"/>
          <w:sz w:val="24"/>
          <w:szCs w:val="24"/>
        </w:rPr>
        <w:t xml:space="preserve">roposal </w:t>
      </w:r>
      <w:r w:rsidRPr="001963AD">
        <w:rPr>
          <w:rFonts w:asciiTheme="majorHAnsi" w:hAnsiTheme="majorHAnsi" w:cstheme="majorHAnsi"/>
          <w:sz w:val="24"/>
          <w:szCs w:val="24"/>
        </w:rPr>
        <w:t xml:space="preserve">that addresses each component for steps 3-6 below. Each component should have a general assumption of time to complete and estimated cost structure and should be specifically laid out in the Proposal.  </w:t>
      </w:r>
    </w:p>
    <w:p w14:paraId="7439922A" w14:textId="04D2BCFD" w:rsidR="000604F4" w:rsidRPr="001963AD" w:rsidRDefault="007A6044" w:rsidP="000604F4">
      <w:pPr>
        <w:rPr>
          <w:rFonts w:asciiTheme="majorHAnsi" w:hAnsiTheme="majorHAnsi" w:cstheme="majorHAnsi"/>
          <w:sz w:val="24"/>
          <w:szCs w:val="24"/>
        </w:rPr>
      </w:pPr>
      <w:r>
        <w:rPr>
          <w:noProof/>
        </w:rPr>
        <mc:AlternateContent>
          <mc:Choice Requires="wpg">
            <w:drawing>
              <wp:anchor distT="0" distB="0" distL="114300" distR="114300" simplePos="0" relativeHeight="251658240" behindDoc="0" locked="0" layoutInCell="1" allowOverlap="1" wp14:anchorId="445159A8" wp14:editId="4E0AA031">
                <wp:simplePos x="0" y="0"/>
                <wp:positionH relativeFrom="margin">
                  <wp:posOffset>-361950</wp:posOffset>
                </wp:positionH>
                <wp:positionV relativeFrom="paragraph">
                  <wp:posOffset>73025</wp:posOffset>
                </wp:positionV>
                <wp:extent cx="6648450" cy="927735"/>
                <wp:effectExtent l="0" t="0" r="0" b="0"/>
                <wp:wrapNone/>
                <wp:docPr id="165337331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8450" cy="927735"/>
                          <a:chOff x="27955" y="19655"/>
                          <a:chExt cx="6735281" cy="927962"/>
                        </a:xfrm>
                      </wpg:grpSpPr>
                      <wps:wsp>
                        <wps:cNvPr id="6" name="Right Arrow 6"/>
                        <wps:cNvSpPr/>
                        <wps:spPr>
                          <a:xfrm>
                            <a:off x="719270" y="322805"/>
                            <a:ext cx="5872462" cy="242570"/>
                          </a:xfrm>
                          <a:prstGeom prst="rightArrow">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7"/>
                        <wpg:cNvGrpSpPr/>
                        <wpg:grpSpPr>
                          <a:xfrm>
                            <a:off x="27955" y="19655"/>
                            <a:ext cx="1280160" cy="832485"/>
                            <a:chOff x="27955" y="19655"/>
                            <a:chExt cx="1280160" cy="832485"/>
                          </a:xfrm>
                        </wpg:grpSpPr>
                        <wpg:grpSp>
                          <wpg:cNvPr id="8" name="Group 8"/>
                          <wpg:cNvGrpSpPr/>
                          <wpg:grpSpPr>
                            <a:xfrm>
                              <a:off x="27955" y="19655"/>
                              <a:ext cx="1280160" cy="832485"/>
                              <a:chOff x="27955" y="19655"/>
                              <a:chExt cx="1280160" cy="832485"/>
                            </a:xfrm>
                          </wpg:grpSpPr>
                          <wps:wsp>
                            <wps:cNvPr id="9" name="Chevron 9"/>
                            <wps:cNvSpPr/>
                            <wps:spPr>
                              <a:xfrm>
                                <a:off x="27955" y="19655"/>
                                <a:ext cx="1280160" cy="832485"/>
                              </a:xfrm>
                              <a:prstGeom prst="chevron">
                                <a:avLst>
                                  <a:gd name="adj" fmla="val 31747"/>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285486" y="128347"/>
                                <a:ext cx="701200" cy="194465"/>
                              </a:xfrm>
                              <a:prstGeom prst="rect">
                                <a:avLst/>
                              </a:prstGeom>
                              <a:noFill/>
                              <a:ln w="6350">
                                <a:noFill/>
                              </a:ln>
                            </wps:spPr>
                            <wps:txbx>
                              <w:txbxContent>
                                <w:p w14:paraId="36B34B33"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01</w:t>
                                  </w:r>
                                  <w:r w:rsidRPr="00A77AEF">
                                    <w:rPr>
                                      <w:rFonts w:ascii="Arial Rounded MT Bold" w:hAnsi="Arial Rounded MT Bold"/>
                                      <w:color w:val="FFFFFF"/>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1" name="Text Box 11"/>
                          <wps:cNvSpPr txBox="1"/>
                          <wps:spPr>
                            <a:xfrm>
                              <a:off x="367691" y="322850"/>
                              <a:ext cx="733217" cy="513661"/>
                            </a:xfrm>
                            <a:prstGeom prst="rect">
                              <a:avLst/>
                            </a:prstGeom>
                            <a:noFill/>
                            <a:ln w="6350">
                              <a:noFill/>
                            </a:ln>
                          </wps:spPr>
                          <wps:txbx>
                            <w:txbxContent>
                              <w:p w14:paraId="40B94417" w14:textId="77777777" w:rsidR="005D0003" w:rsidRPr="00A77AEF" w:rsidRDefault="005D0003" w:rsidP="000604F4">
                                <w:pPr>
                                  <w:spacing w:after="0" w:line="240" w:lineRule="auto"/>
                                  <w:rPr>
                                    <w:color w:val="FFFFFF"/>
                                    <w:szCs w:val="24"/>
                                  </w:rPr>
                                </w:pPr>
                                <w:r w:rsidRPr="00A77AEF">
                                  <w:rPr>
                                    <w:color w:val="FFFFFF"/>
                                    <w:sz w:val="20"/>
                                    <w:szCs w:val="24"/>
                                  </w:rPr>
                                  <w:t>Preliminary Audit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2" name="Group 12"/>
                        <wpg:cNvGrpSpPr/>
                        <wpg:grpSpPr>
                          <a:xfrm>
                            <a:off x="1116021" y="20434"/>
                            <a:ext cx="1280160" cy="927183"/>
                            <a:chOff x="-176331" y="20449"/>
                            <a:chExt cx="1280160" cy="927794"/>
                          </a:xfrm>
                        </wpg:grpSpPr>
                        <wpg:grpSp>
                          <wpg:cNvPr id="14" name="Group 14"/>
                          <wpg:cNvGrpSpPr/>
                          <wpg:grpSpPr>
                            <a:xfrm>
                              <a:off x="-176331" y="20449"/>
                              <a:ext cx="1280160" cy="927794"/>
                              <a:chOff x="-199240" y="22057"/>
                              <a:chExt cx="1446480" cy="1000741"/>
                            </a:xfrm>
                            <a:solidFill>
                              <a:srgbClr val="00D68F"/>
                            </a:solidFill>
                          </wpg:grpSpPr>
                          <wps:wsp>
                            <wps:cNvPr id="15" name="Chevron 15"/>
                            <wps:cNvSpPr/>
                            <wps:spPr>
                              <a:xfrm>
                                <a:off x="-199240" y="22057"/>
                                <a:ext cx="1446480" cy="897084"/>
                              </a:xfrm>
                              <a:prstGeom prst="chevron">
                                <a:avLst>
                                  <a:gd name="adj" fmla="val 31747"/>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156049" y="349030"/>
                                <a:ext cx="929039" cy="673768"/>
                              </a:xfrm>
                              <a:prstGeom prst="rect">
                                <a:avLst/>
                              </a:prstGeom>
                              <a:noFill/>
                              <a:ln w="6350">
                                <a:noFill/>
                              </a:ln>
                            </wps:spPr>
                            <wps:txbx>
                              <w:txbxContent>
                                <w:p w14:paraId="2FE9B03A" w14:textId="77777777" w:rsidR="005D0003" w:rsidRPr="00A77AEF" w:rsidRDefault="005D0003" w:rsidP="000604F4">
                                  <w:pPr>
                                    <w:spacing w:after="0" w:line="240" w:lineRule="auto"/>
                                    <w:rPr>
                                      <w:color w:val="FFFFFF"/>
                                      <w:szCs w:val="24"/>
                                    </w:rPr>
                                  </w:pPr>
                                  <w:r w:rsidRPr="00A77AEF">
                                    <w:rPr>
                                      <w:color w:val="FFFFFF"/>
                                      <w:sz w:val="20"/>
                                      <w:szCs w:val="24"/>
                                    </w:rPr>
                                    <w:t>Issue and Award of RFP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7" name="Text Box 17"/>
                          <wps:cNvSpPr txBox="1"/>
                          <wps:spPr>
                            <a:xfrm>
                              <a:off x="61182" y="128393"/>
                              <a:ext cx="672474" cy="194465"/>
                            </a:xfrm>
                            <a:prstGeom prst="rect">
                              <a:avLst/>
                            </a:prstGeom>
                            <a:noFill/>
                            <a:ln w="6350">
                              <a:noFill/>
                            </a:ln>
                          </wps:spPr>
                          <wps:txbx>
                            <w:txbxContent>
                              <w:p w14:paraId="15F35BF9"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02</w:t>
                                </w:r>
                                <w:r w:rsidRPr="00A77AEF">
                                  <w:rPr>
                                    <w:rFonts w:ascii="Arial Rounded MT Bold" w:hAnsi="Arial Rounded MT Bold"/>
                                    <w:color w:val="FFFFFF"/>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8" name="Group 18"/>
                        <wpg:cNvGrpSpPr/>
                        <wpg:grpSpPr>
                          <a:xfrm>
                            <a:off x="2209612" y="20431"/>
                            <a:ext cx="1303809" cy="881937"/>
                            <a:chOff x="-411668" y="20431"/>
                            <a:chExt cx="1303809" cy="881937"/>
                          </a:xfrm>
                        </wpg:grpSpPr>
                        <wpg:grpSp>
                          <wpg:cNvPr id="19" name="Group 19"/>
                          <wpg:cNvGrpSpPr/>
                          <wpg:grpSpPr>
                            <a:xfrm>
                              <a:off x="-411668" y="20431"/>
                              <a:ext cx="1303809" cy="881937"/>
                              <a:chOff x="-465361" y="22034"/>
                              <a:chExt cx="1473861" cy="951099"/>
                            </a:xfrm>
                            <a:solidFill>
                              <a:srgbClr val="92D050"/>
                            </a:solidFill>
                          </wpg:grpSpPr>
                          <wps:wsp>
                            <wps:cNvPr id="20" name="Chevron 20"/>
                            <wps:cNvSpPr/>
                            <wps:spPr>
                              <a:xfrm>
                                <a:off x="-465361" y="22034"/>
                                <a:ext cx="1447127" cy="897084"/>
                              </a:xfrm>
                              <a:prstGeom prst="chevron">
                                <a:avLst>
                                  <a:gd name="adj" fmla="val 31747"/>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41"/>
                            <wps:cNvSpPr txBox="1"/>
                            <wps:spPr>
                              <a:xfrm>
                                <a:off x="-126986" y="347918"/>
                                <a:ext cx="1135486" cy="625215"/>
                              </a:xfrm>
                              <a:prstGeom prst="rect">
                                <a:avLst/>
                              </a:prstGeom>
                              <a:noFill/>
                              <a:ln w="6350">
                                <a:noFill/>
                              </a:ln>
                            </wps:spPr>
                            <wps:txbx>
                              <w:txbxContent>
                                <w:p w14:paraId="33881293" w14:textId="77777777" w:rsidR="005D0003" w:rsidRPr="00A77AEF" w:rsidRDefault="005D0003" w:rsidP="000604F4">
                                  <w:pPr>
                                    <w:spacing w:after="0" w:line="240" w:lineRule="auto"/>
                                    <w:rPr>
                                      <w:b/>
                                      <w:color w:val="FFFFFF"/>
                                      <w:szCs w:val="24"/>
                                    </w:rPr>
                                  </w:pPr>
                                  <w:r w:rsidRPr="00A77AEF">
                                    <w:rPr>
                                      <w:color w:val="FFFFFF"/>
                                      <w:sz w:val="20"/>
                                      <w:szCs w:val="24"/>
                                    </w:rPr>
                                    <w:t xml:space="preserve">IGEA and </w:t>
                                  </w:r>
                                </w:p>
                                <w:p w14:paraId="063D6CAB" w14:textId="77777777" w:rsidR="005D0003" w:rsidRPr="00A77AEF" w:rsidRDefault="005D0003" w:rsidP="000604F4">
                                  <w:pPr>
                                    <w:spacing w:after="0" w:line="240" w:lineRule="auto"/>
                                    <w:rPr>
                                      <w:color w:val="FFFFFF"/>
                                      <w:sz w:val="20"/>
                                      <w:szCs w:val="24"/>
                                    </w:rPr>
                                  </w:pPr>
                                  <w:r w:rsidRPr="00A77AEF">
                                    <w:rPr>
                                      <w:color w:val="FFFFFF"/>
                                      <w:sz w:val="20"/>
                                      <w:szCs w:val="24"/>
                                    </w:rPr>
                                    <w:t>Energy Savings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45" name="Text Box 45"/>
                          <wps:cNvSpPr txBox="1"/>
                          <wps:spPr>
                            <a:xfrm>
                              <a:off x="-196332" y="128111"/>
                              <a:ext cx="737661" cy="194465"/>
                            </a:xfrm>
                            <a:prstGeom prst="rect">
                              <a:avLst/>
                            </a:prstGeom>
                            <a:noFill/>
                            <a:ln w="6350">
                              <a:noFill/>
                            </a:ln>
                          </wps:spPr>
                          <wps:txbx>
                            <w:txbxContent>
                              <w:p w14:paraId="7CB66279"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03</w:t>
                                </w:r>
                                <w:r w:rsidRPr="00A77AEF">
                                  <w:rPr>
                                    <w:rFonts w:ascii="Arial Rounded MT Bold" w:hAnsi="Arial Rounded MT Bold"/>
                                    <w:color w:val="FFFFFF"/>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47" name="Group 47"/>
                        <wpg:cNvGrpSpPr/>
                        <wpg:grpSpPr>
                          <a:xfrm>
                            <a:off x="3298599" y="20434"/>
                            <a:ext cx="1280165" cy="832485"/>
                            <a:chOff x="-627225" y="20434"/>
                            <a:chExt cx="1280165" cy="832485"/>
                          </a:xfrm>
                        </wpg:grpSpPr>
                        <wpg:grpSp>
                          <wpg:cNvPr id="49" name="Group 49"/>
                          <wpg:cNvGrpSpPr/>
                          <wpg:grpSpPr>
                            <a:xfrm>
                              <a:off x="-627225" y="20434"/>
                              <a:ext cx="1280165" cy="832485"/>
                              <a:chOff x="-708715" y="22019"/>
                              <a:chExt cx="1446486" cy="897084"/>
                            </a:xfrm>
                            <a:solidFill>
                              <a:srgbClr val="EEC100"/>
                            </a:solidFill>
                          </wpg:grpSpPr>
                          <wps:wsp>
                            <wps:cNvPr id="50" name="Chevron 50"/>
                            <wps:cNvSpPr/>
                            <wps:spPr>
                              <a:xfrm>
                                <a:off x="-708715" y="22019"/>
                                <a:ext cx="1446479" cy="897084"/>
                              </a:xfrm>
                              <a:prstGeom prst="chevron">
                                <a:avLst>
                                  <a:gd name="adj" fmla="val 31747"/>
                                </a:avLst>
                              </a:prstGeom>
                              <a:gr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 Box 51"/>
                            <wps:cNvSpPr txBox="1"/>
                            <wps:spPr>
                              <a:xfrm>
                                <a:off x="-371796" y="348437"/>
                                <a:ext cx="1109567" cy="540126"/>
                              </a:xfrm>
                              <a:prstGeom prst="rect">
                                <a:avLst/>
                              </a:prstGeom>
                              <a:noFill/>
                              <a:ln w="6350">
                                <a:noFill/>
                              </a:ln>
                            </wps:spPr>
                            <wps:txbx>
                              <w:txbxContent>
                                <w:p w14:paraId="434ECA67" w14:textId="77777777" w:rsidR="005D0003" w:rsidRPr="00A77AEF" w:rsidRDefault="005D0003" w:rsidP="000604F4">
                                  <w:pPr>
                                    <w:spacing w:after="0" w:line="240" w:lineRule="auto"/>
                                    <w:rPr>
                                      <w:color w:val="FFFFFF"/>
                                      <w:szCs w:val="24"/>
                                    </w:rPr>
                                  </w:pPr>
                                  <w:r w:rsidRPr="00A77AEF">
                                    <w:rPr>
                                      <w:color w:val="FFFFFF"/>
                                      <w:sz w:val="20"/>
                                      <w:szCs w:val="24"/>
                                    </w:rPr>
                                    <w:t>Financing</w:t>
                                  </w:r>
                                  <w:r>
                                    <w:rPr>
                                      <w:color w:val="FFFFFF"/>
                                      <w:sz w:val="20"/>
                                      <w:szCs w:val="24"/>
                                    </w:rPr>
                                    <w:t xml:space="preserve"> Coordination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52" name="Text Box 52"/>
                          <wps:cNvSpPr txBox="1"/>
                          <wps:spPr>
                            <a:xfrm>
                              <a:off x="-406502" y="128076"/>
                              <a:ext cx="704916" cy="194465"/>
                            </a:xfrm>
                            <a:prstGeom prst="rect">
                              <a:avLst/>
                            </a:prstGeom>
                            <a:noFill/>
                            <a:ln w="6350">
                              <a:noFill/>
                            </a:ln>
                          </wps:spPr>
                          <wps:txbx>
                            <w:txbxContent>
                              <w:p w14:paraId="5EFE6DFF"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04</w:t>
                                </w:r>
                                <w:r w:rsidRPr="00A77AEF">
                                  <w:rPr>
                                    <w:rFonts w:ascii="Arial Rounded MT Bold" w:hAnsi="Arial Rounded MT Bold"/>
                                    <w:color w:val="FFFFFF"/>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3" name="Group 53"/>
                        <wpg:cNvGrpSpPr/>
                        <wpg:grpSpPr>
                          <a:xfrm>
                            <a:off x="4385241" y="20177"/>
                            <a:ext cx="1280160" cy="882179"/>
                            <a:chOff x="-851223" y="20190"/>
                            <a:chExt cx="1280160" cy="882733"/>
                          </a:xfrm>
                        </wpg:grpSpPr>
                        <wpg:grpSp>
                          <wpg:cNvPr id="54" name="Group 54"/>
                          <wpg:cNvGrpSpPr/>
                          <wpg:grpSpPr>
                            <a:xfrm>
                              <a:off x="-851223" y="20190"/>
                              <a:ext cx="1280160" cy="882733"/>
                              <a:chOff x="-961815" y="21757"/>
                              <a:chExt cx="1446480" cy="951231"/>
                            </a:xfrm>
                            <a:solidFill>
                              <a:srgbClr val="EEC100"/>
                            </a:solidFill>
                          </wpg:grpSpPr>
                          <wps:wsp>
                            <wps:cNvPr id="55" name="Chevron 55"/>
                            <wps:cNvSpPr/>
                            <wps:spPr>
                              <a:xfrm>
                                <a:off x="-961815" y="21757"/>
                                <a:ext cx="1446480" cy="897084"/>
                              </a:xfrm>
                              <a:prstGeom prst="chevron">
                                <a:avLst>
                                  <a:gd name="adj" fmla="val 31747"/>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663688" y="319409"/>
                                <a:ext cx="1082289" cy="653579"/>
                              </a:xfrm>
                              <a:prstGeom prst="rect">
                                <a:avLst/>
                              </a:prstGeom>
                              <a:noFill/>
                              <a:ln w="6350">
                                <a:noFill/>
                              </a:ln>
                            </wps:spPr>
                            <wps:txbx>
                              <w:txbxContent>
                                <w:p w14:paraId="5087BC25" w14:textId="77777777" w:rsidR="005D0003" w:rsidRPr="00A77AEF" w:rsidRDefault="005D0003" w:rsidP="000604F4">
                                  <w:pPr>
                                    <w:spacing w:after="0" w:line="240" w:lineRule="auto"/>
                                    <w:rPr>
                                      <w:color w:val="FFFFFF"/>
                                      <w:szCs w:val="24"/>
                                    </w:rPr>
                                  </w:pPr>
                                  <w:r w:rsidRPr="00A77AEF">
                                    <w:rPr>
                                      <w:color w:val="FFFFFF"/>
                                      <w:sz w:val="20"/>
                                      <w:szCs w:val="24"/>
                                    </w:rPr>
                                    <w:t>Construction        and Commissioning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57" name="Text Box 57"/>
                          <wps:cNvSpPr txBox="1"/>
                          <wps:spPr>
                            <a:xfrm>
                              <a:off x="-618104" y="128121"/>
                              <a:ext cx="754909" cy="194465"/>
                            </a:xfrm>
                            <a:prstGeom prst="rect">
                              <a:avLst/>
                            </a:prstGeom>
                            <a:noFill/>
                            <a:ln w="6350">
                              <a:noFill/>
                            </a:ln>
                          </wps:spPr>
                          <wps:txbx>
                            <w:txbxContent>
                              <w:p w14:paraId="63BABF71"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05</w:t>
                                </w:r>
                                <w:r w:rsidRPr="00A77AEF">
                                  <w:rPr>
                                    <w:rFonts w:ascii="Arial Rounded MT Bold" w:hAnsi="Arial Rounded MT Bold"/>
                                    <w:color w:val="FFFFFF"/>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8" name="Group 58"/>
                        <wpg:cNvGrpSpPr/>
                        <wpg:grpSpPr>
                          <a:xfrm>
                            <a:off x="5483076" y="20950"/>
                            <a:ext cx="1280160" cy="864172"/>
                            <a:chOff x="-1051836" y="-3434"/>
                            <a:chExt cx="1280160" cy="864172"/>
                          </a:xfrm>
                        </wpg:grpSpPr>
                        <wpg:grpSp>
                          <wpg:cNvPr id="59" name="Group 59"/>
                          <wpg:cNvGrpSpPr/>
                          <wpg:grpSpPr>
                            <a:xfrm>
                              <a:off x="-1051836" y="-3434"/>
                              <a:ext cx="1280160" cy="864172"/>
                              <a:chOff x="-1188491" y="-3702"/>
                              <a:chExt cx="1446479" cy="931805"/>
                            </a:xfrm>
                            <a:solidFill>
                              <a:srgbClr val="EEC100"/>
                            </a:solidFill>
                          </wpg:grpSpPr>
                          <wps:wsp>
                            <wps:cNvPr id="60" name="Chevron 60"/>
                            <wps:cNvSpPr/>
                            <wps:spPr>
                              <a:xfrm>
                                <a:off x="-1188491" y="-3702"/>
                                <a:ext cx="1446479" cy="897084"/>
                              </a:xfrm>
                              <a:prstGeom prst="chevron">
                                <a:avLst>
                                  <a:gd name="adj" fmla="val 31747"/>
                                </a:avLst>
                              </a:prstGeom>
                              <a:solidFill>
                                <a:srgbClr val="F20062"/>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61"/>
                            <wps:cNvSpPr txBox="1"/>
                            <wps:spPr>
                              <a:xfrm>
                                <a:off x="-865181" y="319401"/>
                                <a:ext cx="946480" cy="608702"/>
                              </a:xfrm>
                              <a:prstGeom prst="rect">
                                <a:avLst/>
                              </a:prstGeom>
                              <a:noFill/>
                              <a:ln w="6350">
                                <a:noFill/>
                              </a:ln>
                            </wps:spPr>
                            <wps:txbx>
                              <w:txbxContent>
                                <w:p w14:paraId="11DA49E6" w14:textId="77777777" w:rsidR="005D0003" w:rsidRPr="00A77AEF" w:rsidRDefault="005D0003" w:rsidP="000604F4">
                                  <w:pPr>
                                    <w:spacing w:after="0" w:line="240" w:lineRule="auto"/>
                                    <w:rPr>
                                      <w:color w:val="FFFFFF"/>
                                      <w:sz w:val="20"/>
                                      <w:szCs w:val="24"/>
                                    </w:rPr>
                                  </w:pPr>
                                  <w:r w:rsidRPr="00A77AEF">
                                    <w:rPr>
                                      <w:color w:val="FFFFFF"/>
                                      <w:sz w:val="20"/>
                                      <w:szCs w:val="24"/>
                                    </w:rPr>
                                    <w:t xml:space="preserve">M&amp;V and Reporting </w:t>
                                  </w:r>
                                </w:p>
                                <w:p w14:paraId="7E51B0DA" w14:textId="77777777" w:rsidR="005D0003" w:rsidRPr="00A77AEF" w:rsidRDefault="005D0003" w:rsidP="000604F4">
                                  <w:pPr>
                                    <w:spacing w:after="0" w:line="240" w:lineRule="auto"/>
                                    <w:rPr>
                                      <w:color w:val="FFFFFF"/>
                                      <w:szCs w:val="24"/>
                                    </w:rPr>
                                  </w:pPr>
                                  <w:r w:rsidRPr="00A77AEF">
                                    <w:rPr>
                                      <w:color w:val="FFFFFF"/>
                                      <w:sz w:val="20"/>
                                      <w:szCs w:val="24"/>
                                    </w:rPr>
                                    <w:t>Energy Savings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62" name="Text Box 62"/>
                          <wps:cNvSpPr txBox="1"/>
                          <wps:spPr>
                            <a:xfrm>
                              <a:off x="-853533" y="104115"/>
                              <a:ext cx="658826" cy="194310"/>
                            </a:xfrm>
                            <a:prstGeom prst="rect">
                              <a:avLst/>
                            </a:prstGeom>
                            <a:noFill/>
                            <a:ln w="6350">
                              <a:noFill/>
                            </a:ln>
                          </wps:spPr>
                          <wps:txbx>
                            <w:txbxContent>
                              <w:p w14:paraId="0DEC3808" w14:textId="77777777" w:rsidR="005D0003" w:rsidRPr="00353378" w:rsidRDefault="005D0003" w:rsidP="000604F4">
                                <w:pPr>
                                  <w:spacing w:after="0" w:line="240" w:lineRule="auto"/>
                                  <w:rPr>
                                    <w:rFonts w:ascii="Arial Rounded MT Bold" w:hAnsi="Arial Rounded MT Bold"/>
                                    <w:color w:val="FFFFFF"/>
                                    <w:szCs w:val="24"/>
                                  </w:rPr>
                                </w:pPr>
                                <w:r w:rsidRPr="00353378">
                                  <w:rPr>
                                    <w:rFonts w:ascii="Arial Rounded MT Bold" w:hAnsi="Arial Rounded MT Bold"/>
                                    <w:b/>
                                    <w:color w:val="FFFFFF"/>
                                    <w:szCs w:val="24"/>
                                  </w:rPr>
                                  <w:t>Step 06</w:t>
                                </w:r>
                                <w:r w:rsidRPr="00353378">
                                  <w:rPr>
                                    <w:rFonts w:ascii="Arial Rounded MT Bold" w:hAnsi="Arial Rounded MT Bold"/>
                                    <w:color w:val="FFFFFF"/>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45159A8" id="Group 22" o:spid="_x0000_s1026" style="position:absolute;margin-left:-28.5pt;margin-top:5.75pt;width:523.5pt;height:73.05pt;z-index:251658240;mso-position-horizontal-relative:margin;mso-width-relative:margin;mso-height-relative:margin" coordorigin="279,196" coordsize="67352,9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7" type="#_x0000_t13" style="position:absolute;left:7192;top:3228;width:58725;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" adj="21154" fillcolor="#d9d9d9" stroked="f" strokeweight="1pt"/>
                <v:group id="Group 7" o:spid="_x0000_s1028" style="position:absolute;left:279;top:196;width:12802;height:8325" coordorigin="279,196" coordsize="12801,8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8" o:spid="_x0000_s1029" style="position:absolute;left:279;top:196;width:12802;height:8325" coordorigin="279,196" coordsize="12801,8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9" o:spid="_x0000_s1030" type="#_x0000_t55" style="position:absolute;left:279;top:196;width:12802;height:8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" adj="17141" fillcolor="#4472c4" stroked="f" strokeweight="1pt"/>
                    <v:shapetype id="_x0000_t202" coordsize="21600,21600" o:spt="202" path="m,l,21600r21600,l21600,xe">
                      <v:stroke joinstyle="miter"/>
                      <v:path gradientshapeok="t" o:connecttype="rect"/>
                    </v:shapetype>
                    <v:shape id="Text Box 10" o:spid="_x0000_s1031" type="#_x0000_t202" style="position:absolute;left:2854;top:1283;width:7012;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" filled="f" stroked="f" strokeweight=".5pt">
                      <v:textbox inset="0,0,0,0">
                        <w:txbxContent>
                          <w:p w14:paraId="36B34B33"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01</w:t>
                            </w:r>
                            <w:r w:rsidRPr="00A77AEF">
                              <w:rPr>
                                <w:rFonts w:ascii="Arial Rounded MT Bold" w:hAnsi="Arial Rounded MT Bold"/>
                                <w:color w:val="FFFFFF"/>
                                <w:szCs w:val="24"/>
                              </w:rPr>
                              <w:t xml:space="preserve"> </w:t>
                            </w:r>
                          </w:p>
                        </w:txbxContent>
                      </v:textbox>
                    </v:shape>
                  </v:group>
                  <v:shape id="Text Box 11" o:spid="_x0000_s1032" type="#_x0000_t202" style="position:absolute;left:3676;top:3228;width:7333;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" filled="f" stroked="f" strokeweight=".5pt">
                    <v:textbox inset="0,0,0,0">
                      <w:txbxContent>
                        <w:p w14:paraId="40B94417" w14:textId="77777777" w:rsidR="005D0003" w:rsidRPr="00A77AEF" w:rsidRDefault="005D0003" w:rsidP="000604F4">
                          <w:pPr>
                            <w:spacing w:after="0" w:line="240" w:lineRule="auto"/>
                            <w:rPr>
                              <w:color w:val="FFFFFF"/>
                              <w:szCs w:val="24"/>
                            </w:rPr>
                          </w:pPr>
                          <w:r w:rsidRPr="00A77AEF">
                            <w:rPr>
                              <w:color w:val="FFFFFF"/>
                              <w:sz w:val="20"/>
                              <w:szCs w:val="24"/>
                            </w:rPr>
                            <w:t>Preliminary Audit</w:t>
                          </w:r>
                        </w:p>
                      </w:txbxContent>
                    </v:textbox>
                  </v:shape>
                </v:group>
                <v:group id="Group 12" o:spid="_x0000_s1033" style="position:absolute;left:11160;top:204;width:12801;height:9272" coordorigin="-1763,204" coordsize="12801,9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4" o:spid="_x0000_s1034" style="position:absolute;left:-1763;top:204;width:12801;height:9278" coordorigin="-1992,220" coordsize="14464,1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Chevron 15" o:spid="_x0000_s1035" type="#_x0000_t55" style="position:absolute;left:-1992;top:220;width:14464;height:8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" adj="17347" filled="f" stroked="f" strokeweight="1pt"/>
                    <v:shape id="Text Box 16" o:spid="_x0000_s1036" type="#_x0000_t202" style="position:absolute;left:1560;top:3490;width:9290;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2FE9B03A" w14:textId="77777777" w:rsidR="005D0003" w:rsidRPr="00A77AEF" w:rsidRDefault="005D0003" w:rsidP="000604F4">
                            <w:pPr>
                              <w:spacing w:after="0" w:line="240" w:lineRule="auto"/>
                              <w:rPr>
                                <w:color w:val="FFFFFF"/>
                                <w:szCs w:val="24"/>
                              </w:rPr>
                            </w:pPr>
                            <w:r w:rsidRPr="00A77AEF">
                              <w:rPr>
                                <w:color w:val="FFFFFF"/>
                                <w:sz w:val="20"/>
                                <w:szCs w:val="24"/>
                              </w:rPr>
                              <w:t>Issue and Award of RFP</w:t>
                            </w:r>
                          </w:p>
                        </w:txbxContent>
                      </v:textbox>
                    </v:shape>
                  </v:group>
                  <v:shape id="Text Box 17" o:spid="_x0000_s1037" type="#_x0000_t202" style="position:absolute;left:611;top:1283;width:6725;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" filled="f" stroked="f" strokeweight=".5pt">
                    <v:textbox inset="0,0,0,0">
                      <w:txbxContent>
                        <w:p w14:paraId="15F35BF9"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02</w:t>
                          </w:r>
                          <w:r w:rsidRPr="00A77AEF">
                            <w:rPr>
                              <w:rFonts w:ascii="Arial Rounded MT Bold" w:hAnsi="Arial Rounded MT Bold"/>
                              <w:color w:val="FFFFFF"/>
                              <w:szCs w:val="24"/>
                            </w:rPr>
                            <w:t xml:space="preserve"> </w:t>
                          </w:r>
                        </w:p>
                      </w:txbxContent>
                    </v:textbox>
                  </v:shape>
                </v:group>
                <v:group id="Group 18" o:spid="_x0000_s1038" style="position:absolute;left:22096;top:204;width:13038;height:8819" coordorigin="-4116,204" coordsize="13038,8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9" o:spid="_x0000_s1039" style="position:absolute;left:-4116;top:204;width:13037;height:8819" coordorigin="-4653,220" coordsize="14738,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Chevron 20" o:spid="_x0000_s1040" type="#_x0000_t55" style="position:absolute;left:-4653;top:220;width:14470;height:8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" adj="17349" filled="f" stroked="f" strokeweight="1pt"/>
                    <v:shape id="Text Box 41" o:spid="_x0000_s1041" type="#_x0000_t202" style="position:absolute;left:-1269;top:3479;width:11354;height:6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" filled="f" stroked="f" strokeweight=".5pt">
                      <v:textbox inset="0,0,0,0">
                        <w:txbxContent>
                          <w:p w14:paraId="33881293" w14:textId="77777777" w:rsidR="005D0003" w:rsidRPr="00A77AEF" w:rsidRDefault="005D0003" w:rsidP="000604F4">
                            <w:pPr>
                              <w:spacing w:after="0" w:line="240" w:lineRule="auto"/>
                              <w:rPr>
                                <w:b/>
                                <w:color w:val="FFFFFF"/>
                                <w:szCs w:val="24"/>
                              </w:rPr>
                            </w:pPr>
                            <w:r w:rsidRPr="00A77AEF">
                              <w:rPr>
                                <w:color w:val="FFFFFF"/>
                                <w:sz w:val="20"/>
                                <w:szCs w:val="24"/>
                              </w:rPr>
                              <w:t xml:space="preserve">IGEA and </w:t>
                            </w:r>
                          </w:p>
                          <w:p w14:paraId="063D6CAB" w14:textId="77777777" w:rsidR="005D0003" w:rsidRPr="00A77AEF" w:rsidRDefault="005D0003" w:rsidP="000604F4">
                            <w:pPr>
                              <w:spacing w:after="0" w:line="240" w:lineRule="auto"/>
                              <w:rPr>
                                <w:color w:val="FFFFFF"/>
                                <w:sz w:val="20"/>
                                <w:szCs w:val="24"/>
                              </w:rPr>
                            </w:pPr>
                            <w:r w:rsidRPr="00A77AEF">
                              <w:rPr>
                                <w:color w:val="FFFFFF"/>
                                <w:sz w:val="20"/>
                                <w:szCs w:val="24"/>
                              </w:rPr>
                              <w:t>Energy Savings Plan</w:t>
                            </w:r>
                          </w:p>
                        </w:txbxContent>
                      </v:textbox>
                    </v:shape>
                  </v:group>
                  <v:shape id="Text Box 45" o:spid="_x0000_s1042" type="#_x0000_t202" style="position:absolute;left:-1963;top:1281;width:7376;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vPxgAAANsAAAAPAAAAZHJzL2Rvd25yZXYueG1sRI9fS8NA&#10;EMTfC/0OxxZ8ay8VL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71Tbz8YAAADbAAAA&#10;DwAAAAAAAAAAAAAAAAAHAgAAZHJzL2Rvd25yZXYueG1sUEsFBgAAAAADAAMAtwAAAPoCAAAAAA==&#10;" filled="f" stroked="f" strokeweight=".5pt">
                    <v:textbox inset="0,0,0,0">
                      <w:txbxContent>
                        <w:p w14:paraId="7CB66279"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03</w:t>
                          </w:r>
                          <w:r w:rsidRPr="00A77AEF">
                            <w:rPr>
                              <w:rFonts w:ascii="Arial Rounded MT Bold" w:hAnsi="Arial Rounded MT Bold"/>
                              <w:color w:val="FFFFFF"/>
                              <w:szCs w:val="24"/>
                            </w:rPr>
                            <w:t xml:space="preserve"> </w:t>
                          </w:r>
                        </w:p>
                      </w:txbxContent>
                    </v:textbox>
                  </v:shape>
                </v:group>
                <v:group id="Group 47" o:spid="_x0000_s1043" style="position:absolute;left:32985;top:204;width:12802;height:8325" coordorigin="-6272,204" coordsize="12801,8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9" o:spid="_x0000_s1044" style="position:absolute;left:-6272;top:204;width:12801;height:8325" coordorigin="-7087,220" coordsize="144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Chevron 50" o:spid="_x0000_s1045" type="#_x0000_t55" style="position:absolute;left:-7087;top:220;width:14464;height:8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" adj="17347" filled="f" stroked="f" strokeweight="1.5pt"/>
                    <v:shape id="Text Box 51" o:spid="_x0000_s1046" type="#_x0000_t202" style="position:absolute;left:-3717;top:3484;width:11094;height:5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" filled="f" stroked="f" strokeweight=".5pt">
                      <v:textbox inset="0,0,0,0">
                        <w:txbxContent>
                          <w:p w14:paraId="434ECA67" w14:textId="77777777" w:rsidR="005D0003" w:rsidRPr="00A77AEF" w:rsidRDefault="005D0003" w:rsidP="000604F4">
                            <w:pPr>
                              <w:spacing w:after="0" w:line="240" w:lineRule="auto"/>
                              <w:rPr>
                                <w:color w:val="FFFFFF"/>
                                <w:szCs w:val="24"/>
                              </w:rPr>
                            </w:pPr>
                            <w:r w:rsidRPr="00A77AEF">
                              <w:rPr>
                                <w:color w:val="FFFFFF"/>
                                <w:sz w:val="20"/>
                                <w:szCs w:val="24"/>
                              </w:rPr>
                              <w:t>Financing</w:t>
                            </w:r>
                            <w:r>
                              <w:rPr>
                                <w:color w:val="FFFFFF"/>
                                <w:sz w:val="20"/>
                                <w:szCs w:val="24"/>
                              </w:rPr>
                              <w:t xml:space="preserve"> Coordination</w:t>
                            </w:r>
                          </w:p>
                        </w:txbxContent>
                      </v:textbox>
                    </v:shape>
                  </v:group>
                  <v:shape id="Text Box 52" o:spid="_x0000_s1047" type="#_x0000_t202" style="position:absolute;left:-4065;top:1280;width:7049;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VmxQAAANsAAAAPAAAAZHJzL2Rvd25yZXYueG1sRI9fa8JA&#10;EMTfC36HYwXf6kXB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DlZNVmxQAAANsAAAAP&#10;AAAAAAAAAAAAAAAAAAcCAABkcnMvZG93bnJldi54bWxQSwUGAAAAAAMAAwC3AAAA+QIAAAAA&#10;" filled="f" stroked="f" strokeweight=".5pt">
                    <v:textbox inset="0,0,0,0">
                      <w:txbxContent>
                        <w:p w14:paraId="5EFE6DFF"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04</w:t>
                          </w:r>
                          <w:r w:rsidRPr="00A77AEF">
                            <w:rPr>
                              <w:rFonts w:ascii="Arial Rounded MT Bold" w:hAnsi="Arial Rounded MT Bold"/>
                              <w:color w:val="FFFFFF"/>
                              <w:szCs w:val="24"/>
                            </w:rPr>
                            <w:t xml:space="preserve"> </w:t>
                          </w:r>
                        </w:p>
                      </w:txbxContent>
                    </v:textbox>
                  </v:shape>
                </v:group>
                <v:group id="Group 53" o:spid="_x0000_s1048" style="position:absolute;left:43852;top:201;width:12802;height:8822" coordorigin="-8512,201" coordsize="12801,8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54" o:spid="_x0000_s1049" style="position:absolute;left:-8512;top:201;width:12801;height:8828" coordorigin="-9618,217" coordsize="14464,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Chevron 55" o:spid="_x0000_s1050" type="#_x0000_t55" style="position:absolute;left:-9618;top:217;width:14464;height:8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" adj="17347" fillcolor="#f18c55" stroked="f" strokeweight=".5pt">
                      <v:fill color2="#e56b17" rotate="t" colors="0 #f18c55;.5 #f67b28;1 #e56b17" focus="100%" type="gradient">
                        <o:fill v:ext="view" type="gradientUnscaled"/>
                      </v:fill>
                    </v:shape>
                    <v:shape id="Text Box 56" o:spid="_x0000_s1051" type="#_x0000_t202" style="position:absolute;left:-6636;top:3194;width:10822;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" filled="f" stroked="f" strokeweight=".5pt">
                      <v:textbox inset="0,0,0,0">
                        <w:txbxContent>
                          <w:p w14:paraId="5087BC25" w14:textId="77777777" w:rsidR="005D0003" w:rsidRPr="00A77AEF" w:rsidRDefault="005D0003" w:rsidP="000604F4">
                            <w:pPr>
                              <w:spacing w:after="0" w:line="240" w:lineRule="auto"/>
                              <w:rPr>
                                <w:color w:val="FFFFFF"/>
                                <w:szCs w:val="24"/>
                              </w:rPr>
                            </w:pPr>
                            <w:r w:rsidRPr="00A77AEF">
                              <w:rPr>
                                <w:color w:val="FFFFFF"/>
                                <w:sz w:val="20"/>
                                <w:szCs w:val="24"/>
                              </w:rPr>
                              <w:t>Construction        and Commissioning</w:t>
                            </w:r>
                          </w:p>
                        </w:txbxContent>
                      </v:textbox>
                    </v:shape>
                  </v:group>
                  <v:shape id="Text Box 57" o:spid="_x0000_s1052" type="#_x0000_t202" style="position:absolute;left:-6181;top:1281;width:7549;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" filled="f" stroked="f" strokeweight=".5pt">
                    <v:textbox inset="0,0,0,0">
                      <w:txbxContent>
                        <w:p w14:paraId="63BABF71" w14:textId="77777777" w:rsidR="005D0003" w:rsidRPr="00A77AEF" w:rsidRDefault="005D0003" w:rsidP="000604F4">
                          <w:pPr>
                            <w:spacing w:after="0" w:line="240" w:lineRule="auto"/>
                            <w:rPr>
                              <w:rFonts w:ascii="Arial Rounded MT Bold" w:hAnsi="Arial Rounded MT Bold"/>
                              <w:color w:val="FFFFFF"/>
                              <w:szCs w:val="24"/>
                            </w:rPr>
                          </w:pPr>
                          <w:r w:rsidRPr="00A77AEF">
                            <w:rPr>
                              <w:rFonts w:ascii="Arial Rounded MT Bold" w:hAnsi="Arial Rounded MT Bold"/>
                              <w:b/>
                              <w:color w:val="FFFFFF"/>
                              <w:szCs w:val="24"/>
                            </w:rPr>
                            <w:t>Step 05</w:t>
                          </w:r>
                          <w:r w:rsidRPr="00A77AEF">
                            <w:rPr>
                              <w:rFonts w:ascii="Arial Rounded MT Bold" w:hAnsi="Arial Rounded MT Bold"/>
                              <w:color w:val="FFFFFF"/>
                              <w:szCs w:val="24"/>
                            </w:rPr>
                            <w:t xml:space="preserve"> </w:t>
                          </w:r>
                        </w:p>
                      </w:txbxContent>
                    </v:textbox>
                  </v:shape>
                </v:group>
                <v:group id="Group 58" o:spid="_x0000_s1053" style="position:absolute;left:54830;top:209;width:12802;height:8642" coordorigin="-10518,-34" coordsize="12801,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54" style="position:absolute;left:-10518;top:-34;width:12801;height:8641" coordorigin="-11884,-37" coordsize="14464,9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Chevron 60" o:spid="_x0000_s1055" type="#_x0000_t55" style="position:absolute;left:-11884;top:-37;width:14463;height:8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" adj="17347" fillcolor="#f20062" stroked="f" strokeweight=".5pt"/>
                    <v:shape id="Text Box 61" o:spid="_x0000_s1056" type="#_x0000_t202" style="position:absolute;left:-8651;top:3194;width:9463;height:6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" filled="f" stroked="f" strokeweight=".5pt">
                      <v:textbox inset="0,0,0,0">
                        <w:txbxContent>
                          <w:p w14:paraId="11DA49E6" w14:textId="77777777" w:rsidR="005D0003" w:rsidRPr="00A77AEF" w:rsidRDefault="005D0003" w:rsidP="000604F4">
                            <w:pPr>
                              <w:spacing w:after="0" w:line="240" w:lineRule="auto"/>
                              <w:rPr>
                                <w:color w:val="FFFFFF"/>
                                <w:sz w:val="20"/>
                                <w:szCs w:val="24"/>
                              </w:rPr>
                            </w:pPr>
                            <w:r w:rsidRPr="00A77AEF">
                              <w:rPr>
                                <w:color w:val="FFFFFF"/>
                                <w:sz w:val="20"/>
                                <w:szCs w:val="24"/>
                              </w:rPr>
                              <w:t xml:space="preserve">M&amp;V and Reporting </w:t>
                            </w:r>
                          </w:p>
                          <w:p w14:paraId="7E51B0DA" w14:textId="77777777" w:rsidR="005D0003" w:rsidRPr="00A77AEF" w:rsidRDefault="005D0003" w:rsidP="000604F4">
                            <w:pPr>
                              <w:spacing w:after="0" w:line="240" w:lineRule="auto"/>
                              <w:rPr>
                                <w:color w:val="FFFFFF"/>
                                <w:szCs w:val="24"/>
                              </w:rPr>
                            </w:pPr>
                            <w:r w:rsidRPr="00A77AEF">
                              <w:rPr>
                                <w:color w:val="FFFFFF"/>
                                <w:sz w:val="20"/>
                                <w:szCs w:val="24"/>
                              </w:rPr>
                              <w:t>Energy Savings</w:t>
                            </w:r>
                          </w:p>
                        </w:txbxContent>
                      </v:textbox>
                    </v:shape>
                  </v:group>
                  <v:shape id="Text Box 62" o:spid="_x0000_s1057" type="#_x0000_t202" style="position:absolute;left:-8535;top:1041;width:6588;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" filled="f" stroked="f" strokeweight=".5pt">
                    <v:textbox inset="0,0,0,0">
                      <w:txbxContent>
                        <w:p w14:paraId="0DEC3808" w14:textId="77777777" w:rsidR="005D0003" w:rsidRPr="00353378" w:rsidRDefault="005D0003" w:rsidP="000604F4">
                          <w:pPr>
                            <w:spacing w:after="0" w:line="240" w:lineRule="auto"/>
                            <w:rPr>
                              <w:rFonts w:ascii="Arial Rounded MT Bold" w:hAnsi="Arial Rounded MT Bold"/>
                              <w:color w:val="FFFFFF"/>
                              <w:szCs w:val="24"/>
                            </w:rPr>
                          </w:pPr>
                          <w:r w:rsidRPr="00353378">
                            <w:rPr>
                              <w:rFonts w:ascii="Arial Rounded MT Bold" w:hAnsi="Arial Rounded MT Bold"/>
                              <w:b/>
                              <w:color w:val="FFFFFF"/>
                              <w:szCs w:val="24"/>
                            </w:rPr>
                            <w:t>Step 06</w:t>
                          </w:r>
                          <w:r w:rsidRPr="00353378">
                            <w:rPr>
                              <w:rFonts w:ascii="Arial Rounded MT Bold" w:hAnsi="Arial Rounded MT Bold"/>
                              <w:color w:val="FFFFFF"/>
                              <w:szCs w:val="24"/>
                            </w:rPr>
                            <w:t xml:space="preserve"> </w:t>
                          </w:r>
                        </w:p>
                      </w:txbxContent>
                    </v:textbox>
                  </v:shape>
                </v:group>
                <w10:wrap anchorx="margin"/>
              </v:group>
            </w:pict>
          </mc:Fallback>
        </mc:AlternateContent>
      </w:r>
    </w:p>
    <w:p w14:paraId="5FA93D08" w14:textId="77777777" w:rsidR="000604F4" w:rsidRPr="001963AD" w:rsidRDefault="000604F4" w:rsidP="000604F4">
      <w:pPr>
        <w:rPr>
          <w:rFonts w:asciiTheme="majorHAnsi" w:hAnsiTheme="majorHAnsi" w:cstheme="majorHAnsi"/>
          <w:sz w:val="24"/>
          <w:szCs w:val="24"/>
        </w:rPr>
      </w:pPr>
    </w:p>
    <w:p w14:paraId="7A974BC5" w14:textId="77777777" w:rsidR="000604F4" w:rsidRPr="001963AD" w:rsidRDefault="000604F4" w:rsidP="002E1680">
      <w:pPr>
        <w:pStyle w:val="Heading2"/>
        <w:rPr>
          <w:rFonts w:cstheme="majorHAnsi"/>
          <w:sz w:val="24"/>
          <w:szCs w:val="24"/>
        </w:rPr>
      </w:pPr>
    </w:p>
    <w:p w14:paraId="1942CC0A" w14:textId="77777777" w:rsidR="000604F4" w:rsidRPr="001963AD" w:rsidRDefault="000604F4" w:rsidP="002E1680">
      <w:pPr>
        <w:pStyle w:val="Heading2"/>
        <w:rPr>
          <w:rFonts w:cstheme="majorHAnsi"/>
          <w:sz w:val="24"/>
          <w:szCs w:val="24"/>
        </w:rPr>
      </w:pPr>
    </w:p>
    <w:p w14:paraId="329A5EB2" w14:textId="77777777" w:rsidR="002E1680" w:rsidRPr="001963AD" w:rsidRDefault="002E1680" w:rsidP="00F61F89">
      <w:pPr>
        <w:pStyle w:val="Heading3"/>
      </w:pPr>
      <w:r w:rsidRPr="001963AD">
        <w:t>Proposer Responsibility</w:t>
      </w:r>
    </w:p>
    <w:bookmarkEnd w:id="186"/>
    <w:bookmarkEnd w:id="187"/>
    <w:bookmarkEnd w:id="188"/>
    <w:p w14:paraId="672F9BF1" w14:textId="23345162" w:rsidR="004475EC" w:rsidRPr="001963AD" w:rsidRDefault="00447D4E" w:rsidP="00CA47E6">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Proposals must be a complete response to the RFP and be straightforward, concise presentations</w:t>
      </w:r>
      <w:r w:rsidR="00F24F7B" w:rsidRPr="001963AD">
        <w:rPr>
          <w:rFonts w:asciiTheme="majorHAnsi" w:hAnsiTheme="majorHAnsi" w:cstheme="majorHAnsi"/>
          <w:sz w:val="24"/>
          <w:szCs w:val="24"/>
        </w:rPr>
        <w:t xml:space="preserve">. </w:t>
      </w:r>
      <w:r w:rsidRPr="001963AD">
        <w:rPr>
          <w:rFonts w:asciiTheme="majorHAnsi" w:hAnsiTheme="majorHAnsi" w:cstheme="majorHAnsi"/>
          <w:sz w:val="24"/>
          <w:szCs w:val="24"/>
        </w:rPr>
        <w:t xml:space="preserve"> </w:t>
      </w:r>
      <w:r w:rsidR="006D7F27" w:rsidRPr="001963AD">
        <w:rPr>
          <w:rFonts w:asciiTheme="majorHAnsi" w:hAnsiTheme="majorHAnsi" w:cstheme="majorHAnsi"/>
          <w:sz w:val="24"/>
          <w:szCs w:val="24"/>
        </w:rPr>
        <w:t xml:space="preserve">To be considered, </w:t>
      </w:r>
      <w:r w:rsidR="00A738AE">
        <w:rPr>
          <w:rFonts w:asciiTheme="majorHAnsi" w:hAnsiTheme="majorHAnsi" w:cstheme="majorHAnsi"/>
          <w:sz w:val="24"/>
          <w:szCs w:val="24"/>
        </w:rPr>
        <w:t>P</w:t>
      </w:r>
      <w:r w:rsidR="006D7F27" w:rsidRPr="001963AD">
        <w:rPr>
          <w:rFonts w:asciiTheme="majorHAnsi" w:hAnsiTheme="majorHAnsi" w:cstheme="majorHAnsi"/>
          <w:sz w:val="24"/>
          <w:szCs w:val="24"/>
        </w:rPr>
        <w:t xml:space="preserve">roposals must be received by the date listed on the </w:t>
      </w:r>
      <w:r w:rsidR="006D7F27" w:rsidRPr="001963AD">
        <w:rPr>
          <w:rStyle w:val="Hyperlink"/>
          <w:rFonts w:asciiTheme="majorHAnsi" w:hAnsiTheme="majorHAnsi" w:cstheme="majorHAnsi"/>
          <w:color w:val="auto"/>
          <w:sz w:val="24"/>
          <w:szCs w:val="24"/>
          <w:u w:val="none"/>
        </w:rPr>
        <w:t>Cover Page</w:t>
      </w:r>
      <w:r w:rsidR="006D7F27" w:rsidRPr="001963AD">
        <w:rPr>
          <w:rFonts w:asciiTheme="majorHAnsi" w:hAnsiTheme="majorHAnsi" w:cstheme="majorHAnsi"/>
          <w:sz w:val="24"/>
          <w:szCs w:val="24"/>
        </w:rPr>
        <w:t xml:space="preserve"> at the address provided in </w:t>
      </w:r>
      <w:r w:rsidR="008A3126">
        <w:rPr>
          <w:rFonts w:asciiTheme="majorHAnsi" w:hAnsiTheme="majorHAnsi" w:cstheme="majorHAnsi"/>
          <w:sz w:val="24"/>
          <w:szCs w:val="24"/>
        </w:rPr>
        <w:t xml:space="preserve">Part </w:t>
      </w:r>
      <w:r w:rsidR="002D5333">
        <w:rPr>
          <w:rFonts w:asciiTheme="majorHAnsi" w:hAnsiTheme="majorHAnsi" w:cstheme="majorHAnsi"/>
          <w:sz w:val="24"/>
          <w:szCs w:val="24"/>
        </w:rPr>
        <w:t>I, for</w:t>
      </w:r>
      <w:r w:rsidR="008A3126">
        <w:rPr>
          <w:rFonts w:asciiTheme="majorHAnsi" w:hAnsiTheme="majorHAnsi" w:cstheme="majorHAnsi"/>
          <w:sz w:val="24"/>
          <w:szCs w:val="24"/>
        </w:rPr>
        <w:t xml:space="preserve"> </w:t>
      </w:r>
      <w:r w:rsidR="006D7F27" w:rsidRPr="001963AD">
        <w:rPr>
          <w:rFonts w:asciiTheme="majorHAnsi" w:hAnsiTheme="majorHAnsi" w:cstheme="majorHAnsi"/>
          <w:sz w:val="24"/>
          <w:szCs w:val="24"/>
        </w:rPr>
        <w:t xml:space="preserve">the </w:t>
      </w:r>
      <w:r w:rsidR="008A3126">
        <w:rPr>
          <w:rFonts w:asciiTheme="majorHAnsi" w:hAnsiTheme="majorHAnsi" w:cstheme="majorHAnsi"/>
          <w:sz w:val="24"/>
          <w:szCs w:val="24"/>
        </w:rPr>
        <w:t>Issuing Officer</w:t>
      </w:r>
      <w:r w:rsidR="006D7F27" w:rsidRPr="001963AD">
        <w:rPr>
          <w:rFonts w:asciiTheme="majorHAnsi" w:hAnsiTheme="majorHAnsi" w:cstheme="majorHAnsi"/>
          <w:sz w:val="24"/>
          <w:szCs w:val="24"/>
        </w:rPr>
        <w:t xml:space="preserve">.  The </w:t>
      </w:r>
      <w:r w:rsidR="007D7CB3">
        <w:rPr>
          <w:rFonts w:asciiTheme="majorHAnsi" w:hAnsiTheme="majorHAnsi" w:cstheme="majorHAnsi"/>
          <w:sz w:val="24"/>
          <w:szCs w:val="24"/>
        </w:rPr>
        <w:t>Contracting Unit</w:t>
      </w:r>
      <w:r w:rsidR="006D7F27" w:rsidRPr="001963AD">
        <w:rPr>
          <w:rFonts w:asciiTheme="majorHAnsi" w:hAnsiTheme="majorHAnsi" w:cstheme="majorHAnsi"/>
          <w:sz w:val="24"/>
          <w:szCs w:val="24"/>
        </w:rPr>
        <w:t xml:space="preserve"> will not consider late or incomplete </w:t>
      </w:r>
      <w:r w:rsidR="008A3126">
        <w:rPr>
          <w:rFonts w:asciiTheme="majorHAnsi" w:hAnsiTheme="majorHAnsi" w:cstheme="majorHAnsi"/>
          <w:sz w:val="24"/>
          <w:szCs w:val="24"/>
        </w:rPr>
        <w:t>P</w:t>
      </w:r>
      <w:r w:rsidR="008A3126" w:rsidRPr="001963AD">
        <w:rPr>
          <w:rFonts w:asciiTheme="majorHAnsi" w:hAnsiTheme="majorHAnsi" w:cstheme="majorHAnsi"/>
          <w:sz w:val="24"/>
          <w:szCs w:val="24"/>
        </w:rPr>
        <w:t xml:space="preserve">roposals </w:t>
      </w:r>
      <w:r w:rsidR="006D7F27" w:rsidRPr="001963AD">
        <w:rPr>
          <w:rFonts w:asciiTheme="majorHAnsi" w:hAnsiTheme="majorHAnsi" w:cstheme="majorHAnsi"/>
          <w:sz w:val="24"/>
          <w:szCs w:val="24"/>
        </w:rPr>
        <w:t xml:space="preserve">delivered after the due date regardless of the reason. </w:t>
      </w:r>
      <w:r w:rsidR="00EA3BD9" w:rsidRPr="001963AD">
        <w:rPr>
          <w:rFonts w:asciiTheme="majorHAnsi" w:hAnsiTheme="majorHAnsi" w:cstheme="majorHAnsi"/>
          <w:sz w:val="24"/>
          <w:szCs w:val="24"/>
        </w:rPr>
        <w:t>Further, t</w:t>
      </w:r>
      <w:r w:rsidR="00CA47E6" w:rsidRPr="001963AD">
        <w:rPr>
          <w:rFonts w:asciiTheme="majorHAnsi" w:hAnsiTheme="majorHAnsi" w:cstheme="majorHAnsi"/>
          <w:sz w:val="24"/>
          <w:szCs w:val="24"/>
        </w:rPr>
        <w:t xml:space="preserve">he Proposer’s Checklist shall be properly completed and submitted to the </w:t>
      </w:r>
      <w:r w:rsidR="007D7CB3">
        <w:rPr>
          <w:rFonts w:asciiTheme="majorHAnsi" w:hAnsiTheme="majorHAnsi" w:cstheme="majorHAnsi"/>
          <w:sz w:val="24"/>
          <w:szCs w:val="24"/>
        </w:rPr>
        <w:t>Contracting Unit</w:t>
      </w:r>
      <w:r w:rsidR="00CA47E6" w:rsidRPr="001963AD">
        <w:rPr>
          <w:rFonts w:asciiTheme="majorHAnsi" w:hAnsiTheme="majorHAnsi" w:cstheme="majorHAnsi"/>
          <w:sz w:val="24"/>
          <w:szCs w:val="24"/>
        </w:rPr>
        <w:t xml:space="preserve"> with the Proposal.  </w:t>
      </w:r>
    </w:p>
    <w:p w14:paraId="287E5F1E" w14:textId="77777777" w:rsidR="00CA47E6" w:rsidRPr="001963AD" w:rsidRDefault="00CA47E6" w:rsidP="00CA47E6">
      <w:pPr>
        <w:spacing w:after="0" w:line="240" w:lineRule="auto"/>
        <w:rPr>
          <w:rFonts w:asciiTheme="majorHAnsi" w:hAnsiTheme="majorHAnsi" w:cstheme="majorHAnsi"/>
          <w:sz w:val="24"/>
          <w:szCs w:val="24"/>
        </w:rPr>
      </w:pPr>
    </w:p>
    <w:p w14:paraId="1313D153" w14:textId="77777777" w:rsidR="00ED0145" w:rsidRDefault="004475EC" w:rsidP="00ED0145">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The </w:t>
      </w:r>
      <w:r w:rsidR="00EE3670" w:rsidRPr="001963AD">
        <w:rPr>
          <w:rFonts w:asciiTheme="majorHAnsi" w:hAnsiTheme="majorHAnsi" w:cstheme="majorHAnsi"/>
          <w:sz w:val="24"/>
          <w:szCs w:val="24"/>
        </w:rPr>
        <w:t>P</w:t>
      </w:r>
      <w:r w:rsidRPr="001963AD">
        <w:rPr>
          <w:rFonts w:asciiTheme="majorHAnsi" w:hAnsiTheme="majorHAnsi" w:cstheme="majorHAnsi"/>
          <w:sz w:val="24"/>
          <w:szCs w:val="24"/>
        </w:rPr>
        <w:t xml:space="preserve">roposal is considered an </w:t>
      </w:r>
      <w:r w:rsidR="00DB5057" w:rsidRPr="001963AD">
        <w:rPr>
          <w:rFonts w:asciiTheme="majorHAnsi" w:hAnsiTheme="majorHAnsi" w:cstheme="majorHAnsi"/>
          <w:sz w:val="24"/>
          <w:szCs w:val="24"/>
        </w:rPr>
        <w:t>offer</w:t>
      </w:r>
      <w:r w:rsidR="00ED1BEB" w:rsidRPr="001963AD">
        <w:rPr>
          <w:rFonts w:asciiTheme="majorHAnsi" w:hAnsiTheme="majorHAnsi" w:cstheme="majorHAnsi"/>
          <w:sz w:val="24"/>
          <w:szCs w:val="24"/>
        </w:rPr>
        <w:t xml:space="preserve"> </w:t>
      </w:r>
      <w:r w:rsidRPr="001963AD">
        <w:rPr>
          <w:rFonts w:asciiTheme="majorHAnsi" w:hAnsiTheme="majorHAnsi" w:cstheme="majorHAnsi"/>
          <w:sz w:val="24"/>
          <w:szCs w:val="24"/>
        </w:rPr>
        <w:t xml:space="preserve">to perform.  </w:t>
      </w:r>
      <w:r w:rsidR="00ED0145" w:rsidRPr="001963AD">
        <w:rPr>
          <w:rFonts w:asciiTheme="majorHAnsi" w:hAnsiTheme="majorHAnsi" w:cstheme="majorHAnsi"/>
          <w:sz w:val="24"/>
          <w:szCs w:val="24"/>
        </w:rPr>
        <w:t xml:space="preserve">The Proposer assumes sole responsibility for all efforts required to submit a </w:t>
      </w:r>
      <w:r w:rsidR="008A3126">
        <w:rPr>
          <w:rFonts w:asciiTheme="majorHAnsi" w:hAnsiTheme="majorHAnsi" w:cstheme="majorHAnsi"/>
          <w:sz w:val="24"/>
          <w:szCs w:val="24"/>
        </w:rPr>
        <w:t>P</w:t>
      </w:r>
      <w:r w:rsidR="008A3126" w:rsidRPr="001963AD">
        <w:rPr>
          <w:rFonts w:asciiTheme="majorHAnsi" w:hAnsiTheme="majorHAnsi" w:cstheme="majorHAnsi"/>
          <w:sz w:val="24"/>
          <w:szCs w:val="24"/>
        </w:rPr>
        <w:t xml:space="preserve">roposal </w:t>
      </w:r>
      <w:r w:rsidR="00ED0145" w:rsidRPr="001963AD">
        <w:rPr>
          <w:rFonts w:asciiTheme="majorHAnsi" w:hAnsiTheme="majorHAnsi" w:cstheme="majorHAnsi"/>
          <w:sz w:val="24"/>
          <w:szCs w:val="24"/>
        </w:rPr>
        <w:t xml:space="preserve">in response to the RFP. No consideration shall be given, after </w:t>
      </w:r>
      <w:r w:rsidR="008A3126">
        <w:rPr>
          <w:rFonts w:asciiTheme="majorHAnsi" w:hAnsiTheme="majorHAnsi" w:cstheme="majorHAnsi"/>
          <w:sz w:val="24"/>
          <w:szCs w:val="24"/>
        </w:rPr>
        <w:t>P</w:t>
      </w:r>
      <w:r w:rsidR="008A3126" w:rsidRPr="001963AD">
        <w:rPr>
          <w:rFonts w:asciiTheme="majorHAnsi" w:hAnsiTheme="majorHAnsi" w:cstheme="majorHAnsi"/>
          <w:sz w:val="24"/>
          <w:szCs w:val="24"/>
        </w:rPr>
        <w:t xml:space="preserve">roposals </w:t>
      </w:r>
      <w:r w:rsidR="00ED0145" w:rsidRPr="001963AD">
        <w:rPr>
          <w:rFonts w:asciiTheme="majorHAnsi" w:hAnsiTheme="majorHAnsi" w:cstheme="majorHAnsi"/>
          <w:sz w:val="24"/>
          <w:szCs w:val="24"/>
        </w:rPr>
        <w:t>are opened, for a Proposer’s failure to be informed of all requirements of the RFP.</w:t>
      </w:r>
      <w:r w:rsidR="00CA4938" w:rsidRPr="001963AD">
        <w:rPr>
          <w:rFonts w:asciiTheme="majorHAnsi" w:hAnsiTheme="majorHAnsi" w:cstheme="majorHAnsi"/>
          <w:sz w:val="24"/>
          <w:szCs w:val="24"/>
        </w:rPr>
        <w:t xml:space="preserve"> </w:t>
      </w:r>
    </w:p>
    <w:p w14:paraId="7A52254E" w14:textId="77777777" w:rsidR="00E83417" w:rsidRDefault="00E83417" w:rsidP="00ED0145">
      <w:pPr>
        <w:spacing w:after="0" w:line="240" w:lineRule="auto"/>
        <w:rPr>
          <w:rFonts w:asciiTheme="majorHAnsi" w:hAnsiTheme="majorHAnsi" w:cstheme="majorHAnsi"/>
          <w:sz w:val="24"/>
          <w:szCs w:val="24"/>
        </w:rPr>
      </w:pPr>
    </w:p>
    <w:p w14:paraId="3C6E1E77" w14:textId="159DA276" w:rsidR="00E83417" w:rsidRPr="001963AD" w:rsidRDefault="00E83417" w:rsidP="00E83417">
      <w:pPr>
        <w:tabs>
          <w:tab w:val="left" w:pos="968"/>
        </w:tabs>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Proposers may submit </w:t>
      </w:r>
      <w:r w:rsidR="00D86074">
        <w:rPr>
          <w:rFonts w:asciiTheme="majorHAnsi" w:hAnsiTheme="majorHAnsi" w:cstheme="majorHAnsi"/>
          <w:sz w:val="24"/>
          <w:szCs w:val="24"/>
        </w:rPr>
        <w:t xml:space="preserve">(with the proposal) </w:t>
      </w:r>
      <w:r w:rsidRPr="001963AD">
        <w:rPr>
          <w:rFonts w:asciiTheme="majorHAnsi" w:hAnsiTheme="majorHAnsi" w:cstheme="majorHAnsi"/>
          <w:sz w:val="24"/>
          <w:szCs w:val="24"/>
        </w:rPr>
        <w:t xml:space="preserve">supplemental information deemed useful to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 in evaluating the Proposa</w:t>
      </w:r>
      <w:r w:rsidR="00117F1B">
        <w:rPr>
          <w:rFonts w:asciiTheme="majorHAnsi" w:hAnsiTheme="majorHAnsi" w:cstheme="majorHAnsi"/>
          <w:sz w:val="24"/>
          <w:szCs w:val="24"/>
        </w:rPr>
        <w:t>l</w:t>
      </w:r>
      <w:r w:rsidRPr="001963AD">
        <w:rPr>
          <w:rFonts w:asciiTheme="majorHAnsi" w:hAnsiTheme="majorHAnsi" w:cstheme="majorHAnsi"/>
          <w:sz w:val="24"/>
          <w:szCs w:val="24"/>
        </w:rPr>
        <w:t>. Further, Proposers may provide alternative energy solutions that supplement the energy audit and are consistent with the requirements of the ESIP Law.  Sales brochures and other similar materials should not be included in a Proposer’s response.</w:t>
      </w:r>
    </w:p>
    <w:p w14:paraId="6793A241" w14:textId="77777777" w:rsidR="00E83417" w:rsidRPr="001963AD" w:rsidRDefault="00E83417" w:rsidP="00E83417">
      <w:pPr>
        <w:tabs>
          <w:tab w:val="left" w:pos="968"/>
        </w:tabs>
        <w:spacing w:after="0" w:line="240" w:lineRule="auto"/>
        <w:rPr>
          <w:rFonts w:asciiTheme="majorHAnsi" w:hAnsiTheme="majorHAnsi" w:cstheme="majorHAnsi"/>
          <w:sz w:val="24"/>
          <w:szCs w:val="24"/>
        </w:rPr>
      </w:pPr>
    </w:p>
    <w:p w14:paraId="25C48E74" w14:textId="22615019" w:rsidR="00E83417" w:rsidRPr="001963AD" w:rsidRDefault="00E83417" w:rsidP="00E83417">
      <w:pPr>
        <w:rPr>
          <w:rFonts w:asciiTheme="majorHAnsi" w:hAnsiTheme="majorHAnsi" w:cstheme="majorHAnsi"/>
          <w:sz w:val="24"/>
          <w:szCs w:val="24"/>
        </w:rPr>
      </w:pPr>
      <w:r w:rsidRPr="001963AD">
        <w:rPr>
          <w:rFonts w:asciiTheme="majorHAnsi" w:hAnsiTheme="majorHAnsi" w:cstheme="majorHAnsi"/>
          <w:sz w:val="24"/>
          <w:szCs w:val="24"/>
        </w:rPr>
        <w:t xml:space="preserve">As a part of </w:t>
      </w:r>
      <w:r>
        <w:rPr>
          <w:rFonts w:asciiTheme="majorHAnsi" w:hAnsiTheme="majorHAnsi" w:cstheme="majorHAnsi"/>
          <w:sz w:val="24"/>
          <w:szCs w:val="24"/>
        </w:rPr>
        <w:t>P</w:t>
      </w:r>
      <w:r w:rsidRPr="001963AD">
        <w:rPr>
          <w:rFonts w:asciiTheme="majorHAnsi" w:hAnsiTheme="majorHAnsi" w:cstheme="majorHAnsi"/>
          <w:sz w:val="24"/>
          <w:szCs w:val="24"/>
        </w:rPr>
        <w:t xml:space="preserve">roposal, the </w:t>
      </w:r>
      <w:r w:rsidR="008E5B6C">
        <w:rPr>
          <w:rFonts w:asciiTheme="majorHAnsi" w:hAnsiTheme="majorHAnsi" w:cstheme="majorHAnsi"/>
          <w:sz w:val="24"/>
          <w:szCs w:val="24"/>
        </w:rPr>
        <w:t xml:space="preserve">Proposer </w:t>
      </w:r>
      <w:r w:rsidRPr="001963AD">
        <w:rPr>
          <w:rFonts w:asciiTheme="majorHAnsi" w:hAnsiTheme="majorHAnsi" w:cstheme="majorHAnsi"/>
          <w:sz w:val="24"/>
          <w:szCs w:val="24"/>
        </w:rPr>
        <w:t xml:space="preserve">will provide a previously completed example </w:t>
      </w:r>
      <w:r>
        <w:rPr>
          <w:rFonts w:asciiTheme="majorHAnsi" w:hAnsiTheme="majorHAnsi" w:cstheme="majorHAnsi"/>
          <w:sz w:val="24"/>
          <w:szCs w:val="24"/>
        </w:rPr>
        <w:t xml:space="preserve">(either hardcopy or via link) </w:t>
      </w:r>
      <w:r w:rsidRPr="001963AD">
        <w:rPr>
          <w:rFonts w:asciiTheme="majorHAnsi" w:hAnsiTheme="majorHAnsi" w:cstheme="majorHAnsi"/>
          <w:sz w:val="24"/>
          <w:szCs w:val="24"/>
        </w:rPr>
        <w:t xml:space="preserve">of an ESP to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w:t>
      </w:r>
    </w:p>
    <w:p w14:paraId="0099AEC4" w14:textId="77777777" w:rsidR="00E83417" w:rsidRPr="001963AD" w:rsidRDefault="00E83417" w:rsidP="00E83417">
      <w:pPr>
        <w:tabs>
          <w:tab w:val="left" w:pos="968"/>
        </w:tabs>
        <w:spacing w:after="0" w:line="240" w:lineRule="auto"/>
        <w:rPr>
          <w:rFonts w:asciiTheme="majorHAnsi" w:hAnsiTheme="majorHAnsi" w:cstheme="majorHAnsi"/>
          <w:sz w:val="24"/>
          <w:szCs w:val="24"/>
        </w:rPr>
      </w:pPr>
      <w:r w:rsidRPr="00B62B89">
        <w:rPr>
          <w:rFonts w:asciiTheme="majorHAnsi" w:hAnsiTheme="majorHAnsi" w:cstheme="majorHAnsi"/>
          <w:sz w:val="24"/>
          <w:szCs w:val="24"/>
        </w:rPr>
        <w:t xml:space="preserve">A project proposal will present a bundle of measures that can be financed through guaranteed savings over the proposed financing term, including a cash-flow table.  </w:t>
      </w:r>
    </w:p>
    <w:p w14:paraId="22D258A4" w14:textId="77777777" w:rsidR="006D7F27" w:rsidRPr="001963AD" w:rsidRDefault="00E83417" w:rsidP="00EF145E">
      <w:pPr>
        <w:tabs>
          <w:tab w:val="left" w:pos="968"/>
        </w:tabs>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 </w:t>
      </w:r>
      <w:r w:rsidRPr="001963AD">
        <w:rPr>
          <w:rFonts w:asciiTheme="majorHAnsi" w:hAnsiTheme="majorHAnsi" w:cstheme="majorHAnsi"/>
          <w:sz w:val="24"/>
          <w:szCs w:val="24"/>
        </w:rPr>
        <w:tab/>
      </w:r>
    </w:p>
    <w:p w14:paraId="7A9F5156" w14:textId="6D17B601" w:rsidR="00077B09" w:rsidRPr="001963AD" w:rsidRDefault="00115253" w:rsidP="00ED0145">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The </w:t>
      </w:r>
      <w:r w:rsidR="00DB5057" w:rsidRPr="001963AD">
        <w:rPr>
          <w:rFonts w:asciiTheme="majorHAnsi" w:hAnsiTheme="majorHAnsi" w:cstheme="majorHAnsi"/>
          <w:sz w:val="24"/>
          <w:szCs w:val="24"/>
        </w:rPr>
        <w:t>Proposal</w:t>
      </w:r>
      <w:r w:rsidRPr="001963AD">
        <w:rPr>
          <w:rFonts w:asciiTheme="majorHAnsi" w:hAnsiTheme="majorHAnsi" w:cstheme="majorHAnsi"/>
          <w:sz w:val="24"/>
          <w:szCs w:val="24"/>
        </w:rPr>
        <w:t xml:space="preserve"> must remain valid for no less than</w:t>
      </w:r>
      <w:r w:rsidR="00DD3390" w:rsidRPr="001963AD">
        <w:rPr>
          <w:rFonts w:asciiTheme="majorHAnsi" w:hAnsiTheme="majorHAnsi" w:cstheme="majorHAnsi"/>
          <w:sz w:val="24"/>
          <w:szCs w:val="24"/>
        </w:rPr>
        <w:t xml:space="preserve"> sixty (60)</w:t>
      </w:r>
      <w:r w:rsidRPr="001963AD">
        <w:rPr>
          <w:rFonts w:asciiTheme="majorHAnsi" w:hAnsiTheme="majorHAnsi" w:cstheme="majorHAnsi"/>
          <w:sz w:val="24"/>
          <w:szCs w:val="24"/>
        </w:rPr>
        <w:t xml:space="preserve"> calendar days from proposal submittal date. </w:t>
      </w:r>
      <w:r w:rsidR="00C55370" w:rsidRPr="001963AD">
        <w:rPr>
          <w:rFonts w:asciiTheme="majorHAnsi" w:hAnsiTheme="majorHAnsi" w:cstheme="majorHAnsi"/>
          <w:sz w:val="24"/>
          <w:szCs w:val="24"/>
        </w:rPr>
        <w:t xml:space="preserve">All Proposals become the property of the </w:t>
      </w:r>
      <w:r w:rsidR="007D7CB3">
        <w:rPr>
          <w:rFonts w:asciiTheme="majorHAnsi" w:hAnsiTheme="majorHAnsi" w:cstheme="majorHAnsi"/>
          <w:sz w:val="24"/>
          <w:szCs w:val="24"/>
        </w:rPr>
        <w:t>Contracting Unit</w:t>
      </w:r>
      <w:r w:rsidR="00C55370" w:rsidRPr="001963AD">
        <w:rPr>
          <w:rFonts w:asciiTheme="majorHAnsi" w:hAnsiTheme="majorHAnsi" w:cstheme="majorHAnsi"/>
          <w:sz w:val="24"/>
          <w:szCs w:val="24"/>
        </w:rPr>
        <w:t xml:space="preserve">. </w:t>
      </w:r>
    </w:p>
    <w:p w14:paraId="4D0039B4" w14:textId="77777777" w:rsidR="006D7F27" w:rsidRPr="001963AD" w:rsidRDefault="006D7F27" w:rsidP="006D7F27">
      <w:pPr>
        <w:spacing w:after="0" w:line="240" w:lineRule="auto"/>
        <w:rPr>
          <w:rFonts w:asciiTheme="majorHAnsi" w:hAnsiTheme="majorHAnsi" w:cstheme="majorHAnsi"/>
          <w:sz w:val="24"/>
          <w:szCs w:val="24"/>
        </w:rPr>
      </w:pPr>
    </w:p>
    <w:p w14:paraId="1CB28E60" w14:textId="77777777" w:rsidR="00077B09" w:rsidRPr="001963AD" w:rsidRDefault="00EE3670" w:rsidP="00ED0145">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A P</w:t>
      </w:r>
      <w:r w:rsidR="00077B09" w:rsidRPr="001963AD">
        <w:rPr>
          <w:rFonts w:asciiTheme="majorHAnsi" w:hAnsiTheme="majorHAnsi" w:cstheme="majorHAnsi"/>
          <w:sz w:val="24"/>
          <w:szCs w:val="24"/>
        </w:rPr>
        <w:t xml:space="preserve">roposal shall be duly executed by an authorized representative of the Proposer and shall clearly identify: the Proposer’s address, a contact person, and the name and title of the person(s) preparing the proposal.  Proposals by partnerships shall be signed in the partnership name by one of the members or by an authorized representative.  Proposals by corporations shall be signed with the name of the corporation followed by the signature and title designation of an individual authorized to bind the corporation. </w:t>
      </w:r>
    </w:p>
    <w:p w14:paraId="090CC681" w14:textId="77777777" w:rsidR="00B2027C" w:rsidRDefault="00B2027C" w:rsidP="00ED0145">
      <w:pPr>
        <w:spacing w:after="0" w:line="240" w:lineRule="auto"/>
        <w:rPr>
          <w:rFonts w:asciiTheme="majorHAnsi" w:hAnsiTheme="majorHAnsi" w:cstheme="majorHAnsi"/>
          <w:sz w:val="24"/>
          <w:szCs w:val="24"/>
        </w:rPr>
      </w:pPr>
    </w:p>
    <w:p w14:paraId="566B5CD4" w14:textId="77777777" w:rsidR="00B2625A" w:rsidRPr="001963AD" w:rsidRDefault="00B2625A" w:rsidP="00B2625A">
      <w:pPr>
        <w:pStyle w:val="Heading2"/>
        <w:rPr>
          <w:rFonts w:cstheme="majorHAnsi"/>
          <w:sz w:val="24"/>
          <w:szCs w:val="24"/>
        </w:rPr>
      </w:pPr>
      <w:r w:rsidRPr="001963AD">
        <w:rPr>
          <w:rFonts w:cstheme="majorHAnsi"/>
          <w:sz w:val="24"/>
          <w:szCs w:val="24"/>
        </w:rPr>
        <w:t xml:space="preserve">Conflict of Interest </w:t>
      </w:r>
    </w:p>
    <w:p w14:paraId="6FD52527" w14:textId="22EA2A25" w:rsidR="00B2625A" w:rsidRPr="001963AD" w:rsidRDefault="00B2625A" w:rsidP="00B2625A">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The Proposer must disclose and describe in its Proposal any </w:t>
      </w:r>
      <w:r w:rsidR="00CA2C78">
        <w:rPr>
          <w:rFonts w:asciiTheme="majorHAnsi" w:hAnsiTheme="majorHAnsi" w:cstheme="majorHAnsi"/>
          <w:sz w:val="24"/>
          <w:szCs w:val="24"/>
        </w:rPr>
        <w:t xml:space="preserve">actual or potential </w:t>
      </w:r>
      <w:r w:rsidRPr="001963AD">
        <w:rPr>
          <w:rFonts w:asciiTheme="majorHAnsi" w:hAnsiTheme="majorHAnsi" w:cstheme="majorHAnsi"/>
          <w:sz w:val="24"/>
          <w:szCs w:val="24"/>
        </w:rPr>
        <w:t xml:space="preserve">conflict(s) of interest that may exist with either its personnel or any subcontracting personnel that will be assigned to perform work against the resulting Contract(s). Such conflict(s) include(s) a direct familial or personal monetary interest and/or any prior or existing personal/professional relationship with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w:t>
      </w:r>
    </w:p>
    <w:p w14:paraId="5EFF37D6" w14:textId="77777777" w:rsidR="00B2625A" w:rsidRPr="001963AD" w:rsidRDefault="00B2625A" w:rsidP="00B2625A">
      <w:pPr>
        <w:spacing w:after="0" w:line="240" w:lineRule="auto"/>
        <w:rPr>
          <w:rFonts w:asciiTheme="majorHAnsi" w:hAnsiTheme="majorHAnsi" w:cstheme="majorHAnsi"/>
          <w:sz w:val="24"/>
          <w:szCs w:val="24"/>
        </w:rPr>
      </w:pPr>
    </w:p>
    <w:p w14:paraId="000DF186" w14:textId="3F959AEA" w:rsidR="00B2625A" w:rsidRPr="001963AD" w:rsidRDefault="00B2625A" w:rsidP="00B2625A">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If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 in its sole discretion, determines that a conflict exists, whether real or perceived, the individual(s) involved shall be immediately removed from all involvement with the Proposal </w:t>
      </w:r>
      <w:r w:rsidR="00B74B10">
        <w:rPr>
          <w:rFonts w:asciiTheme="majorHAnsi" w:hAnsiTheme="majorHAnsi" w:cstheme="majorHAnsi"/>
          <w:sz w:val="24"/>
          <w:szCs w:val="24"/>
        </w:rPr>
        <w:t>and</w:t>
      </w:r>
      <w:r w:rsidRPr="001963AD">
        <w:rPr>
          <w:rFonts w:asciiTheme="majorHAnsi" w:hAnsiTheme="majorHAnsi" w:cstheme="majorHAnsi"/>
          <w:sz w:val="24"/>
          <w:szCs w:val="24"/>
        </w:rPr>
        <w:t xml:space="preserve"> from work performed under the resulting Contract(s), if awarded to the Proposer.</w:t>
      </w:r>
    </w:p>
    <w:p w14:paraId="31F760EC" w14:textId="77777777" w:rsidR="00B2625A" w:rsidRPr="001963AD" w:rsidRDefault="00B2625A" w:rsidP="00ED0145">
      <w:pPr>
        <w:spacing w:after="0" w:line="240" w:lineRule="auto"/>
        <w:rPr>
          <w:rFonts w:asciiTheme="majorHAnsi" w:hAnsiTheme="majorHAnsi" w:cstheme="majorHAnsi"/>
          <w:sz w:val="24"/>
          <w:szCs w:val="24"/>
        </w:rPr>
      </w:pPr>
    </w:p>
    <w:p w14:paraId="5205CE8F" w14:textId="77777777" w:rsidR="00E542A6" w:rsidRPr="001963AD" w:rsidRDefault="003D69B9" w:rsidP="00DF0C78">
      <w:pPr>
        <w:pStyle w:val="Heading2"/>
        <w:rPr>
          <w:rFonts w:cstheme="majorHAnsi"/>
          <w:sz w:val="24"/>
          <w:szCs w:val="24"/>
        </w:rPr>
      </w:pPr>
      <w:r w:rsidRPr="001963AD">
        <w:rPr>
          <w:rFonts w:cstheme="majorHAnsi"/>
          <w:sz w:val="24"/>
          <w:szCs w:val="24"/>
        </w:rPr>
        <w:t xml:space="preserve">Proposal Format </w:t>
      </w:r>
    </w:p>
    <w:p w14:paraId="43D21F96" w14:textId="5810CD60" w:rsidR="006155CA" w:rsidRPr="001963AD" w:rsidRDefault="00E542A6" w:rsidP="006155CA">
      <w:pPr>
        <w:rPr>
          <w:rFonts w:asciiTheme="majorHAnsi" w:hAnsiTheme="majorHAnsi" w:cstheme="majorHAnsi"/>
          <w:sz w:val="24"/>
          <w:szCs w:val="24"/>
        </w:rPr>
      </w:pPr>
      <w:r w:rsidRPr="001963AD">
        <w:rPr>
          <w:rFonts w:asciiTheme="majorHAnsi" w:hAnsiTheme="majorHAnsi" w:cstheme="majorHAnsi"/>
          <w:sz w:val="24"/>
          <w:szCs w:val="24"/>
        </w:rPr>
        <w:t>Proposals must be submitted in the format outlined within this section, with each of the prescribed forms completed in full (</w:t>
      </w:r>
      <w:r w:rsidR="007971EE" w:rsidRPr="001963AD">
        <w:rPr>
          <w:rFonts w:asciiTheme="majorHAnsi" w:hAnsiTheme="majorHAnsi" w:cstheme="majorHAnsi"/>
          <w:sz w:val="24"/>
          <w:szCs w:val="24"/>
        </w:rPr>
        <w:t>except for</w:t>
      </w:r>
      <w:r w:rsidRPr="001963AD">
        <w:rPr>
          <w:rFonts w:asciiTheme="majorHAnsi" w:hAnsiTheme="majorHAnsi" w:cstheme="majorHAnsi"/>
          <w:sz w:val="24"/>
          <w:szCs w:val="24"/>
        </w:rPr>
        <w:t xml:space="preserve"> any sections described as optional).  </w:t>
      </w:r>
      <w:r w:rsidR="009A0711" w:rsidRPr="001963AD">
        <w:rPr>
          <w:rFonts w:asciiTheme="majorHAnsi" w:hAnsiTheme="majorHAnsi" w:cstheme="majorHAnsi"/>
          <w:sz w:val="24"/>
          <w:szCs w:val="24"/>
        </w:rPr>
        <w:t xml:space="preserve">Each </w:t>
      </w:r>
      <w:r w:rsidR="00B2625A">
        <w:rPr>
          <w:rFonts w:asciiTheme="majorHAnsi" w:hAnsiTheme="majorHAnsi" w:cstheme="majorHAnsi"/>
          <w:sz w:val="24"/>
          <w:szCs w:val="24"/>
        </w:rPr>
        <w:t>P</w:t>
      </w:r>
      <w:r w:rsidR="009A0711" w:rsidRPr="001963AD">
        <w:rPr>
          <w:rFonts w:asciiTheme="majorHAnsi" w:hAnsiTheme="majorHAnsi" w:cstheme="majorHAnsi"/>
          <w:sz w:val="24"/>
          <w:szCs w:val="24"/>
        </w:rPr>
        <w:t xml:space="preserve">roposal will be reviewed prior to substantive evaluation for completeness and responsiveness. </w:t>
      </w:r>
      <w:r w:rsidR="00447D4E" w:rsidRPr="001963AD">
        <w:rPr>
          <w:rFonts w:asciiTheme="majorHAnsi" w:hAnsiTheme="majorHAnsi" w:cstheme="majorHAnsi"/>
          <w:sz w:val="24"/>
          <w:szCs w:val="24"/>
        </w:rPr>
        <w:t xml:space="preserve">Failure to submit information as indicated in this Section may result in </w:t>
      </w:r>
      <w:r w:rsidR="009A0711" w:rsidRPr="001963AD">
        <w:rPr>
          <w:rFonts w:asciiTheme="majorHAnsi" w:hAnsiTheme="majorHAnsi" w:cstheme="majorHAnsi"/>
          <w:sz w:val="24"/>
          <w:szCs w:val="24"/>
        </w:rPr>
        <w:t xml:space="preserve">the Proposal </w:t>
      </w:r>
      <w:r w:rsidR="00447D4E" w:rsidRPr="001963AD">
        <w:rPr>
          <w:rFonts w:asciiTheme="majorHAnsi" w:hAnsiTheme="majorHAnsi" w:cstheme="majorHAnsi"/>
          <w:sz w:val="24"/>
          <w:szCs w:val="24"/>
        </w:rPr>
        <w:t>being deemed non-responsive</w:t>
      </w:r>
      <w:r w:rsidR="004C6721" w:rsidRPr="001963AD">
        <w:rPr>
          <w:rFonts w:asciiTheme="majorHAnsi" w:hAnsiTheme="majorHAnsi" w:cstheme="majorHAnsi"/>
          <w:sz w:val="24"/>
          <w:szCs w:val="24"/>
        </w:rPr>
        <w:t xml:space="preserve"> and eliminated from further consideration</w:t>
      </w:r>
      <w:r w:rsidR="00447D4E" w:rsidRPr="001963AD">
        <w:rPr>
          <w:rFonts w:asciiTheme="majorHAnsi" w:hAnsiTheme="majorHAnsi" w:cstheme="majorHAnsi"/>
          <w:sz w:val="24"/>
          <w:szCs w:val="24"/>
        </w:rPr>
        <w:t>.</w:t>
      </w:r>
      <w:r w:rsidR="005C09B9" w:rsidRPr="001963AD">
        <w:rPr>
          <w:rFonts w:asciiTheme="majorHAnsi" w:hAnsiTheme="majorHAnsi" w:cstheme="majorHAnsi"/>
          <w:sz w:val="24"/>
          <w:szCs w:val="24"/>
        </w:rPr>
        <w:t xml:space="preserve"> </w:t>
      </w:r>
    </w:p>
    <w:p w14:paraId="381BFFDA" w14:textId="0FB369FB" w:rsidR="00E14AC6" w:rsidRPr="001963AD" w:rsidRDefault="005C09B9" w:rsidP="00F32BAD">
      <w:pPr>
        <w:rPr>
          <w:rFonts w:asciiTheme="majorHAnsi" w:hAnsiTheme="majorHAnsi" w:cstheme="majorHAnsi"/>
          <w:sz w:val="24"/>
          <w:szCs w:val="24"/>
        </w:rPr>
      </w:pPr>
      <w:r w:rsidRPr="001963AD">
        <w:rPr>
          <w:rFonts w:asciiTheme="majorHAnsi" w:hAnsiTheme="majorHAnsi" w:cstheme="majorHAnsi"/>
          <w:sz w:val="24"/>
          <w:szCs w:val="24"/>
        </w:rPr>
        <w:t xml:space="preserve">Each </w:t>
      </w:r>
      <w:r w:rsidR="00B2625A">
        <w:rPr>
          <w:rFonts w:asciiTheme="majorHAnsi" w:hAnsiTheme="majorHAnsi" w:cstheme="majorHAnsi"/>
          <w:sz w:val="24"/>
          <w:szCs w:val="24"/>
        </w:rPr>
        <w:t>Proposer</w:t>
      </w:r>
      <w:r w:rsidR="00B2625A" w:rsidRPr="001963AD">
        <w:rPr>
          <w:rFonts w:asciiTheme="majorHAnsi" w:hAnsiTheme="majorHAnsi" w:cstheme="majorHAnsi"/>
          <w:sz w:val="24"/>
          <w:szCs w:val="24"/>
        </w:rPr>
        <w:t xml:space="preserve"> </w:t>
      </w:r>
      <w:r w:rsidRPr="001963AD">
        <w:rPr>
          <w:rFonts w:asciiTheme="majorHAnsi" w:hAnsiTheme="majorHAnsi" w:cstheme="majorHAnsi"/>
          <w:sz w:val="24"/>
          <w:szCs w:val="24"/>
        </w:rPr>
        <w:t xml:space="preserve">shall respond fully to all questions and requests for information set forth in each category. </w:t>
      </w:r>
      <w:r w:rsidR="00A05CE8" w:rsidRPr="001963AD">
        <w:rPr>
          <w:rFonts w:asciiTheme="majorHAnsi" w:hAnsiTheme="majorHAnsi" w:cstheme="majorHAnsi"/>
          <w:sz w:val="24"/>
          <w:szCs w:val="24"/>
        </w:rPr>
        <w:t>Proposals should</w:t>
      </w:r>
      <w:r w:rsidR="005C4EF9" w:rsidRPr="001963AD">
        <w:rPr>
          <w:rFonts w:asciiTheme="majorHAnsi" w:hAnsiTheme="majorHAnsi" w:cstheme="majorHAnsi"/>
          <w:sz w:val="24"/>
          <w:szCs w:val="24"/>
        </w:rPr>
        <w:t xml:space="preserve"> </w:t>
      </w:r>
      <w:r w:rsidR="00A05CE8" w:rsidRPr="001963AD">
        <w:rPr>
          <w:rFonts w:asciiTheme="majorHAnsi" w:hAnsiTheme="majorHAnsi" w:cstheme="majorHAnsi"/>
          <w:sz w:val="24"/>
          <w:szCs w:val="24"/>
        </w:rPr>
        <w:t>be submitted</w:t>
      </w:r>
      <w:r w:rsidR="00EE3670" w:rsidRPr="001963AD">
        <w:rPr>
          <w:rFonts w:asciiTheme="majorHAnsi" w:hAnsiTheme="majorHAnsi" w:cstheme="majorHAnsi"/>
          <w:sz w:val="24"/>
          <w:szCs w:val="24"/>
        </w:rPr>
        <w:t xml:space="preserve"> </w:t>
      </w:r>
      <w:r w:rsidRPr="001963AD">
        <w:rPr>
          <w:rFonts w:asciiTheme="majorHAnsi" w:hAnsiTheme="majorHAnsi" w:cstheme="majorHAnsi"/>
          <w:sz w:val="24"/>
          <w:szCs w:val="24"/>
        </w:rPr>
        <w:t xml:space="preserve">on 8½ x 11” sheets of paper, with the number and title of each answer referenced by category. </w:t>
      </w:r>
      <w:r w:rsidR="00CE6659">
        <w:rPr>
          <w:rFonts w:asciiTheme="majorHAnsi" w:hAnsiTheme="majorHAnsi" w:cstheme="majorHAnsi"/>
          <w:sz w:val="24"/>
          <w:szCs w:val="24"/>
        </w:rPr>
        <w:t xml:space="preserve">If necessary, for legibility, 11 x 17 paper may be used. </w:t>
      </w:r>
      <w:r w:rsidR="00E069A8" w:rsidRPr="001963AD">
        <w:rPr>
          <w:rFonts w:asciiTheme="majorHAnsi" w:hAnsiTheme="majorHAnsi" w:cstheme="majorHAnsi"/>
          <w:sz w:val="24"/>
          <w:szCs w:val="24"/>
        </w:rPr>
        <w:t xml:space="preserve">All pages provided </w:t>
      </w:r>
      <w:r w:rsidR="005C4EF9" w:rsidRPr="001963AD">
        <w:rPr>
          <w:rFonts w:asciiTheme="majorHAnsi" w:hAnsiTheme="majorHAnsi" w:cstheme="majorHAnsi"/>
          <w:sz w:val="24"/>
          <w:szCs w:val="24"/>
        </w:rPr>
        <w:t xml:space="preserve">should </w:t>
      </w:r>
      <w:r w:rsidR="00E069A8" w:rsidRPr="001963AD">
        <w:rPr>
          <w:rFonts w:asciiTheme="majorHAnsi" w:hAnsiTheme="majorHAnsi" w:cstheme="majorHAnsi"/>
          <w:sz w:val="24"/>
          <w:szCs w:val="24"/>
        </w:rPr>
        <w:t xml:space="preserve">be numbered sequentially. </w:t>
      </w:r>
      <w:r w:rsidR="00D25F59" w:rsidRPr="001963AD">
        <w:rPr>
          <w:rFonts w:asciiTheme="majorHAnsi" w:hAnsiTheme="majorHAnsi" w:cstheme="majorHAnsi"/>
          <w:sz w:val="24"/>
          <w:szCs w:val="24"/>
        </w:rPr>
        <w:t xml:space="preserve">Each page should clearly indicate the name of </w:t>
      </w:r>
      <w:r w:rsidR="0081783B" w:rsidRPr="001963AD">
        <w:rPr>
          <w:rFonts w:asciiTheme="majorHAnsi" w:hAnsiTheme="majorHAnsi" w:cstheme="majorHAnsi"/>
          <w:sz w:val="24"/>
          <w:szCs w:val="24"/>
        </w:rPr>
        <w:t xml:space="preserve">the </w:t>
      </w:r>
      <w:r w:rsidR="00D25F59" w:rsidRPr="001963AD">
        <w:rPr>
          <w:rFonts w:asciiTheme="majorHAnsi" w:hAnsiTheme="majorHAnsi" w:cstheme="majorHAnsi"/>
          <w:sz w:val="24"/>
          <w:szCs w:val="24"/>
        </w:rPr>
        <w:t xml:space="preserve">Proposer. Font size shall be no smaller than 10 point. </w:t>
      </w:r>
      <w:r w:rsidRPr="001963AD">
        <w:rPr>
          <w:rFonts w:asciiTheme="majorHAnsi" w:hAnsiTheme="majorHAnsi" w:cstheme="majorHAnsi"/>
          <w:sz w:val="24"/>
          <w:szCs w:val="24"/>
        </w:rPr>
        <w:t xml:space="preserve">The response to each of the forms and sections </w:t>
      </w:r>
      <w:r w:rsidR="00E523B5" w:rsidRPr="001963AD">
        <w:rPr>
          <w:rFonts w:asciiTheme="majorHAnsi" w:hAnsiTheme="majorHAnsi" w:cstheme="majorHAnsi"/>
          <w:sz w:val="24"/>
          <w:szCs w:val="24"/>
        </w:rPr>
        <w:t xml:space="preserve">described below </w:t>
      </w:r>
      <w:r w:rsidR="0014348A" w:rsidRPr="001963AD">
        <w:rPr>
          <w:rFonts w:asciiTheme="majorHAnsi" w:hAnsiTheme="majorHAnsi" w:cstheme="majorHAnsi"/>
          <w:sz w:val="24"/>
          <w:szCs w:val="24"/>
        </w:rPr>
        <w:t xml:space="preserve">should </w:t>
      </w:r>
      <w:r w:rsidRPr="001963AD">
        <w:rPr>
          <w:rFonts w:asciiTheme="majorHAnsi" w:hAnsiTheme="majorHAnsi" w:cstheme="majorHAnsi"/>
          <w:sz w:val="24"/>
          <w:szCs w:val="24"/>
        </w:rPr>
        <w:t>begin on a separate page.</w:t>
      </w:r>
      <w:r w:rsidR="00E523B5" w:rsidRPr="001963AD">
        <w:rPr>
          <w:rFonts w:asciiTheme="majorHAnsi" w:hAnsiTheme="majorHAnsi" w:cstheme="majorHAnsi"/>
          <w:sz w:val="24"/>
          <w:szCs w:val="24"/>
        </w:rPr>
        <w:t xml:space="preserve"> </w:t>
      </w:r>
    </w:p>
    <w:p w14:paraId="2533257D" w14:textId="77777777" w:rsidR="005A59F6" w:rsidRPr="001963AD" w:rsidRDefault="005A59F6" w:rsidP="005A59F6">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 xml:space="preserve">Use of URLs in a </w:t>
      </w:r>
      <w:r w:rsidR="00B2625A">
        <w:rPr>
          <w:rFonts w:asciiTheme="majorHAnsi" w:hAnsiTheme="majorHAnsi" w:cstheme="majorHAnsi"/>
          <w:sz w:val="24"/>
          <w:szCs w:val="24"/>
        </w:rPr>
        <w:t>P</w:t>
      </w:r>
      <w:r w:rsidR="00B2625A" w:rsidRPr="001963AD">
        <w:rPr>
          <w:rFonts w:asciiTheme="majorHAnsi" w:hAnsiTheme="majorHAnsi" w:cstheme="majorHAnsi"/>
          <w:sz w:val="24"/>
          <w:szCs w:val="24"/>
        </w:rPr>
        <w:t xml:space="preserve">roposal </w:t>
      </w:r>
      <w:r w:rsidRPr="001963AD">
        <w:rPr>
          <w:rFonts w:asciiTheme="majorHAnsi" w:hAnsiTheme="majorHAnsi" w:cstheme="majorHAnsi"/>
          <w:sz w:val="24"/>
          <w:szCs w:val="24"/>
        </w:rPr>
        <w:t xml:space="preserve">should be kept to a minimum and may not be used to satisfy any material term of an RFP. If a preprinted or other document included as part of the </w:t>
      </w:r>
      <w:r w:rsidR="00B2625A">
        <w:rPr>
          <w:rFonts w:asciiTheme="majorHAnsi" w:hAnsiTheme="majorHAnsi" w:cstheme="majorHAnsi"/>
          <w:sz w:val="24"/>
          <w:szCs w:val="24"/>
        </w:rPr>
        <w:t>P</w:t>
      </w:r>
      <w:r w:rsidR="00B2625A" w:rsidRPr="001963AD">
        <w:rPr>
          <w:rFonts w:asciiTheme="majorHAnsi" w:hAnsiTheme="majorHAnsi" w:cstheme="majorHAnsi"/>
          <w:sz w:val="24"/>
          <w:szCs w:val="24"/>
        </w:rPr>
        <w:t xml:space="preserve">roposal </w:t>
      </w:r>
      <w:r w:rsidRPr="001963AD">
        <w:rPr>
          <w:rFonts w:asciiTheme="majorHAnsi" w:hAnsiTheme="majorHAnsi" w:cstheme="majorHAnsi"/>
          <w:sz w:val="24"/>
          <w:szCs w:val="24"/>
        </w:rPr>
        <w:t xml:space="preserve">contains a URL, a printed copy of the URL page shall be provided and will be considered </w:t>
      </w:r>
      <w:r w:rsidR="0081783B" w:rsidRPr="001963AD">
        <w:rPr>
          <w:rFonts w:asciiTheme="majorHAnsi" w:hAnsiTheme="majorHAnsi" w:cstheme="majorHAnsi"/>
          <w:sz w:val="24"/>
          <w:szCs w:val="24"/>
        </w:rPr>
        <w:t xml:space="preserve">a </w:t>
      </w:r>
      <w:r w:rsidRPr="001963AD">
        <w:rPr>
          <w:rFonts w:asciiTheme="majorHAnsi" w:hAnsiTheme="majorHAnsi" w:cstheme="majorHAnsi"/>
          <w:sz w:val="24"/>
          <w:szCs w:val="24"/>
        </w:rPr>
        <w:t xml:space="preserve">part of the </w:t>
      </w:r>
      <w:r w:rsidR="00B2625A">
        <w:rPr>
          <w:rFonts w:asciiTheme="majorHAnsi" w:hAnsiTheme="majorHAnsi" w:cstheme="majorHAnsi"/>
          <w:sz w:val="24"/>
          <w:szCs w:val="24"/>
        </w:rPr>
        <w:t>P</w:t>
      </w:r>
      <w:r w:rsidR="00B2625A" w:rsidRPr="001963AD">
        <w:rPr>
          <w:rFonts w:asciiTheme="majorHAnsi" w:hAnsiTheme="majorHAnsi" w:cstheme="majorHAnsi"/>
          <w:sz w:val="24"/>
          <w:szCs w:val="24"/>
        </w:rPr>
        <w:t>roposal</w:t>
      </w:r>
      <w:r w:rsidRPr="001963AD">
        <w:rPr>
          <w:rFonts w:asciiTheme="majorHAnsi" w:hAnsiTheme="majorHAnsi" w:cstheme="majorHAnsi"/>
          <w:sz w:val="24"/>
          <w:szCs w:val="24"/>
        </w:rPr>
        <w:t xml:space="preserve">. Additional URLs on the copy of the URL page shall not be considered as part of the </w:t>
      </w:r>
      <w:r w:rsidR="00B2625A">
        <w:rPr>
          <w:rFonts w:asciiTheme="majorHAnsi" w:hAnsiTheme="majorHAnsi" w:cstheme="majorHAnsi"/>
          <w:sz w:val="24"/>
          <w:szCs w:val="24"/>
        </w:rPr>
        <w:t>P</w:t>
      </w:r>
      <w:r w:rsidR="00B2625A" w:rsidRPr="001963AD">
        <w:rPr>
          <w:rFonts w:asciiTheme="majorHAnsi" w:hAnsiTheme="majorHAnsi" w:cstheme="majorHAnsi"/>
          <w:sz w:val="24"/>
          <w:szCs w:val="24"/>
        </w:rPr>
        <w:t>roposal</w:t>
      </w:r>
      <w:r w:rsidRPr="001963AD">
        <w:rPr>
          <w:rFonts w:asciiTheme="majorHAnsi" w:hAnsiTheme="majorHAnsi" w:cstheme="majorHAnsi"/>
          <w:sz w:val="24"/>
          <w:szCs w:val="24"/>
        </w:rPr>
        <w:t>, unless a copy of those URL pages is also provided.</w:t>
      </w:r>
    </w:p>
    <w:p w14:paraId="3631F757" w14:textId="77777777" w:rsidR="0088152D" w:rsidRPr="001963AD" w:rsidRDefault="0088152D" w:rsidP="00E542A6">
      <w:pPr>
        <w:spacing w:after="0" w:line="240" w:lineRule="auto"/>
        <w:rPr>
          <w:rFonts w:asciiTheme="majorHAnsi" w:hAnsiTheme="majorHAnsi" w:cstheme="majorHAnsi"/>
          <w:strike/>
          <w:sz w:val="24"/>
          <w:szCs w:val="24"/>
        </w:rPr>
      </w:pPr>
    </w:p>
    <w:p w14:paraId="35EA90A9" w14:textId="77777777" w:rsidR="00E542A6" w:rsidRPr="001963AD" w:rsidRDefault="004F5D04" w:rsidP="00317802">
      <w:pPr>
        <w:pStyle w:val="Heading2"/>
        <w:rPr>
          <w:rFonts w:cstheme="majorHAnsi"/>
          <w:sz w:val="24"/>
          <w:szCs w:val="24"/>
        </w:rPr>
      </w:pPr>
      <w:r w:rsidRPr="001963AD">
        <w:rPr>
          <w:rFonts w:cstheme="majorHAnsi"/>
          <w:sz w:val="24"/>
          <w:szCs w:val="24"/>
        </w:rPr>
        <w:t>Outline of Proposal Contents</w:t>
      </w:r>
    </w:p>
    <w:p w14:paraId="02BC64E3" w14:textId="77777777" w:rsidR="00E542A6" w:rsidRPr="001963AD" w:rsidRDefault="00E542A6" w:rsidP="00E542A6">
      <w:pPr>
        <w:spacing w:after="0" w:line="240" w:lineRule="auto"/>
        <w:rPr>
          <w:rFonts w:asciiTheme="majorHAnsi" w:hAnsiTheme="majorHAnsi" w:cstheme="majorHAnsi"/>
          <w:sz w:val="24"/>
          <w:szCs w:val="24"/>
        </w:rPr>
      </w:pPr>
      <w:r w:rsidRPr="001963AD">
        <w:rPr>
          <w:rFonts w:asciiTheme="majorHAnsi" w:hAnsiTheme="majorHAnsi" w:cstheme="majorHAnsi"/>
          <w:sz w:val="24"/>
          <w:szCs w:val="24"/>
        </w:rPr>
        <w:t>The following is the format outline of the requirements for proposal contents described in this section:</w:t>
      </w:r>
    </w:p>
    <w:p w14:paraId="10770281" w14:textId="77777777" w:rsidR="00E542A6" w:rsidRPr="001963AD" w:rsidRDefault="00E542A6" w:rsidP="00E542A6">
      <w:pPr>
        <w:spacing w:after="0" w:line="240" w:lineRule="auto"/>
        <w:rPr>
          <w:rFonts w:asciiTheme="majorHAnsi" w:hAnsiTheme="majorHAnsi" w:cstheme="majorHAnsi"/>
          <w:sz w:val="24"/>
          <w:szCs w:val="24"/>
        </w:rPr>
      </w:pPr>
    </w:p>
    <w:p w14:paraId="740D7CE5" w14:textId="77777777" w:rsidR="00E542A6" w:rsidRPr="00117F1B" w:rsidRDefault="00E542A6" w:rsidP="00117F1B">
      <w:pPr>
        <w:pStyle w:val="Heading4"/>
        <w:numPr>
          <w:ilvl w:val="0"/>
          <w:numId w:val="9"/>
        </w:numPr>
        <w:tabs>
          <w:tab w:val="left" w:pos="0"/>
        </w:tabs>
        <w:ind w:left="0" w:firstLine="540"/>
        <w:rPr>
          <w:i w:val="0"/>
          <w:sz w:val="24"/>
        </w:rPr>
      </w:pPr>
      <w:r w:rsidRPr="00117F1B">
        <w:rPr>
          <w:i w:val="0"/>
          <w:sz w:val="24"/>
        </w:rPr>
        <w:t>Table of Contents</w:t>
      </w:r>
    </w:p>
    <w:p w14:paraId="447D6350" w14:textId="0CF71313" w:rsidR="00E542A6" w:rsidRPr="001963AD" w:rsidRDefault="0055707F" w:rsidP="00117F1B">
      <w:pPr>
        <w:ind w:firstLine="1440"/>
        <w:rPr>
          <w:rFonts w:asciiTheme="majorHAnsi" w:hAnsiTheme="majorHAnsi" w:cstheme="majorHAnsi"/>
          <w:sz w:val="24"/>
          <w:szCs w:val="24"/>
        </w:rPr>
      </w:pPr>
      <w:r>
        <w:rPr>
          <w:rFonts w:asciiTheme="majorHAnsi" w:hAnsiTheme="majorHAnsi" w:cstheme="majorHAnsi"/>
          <w:sz w:val="24"/>
          <w:szCs w:val="24"/>
        </w:rPr>
        <w:t>Proposers</w:t>
      </w:r>
      <w:r w:rsidR="006155CA" w:rsidRPr="001963AD">
        <w:rPr>
          <w:rFonts w:asciiTheme="majorHAnsi" w:hAnsiTheme="majorHAnsi" w:cstheme="majorHAnsi"/>
          <w:sz w:val="24"/>
          <w:szCs w:val="24"/>
        </w:rPr>
        <w:t xml:space="preserve"> shall</w:t>
      </w:r>
      <w:r w:rsidR="00E542A6" w:rsidRPr="001963AD">
        <w:rPr>
          <w:rFonts w:asciiTheme="majorHAnsi" w:hAnsiTheme="majorHAnsi" w:cstheme="majorHAnsi"/>
          <w:sz w:val="24"/>
          <w:szCs w:val="24"/>
        </w:rPr>
        <w:t xml:space="preserve"> include a Table of Contents that indicates the section and page </w:t>
      </w:r>
      <w:r w:rsidR="00B8126D">
        <w:rPr>
          <w:rFonts w:asciiTheme="majorHAnsi" w:hAnsiTheme="majorHAnsi" w:cstheme="majorHAnsi"/>
          <w:sz w:val="24"/>
          <w:szCs w:val="24"/>
        </w:rPr>
        <w:tab/>
      </w:r>
      <w:r w:rsidR="00B8126D">
        <w:rPr>
          <w:rFonts w:asciiTheme="majorHAnsi" w:hAnsiTheme="majorHAnsi" w:cstheme="majorHAnsi"/>
          <w:sz w:val="24"/>
          <w:szCs w:val="24"/>
        </w:rPr>
        <w:tab/>
      </w:r>
      <w:r w:rsidR="00B8126D">
        <w:rPr>
          <w:rFonts w:asciiTheme="majorHAnsi" w:hAnsiTheme="majorHAnsi" w:cstheme="majorHAnsi"/>
          <w:sz w:val="24"/>
          <w:szCs w:val="24"/>
        </w:rPr>
        <w:tab/>
      </w:r>
      <w:r w:rsidR="00E542A6" w:rsidRPr="001963AD">
        <w:rPr>
          <w:rFonts w:asciiTheme="majorHAnsi" w:hAnsiTheme="majorHAnsi" w:cstheme="majorHAnsi"/>
          <w:sz w:val="24"/>
          <w:szCs w:val="24"/>
        </w:rPr>
        <w:t>numbers that correspond with the information included.</w:t>
      </w:r>
    </w:p>
    <w:p w14:paraId="1957D34D" w14:textId="77777777" w:rsidR="00E542A6" w:rsidRPr="001963AD" w:rsidRDefault="00E542A6" w:rsidP="00117F1B">
      <w:pPr>
        <w:pStyle w:val="Heading4"/>
        <w:numPr>
          <w:ilvl w:val="0"/>
          <w:numId w:val="9"/>
        </w:numPr>
        <w:ind w:left="0" w:firstLine="540"/>
        <w:rPr>
          <w:rFonts w:cstheme="majorHAnsi"/>
          <w:i w:val="0"/>
          <w:iCs w:val="0"/>
          <w:sz w:val="24"/>
          <w:szCs w:val="24"/>
        </w:rPr>
      </w:pPr>
      <w:r w:rsidRPr="001963AD">
        <w:rPr>
          <w:rFonts w:cstheme="majorHAnsi"/>
          <w:i w:val="0"/>
          <w:iCs w:val="0"/>
          <w:sz w:val="24"/>
          <w:szCs w:val="24"/>
        </w:rPr>
        <w:t>Executive Summary</w:t>
      </w:r>
    </w:p>
    <w:p w14:paraId="5951DF47" w14:textId="532EF3F0" w:rsidR="00E542A6" w:rsidRPr="001963AD" w:rsidRDefault="00E542A6" w:rsidP="00117F1B">
      <w:pPr>
        <w:ind w:left="1440"/>
        <w:rPr>
          <w:rFonts w:asciiTheme="majorHAnsi" w:hAnsiTheme="majorHAnsi" w:cstheme="majorHAnsi"/>
          <w:sz w:val="24"/>
          <w:szCs w:val="24"/>
        </w:rPr>
      </w:pPr>
      <w:r w:rsidRPr="001963AD">
        <w:rPr>
          <w:rFonts w:asciiTheme="majorHAnsi" w:hAnsiTheme="majorHAnsi" w:cstheme="majorHAnsi"/>
          <w:sz w:val="24"/>
          <w:szCs w:val="24"/>
        </w:rPr>
        <w:t xml:space="preserve">The </w:t>
      </w:r>
      <w:r w:rsidR="00B2625A">
        <w:rPr>
          <w:rFonts w:asciiTheme="majorHAnsi" w:hAnsiTheme="majorHAnsi" w:cstheme="majorHAnsi"/>
          <w:sz w:val="24"/>
          <w:szCs w:val="24"/>
        </w:rPr>
        <w:t>P</w:t>
      </w:r>
      <w:r w:rsidRPr="001963AD">
        <w:rPr>
          <w:rFonts w:asciiTheme="majorHAnsi" w:hAnsiTheme="majorHAnsi" w:cstheme="majorHAnsi"/>
          <w:sz w:val="24"/>
          <w:szCs w:val="24"/>
        </w:rPr>
        <w:t xml:space="preserve">roposal shall include a concise abstract, no more than six (6) pages in length.  Proposers shall briefly describe the most important aspects of their proposed </w:t>
      </w:r>
      <w:r w:rsidR="006155CA" w:rsidRPr="001963AD">
        <w:rPr>
          <w:rFonts w:asciiTheme="majorHAnsi" w:hAnsiTheme="majorHAnsi" w:cstheme="majorHAnsi"/>
          <w:sz w:val="24"/>
          <w:szCs w:val="24"/>
        </w:rPr>
        <w:t>ESP</w:t>
      </w:r>
      <w:r w:rsidRPr="001963AD">
        <w:rPr>
          <w:rFonts w:asciiTheme="majorHAnsi" w:hAnsiTheme="majorHAnsi" w:cstheme="majorHAnsi"/>
          <w:sz w:val="24"/>
          <w:szCs w:val="24"/>
        </w:rPr>
        <w:t xml:space="preserve">, highlighting the </w:t>
      </w:r>
      <w:r w:rsidR="00B2625A">
        <w:rPr>
          <w:rFonts w:asciiTheme="majorHAnsi" w:hAnsiTheme="majorHAnsi" w:cstheme="majorHAnsi"/>
          <w:sz w:val="24"/>
          <w:szCs w:val="24"/>
        </w:rPr>
        <w:t>Proposer</w:t>
      </w:r>
      <w:r w:rsidR="00B2625A" w:rsidRPr="001963AD">
        <w:rPr>
          <w:rFonts w:asciiTheme="majorHAnsi" w:hAnsiTheme="majorHAnsi" w:cstheme="majorHAnsi"/>
          <w:sz w:val="24"/>
          <w:szCs w:val="24"/>
        </w:rPr>
        <w:t xml:space="preserve">’s </w:t>
      </w:r>
      <w:r w:rsidRPr="001963AD">
        <w:rPr>
          <w:rFonts w:asciiTheme="majorHAnsi" w:hAnsiTheme="majorHAnsi" w:cstheme="majorHAnsi"/>
          <w:sz w:val="24"/>
          <w:szCs w:val="24"/>
        </w:rPr>
        <w:t>qualifications</w:t>
      </w:r>
      <w:r w:rsidR="0001523B" w:rsidRPr="001963AD">
        <w:rPr>
          <w:rFonts w:asciiTheme="majorHAnsi" w:hAnsiTheme="majorHAnsi" w:cstheme="majorHAnsi"/>
          <w:sz w:val="24"/>
          <w:szCs w:val="24"/>
        </w:rPr>
        <w:t xml:space="preserve">. </w:t>
      </w:r>
      <w:r w:rsidRPr="001963AD">
        <w:rPr>
          <w:rFonts w:asciiTheme="majorHAnsi" w:hAnsiTheme="majorHAnsi" w:cstheme="majorHAnsi"/>
          <w:sz w:val="24"/>
          <w:szCs w:val="24"/>
        </w:rPr>
        <w:t xml:space="preserve"> </w:t>
      </w:r>
      <w:r w:rsidR="0001523B" w:rsidRPr="001963AD">
        <w:rPr>
          <w:rFonts w:asciiTheme="majorHAnsi" w:hAnsiTheme="majorHAnsi" w:cstheme="majorHAnsi"/>
          <w:sz w:val="24"/>
          <w:szCs w:val="24"/>
        </w:rPr>
        <w:t xml:space="preserve">It may </w:t>
      </w:r>
      <w:r w:rsidRPr="001963AD">
        <w:rPr>
          <w:rFonts w:asciiTheme="majorHAnsi" w:hAnsiTheme="majorHAnsi" w:cstheme="majorHAnsi"/>
          <w:sz w:val="24"/>
          <w:szCs w:val="24"/>
        </w:rPr>
        <w:t xml:space="preserve">contain a detailed statement explaining why the </w:t>
      </w:r>
      <w:r w:rsidR="00B2625A">
        <w:rPr>
          <w:rFonts w:asciiTheme="majorHAnsi" w:hAnsiTheme="majorHAnsi" w:cstheme="majorHAnsi"/>
          <w:sz w:val="24"/>
          <w:szCs w:val="24"/>
        </w:rPr>
        <w:t>Proposer</w:t>
      </w:r>
      <w:r w:rsidR="00B2625A" w:rsidRPr="001963AD">
        <w:rPr>
          <w:rFonts w:asciiTheme="majorHAnsi" w:hAnsiTheme="majorHAnsi" w:cstheme="majorHAnsi"/>
          <w:sz w:val="24"/>
          <w:szCs w:val="24"/>
        </w:rPr>
        <w:t xml:space="preserve"> </w:t>
      </w:r>
      <w:r w:rsidRPr="001963AD">
        <w:rPr>
          <w:rFonts w:asciiTheme="majorHAnsi" w:hAnsiTheme="majorHAnsi" w:cstheme="majorHAnsi"/>
          <w:sz w:val="24"/>
          <w:szCs w:val="24"/>
        </w:rPr>
        <w:t xml:space="preserve">is most qualified and best suited to assist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 </w:t>
      </w:r>
      <w:r w:rsidR="0001523B" w:rsidRPr="001963AD">
        <w:rPr>
          <w:rFonts w:asciiTheme="majorHAnsi" w:hAnsiTheme="majorHAnsi" w:cstheme="majorHAnsi"/>
          <w:sz w:val="24"/>
          <w:szCs w:val="24"/>
        </w:rPr>
        <w:t xml:space="preserve">with the project. </w:t>
      </w:r>
    </w:p>
    <w:p w14:paraId="34EF8A60" w14:textId="77777777" w:rsidR="00E542A6" w:rsidRPr="001963AD" w:rsidRDefault="00E542A6" w:rsidP="00117F1B">
      <w:pPr>
        <w:pStyle w:val="Heading4"/>
        <w:numPr>
          <w:ilvl w:val="0"/>
          <w:numId w:val="9"/>
        </w:numPr>
        <w:ind w:left="0" w:firstLine="540"/>
        <w:rPr>
          <w:rFonts w:cstheme="majorHAnsi"/>
          <w:i w:val="0"/>
          <w:iCs w:val="0"/>
          <w:sz w:val="24"/>
          <w:szCs w:val="24"/>
        </w:rPr>
      </w:pPr>
      <w:r w:rsidRPr="001963AD">
        <w:rPr>
          <w:rFonts w:cstheme="majorHAnsi"/>
          <w:i w:val="0"/>
          <w:iCs w:val="0"/>
          <w:sz w:val="24"/>
          <w:szCs w:val="24"/>
        </w:rPr>
        <w:t>Technical Proposal</w:t>
      </w:r>
    </w:p>
    <w:p w14:paraId="649C47B6" w14:textId="7BF40070" w:rsidR="00E542A6" w:rsidRPr="001963AD" w:rsidRDefault="00E542A6" w:rsidP="00117F1B">
      <w:pPr>
        <w:ind w:firstLine="1440"/>
        <w:rPr>
          <w:rFonts w:asciiTheme="majorHAnsi" w:hAnsiTheme="majorHAnsi" w:cstheme="majorHAnsi"/>
          <w:sz w:val="24"/>
          <w:szCs w:val="24"/>
        </w:rPr>
      </w:pPr>
      <w:r w:rsidRPr="001963AD">
        <w:rPr>
          <w:rFonts w:asciiTheme="majorHAnsi" w:hAnsiTheme="majorHAnsi" w:cstheme="majorHAnsi"/>
          <w:sz w:val="24"/>
          <w:szCs w:val="24"/>
        </w:rPr>
        <w:t xml:space="preserve">This section should contain the following information about the Proposer’s </w:t>
      </w:r>
      <w:r w:rsidR="00F53BF9" w:rsidRPr="001963AD">
        <w:rPr>
          <w:rFonts w:asciiTheme="majorHAnsi" w:hAnsiTheme="majorHAnsi" w:cstheme="majorHAnsi"/>
          <w:sz w:val="24"/>
          <w:szCs w:val="24"/>
        </w:rPr>
        <w:t>ESP</w:t>
      </w:r>
      <w:r w:rsidRPr="001963AD">
        <w:rPr>
          <w:rFonts w:asciiTheme="majorHAnsi" w:hAnsiTheme="majorHAnsi" w:cstheme="majorHAnsi"/>
          <w:sz w:val="24"/>
          <w:szCs w:val="24"/>
        </w:rPr>
        <w:t xml:space="preserve"> </w:t>
      </w:r>
      <w:r w:rsidR="00B8126D">
        <w:rPr>
          <w:rFonts w:asciiTheme="majorHAnsi" w:hAnsiTheme="majorHAnsi" w:cstheme="majorHAnsi"/>
          <w:sz w:val="24"/>
          <w:szCs w:val="24"/>
        </w:rPr>
        <w:tab/>
      </w:r>
      <w:r w:rsidR="00B8126D">
        <w:rPr>
          <w:rFonts w:asciiTheme="majorHAnsi" w:hAnsiTheme="majorHAnsi" w:cstheme="majorHAnsi"/>
          <w:sz w:val="24"/>
          <w:szCs w:val="24"/>
        </w:rPr>
        <w:tab/>
      </w:r>
      <w:r w:rsidR="00B8126D">
        <w:rPr>
          <w:rFonts w:asciiTheme="majorHAnsi" w:hAnsiTheme="majorHAnsi" w:cstheme="majorHAnsi"/>
          <w:sz w:val="24"/>
          <w:szCs w:val="24"/>
        </w:rPr>
        <w:tab/>
      </w:r>
      <w:r w:rsidRPr="001963AD">
        <w:rPr>
          <w:rFonts w:asciiTheme="majorHAnsi" w:hAnsiTheme="majorHAnsi" w:cstheme="majorHAnsi"/>
          <w:sz w:val="24"/>
          <w:szCs w:val="24"/>
        </w:rPr>
        <w:t xml:space="preserve">and technical approach to meeting the </w:t>
      </w:r>
      <w:r w:rsidR="007D7CB3">
        <w:rPr>
          <w:rFonts w:asciiTheme="majorHAnsi" w:hAnsiTheme="majorHAnsi" w:cstheme="majorHAnsi"/>
          <w:sz w:val="24"/>
          <w:szCs w:val="24"/>
        </w:rPr>
        <w:t>Contracting Unit</w:t>
      </w:r>
      <w:r w:rsidRPr="001963AD">
        <w:rPr>
          <w:rFonts w:asciiTheme="majorHAnsi" w:hAnsiTheme="majorHAnsi" w:cstheme="majorHAnsi"/>
          <w:sz w:val="24"/>
          <w:szCs w:val="24"/>
        </w:rPr>
        <w:t xml:space="preserve">’s energy efficiency and </w:t>
      </w:r>
      <w:r w:rsidR="00B8126D">
        <w:rPr>
          <w:rFonts w:asciiTheme="majorHAnsi" w:hAnsiTheme="majorHAnsi" w:cstheme="majorHAnsi"/>
          <w:sz w:val="24"/>
          <w:szCs w:val="24"/>
        </w:rPr>
        <w:tab/>
      </w:r>
      <w:r w:rsidR="00B8126D">
        <w:rPr>
          <w:rFonts w:asciiTheme="majorHAnsi" w:hAnsiTheme="majorHAnsi" w:cstheme="majorHAnsi"/>
          <w:sz w:val="24"/>
          <w:szCs w:val="24"/>
        </w:rPr>
        <w:tab/>
      </w:r>
      <w:r w:rsidR="00B8126D">
        <w:rPr>
          <w:rFonts w:asciiTheme="majorHAnsi" w:hAnsiTheme="majorHAnsi" w:cstheme="majorHAnsi"/>
          <w:sz w:val="24"/>
          <w:szCs w:val="24"/>
        </w:rPr>
        <w:tab/>
      </w:r>
      <w:r w:rsidRPr="001963AD">
        <w:rPr>
          <w:rFonts w:asciiTheme="majorHAnsi" w:hAnsiTheme="majorHAnsi" w:cstheme="majorHAnsi"/>
          <w:sz w:val="24"/>
          <w:szCs w:val="24"/>
        </w:rPr>
        <w:t>conservation objectives:</w:t>
      </w:r>
    </w:p>
    <w:p w14:paraId="5A77EBDB" w14:textId="3FD155A4" w:rsidR="00C0150B" w:rsidRPr="00117F1B" w:rsidRDefault="00E542A6" w:rsidP="00117F1B">
      <w:pPr>
        <w:pStyle w:val="ListParagraph"/>
        <w:numPr>
          <w:ilvl w:val="0"/>
          <w:numId w:val="1"/>
        </w:numPr>
        <w:spacing w:after="0" w:line="240" w:lineRule="auto"/>
        <w:ind w:left="2160"/>
        <w:rPr>
          <w:rFonts w:asciiTheme="majorHAnsi" w:hAnsiTheme="majorHAnsi"/>
          <w:sz w:val="24"/>
        </w:rPr>
      </w:pPr>
      <w:r w:rsidRPr="00117F1B">
        <w:rPr>
          <w:rFonts w:asciiTheme="majorHAnsi" w:hAnsiTheme="majorHAnsi"/>
          <w:sz w:val="24"/>
          <w:u w:val="single"/>
        </w:rPr>
        <w:t>Technical Summary</w:t>
      </w:r>
      <w:r w:rsidR="0001523B" w:rsidRPr="00117F1B">
        <w:rPr>
          <w:rFonts w:asciiTheme="majorHAnsi" w:hAnsiTheme="majorHAnsi"/>
          <w:sz w:val="24"/>
          <w:u w:val="single"/>
        </w:rPr>
        <w:t xml:space="preserve"> and Preliminary </w:t>
      </w:r>
      <w:r w:rsidR="009D7751" w:rsidRPr="00117F1B">
        <w:rPr>
          <w:rFonts w:asciiTheme="majorHAnsi" w:hAnsiTheme="majorHAnsi"/>
          <w:sz w:val="24"/>
          <w:u w:val="single"/>
        </w:rPr>
        <w:t>ESP</w:t>
      </w:r>
      <w:r w:rsidR="0001523B" w:rsidRPr="00117F1B">
        <w:rPr>
          <w:rFonts w:asciiTheme="majorHAnsi" w:hAnsiTheme="majorHAnsi"/>
          <w:sz w:val="24"/>
        </w:rPr>
        <w:t xml:space="preserve"> </w:t>
      </w:r>
      <w:r w:rsidRPr="001C52CD">
        <w:rPr>
          <w:rFonts w:asciiTheme="majorHAnsi" w:hAnsiTheme="majorHAnsi" w:cstheme="majorHAnsi"/>
          <w:sz w:val="24"/>
          <w:szCs w:val="24"/>
        </w:rPr>
        <w:t xml:space="preserve"> </w:t>
      </w:r>
    </w:p>
    <w:p w14:paraId="45A00920" w14:textId="48346BEA" w:rsidR="0001523B" w:rsidRPr="001C52CD" w:rsidRDefault="00AB33D2" w:rsidP="00117F1B">
      <w:pPr>
        <w:pStyle w:val="ListParagraph"/>
        <w:spacing w:after="0" w:line="240" w:lineRule="auto"/>
        <w:ind w:left="2160"/>
        <w:rPr>
          <w:rFonts w:asciiTheme="majorHAnsi" w:hAnsiTheme="majorHAnsi" w:cstheme="majorHAnsi"/>
          <w:strike/>
          <w:sz w:val="24"/>
          <w:szCs w:val="24"/>
        </w:rPr>
      </w:pPr>
      <w:r w:rsidRPr="00AB33D2">
        <w:rPr>
          <w:rFonts w:asciiTheme="majorHAnsi" w:hAnsiTheme="majorHAnsi" w:cstheme="majorHAnsi"/>
          <w:sz w:val="24"/>
          <w:szCs w:val="24"/>
        </w:rPr>
        <w:t xml:space="preserve">Information regarding the specific Energy Conservation Measures </w:t>
      </w:r>
      <w:r w:rsidR="00F46612" w:rsidRPr="00AB33D2">
        <w:rPr>
          <w:rFonts w:asciiTheme="majorHAnsi" w:hAnsiTheme="majorHAnsi" w:cstheme="majorHAnsi"/>
          <w:sz w:val="24"/>
          <w:szCs w:val="24"/>
        </w:rPr>
        <w:t>the</w:t>
      </w:r>
      <w:r w:rsidRPr="00AB33D2">
        <w:rPr>
          <w:rFonts w:asciiTheme="majorHAnsi" w:hAnsiTheme="majorHAnsi" w:cstheme="majorHAnsi"/>
          <w:sz w:val="24"/>
          <w:szCs w:val="24"/>
        </w:rPr>
        <w:t xml:space="preserve"> </w:t>
      </w:r>
      <w:r w:rsidR="00F46612">
        <w:rPr>
          <w:rFonts w:asciiTheme="majorHAnsi" w:hAnsiTheme="majorHAnsi" w:cstheme="majorHAnsi"/>
          <w:sz w:val="24"/>
          <w:szCs w:val="24"/>
        </w:rPr>
        <w:t xml:space="preserve">Proposer </w:t>
      </w:r>
      <w:r w:rsidRPr="00AB33D2">
        <w:rPr>
          <w:rFonts w:asciiTheme="majorHAnsi" w:hAnsiTheme="majorHAnsi" w:cstheme="majorHAnsi"/>
          <w:sz w:val="24"/>
          <w:szCs w:val="24"/>
        </w:rPr>
        <w:t xml:space="preserve">proposes to implement within the </w:t>
      </w:r>
      <w:r w:rsidR="007F7AA5">
        <w:rPr>
          <w:rFonts w:asciiTheme="majorHAnsi" w:hAnsiTheme="majorHAnsi" w:cstheme="majorHAnsi"/>
          <w:sz w:val="24"/>
          <w:szCs w:val="24"/>
        </w:rPr>
        <w:t xml:space="preserve">Contracting Unit’s </w:t>
      </w:r>
      <w:r w:rsidRPr="00AB33D2">
        <w:rPr>
          <w:rFonts w:asciiTheme="majorHAnsi" w:hAnsiTheme="majorHAnsi" w:cstheme="majorHAnsi"/>
          <w:sz w:val="24"/>
          <w:szCs w:val="24"/>
        </w:rPr>
        <w:t xml:space="preserve">facilities under the proposed ESP shall be included within this Section.  Proposers shall utilize FORMs II, III, and IV to present their proposed ECMs, projected program costs, projected annual energy savings, estimated payback periods, calculated baseline information for costs and savings, and avoided greenhouse gas and other emissions associated with the proposed preliminary </w:t>
      </w:r>
      <w:r w:rsidR="0085604E">
        <w:rPr>
          <w:rFonts w:asciiTheme="majorHAnsi" w:hAnsiTheme="majorHAnsi" w:cstheme="majorHAnsi"/>
          <w:sz w:val="24"/>
          <w:szCs w:val="24"/>
        </w:rPr>
        <w:t>ESP</w:t>
      </w:r>
      <w:r w:rsidR="00FB538A" w:rsidRPr="001C52CD">
        <w:rPr>
          <w:rFonts w:asciiTheme="majorHAnsi" w:hAnsiTheme="majorHAnsi" w:cstheme="majorHAnsi"/>
          <w:sz w:val="24"/>
          <w:szCs w:val="24"/>
        </w:rPr>
        <w:t>.</w:t>
      </w:r>
      <w:r w:rsidR="00A84C27">
        <w:rPr>
          <w:rFonts w:asciiTheme="majorHAnsi" w:hAnsiTheme="majorHAnsi" w:cstheme="majorHAnsi"/>
          <w:sz w:val="24"/>
          <w:szCs w:val="24"/>
        </w:rPr>
        <w:t xml:space="preserve"> </w:t>
      </w:r>
      <w:r w:rsidR="00F3254F" w:rsidRPr="00F3254F">
        <w:rPr>
          <w:rFonts w:asciiTheme="majorHAnsi" w:hAnsiTheme="majorHAnsi" w:cstheme="majorHAnsi"/>
          <w:sz w:val="24"/>
          <w:szCs w:val="24"/>
        </w:rPr>
        <w:t>A detailed description of all ECMs, including mechanical, electrical and structural systems, proposed for each building identified within the RFP. The description must include general scope, technical methodology and analysis, savings associated with each measure, financial impact, and any special service requirements associated with the scope of work and anticipated post-construction costs</w:t>
      </w:r>
      <w:r w:rsidR="00F3254F">
        <w:rPr>
          <w:rFonts w:asciiTheme="majorHAnsi" w:hAnsiTheme="majorHAnsi" w:cstheme="majorHAnsi"/>
          <w:sz w:val="24"/>
          <w:szCs w:val="24"/>
        </w:rPr>
        <w:t>.</w:t>
      </w:r>
    </w:p>
    <w:p w14:paraId="278ADEED" w14:textId="77777777" w:rsidR="002C3366" w:rsidRPr="00117F1B" w:rsidRDefault="00E542A6" w:rsidP="00117F1B">
      <w:pPr>
        <w:pStyle w:val="ListParagraph"/>
        <w:numPr>
          <w:ilvl w:val="0"/>
          <w:numId w:val="1"/>
        </w:numPr>
        <w:spacing w:after="0" w:line="240" w:lineRule="auto"/>
        <w:ind w:left="2160"/>
        <w:rPr>
          <w:rFonts w:asciiTheme="majorHAnsi" w:hAnsiTheme="majorHAnsi"/>
          <w:sz w:val="24"/>
          <w:u w:val="single"/>
        </w:rPr>
      </w:pPr>
      <w:r w:rsidRPr="00117F1B">
        <w:rPr>
          <w:rFonts w:asciiTheme="majorHAnsi" w:hAnsiTheme="majorHAnsi"/>
          <w:sz w:val="24"/>
          <w:u w:val="single"/>
        </w:rPr>
        <w:t xml:space="preserve">Project Development and Management Overview  </w:t>
      </w:r>
    </w:p>
    <w:p w14:paraId="1596FCD2" w14:textId="07736D72" w:rsidR="00E542A6" w:rsidRPr="00117F1B" w:rsidRDefault="008D2A46" w:rsidP="00117F1B">
      <w:pPr>
        <w:pStyle w:val="ListParagraph"/>
        <w:spacing w:after="0" w:line="240" w:lineRule="auto"/>
        <w:ind w:left="2160"/>
        <w:rPr>
          <w:rFonts w:asciiTheme="majorHAnsi" w:hAnsiTheme="majorHAnsi"/>
          <w:sz w:val="24"/>
        </w:rPr>
      </w:pPr>
      <w:r w:rsidRPr="008D2A46">
        <w:rPr>
          <w:rFonts w:asciiTheme="majorHAnsi" w:hAnsiTheme="majorHAnsi" w:cstheme="majorHAnsi"/>
          <w:sz w:val="24"/>
          <w:szCs w:val="24"/>
        </w:rPr>
        <w:t>Proposers shall describe their firm’s general approach to the development and implementation of Energy Savings Plans and Energy Saving Improvement Programs.  In addition, a detailed description of Proposer’s approach to project and construction management, including Proposer’s approach to the installation of ECMs, should be included.</w:t>
      </w:r>
    </w:p>
    <w:p w14:paraId="5BED63AE" w14:textId="63EBB3D9" w:rsidR="00851A2D" w:rsidRDefault="00E542A6">
      <w:pPr>
        <w:pStyle w:val="ListParagraph"/>
        <w:numPr>
          <w:ilvl w:val="0"/>
          <w:numId w:val="1"/>
        </w:numPr>
        <w:spacing w:after="0" w:line="240" w:lineRule="auto"/>
        <w:ind w:left="2160"/>
        <w:rPr>
          <w:rFonts w:asciiTheme="majorHAnsi" w:hAnsiTheme="majorHAnsi" w:cstheme="majorHAnsi"/>
          <w:sz w:val="24"/>
          <w:szCs w:val="24"/>
        </w:rPr>
      </w:pPr>
      <w:r w:rsidRPr="00117F1B">
        <w:rPr>
          <w:rFonts w:asciiTheme="majorHAnsi" w:hAnsiTheme="majorHAnsi"/>
          <w:sz w:val="24"/>
          <w:u w:val="single"/>
        </w:rPr>
        <w:t>Description of Savings Calculations, Monitoring, M&amp;V and</w:t>
      </w:r>
      <w:r w:rsidR="00556BA1" w:rsidRPr="00117F1B">
        <w:rPr>
          <w:rFonts w:asciiTheme="majorHAnsi" w:hAnsiTheme="majorHAnsi"/>
          <w:sz w:val="24"/>
          <w:u w:val="single"/>
        </w:rPr>
        <w:t xml:space="preserve"> Guarantee</w:t>
      </w:r>
      <w:r w:rsidR="00556BA1" w:rsidRPr="00060740">
        <w:rPr>
          <w:rFonts w:asciiTheme="majorHAnsi" w:hAnsiTheme="majorHAnsi" w:cstheme="majorHAnsi"/>
          <w:sz w:val="24"/>
          <w:szCs w:val="24"/>
        </w:rPr>
        <w:t xml:space="preserve">    </w:t>
      </w:r>
    </w:p>
    <w:p w14:paraId="02B20C07" w14:textId="18F3F1DE" w:rsidR="00E542A6" w:rsidRPr="00117F1B" w:rsidRDefault="00810D95" w:rsidP="00B73B30">
      <w:pPr>
        <w:pStyle w:val="ListParagraph"/>
        <w:spacing w:after="0" w:line="240" w:lineRule="auto"/>
        <w:ind w:left="2160"/>
        <w:rPr>
          <w:rFonts w:asciiTheme="majorHAnsi" w:hAnsiTheme="majorHAnsi"/>
          <w:sz w:val="24"/>
          <w:u w:val="single"/>
        </w:rPr>
      </w:pPr>
      <w:r w:rsidRPr="00810D95">
        <w:rPr>
          <w:rFonts w:asciiTheme="majorHAnsi" w:hAnsiTheme="majorHAnsi" w:cstheme="majorHAnsi"/>
          <w:sz w:val="24"/>
          <w:szCs w:val="24"/>
        </w:rPr>
        <w:t xml:space="preserve">A detailed description of Proposer’s methodology to calculate energy savings, and the method proposed to be used for the duration of this project to measure the energy savings achieved in each building within the scope of this RFP as a result of Proposer’s efforts, including methods to adjust for factors such as weather or changes in the structure or use of the buildings.  Proposer should also describe the cost, terms and conditions, including metering and verification protocols, regarding the energy savings Guarantee that the Proposer would offer to the </w:t>
      </w:r>
      <w:r w:rsidR="005E76A3">
        <w:rPr>
          <w:rFonts w:asciiTheme="majorHAnsi" w:hAnsiTheme="majorHAnsi" w:cstheme="majorHAnsi"/>
          <w:sz w:val="24"/>
          <w:szCs w:val="24"/>
        </w:rPr>
        <w:t>Contracting Unit</w:t>
      </w:r>
      <w:r w:rsidRPr="00810D95">
        <w:rPr>
          <w:rFonts w:asciiTheme="majorHAnsi" w:hAnsiTheme="majorHAnsi" w:cstheme="majorHAnsi"/>
          <w:sz w:val="24"/>
          <w:szCs w:val="24"/>
        </w:rPr>
        <w:t xml:space="preserve">.  </w:t>
      </w:r>
      <w:r w:rsidR="00E542A6" w:rsidRPr="00117F1B">
        <w:rPr>
          <w:rFonts w:asciiTheme="majorHAnsi" w:hAnsiTheme="majorHAnsi"/>
          <w:sz w:val="24"/>
          <w:u w:val="single"/>
        </w:rPr>
        <w:t>Description of Post</w:t>
      </w:r>
      <w:r w:rsidR="2171C7F4" w:rsidRPr="00117F1B">
        <w:rPr>
          <w:rFonts w:asciiTheme="majorHAnsi" w:hAnsiTheme="majorHAnsi"/>
          <w:sz w:val="24"/>
          <w:u w:val="single"/>
        </w:rPr>
        <w:t>-</w:t>
      </w:r>
      <w:r w:rsidR="00E542A6" w:rsidRPr="00117F1B">
        <w:rPr>
          <w:rFonts w:asciiTheme="majorHAnsi" w:hAnsiTheme="majorHAnsi"/>
          <w:sz w:val="24"/>
          <w:u w:val="single"/>
        </w:rPr>
        <w:t>Construction Training and Services</w:t>
      </w:r>
    </w:p>
    <w:p w14:paraId="038429A9" w14:textId="37258531" w:rsidR="00433733" w:rsidRPr="001C52CD" w:rsidRDefault="00433733" w:rsidP="00117F1B">
      <w:pPr>
        <w:spacing w:after="0" w:line="240" w:lineRule="auto"/>
        <w:ind w:left="2160"/>
        <w:rPr>
          <w:rFonts w:asciiTheme="majorHAnsi" w:hAnsiTheme="majorHAnsi" w:cstheme="majorHAnsi"/>
          <w:sz w:val="24"/>
          <w:szCs w:val="24"/>
        </w:rPr>
      </w:pPr>
      <w:r w:rsidRPr="001C52CD">
        <w:rPr>
          <w:rFonts w:asciiTheme="majorHAnsi" w:hAnsiTheme="majorHAnsi" w:cstheme="majorHAnsi"/>
          <w:sz w:val="24"/>
          <w:szCs w:val="24"/>
        </w:rPr>
        <w:t xml:space="preserve">A detailed description regarding how Proposer would train, support, manage and work with the </w:t>
      </w:r>
      <w:r w:rsidR="007D7CB3" w:rsidRPr="001C52CD">
        <w:rPr>
          <w:rFonts w:asciiTheme="majorHAnsi" w:hAnsiTheme="majorHAnsi" w:cstheme="majorHAnsi"/>
          <w:sz w:val="24"/>
          <w:szCs w:val="24"/>
        </w:rPr>
        <w:t>Contracting Unit</w:t>
      </w:r>
      <w:r w:rsidRPr="001C52CD">
        <w:rPr>
          <w:rFonts w:asciiTheme="majorHAnsi" w:hAnsiTheme="majorHAnsi" w:cstheme="majorHAnsi"/>
          <w:sz w:val="24"/>
          <w:szCs w:val="24"/>
        </w:rPr>
        <w:t xml:space="preserve">’s existing staff to provide post-construction services, such as maintenance programs, for the ECMs and related systems implemented under an ESIP.  </w:t>
      </w:r>
    </w:p>
    <w:p w14:paraId="003EE5F5" w14:textId="77777777" w:rsidR="00E542A6" w:rsidRPr="001963AD" w:rsidRDefault="00E542A6" w:rsidP="00E542A6">
      <w:pPr>
        <w:spacing w:after="0" w:line="240" w:lineRule="auto"/>
        <w:rPr>
          <w:rFonts w:asciiTheme="majorHAnsi" w:hAnsiTheme="majorHAnsi" w:cstheme="majorHAnsi"/>
          <w:sz w:val="24"/>
          <w:szCs w:val="24"/>
        </w:rPr>
      </w:pPr>
    </w:p>
    <w:p w14:paraId="08089CE6" w14:textId="77777777" w:rsidR="296D2D0F" w:rsidRPr="001963AD" w:rsidRDefault="002C3366" w:rsidP="00117F1B">
      <w:pPr>
        <w:pStyle w:val="Heading4"/>
        <w:numPr>
          <w:ilvl w:val="0"/>
          <w:numId w:val="9"/>
        </w:numPr>
        <w:tabs>
          <w:tab w:val="left" w:pos="-540"/>
        </w:tabs>
        <w:ind w:left="0" w:firstLine="450"/>
        <w:rPr>
          <w:rFonts w:cstheme="majorHAnsi"/>
          <w:i w:val="0"/>
          <w:iCs w:val="0"/>
          <w:sz w:val="24"/>
          <w:szCs w:val="24"/>
        </w:rPr>
      </w:pPr>
      <w:r w:rsidRPr="001963AD">
        <w:rPr>
          <w:rFonts w:cstheme="majorHAnsi"/>
          <w:i w:val="0"/>
          <w:sz w:val="24"/>
          <w:szCs w:val="24"/>
        </w:rPr>
        <w:t>Financial Aspects of the Proposals</w:t>
      </w:r>
      <w:r w:rsidRPr="001963AD">
        <w:rPr>
          <w:rFonts w:cstheme="majorHAnsi"/>
          <w:i w:val="0"/>
          <w:iCs w:val="0"/>
          <w:sz w:val="24"/>
          <w:szCs w:val="24"/>
        </w:rPr>
        <w:t xml:space="preserve"> </w:t>
      </w:r>
      <w:r w:rsidR="00E542A6" w:rsidRPr="001963AD">
        <w:rPr>
          <w:rFonts w:cstheme="majorHAnsi"/>
          <w:i w:val="0"/>
          <w:iCs w:val="0"/>
          <w:sz w:val="24"/>
          <w:szCs w:val="24"/>
        </w:rPr>
        <w:t>Project Financials</w:t>
      </w:r>
    </w:p>
    <w:p w14:paraId="4D77D0EA" w14:textId="72D63CAB" w:rsidR="00E542A6" w:rsidRPr="00BC2CC4" w:rsidRDefault="00736593" w:rsidP="00117F1B">
      <w:pPr>
        <w:spacing w:after="0" w:line="240" w:lineRule="auto"/>
        <w:ind w:left="540" w:hanging="540"/>
        <w:rPr>
          <w:rFonts w:asciiTheme="majorHAnsi" w:hAnsiTheme="majorHAnsi" w:cstheme="majorHAnsi"/>
          <w:sz w:val="24"/>
          <w:szCs w:val="24"/>
        </w:rPr>
      </w:pPr>
      <w:r>
        <w:rPr>
          <w:rFonts w:asciiTheme="majorHAnsi" w:hAnsiTheme="majorHAnsi" w:cstheme="majorHAnsi"/>
          <w:sz w:val="24"/>
          <w:szCs w:val="24"/>
        </w:rPr>
        <w:tab/>
      </w:r>
      <w:r w:rsidR="0004095A">
        <w:rPr>
          <w:rFonts w:asciiTheme="majorHAnsi" w:hAnsiTheme="majorHAnsi" w:cstheme="majorHAnsi"/>
          <w:sz w:val="24"/>
          <w:szCs w:val="24"/>
        </w:rPr>
        <w:tab/>
      </w:r>
      <w:r w:rsidR="00E542A6" w:rsidRPr="001963AD">
        <w:rPr>
          <w:rFonts w:asciiTheme="majorHAnsi" w:hAnsiTheme="majorHAnsi" w:cstheme="majorHAnsi"/>
          <w:sz w:val="24"/>
          <w:szCs w:val="24"/>
        </w:rPr>
        <w:t xml:space="preserve">This section should include: </w:t>
      </w:r>
    </w:p>
    <w:p w14:paraId="08968C84" w14:textId="5C498666" w:rsidR="00D43B5D" w:rsidRPr="001963AD" w:rsidRDefault="008E5B6C" w:rsidP="00117F1B">
      <w:pPr>
        <w:pStyle w:val="ListParagraph"/>
        <w:numPr>
          <w:ilvl w:val="0"/>
          <w:numId w:val="10"/>
        </w:numPr>
        <w:spacing w:after="0" w:line="240" w:lineRule="auto"/>
        <w:ind w:left="1170" w:firstLine="630"/>
        <w:rPr>
          <w:rFonts w:asciiTheme="majorHAnsi" w:hAnsiTheme="majorHAnsi" w:cstheme="majorHAnsi"/>
          <w:sz w:val="24"/>
          <w:szCs w:val="24"/>
        </w:rPr>
      </w:pPr>
      <w:r w:rsidRPr="00117F1B">
        <w:rPr>
          <w:rFonts w:asciiTheme="majorHAnsi" w:hAnsiTheme="majorHAnsi"/>
          <w:sz w:val="24"/>
          <w:u w:val="single"/>
        </w:rPr>
        <w:t xml:space="preserve">Proposer </w:t>
      </w:r>
      <w:r w:rsidR="00E542A6" w:rsidRPr="00117F1B">
        <w:rPr>
          <w:rFonts w:asciiTheme="majorHAnsi" w:hAnsiTheme="majorHAnsi"/>
          <w:sz w:val="24"/>
          <w:u w:val="single"/>
        </w:rPr>
        <w:t xml:space="preserve">Fees and Preliminary Projections of </w:t>
      </w:r>
      <w:r w:rsidR="006E6EB7" w:rsidRPr="00117F1B">
        <w:rPr>
          <w:rFonts w:asciiTheme="majorHAnsi" w:hAnsiTheme="majorHAnsi"/>
          <w:sz w:val="24"/>
          <w:u w:val="single"/>
        </w:rPr>
        <w:t xml:space="preserve">Project </w:t>
      </w:r>
      <w:r w:rsidR="00BD21A5" w:rsidRPr="00117F1B">
        <w:rPr>
          <w:rFonts w:asciiTheme="majorHAnsi" w:hAnsiTheme="majorHAnsi"/>
          <w:sz w:val="24"/>
          <w:u w:val="single"/>
        </w:rPr>
        <w:t xml:space="preserve">Cash </w:t>
      </w:r>
      <w:r w:rsidR="007D56A7" w:rsidRPr="00117F1B">
        <w:rPr>
          <w:rFonts w:asciiTheme="majorHAnsi" w:hAnsiTheme="majorHAnsi"/>
          <w:sz w:val="24"/>
          <w:u w:val="single"/>
        </w:rPr>
        <w:t xml:space="preserve">Flow </w:t>
      </w:r>
      <w:r w:rsidR="007D56A7" w:rsidRPr="001963AD">
        <w:rPr>
          <w:rFonts w:asciiTheme="majorHAnsi" w:hAnsiTheme="majorHAnsi" w:cstheme="majorHAnsi"/>
          <w:sz w:val="24"/>
          <w:szCs w:val="24"/>
        </w:rPr>
        <w:t>(</w:t>
      </w:r>
      <w:r w:rsidR="00145C9B" w:rsidRPr="001963AD">
        <w:rPr>
          <w:rFonts w:asciiTheme="majorHAnsi" w:hAnsiTheme="majorHAnsi" w:cstheme="majorHAnsi"/>
          <w:sz w:val="24"/>
          <w:szCs w:val="24"/>
        </w:rPr>
        <w:t xml:space="preserve">Forms V </w:t>
      </w:r>
      <w:r w:rsidR="00873410">
        <w:rPr>
          <w:rFonts w:asciiTheme="majorHAnsi" w:hAnsiTheme="majorHAnsi" w:cstheme="majorHAnsi"/>
          <w:sz w:val="24"/>
          <w:szCs w:val="24"/>
        </w:rPr>
        <w:tab/>
      </w:r>
      <w:r w:rsidR="00873410">
        <w:rPr>
          <w:rFonts w:asciiTheme="majorHAnsi" w:hAnsiTheme="majorHAnsi" w:cstheme="majorHAnsi"/>
          <w:sz w:val="24"/>
          <w:szCs w:val="24"/>
        </w:rPr>
        <w:tab/>
      </w:r>
      <w:r w:rsidR="00873410">
        <w:rPr>
          <w:rFonts w:asciiTheme="majorHAnsi" w:hAnsiTheme="majorHAnsi" w:cstheme="majorHAnsi"/>
          <w:sz w:val="24"/>
          <w:szCs w:val="24"/>
        </w:rPr>
        <w:tab/>
      </w:r>
      <w:r w:rsidR="00B1430D" w:rsidRPr="001963AD">
        <w:rPr>
          <w:rFonts w:asciiTheme="majorHAnsi" w:hAnsiTheme="majorHAnsi" w:cstheme="majorHAnsi"/>
          <w:sz w:val="24"/>
          <w:szCs w:val="24"/>
        </w:rPr>
        <w:t>&amp; VI</w:t>
      </w:r>
      <w:r w:rsidR="00145C9B" w:rsidRPr="001963AD">
        <w:rPr>
          <w:rFonts w:asciiTheme="majorHAnsi" w:hAnsiTheme="majorHAnsi" w:cstheme="majorHAnsi"/>
          <w:sz w:val="24"/>
          <w:szCs w:val="24"/>
        </w:rPr>
        <w:t>)</w:t>
      </w:r>
    </w:p>
    <w:p w14:paraId="1299520A" w14:textId="30464F80" w:rsidR="00E542A6" w:rsidRPr="001963AD" w:rsidRDefault="00E542A6" w:rsidP="00294377">
      <w:pPr>
        <w:pStyle w:val="ListParagraph"/>
        <w:tabs>
          <w:tab w:val="left" w:pos="1890"/>
        </w:tabs>
        <w:spacing w:after="0" w:line="240" w:lineRule="auto"/>
        <w:ind w:left="2160"/>
        <w:rPr>
          <w:rFonts w:asciiTheme="majorHAnsi" w:hAnsiTheme="majorHAnsi" w:cstheme="majorHAnsi"/>
          <w:sz w:val="24"/>
          <w:szCs w:val="24"/>
        </w:rPr>
      </w:pPr>
      <w:r w:rsidRPr="001963AD">
        <w:rPr>
          <w:rFonts w:asciiTheme="majorHAnsi" w:hAnsiTheme="majorHAnsi" w:cstheme="majorHAnsi"/>
          <w:sz w:val="24"/>
          <w:szCs w:val="24"/>
        </w:rPr>
        <w:t xml:space="preserve">A detailed description of the </w:t>
      </w:r>
      <w:r w:rsidR="008E5B6C">
        <w:rPr>
          <w:rFonts w:asciiTheme="majorHAnsi" w:hAnsiTheme="majorHAnsi" w:cstheme="majorHAnsi"/>
          <w:sz w:val="24"/>
          <w:szCs w:val="24"/>
        </w:rPr>
        <w:t xml:space="preserve">Proposer </w:t>
      </w:r>
      <w:r w:rsidRPr="001963AD">
        <w:rPr>
          <w:rFonts w:asciiTheme="majorHAnsi" w:hAnsiTheme="majorHAnsi" w:cstheme="majorHAnsi"/>
          <w:sz w:val="24"/>
          <w:szCs w:val="24"/>
        </w:rPr>
        <w:t xml:space="preserve">fees, costs, and preliminary </w:t>
      </w:r>
      <w:r w:rsidR="006E6EB7" w:rsidRPr="001963AD">
        <w:rPr>
          <w:rFonts w:asciiTheme="majorHAnsi" w:hAnsiTheme="majorHAnsi" w:cstheme="majorHAnsi"/>
          <w:sz w:val="24"/>
          <w:szCs w:val="24"/>
        </w:rPr>
        <w:t>project</w:t>
      </w:r>
      <w:r w:rsidRPr="001963AD">
        <w:rPr>
          <w:rFonts w:asciiTheme="majorHAnsi" w:hAnsiTheme="majorHAnsi" w:cstheme="majorHAnsi"/>
          <w:sz w:val="24"/>
          <w:szCs w:val="24"/>
        </w:rPr>
        <w:t xml:space="preserve"> cash flow projections shall be provided on F</w:t>
      </w:r>
      <w:r w:rsidR="00697AE9">
        <w:rPr>
          <w:rFonts w:asciiTheme="majorHAnsi" w:hAnsiTheme="majorHAnsi" w:cstheme="majorHAnsi"/>
          <w:sz w:val="24"/>
          <w:szCs w:val="24"/>
        </w:rPr>
        <w:t>orm</w:t>
      </w:r>
      <w:r w:rsidRPr="001963AD">
        <w:rPr>
          <w:rFonts w:asciiTheme="majorHAnsi" w:hAnsiTheme="majorHAnsi" w:cstheme="majorHAnsi"/>
          <w:sz w:val="24"/>
          <w:szCs w:val="24"/>
        </w:rPr>
        <w:t>s V and VI.</w:t>
      </w:r>
      <w:r w:rsidR="00D35A76">
        <w:rPr>
          <w:rFonts w:asciiTheme="majorHAnsi" w:hAnsiTheme="majorHAnsi" w:cstheme="majorHAnsi"/>
          <w:sz w:val="24"/>
          <w:szCs w:val="24"/>
        </w:rPr>
        <w:t xml:space="preserve"> On Form </w:t>
      </w:r>
      <w:r w:rsidR="00112A99">
        <w:rPr>
          <w:rFonts w:asciiTheme="majorHAnsi" w:hAnsiTheme="majorHAnsi" w:cstheme="majorHAnsi"/>
          <w:sz w:val="24"/>
          <w:szCs w:val="24"/>
        </w:rPr>
        <w:t>VI, for</w:t>
      </w:r>
      <w:r w:rsidR="005514E8" w:rsidRPr="005514E8">
        <w:rPr>
          <w:rFonts w:asciiTheme="majorHAnsi" w:hAnsiTheme="majorHAnsi" w:cstheme="majorHAnsi"/>
          <w:sz w:val="24"/>
          <w:szCs w:val="24"/>
        </w:rPr>
        <w:t xml:space="preserve"> proposal purposes, all Proposers shall use the BPU established standardized [5%] interest rate for a base case in the calculations for the annual cash flow. As a reminder, N.J.S.A. 40A:11-4.6 (e)(1)(b) states that the savings calculation cannot assume, include, or reference capital cost avoidance savings, the current or projected value of solar renewable energy certificates or other environmental or similar attributes or benefits of whatever nature that derive from the generation of renewable energy, and any costs or discounts associated with maintenance services, an energy savings guarantee, or third party verification of energy conservation measures and energy savings.  </w:t>
      </w:r>
    </w:p>
    <w:p w14:paraId="1EECF1F2" w14:textId="77777777" w:rsidR="00D43B5D" w:rsidRPr="00117F1B" w:rsidRDefault="00E542A6" w:rsidP="00117F1B">
      <w:pPr>
        <w:pStyle w:val="ListParagraph"/>
        <w:numPr>
          <w:ilvl w:val="0"/>
          <w:numId w:val="10"/>
        </w:numPr>
        <w:spacing w:after="0" w:line="240" w:lineRule="auto"/>
        <w:ind w:left="1170" w:firstLine="720"/>
        <w:rPr>
          <w:rFonts w:asciiTheme="majorHAnsi" w:hAnsiTheme="majorHAnsi"/>
          <w:sz w:val="24"/>
          <w:u w:val="single"/>
        </w:rPr>
      </w:pPr>
      <w:r w:rsidRPr="00117F1B">
        <w:rPr>
          <w:rFonts w:asciiTheme="majorHAnsi" w:hAnsiTheme="majorHAnsi"/>
          <w:sz w:val="24"/>
          <w:u w:val="single"/>
        </w:rPr>
        <w:t>Utility and Other Rebates and I</w:t>
      </w:r>
      <w:r w:rsidR="00BD21A5" w:rsidRPr="00117F1B">
        <w:rPr>
          <w:rFonts w:asciiTheme="majorHAnsi" w:hAnsiTheme="majorHAnsi"/>
          <w:sz w:val="24"/>
          <w:u w:val="single"/>
        </w:rPr>
        <w:t>ncentives Available for Project</w:t>
      </w:r>
    </w:p>
    <w:p w14:paraId="030AA01E" w14:textId="7AA0D624" w:rsidR="00E542A6" w:rsidRPr="001963AD" w:rsidRDefault="0004095A" w:rsidP="00117F1B">
      <w:pPr>
        <w:pStyle w:val="ListParagraph"/>
        <w:tabs>
          <w:tab w:val="left" w:pos="1260"/>
        </w:tabs>
        <w:spacing w:after="0" w:line="240" w:lineRule="auto"/>
        <w:ind w:left="1170" w:hanging="810"/>
        <w:rPr>
          <w:rFonts w:asciiTheme="majorHAnsi" w:hAnsiTheme="majorHAnsi" w:cstheme="majorHAnsi"/>
          <w:sz w:val="24"/>
          <w:szCs w:val="24"/>
        </w:rPr>
      </w:pPr>
      <w:r>
        <w:rPr>
          <w:rFonts w:asciiTheme="majorHAnsi" w:hAnsiTheme="majorHAnsi" w:cstheme="majorHAnsi"/>
          <w:sz w:val="24"/>
          <w:szCs w:val="24"/>
        </w:rPr>
        <w:tab/>
      </w:r>
      <w:r w:rsidR="00873410">
        <w:rPr>
          <w:rFonts w:asciiTheme="majorHAnsi" w:hAnsiTheme="majorHAnsi" w:cstheme="majorHAnsi"/>
          <w:sz w:val="24"/>
          <w:szCs w:val="24"/>
        </w:rPr>
        <w:tab/>
      </w:r>
      <w:r w:rsidR="00873410">
        <w:rPr>
          <w:rFonts w:asciiTheme="majorHAnsi" w:hAnsiTheme="majorHAnsi" w:cstheme="majorHAnsi"/>
          <w:sz w:val="24"/>
          <w:szCs w:val="24"/>
        </w:rPr>
        <w:tab/>
      </w:r>
      <w:r w:rsidR="00873410">
        <w:rPr>
          <w:rFonts w:asciiTheme="majorHAnsi" w:hAnsiTheme="majorHAnsi" w:cstheme="majorHAnsi"/>
          <w:sz w:val="24"/>
          <w:szCs w:val="24"/>
        </w:rPr>
        <w:tab/>
      </w:r>
      <w:r w:rsidR="00E542A6" w:rsidRPr="001963AD">
        <w:rPr>
          <w:rFonts w:asciiTheme="majorHAnsi" w:hAnsiTheme="majorHAnsi" w:cstheme="majorHAnsi"/>
          <w:sz w:val="24"/>
          <w:szCs w:val="24"/>
        </w:rPr>
        <w:t>A detailed description of all State and Federal tax benefits and grants</w:t>
      </w:r>
      <w:r w:rsidR="006E6EB7" w:rsidRPr="001963AD">
        <w:rPr>
          <w:rFonts w:asciiTheme="majorHAnsi" w:hAnsiTheme="majorHAnsi" w:cstheme="majorHAnsi"/>
          <w:sz w:val="24"/>
          <w:szCs w:val="24"/>
        </w:rPr>
        <w:t xml:space="preserve"> and</w:t>
      </w:r>
      <w:r w:rsidR="00E542A6" w:rsidRPr="001963AD">
        <w:rPr>
          <w:rFonts w:asciiTheme="majorHAnsi" w:hAnsiTheme="majorHAnsi" w:cstheme="majorHAnsi"/>
          <w:sz w:val="24"/>
          <w:szCs w:val="24"/>
        </w:rPr>
        <w:t xml:space="preserve"> </w:t>
      </w:r>
      <w:r w:rsidR="00873410">
        <w:rPr>
          <w:rFonts w:asciiTheme="majorHAnsi" w:hAnsiTheme="majorHAnsi" w:cstheme="majorHAnsi"/>
          <w:sz w:val="24"/>
          <w:szCs w:val="24"/>
        </w:rPr>
        <w:tab/>
      </w:r>
      <w:r w:rsidR="00873410">
        <w:rPr>
          <w:rFonts w:asciiTheme="majorHAnsi" w:hAnsiTheme="majorHAnsi" w:cstheme="majorHAnsi"/>
          <w:sz w:val="24"/>
          <w:szCs w:val="24"/>
        </w:rPr>
        <w:tab/>
      </w:r>
      <w:r w:rsidR="00873410">
        <w:rPr>
          <w:rFonts w:asciiTheme="majorHAnsi" w:hAnsiTheme="majorHAnsi" w:cstheme="majorHAnsi"/>
          <w:sz w:val="24"/>
          <w:szCs w:val="24"/>
        </w:rPr>
        <w:tab/>
      </w:r>
      <w:r w:rsidR="00873410">
        <w:rPr>
          <w:rFonts w:asciiTheme="majorHAnsi" w:hAnsiTheme="majorHAnsi" w:cstheme="majorHAnsi"/>
          <w:sz w:val="24"/>
          <w:szCs w:val="24"/>
        </w:rPr>
        <w:tab/>
      </w:r>
      <w:r w:rsidR="00E542A6" w:rsidRPr="001963AD">
        <w:rPr>
          <w:rFonts w:asciiTheme="majorHAnsi" w:hAnsiTheme="majorHAnsi" w:cstheme="majorHAnsi"/>
          <w:sz w:val="24"/>
          <w:szCs w:val="24"/>
        </w:rPr>
        <w:t>BPU approved energy efficiency rebates and incentive programs</w:t>
      </w:r>
      <w:r w:rsidR="00CD4D34" w:rsidRPr="001963AD">
        <w:rPr>
          <w:rFonts w:asciiTheme="majorHAnsi" w:hAnsiTheme="majorHAnsi" w:cstheme="majorHAnsi"/>
          <w:sz w:val="24"/>
          <w:szCs w:val="24"/>
        </w:rPr>
        <w:t xml:space="preserve"> the </w:t>
      </w:r>
      <w:r w:rsidR="00873410">
        <w:rPr>
          <w:rFonts w:asciiTheme="majorHAnsi" w:hAnsiTheme="majorHAnsi" w:cstheme="majorHAnsi"/>
          <w:sz w:val="24"/>
          <w:szCs w:val="24"/>
        </w:rPr>
        <w:tab/>
      </w:r>
      <w:r w:rsidR="00873410">
        <w:rPr>
          <w:rFonts w:asciiTheme="majorHAnsi" w:hAnsiTheme="majorHAnsi" w:cstheme="majorHAnsi"/>
          <w:sz w:val="24"/>
          <w:szCs w:val="24"/>
        </w:rPr>
        <w:tab/>
      </w:r>
      <w:r w:rsidR="00873410">
        <w:rPr>
          <w:rFonts w:asciiTheme="majorHAnsi" w:hAnsiTheme="majorHAnsi" w:cstheme="majorHAnsi"/>
          <w:sz w:val="24"/>
          <w:szCs w:val="24"/>
        </w:rPr>
        <w:tab/>
      </w:r>
      <w:r w:rsidR="00873410">
        <w:rPr>
          <w:rFonts w:asciiTheme="majorHAnsi" w:hAnsiTheme="majorHAnsi" w:cstheme="majorHAnsi"/>
          <w:sz w:val="24"/>
          <w:szCs w:val="24"/>
        </w:rPr>
        <w:tab/>
      </w:r>
      <w:r w:rsidR="00FD0172">
        <w:rPr>
          <w:rFonts w:asciiTheme="majorHAnsi" w:hAnsiTheme="majorHAnsi" w:cstheme="majorHAnsi"/>
          <w:sz w:val="24"/>
          <w:szCs w:val="24"/>
        </w:rPr>
        <w:t>P</w:t>
      </w:r>
      <w:r w:rsidR="00E542A6" w:rsidRPr="001963AD">
        <w:rPr>
          <w:rFonts w:asciiTheme="majorHAnsi" w:hAnsiTheme="majorHAnsi" w:cstheme="majorHAnsi"/>
          <w:sz w:val="24"/>
          <w:szCs w:val="24"/>
        </w:rPr>
        <w:t xml:space="preserve">roposer anticipates </w:t>
      </w:r>
      <w:r w:rsidR="00D125F3" w:rsidRPr="001963AD">
        <w:rPr>
          <w:rFonts w:asciiTheme="majorHAnsi" w:hAnsiTheme="majorHAnsi" w:cstheme="majorHAnsi"/>
          <w:sz w:val="24"/>
          <w:szCs w:val="24"/>
        </w:rPr>
        <w:t>incorporating</w:t>
      </w:r>
      <w:r w:rsidR="00E542A6" w:rsidRPr="001963AD">
        <w:rPr>
          <w:rFonts w:asciiTheme="majorHAnsi" w:hAnsiTheme="majorHAnsi" w:cstheme="majorHAnsi"/>
          <w:sz w:val="24"/>
          <w:szCs w:val="24"/>
        </w:rPr>
        <w:t xml:space="preserve"> into its proposal. Renewable energy is </w:t>
      </w:r>
      <w:r w:rsidR="00873410">
        <w:rPr>
          <w:rFonts w:asciiTheme="majorHAnsi" w:hAnsiTheme="majorHAnsi" w:cstheme="majorHAnsi"/>
          <w:sz w:val="24"/>
          <w:szCs w:val="24"/>
        </w:rPr>
        <w:tab/>
      </w:r>
      <w:r w:rsidR="00873410">
        <w:rPr>
          <w:rFonts w:asciiTheme="majorHAnsi" w:hAnsiTheme="majorHAnsi" w:cstheme="majorHAnsi"/>
          <w:sz w:val="24"/>
          <w:szCs w:val="24"/>
        </w:rPr>
        <w:tab/>
      </w:r>
      <w:r w:rsidR="00873410">
        <w:rPr>
          <w:rFonts w:asciiTheme="majorHAnsi" w:hAnsiTheme="majorHAnsi" w:cstheme="majorHAnsi"/>
          <w:sz w:val="24"/>
          <w:szCs w:val="24"/>
        </w:rPr>
        <w:tab/>
      </w:r>
      <w:r w:rsidR="00873410">
        <w:rPr>
          <w:rFonts w:asciiTheme="majorHAnsi" w:hAnsiTheme="majorHAnsi" w:cstheme="majorHAnsi"/>
          <w:sz w:val="24"/>
          <w:szCs w:val="24"/>
        </w:rPr>
        <w:tab/>
      </w:r>
      <w:r w:rsidR="00E542A6" w:rsidRPr="001963AD">
        <w:rPr>
          <w:rFonts w:asciiTheme="majorHAnsi" w:hAnsiTheme="majorHAnsi" w:cstheme="majorHAnsi"/>
          <w:sz w:val="24"/>
          <w:szCs w:val="24"/>
        </w:rPr>
        <w:t xml:space="preserve">the only exception to allowable sources. </w:t>
      </w:r>
    </w:p>
    <w:p w14:paraId="49AD5226" w14:textId="77777777" w:rsidR="00C00B54" w:rsidRPr="00F652FC" w:rsidRDefault="00C00B54" w:rsidP="00117F1B">
      <w:pPr>
        <w:tabs>
          <w:tab w:val="left" w:pos="1260"/>
        </w:tabs>
        <w:spacing w:after="0" w:line="240" w:lineRule="auto"/>
        <w:ind w:hanging="810"/>
        <w:rPr>
          <w:rFonts w:asciiTheme="majorHAnsi" w:hAnsiTheme="majorHAnsi" w:cstheme="majorHAnsi"/>
        </w:rPr>
      </w:pPr>
    </w:p>
    <w:p w14:paraId="19355EF1" w14:textId="10F94546" w:rsidR="00E542A6" w:rsidRPr="001963AD" w:rsidRDefault="00E542A6" w:rsidP="00117F1B">
      <w:pPr>
        <w:pStyle w:val="Heading4"/>
        <w:numPr>
          <w:ilvl w:val="0"/>
          <w:numId w:val="9"/>
        </w:numPr>
        <w:ind w:left="-270" w:firstLine="720"/>
        <w:rPr>
          <w:rFonts w:cstheme="majorHAnsi"/>
          <w:i w:val="0"/>
          <w:iCs w:val="0"/>
          <w:sz w:val="24"/>
          <w:szCs w:val="24"/>
        </w:rPr>
      </w:pPr>
      <w:r w:rsidRPr="001963AD">
        <w:rPr>
          <w:rFonts w:cstheme="majorHAnsi"/>
          <w:i w:val="0"/>
          <w:iCs w:val="0"/>
          <w:sz w:val="24"/>
          <w:szCs w:val="24"/>
        </w:rPr>
        <w:t xml:space="preserve">Schedule for Completion of the Project  </w:t>
      </w:r>
    </w:p>
    <w:p w14:paraId="2F87F395" w14:textId="77777777" w:rsidR="00E542A6" w:rsidRPr="001963AD" w:rsidRDefault="00E542A6" w:rsidP="00117F1B">
      <w:pPr>
        <w:spacing w:after="0" w:line="240" w:lineRule="auto"/>
        <w:ind w:left="810"/>
        <w:rPr>
          <w:rFonts w:asciiTheme="majorHAnsi" w:hAnsiTheme="majorHAnsi" w:cstheme="majorHAnsi"/>
          <w:sz w:val="24"/>
          <w:szCs w:val="24"/>
        </w:rPr>
      </w:pPr>
      <w:r w:rsidRPr="001963AD">
        <w:rPr>
          <w:rFonts w:asciiTheme="majorHAnsi" w:hAnsiTheme="majorHAnsi" w:cstheme="majorHAnsi"/>
          <w:sz w:val="24"/>
          <w:szCs w:val="24"/>
        </w:rPr>
        <w:t>This section must include the Proposer’s projected schedule for completion of the tasks and responsibilities outlined in the proposal.</w:t>
      </w:r>
      <w:r w:rsidR="6B0C4835" w:rsidRPr="001963AD">
        <w:rPr>
          <w:rFonts w:asciiTheme="majorHAnsi" w:hAnsiTheme="majorHAnsi" w:cstheme="majorHAnsi"/>
          <w:sz w:val="24"/>
          <w:szCs w:val="24"/>
        </w:rPr>
        <w:t xml:space="preserve"> </w:t>
      </w:r>
    </w:p>
    <w:p w14:paraId="0D985F2B" w14:textId="77777777" w:rsidR="00E542A6" w:rsidRPr="001963AD" w:rsidRDefault="00E542A6" w:rsidP="00117F1B">
      <w:pPr>
        <w:spacing w:after="0" w:line="240" w:lineRule="auto"/>
        <w:ind w:left="270" w:hanging="270"/>
        <w:rPr>
          <w:rFonts w:asciiTheme="majorHAnsi" w:hAnsiTheme="majorHAnsi" w:cstheme="majorHAnsi"/>
          <w:color w:val="2F5496" w:themeColor="accent1" w:themeShade="BF"/>
          <w:sz w:val="24"/>
          <w:szCs w:val="24"/>
        </w:rPr>
      </w:pPr>
    </w:p>
    <w:p w14:paraId="2987A567" w14:textId="3E035D5C" w:rsidR="00E542A6" w:rsidRPr="001963AD" w:rsidRDefault="00E542A6" w:rsidP="00117F1B">
      <w:pPr>
        <w:pStyle w:val="Heading4"/>
        <w:numPr>
          <w:ilvl w:val="0"/>
          <w:numId w:val="9"/>
        </w:numPr>
        <w:tabs>
          <w:tab w:val="left" w:pos="-180"/>
          <w:tab w:val="left" w:pos="630"/>
        </w:tabs>
        <w:ind w:hanging="270"/>
        <w:rPr>
          <w:rFonts w:cstheme="majorHAnsi"/>
          <w:i w:val="0"/>
          <w:iCs w:val="0"/>
          <w:sz w:val="24"/>
          <w:szCs w:val="24"/>
        </w:rPr>
      </w:pPr>
      <w:r w:rsidRPr="001963AD">
        <w:rPr>
          <w:rFonts w:cstheme="majorHAnsi"/>
          <w:i w:val="0"/>
          <w:iCs w:val="0"/>
          <w:sz w:val="24"/>
          <w:szCs w:val="24"/>
        </w:rPr>
        <w:t xml:space="preserve">Proposer Information </w:t>
      </w:r>
      <w:r w:rsidR="18C7CFD5" w:rsidRPr="001963AD">
        <w:rPr>
          <w:rFonts w:cstheme="majorHAnsi"/>
          <w:i w:val="0"/>
          <w:iCs w:val="0"/>
          <w:sz w:val="24"/>
          <w:szCs w:val="24"/>
        </w:rPr>
        <w:t>(</w:t>
      </w:r>
      <w:r w:rsidR="003E0F10">
        <w:rPr>
          <w:rFonts w:cstheme="majorHAnsi"/>
          <w:i w:val="0"/>
          <w:iCs w:val="0"/>
          <w:sz w:val="24"/>
          <w:szCs w:val="24"/>
        </w:rPr>
        <w:t>Form I</w:t>
      </w:r>
      <w:r w:rsidR="00DD4636">
        <w:rPr>
          <w:rFonts w:cstheme="majorHAnsi"/>
          <w:i w:val="0"/>
          <w:iCs w:val="0"/>
          <w:sz w:val="24"/>
          <w:szCs w:val="24"/>
        </w:rPr>
        <w:t xml:space="preserve"> &amp; </w:t>
      </w:r>
      <w:r w:rsidR="18C7CFD5" w:rsidRPr="001963AD">
        <w:rPr>
          <w:rFonts w:cstheme="majorHAnsi"/>
          <w:i w:val="0"/>
          <w:iCs w:val="0"/>
          <w:sz w:val="24"/>
          <w:szCs w:val="24"/>
        </w:rPr>
        <w:t xml:space="preserve">Form VII) </w:t>
      </w:r>
    </w:p>
    <w:p w14:paraId="53E11D69" w14:textId="7559C91A" w:rsidR="00E542A6" w:rsidRPr="00A37E6B" w:rsidRDefault="00E542A6" w:rsidP="00BC30EA">
      <w:pPr>
        <w:pStyle w:val="Heading5"/>
        <w:numPr>
          <w:ilvl w:val="0"/>
          <w:numId w:val="20"/>
        </w:numPr>
        <w:ind w:left="180" w:firstLine="1620"/>
        <w:rPr>
          <w:rFonts w:cstheme="majorHAnsi"/>
          <w:color w:val="auto"/>
          <w:sz w:val="24"/>
          <w:szCs w:val="24"/>
          <w:u w:val="single"/>
        </w:rPr>
      </w:pPr>
      <w:r w:rsidRPr="00117F1B">
        <w:rPr>
          <w:color w:val="auto"/>
          <w:sz w:val="24"/>
          <w:u w:val="single"/>
        </w:rPr>
        <w:t>Background</w:t>
      </w:r>
      <w:r w:rsidR="003724AD" w:rsidRPr="00117F1B">
        <w:rPr>
          <w:color w:val="auto"/>
          <w:sz w:val="24"/>
          <w:u w:val="single"/>
        </w:rPr>
        <w:t xml:space="preserve">, </w:t>
      </w:r>
      <w:r w:rsidRPr="00117F1B">
        <w:rPr>
          <w:color w:val="auto"/>
          <w:sz w:val="24"/>
          <w:u w:val="single"/>
        </w:rPr>
        <w:t>Qualifications</w:t>
      </w:r>
      <w:r w:rsidRPr="00A37E6B">
        <w:rPr>
          <w:rFonts w:cstheme="majorHAnsi"/>
          <w:color w:val="auto"/>
          <w:sz w:val="24"/>
          <w:szCs w:val="24"/>
          <w:u w:val="single"/>
        </w:rPr>
        <w:t xml:space="preserve"> </w:t>
      </w:r>
    </w:p>
    <w:p w14:paraId="7E32196F" w14:textId="059765B4" w:rsidR="00AF5DB1" w:rsidRPr="00117F1B" w:rsidRDefault="00E542A6" w:rsidP="00117F1B">
      <w:pPr>
        <w:pStyle w:val="ListParagraph"/>
        <w:numPr>
          <w:ilvl w:val="0"/>
          <w:numId w:val="11"/>
        </w:numPr>
        <w:spacing w:after="0" w:line="240" w:lineRule="auto"/>
        <w:ind w:left="2610" w:hanging="270"/>
        <w:rPr>
          <w:rFonts w:asciiTheme="majorHAnsi" w:hAnsiTheme="majorHAnsi"/>
          <w:sz w:val="24"/>
        </w:rPr>
      </w:pPr>
      <w:r w:rsidRPr="00117F1B">
        <w:rPr>
          <w:rFonts w:asciiTheme="majorHAnsi" w:hAnsiTheme="majorHAnsi"/>
          <w:sz w:val="24"/>
        </w:rPr>
        <w:t>General Information</w:t>
      </w:r>
      <w:r w:rsidR="00612ADE" w:rsidRPr="00117F1B">
        <w:rPr>
          <w:rFonts w:asciiTheme="majorHAnsi" w:hAnsiTheme="majorHAnsi"/>
          <w:sz w:val="24"/>
        </w:rPr>
        <w:t xml:space="preserve"> </w:t>
      </w:r>
      <w:r w:rsidR="00612ADE">
        <w:rPr>
          <w:rFonts w:asciiTheme="majorHAnsi" w:hAnsiTheme="majorHAnsi" w:cstheme="majorHAnsi"/>
          <w:bCs/>
          <w:sz w:val="24"/>
          <w:szCs w:val="24"/>
        </w:rPr>
        <w:t xml:space="preserve">about </w:t>
      </w:r>
      <w:r w:rsidR="008E5B6C">
        <w:rPr>
          <w:rFonts w:asciiTheme="majorHAnsi" w:hAnsiTheme="majorHAnsi" w:cstheme="majorHAnsi"/>
          <w:bCs/>
          <w:sz w:val="24"/>
          <w:szCs w:val="24"/>
        </w:rPr>
        <w:t xml:space="preserve">Proposer </w:t>
      </w:r>
      <w:r w:rsidRPr="001963AD">
        <w:rPr>
          <w:rFonts w:asciiTheme="majorHAnsi" w:hAnsiTheme="majorHAnsi" w:cstheme="majorHAnsi"/>
          <w:sz w:val="24"/>
          <w:szCs w:val="24"/>
        </w:rPr>
        <w:t xml:space="preserve"> </w:t>
      </w:r>
    </w:p>
    <w:p w14:paraId="15B850D4" w14:textId="74B6C89E" w:rsidR="00E542A6" w:rsidRDefault="00A70866" w:rsidP="00117F1B">
      <w:pPr>
        <w:pStyle w:val="ListParagraph"/>
        <w:numPr>
          <w:ilvl w:val="0"/>
          <w:numId w:val="11"/>
        </w:numPr>
        <w:spacing w:after="0" w:line="240" w:lineRule="auto"/>
        <w:ind w:left="2610" w:hanging="270"/>
        <w:rPr>
          <w:rFonts w:asciiTheme="majorHAnsi" w:hAnsiTheme="majorHAnsi" w:cstheme="majorHAnsi"/>
          <w:sz w:val="24"/>
          <w:szCs w:val="24"/>
        </w:rPr>
      </w:pPr>
      <w:r w:rsidRPr="001963AD">
        <w:rPr>
          <w:rFonts w:asciiTheme="majorHAnsi" w:hAnsiTheme="majorHAnsi" w:cstheme="majorHAnsi"/>
          <w:sz w:val="24"/>
          <w:szCs w:val="24"/>
        </w:rPr>
        <w:t xml:space="preserve">Organizational Chart of all </w:t>
      </w:r>
      <w:r w:rsidR="00612ADE">
        <w:rPr>
          <w:rFonts w:asciiTheme="majorHAnsi" w:hAnsiTheme="majorHAnsi" w:cstheme="majorHAnsi"/>
          <w:sz w:val="24"/>
          <w:szCs w:val="24"/>
        </w:rPr>
        <w:t>P</w:t>
      </w:r>
      <w:r w:rsidRPr="001963AD">
        <w:rPr>
          <w:rFonts w:asciiTheme="majorHAnsi" w:hAnsiTheme="majorHAnsi" w:cstheme="majorHAnsi"/>
          <w:sz w:val="24"/>
          <w:szCs w:val="24"/>
        </w:rPr>
        <w:t xml:space="preserve">roject </w:t>
      </w:r>
      <w:r w:rsidR="00612ADE">
        <w:rPr>
          <w:rFonts w:asciiTheme="majorHAnsi" w:hAnsiTheme="majorHAnsi" w:cstheme="majorHAnsi"/>
          <w:sz w:val="24"/>
          <w:szCs w:val="24"/>
        </w:rPr>
        <w:t>R</w:t>
      </w:r>
      <w:r w:rsidRPr="001963AD">
        <w:rPr>
          <w:rFonts w:asciiTheme="majorHAnsi" w:hAnsiTheme="majorHAnsi" w:cstheme="majorHAnsi"/>
          <w:sz w:val="24"/>
          <w:szCs w:val="24"/>
        </w:rPr>
        <w:t>elated Staff</w:t>
      </w:r>
      <w:r w:rsidR="00E542A6" w:rsidRPr="001963AD">
        <w:rPr>
          <w:rFonts w:asciiTheme="majorHAnsi" w:hAnsiTheme="majorHAnsi" w:cstheme="majorHAnsi"/>
          <w:sz w:val="24"/>
          <w:szCs w:val="24"/>
        </w:rPr>
        <w:t xml:space="preserve"> </w:t>
      </w:r>
    </w:p>
    <w:p w14:paraId="5406A0ED" w14:textId="77777777" w:rsidR="00D35A76" w:rsidRPr="001963AD" w:rsidRDefault="00D35A76" w:rsidP="00D35A76">
      <w:pPr>
        <w:pStyle w:val="ListParagraph"/>
        <w:numPr>
          <w:ilvl w:val="0"/>
          <w:numId w:val="11"/>
        </w:numPr>
        <w:spacing w:after="0" w:line="240" w:lineRule="auto"/>
        <w:ind w:left="2610" w:hanging="270"/>
        <w:rPr>
          <w:rFonts w:asciiTheme="majorHAnsi" w:hAnsiTheme="majorHAnsi" w:cstheme="majorHAnsi"/>
          <w:sz w:val="24"/>
          <w:szCs w:val="24"/>
        </w:rPr>
      </w:pPr>
      <w:r w:rsidRPr="001963AD">
        <w:rPr>
          <w:rFonts w:asciiTheme="majorHAnsi" w:hAnsiTheme="majorHAnsi" w:cstheme="majorHAnsi"/>
          <w:bCs/>
          <w:sz w:val="24"/>
          <w:szCs w:val="24"/>
        </w:rPr>
        <w:t>Project Team Resumes</w:t>
      </w:r>
      <w:r w:rsidRPr="001963AD">
        <w:rPr>
          <w:rFonts w:asciiTheme="majorHAnsi" w:hAnsiTheme="majorHAnsi" w:cstheme="majorHAnsi"/>
          <w:sz w:val="24"/>
          <w:szCs w:val="24"/>
        </w:rPr>
        <w:t xml:space="preserve"> </w:t>
      </w:r>
    </w:p>
    <w:p w14:paraId="5B018784" w14:textId="77777777" w:rsidR="00500CCA" w:rsidRDefault="00500CCA" w:rsidP="00117F1B">
      <w:pPr>
        <w:pStyle w:val="ListParagraph"/>
        <w:numPr>
          <w:ilvl w:val="0"/>
          <w:numId w:val="11"/>
        </w:numPr>
        <w:tabs>
          <w:tab w:val="left" w:pos="1800"/>
        </w:tabs>
        <w:spacing w:after="0" w:line="240" w:lineRule="auto"/>
        <w:ind w:left="2610" w:hanging="270"/>
        <w:rPr>
          <w:rFonts w:asciiTheme="majorHAnsi" w:hAnsiTheme="majorHAnsi" w:cstheme="majorHAnsi"/>
          <w:sz w:val="24"/>
          <w:szCs w:val="24"/>
        </w:rPr>
      </w:pPr>
      <w:r>
        <w:rPr>
          <w:rFonts w:asciiTheme="majorHAnsi" w:hAnsiTheme="majorHAnsi" w:cstheme="majorHAnsi"/>
          <w:sz w:val="24"/>
          <w:szCs w:val="24"/>
        </w:rPr>
        <w:t>S</w:t>
      </w:r>
      <w:r w:rsidR="006479B5" w:rsidRPr="006479B5">
        <w:rPr>
          <w:rFonts w:asciiTheme="majorHAnsi" w:hAnsiTheme="majorHAnsi" w:cstheme="majorHAnsi"/>
          <w:sz w:val="24"/>
          <w:szCs w:val="24"/>
        </w:rPr>
        <w:t xml:space="preserve">tatement of </w:t>
      </w:r>
      <w:r w:rsidR="008309B2">
        <w:rPr>
          <w:rFonts w:asciiTheme="majorHAnsi" w:hAnsiTheme="majorHAnsi" w:cstheme="majorHAnsi"/>
          <w:sz w:val="24"/>
          <w:szCs w:val="24"/>
        </w:rPr>
        <w:t>A</w:t>
      </w:r>
      <w:r w:rsidR="006479B5" w:rsidRPr="006479B5">
        <w:rPr>
          <w:rFonts w:asciiTheme="majorHAnsi" w:hAnsiTheme="majorHAnsi" w:cstheme="majorHAnsi"/>
          <w:sz w:val="24"/>
          <w:szCs w:val="24"/>
        </w:rPr>
        <w:t xml:space="preserve">ffirmation of </w:t>
      </w:r>
      <w:r w:rsidR="008309B2">
        <w:rPr>
          <w:rFonts w:asciiTheme="majorHAnsi" w:hAnsiTheme="majorHAnsi" w:cstheme="majorHAnsi"/>
          <w:sz w:val="24"/>
          <w:szCs w:val="24"/>
        </w:rPr>
        <w:t>N</w:t>
      </w:r>
      <w:r w:rsidR="006479B5" w:rsidRPr="006479B5">
        <w:rPr>
          <w:rFonts w:asciiTheme="majorHAnsi" w:hAnsiTheme="majorHAnsi" w:cstheme="majorHAnsi"/>
          <w:sz w:val="24"/>
          <w:szCs w:val="24"/>
        </w:rPr>
        <w:t xml:space="preserve">o </w:t>
      </w:r>
      <w:r w:rsidR="008309B2">
        <w:rPr>
          <w:rFonts w:asciiTheme="majorHAnsi" w:hAnsiTheme="majorHAnsi" w:cstheme="majorHAnsi"/>
          <w:sz w:val="24"/>
          <w:szCs w:val="24"/>
        </w:rPr>
        <w:t>D</w:t>
      </w:r>
      <w:r w:rsidR="006479B5" w:rsidRPr="006479B5">
        <w:rPr>
          <w:rFonts w:asciiTheme="majorHAnsi" w:hAnsiTheme="majorHAnsi" w:cstheme="majorHAnsi"/>
          <w:sz w:val="24"/>
          <w:szCs w:val="24"/>
        </w:rPr>
        <w:t>ebarment</w:t>
      </w:r>
    </w:p>
    <w:p w14:paraId="64B8BD20" w14:textId="77777777" w:rsidR="006479B5" w:rsidRPr="001963AD" w:rsidRDefault="00500CCA" w:rsidP="00117F1B">
      <w:pPr>
        <w:pStyle w:val="ListParagraph"/>
        <w:numPr>
          <w:ilvl w:val="0"/>
          <w:numId w:val="11"/>
        </w:numPr>
        <w:tabs>
          <w:tab w:val="left" w:pos="1800"/>
        </w:tabs>
        <w:spacing w:after="0" w:line="240" w:lineRule="auto"/>
        <w:ind w:left="2610" w:hanging="270"/>
        <w:rPr>
          <w:rFonts w:asciiTheme="majorHAnsi" w:hAnsiTheme="majorHAnsi" w:cstheme="majorHAnsi"/>
          <w:sz w:val="24"/>
          <w:szCs w:val="24"/>
        </w:rPr>
      </w:pPr>
      <w:r>
        <w:rPr>
          <w:rFonts w:asciiTheme="majorHAnsi" w:hAnsiTheme="majorHAnsi" w:cstheme="majorHAnsi"/>
          <w:sz w:val="24"/>
          <w:szCs w:val="24"/>
        </w:rPr>
        <w:t>D</w:t>
      </w:r>
      <w:r w:rsidR="006479B5">
        <w:rPr>
          <w:rFonts w:asciiTheme="majorHAnsi" w:hAnsiTheme="majorHAnsi" w:cstheme="majorHAnsi"/>
          <w:sz w:val="24"/>
          <w:szCs w:val="24"/>
        </w:rPr>
        <w:t xml:space="preserve">isclosure of </w:t>
      </w:r>
      <w:r w:rsidR="008309B2">
        <w:rPr>
          <w:rFonts w:asciiTheme="majorHAnsi" w:hAnsiTheme="majorHAnsi" w:cstheme="majorHAnsi"/>
          <w:sz w:val="24"/>
          <w:szCs w:val="24"/>
        </w:rPr>
        <w:t>any C</w:t>
      </w:r>
      <w:r w:rsidR="006479B5">
        <w:rPr>
          <w:rFonts w:asciiTheme="majorHAnsi" w:hAnsiTheme="majorHAnsi" w:cstheme="majorHAnsi"/>
          <w:sz w:val="24"/>
          <w:szCs w:val="24"/>
        </w:rPr>
        <w:t xml:space="preserve">onflicts of </w:t>
      </w:r>
      <w:r w:rsidR="008309B2">
        <w:rPr>
          <w:rFonts w:asciiTheme="majorHAnsi" w:hAnsiTheme="majorHAnsi" w:cstheme="majorHAnsi"/>
          <w:sz w:val="24"/>
          <w:szCs w:val="24"/>
        </w:rPr>
        <w:t>I</w:t>
      </w:r>
      <w:r w:rsidR="006479B5">
        <w:rPr>
          <w:rFonts w:asciiTheme="majorHAnsi" w:hAnsiTheme="majorHAnsi" w:cstheme="majorHAnsi"/>
          <w:sz w:val="24"/>
          <w:szCs w:val="24"/>
        </w:rPr>
        <w:t>nterest</w:t>
      </w:r>
    </w:p>
    <w:p w14:paraId="0CD1436E" w14:textId="3BCE6883" w:rsidR="00E542A6" w:rsidRPr="00117F1B" w:rsidRDefault="00C84DFC" w:rsidP="00B26FB3">
      <w:pPr>
        <w:pStyle w:val="Heading5"/>
        <w:numPr>
          <w:ilvl w:val="0"/>
          <w:numId w:val="20"/>
        </w:numPr>
        <w:rPr>
          <w:color w:val="auto"/>
          <w:sz w:val="24"/>
        </w:rPr>
      </w:pPr>
      <w:r w:rsidRPr="00282950">
        <w:rPr>
          <w:rStyle w:val="Heading5Char"/>
          <w:rFonts w:cstheme="majorHAnsi"/>
          <w:color w:val="auto"/>
          <w:sz w:val="24"/>
          <w:szCs w:val="24"/>
        </w:rPr>
        <w:t xml:space="preserve">Sample </w:t>
      </w:r>
      <w:r w:rsidRPr="00117F1B">
        <w:rPr>
          <w:rStyle w:val="Heading5Char"/>
          <w:color w:val="auto"/>
          <w:sz w:val="24"/>
        </w:rPr>
        <w:t>Case Studies</w:t>
      </w:r>
      <w:r w:rsidR="00E542A6" w:rsidRPr="00117F1B">
        <w:rPr>
          <w:color w:val="auto"/>
          <w:sz w:val="24"/>
        </w:rPr>
        <w:tab/>
      </w:r>
    </w:p>
    <w:p w14:paraId="547673DE" w14:textId="3023DF2F" w:rsidR="00A70866" w:rsidRPr="001963AD" w:rsidRDefault="00A70866" w:rsidP="00A70866">
      <w:pPr>
        <w:pStyle w:val="ListParagraph"/>
        <w:spacing w:after="0" w:line="240" w:lineRule="auto"/>
        <w:ind w:left="1800"/>
        <w:rPr>
          <w:rFonts w:asciiTheme="majorHAnsi" w:hAnsiTheme="majorHAnsi" w:cstheme="majorHAnsi"/>
          <w:sz w:val="24"/>
          <w:szCs w:val="24"/>
        </w:rPr>
      </w:pPr>
      <w:r w:rsidRPr="001963AD">
        <w:rPr>
          <w:rFonts w:asciiTheme="majorHAnsi" w:hAnsiTheme="majorHAnsi" w:cstheme="majorHAnsi"/>
          <w:sz w:val="24"/>
          <w:szCs w:val="24"/>
        </w:rPr>
        <w:t xml:space="preserve">This is where the Proposer may attach copies </w:t>
      </w:r>
      <w:r w:rsidR="00411651">
        <w:rPr>
          <w:rFonts w:asciiTheme="majorHAnsi" w:hAnsiTheme="majorHAnsi" w:cstheme="majorHAnsi"/>
          <w:sz w:val="24"/>
          <w:szCs w:val="24"/>
        </w:rPr>
        <w:t xml:space="preserve">(up to 6) </w:t>
      </w:r>
      <w:r w:rsidRPr="001963AD">
        <w:rPr>
          <w:rFonts w:asciiTheme="majorHAnsi" w:hAnsiTheme="majorHAnsi" w:cstheme="majorHAnsi"/>
          <w:sz w:val="24"/>
          <w:szCs w:val="24"/>
        </w:rPr>
        <w:t>of the sample work done for previous clients related to energy performance contracting. New Jersey based project examples are preferred.</w:t>
      </w:r>
      <w:r w:rsidR="002D5333">
        <w:rPr>
          <w:rFonts w:asciiTheme="majorHAnsi" w:hAnsiTheme="majorHAnsi" w:cstheme="majorHAnsi"/>
          <w:sz w:val="24"/>
          <w:szCs w:val="24"/>
        </w:rPr>
        <w:t xml:space="preserve"> </w:t>
      </w:r>
      <w:r w:rsidRPr="001963AD">
        <w:rPr>
          <w:rFonts w:asciiTheme="majorHAnsi" w:hAnsiTheme="majorHAnsi" w:cstheme="majorHAnsi"/>
          <w:sz w:val="24"/>
          <w:szCs w:val="24"/>
        </w:rPr>
        <w:t>(</w:t>
      </w:r>
      <w:r w:rsidR="008E5B6C">
        <w:rPr>
          <w:rFonts w:asciiTheme="majorHAnsi" w:hAnsiTheme="majorHAnsi" w:cstheme="majorHAnsi"/>
          <w:sz w:val="24"/>
          <w:szCs w:val="24"/>
        </w:rPr>
        <w:t>Proposer</w:t>
      </w:r>
      <w:r w:rsidRPr="001963AD">
        <w:rPr>
          <w:rFonts w:asciiTheme="majorHAnsi" w:hAnsiTheme="majorHAnsi" w:cstheme="majorHAnsi"/>
          <w:sz w:val="24"/>
          <w:szCs w:val="24"/>
        </w:rPr>
        <w:t xml:space="preserve">s that have not yet completed a project in New Jersey, are required to provide out of state </w:t>
      </w:r>
      <w:r w:rsidR="00750C21" w:rsidRPr="001963AD">
        <w:rPr>
          <w:rFonts w:asciiTheme="majorHAnsi" w:hAnsiTheme="majorHAnsi" w:cstheme="majorHAnsi"/>
          <w:sz w:val="24"/>
          <w:szCs w:val="24"/>
        </w:rPr>
        <w:t>examples, but</w:t>
      </w:r>
      <w:r w:rsidRPr="001963AD">
        <w:rPr>
          <w:rFonts w:asciiTheme="majorHAnsi" w:hAnsiTheme="majorHAnsi" w:cstheme="majorHAnsi"/>
          <w:sz w:val="24"/>
          <w:szCs w:val="24"/>
        </w:rPr>
        <w:t xml:space="preserve"> an additional description of the states’ requirements and how they differ from </w:t>
      </w:r>
      <w:r w:rsidR="006F317B" w:rsidRPr="001963AD">
        <w:rPr>
          <w:rFonts w:asciiTheme="majorHAnsi" w:hAnsiTheme="majorHAnsi" w:cstheme="majorHAnsi"/>
          <w:sz w:val="24"/>
          <w:szCs w:val="24"/>
        </w:rPr>
        <w:t xml:space="preserve">NJ </w:t>
      </w:r>
      <w:r w:rsidR="006F317B">
        <w:rPr>
          <w:rFonts w:asciiTheme="majorHAnsi" w:hAnsiTheme="majorHAnsi" w:cstheme="majorHAnsi"/>
          <w:sz w:val="24"/>
          <w:szCs w:val="24"/>
        </w:rPr>
        <w:t>requirements</w:t>
      </w:r>
      <w:r w:rsidRPr="001963AD">
        <w:rPr>
          <w:rFonts w:asciiTheme="majorHAnsi" w:hAnsiTheme="majorHAnsi" w:cstheme="majorHAnsi"/>
          <w:sz w:val="24"/>
          <w:szCs w:val="24"/>
        </w:rPr>
        <w:t xml:space="preserve"> must be provided.)  </w:t>
      </w:r>
    </w:p>
    <w:p w14:paraId="5F47FA8A" w14:textId="77777777" w:rsidR="00E542A6" w:rsidRPr="001963AD" w:rsidRDefault="00E542A6" w:rsidP="00E542A6">
      <w:pPr>
        <w:spacing w:after="0" w:line="240" w:lineRule="auto"/>
        <w:rPr>
          <w:rFonts w:asciiTheme="majorHAnsi" w:hAnsiTheme="majorHAnsi" w:cstheme="majorHAnsi"/>
          <w:sz w:val="24"/>
          <w:szCs w:val="24"/>
          <w:highlight w:val="magenta"/>
        </w:rPr>
      </w:pPr>
    </w:p>
    <w:p w14:paraId="676379BD" w14:textId="77777777" w:rsidR="00AF5DB1" w:rsidRDefault="002C104D" w:rsidP="00117F1B">
      <w:pPr>
        <w:pStyle w:val="Heading4"/>
        <w:numPr>
          <w:ilvl w:val="0"/>
          <w:numId w:val="9"/>
        </w:numPr>
        <w:ind w:left="-270" w:firstLine="630"/>
        <w:rPr>
          <w:rFonts w:cstheme="majorHAnsi"/>
          <w:i w:val="0"/>
          <w:iCs w:val="0"/>
          <w:sz w:val="24"/>
          <w:szCs w:val="24"/>
        </w:rPr>
      </w:pPr>
      <w:r w:rsidRPr="001963AD">
        <w:rPr>
          <w:rFonts w:cstheme="majorHAnsi"/>
          <w:i w:val="0"/>
          <w:iCs w:val="0"/>
          <w:sz w:val="24"/>
          <w:szCs w:val="24"/>
        </w:rPr>
        <w:t xml:space="preserve">Required </w:t>
      </w:r>
      <w:r w:rsidR="000B5B56" w:rsidRPr="001963AD">
        <w:rPr>
          <w:rFonts w:cstheme="majorHAnsi"/>
          <w:i w:val="0"/>
          <w:iCs w:val="0"/>
          <w:sz w:val="24"/>
          <w:szCs w:val="24"/>
        </w:rPr>
        <w:t xml:space="preserve">Project </w:t>
      </w:r>
      <w:r w:rsidRPr="001963AD">
        <w:rPr>
          <w:rFonts w:cstheme="majorHAnsi"/>
          <w:i w:val="0"/>
          <w:iCs w:val="0"/>
          <w:sz w:val="24"/>
          <w:szCs w:val="24"/>
        </w:rPr>
        <w:t>Documentation</w:t>
      </w:r>
    </w:p>
    <w:p w14:paraId="31FFDD3D" w14:textId="77672683" w:rsidR="006D3261" w:rsidRPr="00664E68" w:rsidRDefault="006D3261" w:rsidP="006D3261">
      <w:pPr>
        <w:pStyle w:val="Heading4"/>
        <w:ind w:left="720"/>
        <w:rPr>
          <w:rFonts w:cstheme="majorHAnsi"/>
          <w:i w:val="0"/>
          <w:iCs w:val="0"/>
          <w:color w:val="auto"/>
          <w:sz w:val="24"/>
          <w:szCs w:val="24"/>
          <w:u w:val="single"/>
        </w:rPr>
      </w:pPr>
      <w:r w:rsidRPr="00664E68">
        <w:rPr>
          <w:rFonts w:cstheme="majorHAnsi"/>
          <w:i w:val="0"/>
          <w:iCs w:val="0"/>
          <w:color w:val="auto"/>
          <w:sz w:val="24"/>
          <w:szCs w:val="24"/>
          <w:u w:val="single"/>
        </w:rPr>
        <w:t xml:space="preserve">NJ </w:t>
      </w:r>
      <w:r w:rsidRPr="00117F1B">
        <w:rPr>
          <w:i w:val="0"/>
          <w:color w:val="auto"/>
          <w:sz w:val="24"/>
          <w:u w:val="single"/>
        </w:rPr>
        <w:t xml:space="preserve">State </w:t>
      </w:r>
      <w:r w:rsidRPr="00664E68">
        <w:rPr>
          <w:rFonts w:cstheme="majorHAnsi"/>
          <w:i w:val="0"/>
          <w:iCs w:val="0"/>
          <w:color w:val="auto"/>
          <w:sz w:val="24"/>
          <w:szCs w:val="24"/>
          <w:u w:val="single"/>
        </w:rPr>
        <w:t xml:space="preserve">Standard Bid Requirements </w:t>
      </w:r>
    </w:p>
    <w:p w14:paraId="3FD73877" w14:textId="0C542199" w:rsidR="006D3261" w:rsidRPr="00117F1B" w:rsidRDefault="006D3261" w:rsidP="00117F1B">
      <w:pPr>
        <w:pStyle w:val="Heading4"/>
        <w:ind w:left="720" w:right="-360"/>
        <w:rPr>
          <w:sz w:val="24"/>
        </w:rPr>
      </w:pPr>
      <w:r w:rsidRPr="004C21AC">
        <w:rPr>
          <w:rFonts w:cstheme="majorHAnsi"/>
          <w:i w:val="0"/>
          <w:iCs w:val="0"/>
          <w:color w:val="auto"/>
          <w:sz w:val="24"/>
          <w:szCs w:val="24"/>
        </w:rPr>
        <w:t xml:space="preserve">Below is the list of </w:t>
      </w:r>
      <w:r>
        <w:rPr>
          <w:rFonts w:cstheme="majorHAnsi"/>
          <w:i w:val="0"/>
          <w:iCs w:val="0"/>
          <w:color w:val="auto"/>
          <w:sz w:val="24"/>
          <w:szCs w:val="24"/>
        </w:rPr>
        <w:t>S</w:t>
      </w:r>
      <w:r w:rsidRPr="004C21AC">
        <w:rPr>
          <w:rFonts w:cstheme="majorHAnsi"/>
          <w:i w:val="0"/>
          <w:iCs w:val="0"/>
          <w:color w:val="auto"/>
          <w:sz w:val="24"/>
          <w:szCs w:val="24"/>
        </w:rPr>
        <w:t xml:space="preserve">tate </w:t>
      </w:r>
      <w:r w:rsidRPr="00117F1B">
        <w:rPr>
          <w:i w:val="0"/>
          <w:color w:val="auto"/>
          <w:sz w:val="24"/>
        </w:rPr>
        <w:t xml:space="preserve">required </w:t>
      </w:r>
      <w:r w:rsidRPr="004C21AC">
        <w:rPr>
          <w:rFonts w:cstheme="majorHAnsi"/>
          <w:i w:val="0"/>
          <w:iCs w:val="0"/>
          <w:color w:val="auto"/>
          <w:sz w:val="24"/>
          <w:szCs w:val="24"/>
        </w:rPr>
        <w:t xml:space="preserve">documents </w:t>
      </w:r>
      <w:r w:rsidRPr="00117F1B">
        <w:rPr>
          <w:i w:val="0"/>
          <w:color w:val="auto"/>
          <w:sz w:val="24"/>
        </w:rPr>
        <w:t xml:space="preserve">needed for the </w:t>
      </w:r>
      <w:r w:rsidR="000374FA" w:rsidRPr="00117F1B">
        <w:rPr>
          <w:i w:val="0"/>
          <w:color w:val="auto"/>
          <w:sz w:val="24"/>
        </w:rPr>
        <w:t>Contracting Unit</w:t>
      </w:r>
      <w:r w:rsidRPr="004C21AC">
        <w:rPr>
          <w:rFonts w:cstheme="majorHAnsi"/>
          <w:i w:val="0"/>
          <w:iCs w:val="0"/>
          <w:color w:val="auto"/>
          <w:sz w:val="24"/>
          <w:szCs w:val="24"/>
        </w:rPr>
        <w:t xml:space="preserve"> </w:t>
      </w:r>
      <w:r w:rsidRPr="00117F1B">
        <w:rPr>
          <w:i w:val="0"/>
          <w:color w:val="auto"/>
          <w:sz w:val="24"/>
        </w:rPr>
        <w:t xml:space="preserve">to accept and consider proposals. These </w:t>
      </w:r>
      <w:r w:rsidRPr="004C21AC">
        <w:rPr>
          <w:rFonts w:cstheme="majorHAnsi"/>
          <w:i w:val="0"/>
          <w:iCs w:val="0"/>
          <w:color w:val="auto"/>
          <w:sz w:val="24"/>
          <w:szCs w:val="24"/>
        </w:rPr>
        <w:t xml:space="preserve">are the </w:t>
      </w:r>
      <w:r w:rsidRPr="00117F1B">
        <w:rPr>
          <w:i w:val="0"/>
          <w:color w:val="auto"/>
          <w:sz w:val="24"/>
        </w:rPr>
        <w:t xml:space="preserve">forms </w:t>
      </w:r>
      <w:r w:rsidRPr="004C21AC">
        <w:rPr>
          <w:rFonts w:cstheme="majorHAnsi"/>
          <w:i w:val="0"/>
          <w:iCs w:val="0"/>
          <w:color w:val="auto"/>
          <w:sz w:val="24"/>
          <w:szCs w:val="24"/>
        </w:rPr>
        <w:t>that are required as of</w:t>
      </w:r>
      <w:r w:rsidRPr="00117F1B">
        <w:rPr>
          <w:i w:val="0"/>
          <w:color w:val="auto"/>
          <w:sz w:val="24"/>
        </w:rPr>
        <w:t xml:space="preserve"> the </w:t>
      </w:r>
      <w:r w:rsidRPr="004C21AC">
        <w:rPr>
          <w:rFonts w:cstheme="majorHAnsi"/>
          <w:i w:val="0"/>
          <w:iCs w:val="0"/>
          <w:color w:val="auto"/>
          <w:sz w:val="24"/>
          <w:szCs w:val="24"/>
        </w:rPr>
        <w:t>date of posting this RFP Template</w:t>
      </w:r>
      <w:r w:rsidR="00CF67C7">
        <w:rPr>
          <w:rFonts w:cstheme="majorHAnsi"/>
          <w:i w:val="0"/>
          <w:iCs w:val="0"/>
          <w:color w:val="auto"/>
          <w:sz w:val="24"/>
          <w:szCs w:val="24"/>
        </w:rPr>
        <w:t xml:space="preserve"> (Forms are not included in template)</w:t>
      </w:r>
      <w:r w:rsidRPr="004C21AC">
        <w:rPr>
          <w:rFonts w:cstheme="majorHAnsi"/>
          <w:i w:val="0"/>
          <w:iCs w:val="0"/>
          <w:color w:val="auto"/>
          <w:sz w:val="24"/>
          <w:szCs w:val="24"/>
        </w:rPr>
        <w:t xml:space="preserve">. </w:t>
      </w:r>
      <w:r w:rsidRPr="004C21AC">
        <w:rPr>
          <w:rFonts w:cstheme="majorHAnsi"/>
          <w:b/>
          <w:bCs/>
          <w:i w:val="0"/>
          <w:iCs w:val="0"/>
          <w:color w:val="auto"/>
          <w:sz w:val="24"/>
          <w:szCs w:val="24"/>
        </w:rPr>
        <w:t xml:space="preserve">The </w:t>
      </w:r>
      <w:r w:rsidR="000825EF" w:rsidRPr="00117F1B">
        <w:rPr>
          <w:b/>
          <w:i w:val="0"/>
          <w:color w:val="auto"/>
          <w:sz w:val="24"/>
        </w:rPr>
        <w:t xml:space="preserve">Contracting </w:t>
      </w:r>
      <w:r w:rsidR="00BB6451" w:rsidRPr="00117F1B">
        <w:rPr>
          <w:b/>
          <w:i w:val="0"/>
          <w:color w:val="auto"/>
          <w:sz w:val="24"/>
        </w:rPr>
        <w:t>Unit’s procurement</w:t>
      </w:r>
      <w:r w:rsidRPr="00117F1B">
        <w:rPr>
          <w:b/>
          <w:i w:val="0"/>
          <w:color w:val="auto"/>
          <w:sz w:val="24"/>
        </w:rPr>
        <w:t xml:space="preserve"> specialist </w:t>
      </w:r>
      <w:r w:rsidRPr="004C21AC">
        <w:rPr>
          <w:rFonts w:cstheme="majorHAnsi"/>
          <w:b/>
          <w:bCs/>
          <w:i w:val="0"/>
          <w:iCs w:val="0"/>
          <w:color w:val="auto"/>
          <w:sz w:val="24"/>
          <w:szCs w:val="24"/>
        </w:rPr>
        <w:t xml:space="preserve">is responsible </w:t>
      </w:r>
      <w:r w:rsidRPr="00117F1B">
        <w:rPr>
          <w:b/>
          <w:i w:val="0"/>
          <w:color w:val="auto"/>
          <w:sz w:val="24"/>
        </w:rPr>
        <w:t xml:space="preserve">for </w:t>
      </w:r>
      <w:r w:rsidR="00651517">
        <w:rPr>
          <w:rFonts w:cstheme="majorHAnsi"/>
          <w:b/>
          <w:bCs/>
          <w:i w:val="0"/>
          <w:iCs w:val="0"/>
          <w:color w:val="auto"/>
          <w:sz w:val="24"/>
          <w:szCs w:val="24"/>
        </w:rPr>
        <w:t xml:space="preserve">providing </w:t>
      </w:r>
      <w:r w:rsidR="00112A99">
        <w:rPr>
          <w:rFonts w:cstheme="majorHAnsi"/>
          <w:b/>
          <w:bCs/>
          <w:i w:val="0"/>
          <w:iCs w:val="0"/>
          <w:color w:val="auto"/>
          <w:sz w:val="24"/>
          <w:szCs w:val="24"/>
        </w:rPr>
        <w:t>all</w:t>
      </w:r>
      <w:r w:rsidR="00651517" w:rsidRPr="00117F1B">
        <w:rPr>
          <w:b/>
          <w:i w:val="0"/>
          <w:color w:val="auto"/>
          <w:sz w:val="24"/>
        </w:rPr>
        <w:t xml:space="preserve"> the </w:t>
      </w:r>
      <w:r w:rsidR="00651517">
        <w:rPr>
          <w:rFonts w:cstheme="majorHAnsi"/>
          <w:b/>
          <w:bCs/>
          <w:i w:val="0"/>
          <w:iCs w:val="0"/>
          <w:color w:val="auto"/>
          <w:sz w:val="24"/>
          <w:szCs w:val="24"/>
        </w:rPr>
        <w:t xml:space="preserve">required </w:t>
      </w:r>
      <w:r w:rsidRPr="004C21AC">
        <w:rPr>
          <w:rFonts w:cstheme="majorHAnsi"/>
          <w:b/>
          <w:bCs/>
          <w:i w:val="0"/>
          <w:iCs w:val="0"/>
          <w:color w:val="auto"/>
          <w:sz w:val="24"/>
          <w:szCs w:val="24"/>
        </w:rPr>
        <w:t xml:space="preserve">State Standard Bid forms </w:t>
      </w:r>
      <w:r w:rsidR="002660FB">
        <w:rPr>
          <w:rFonts w:cstheme="majorHAnsi"/>
          <w:b/>
          <w:bCs/>
          <w:i w:val="0"/>
          <w:iCs w:val="0"/>
          <w:color w:val="auto"/>
          <w:sz w:val="24"/>
          <w:szCs w:val="24"/>
        </w:rPr>
        <w:t xml:space="preserve">and </w:t>
      </w:r>
      <w:r w:rsidR="00801208">
        <w:rPr>
          <w:rFonts w:cstheme="majorHAnsi"/>
          <w:b/>
          <w:bCs/>
          <w:i w:val="0"/>
          <w:iCs w:val="0"/>
          <w:color w:val="auto"/>
          <w:sz w:val="24"/>
          <w:szCs w:val="24"/>
        </w:rPr>
        <w:t>e</w:t>
      </w:r>
      <w:r w:rsidR="002660FB">
        <w:rPr>
          <w:rFonts w:cstheme="majorHAnsi"/>
          <w:b/>
          <w:bCs/>
          <w:i w:val="0"/>
          <w:iCs w:val="0"/>
          <w:color w:val="auto"/>
          <w:sz w:val="24"/>
          <w:szCs w:val="24"/>
        </w:rPr>
        <w:t>nsuring that they are</w:t>
      </w:r>
      <w:r w:rsidRPr="004C21AC">
        <w:rPr>
          <w:rFonts w:cstheme="majorHAnsi"/>
          <w:b/>
          <w:bCs/>
          <w:i w:val="0"/>
          <w:iCs w:val="0"/>
          <w:color w:val="auto"/>
          <w:sz w:val="24"/>
          <w:szCs w:val="24"/>
        </w:rPr>
        <w:t xml:space="preserve"> submitted</w:t>
      </w:r>
      <w:r w:rsidR="002660FB">
        <w:rPr>
          <w:rFonts w:cstheme="majorHAnsi"/>
          <w:b/>
          <w:bCs/>
          <w:i w:val="0"/>
          <w:iCs w:val="0"/>
          <w:color w:val="auto"/>
          <w:sz w:val="24"/>
          <w:szCs w:val="24"/>
        </w:rPr>
        <w:t xml:space="preserve">. </w:t>
      </w:r>
      <w:r w:rsidR="00801208">
        <w:rPr>
          <w:rFonts w:cstheme="majorHAnsi"/>
          <w:b/>
          <w:bCs/>
          <w:i w:val="0"/>
          <w:iCs w:val="0"/>
          <w:color w:val="auto"/>
          <w:sz w:val="24"/>
          <w:szCs w:val="24"/>
        </w:rPr>
        <w:t xml:space="preserve">The procurement specialist is also responsible for ensuring that </w:t>
      </w:r>
      <w:r>
        <w:rPr>
          <w:rFonts w:cstheme="majorHAnsi"/>
          <w:b/>
          <w:bCs/>
          <w:i w:val="0"/>
          <w:iCs w:val="0"/>
          <w:color w:val="auto"/>
          <w:sz w:val="24"/>
          <w:szCs w:val="24"/>
        </w:rPr>
        <w:t>that</w:t>
      </w:r>
      <w:r w:rsidRPr="00117F1B">
        <w:rPr>
          <w:b/>
          <w:i w:val="0"/>
          <w:color w:val="auto"/>
          <w:sz w:val="24"/>
        </w:rPr>
        <w:t xml:space="preserve"> the </w:t>
      </w:r>
      <w:r w:rsidRPr="004C21AC">
        <w:rPr>
          <w:rFonts w:cstheme="majorHAnsi"/>
          <w:b/>
          <w:bCs/>
          <w:i w:val="0"/>
          <w:iCs w:val="0"/>
          <w:color w:val="auto"/>
          <w:sz w:val="24"/>
          <w:szCs w:val="24"/>
        </w:rPr>
        <w:t xml:space="preserve">forms include any language necessary to comply with </w:t>
      </w:r>
      <w:r>
        <w:rPr>
          <w:rFonts w:cstheme="majorHAnsi"/>
          <w:b/>
          <w:bCs/>
          <w:i w:val="0"/>
          <w:iCs w:val="0"/>
          <w:color w:val="auto"/>
          <w:sz w:val="24"/>
          <w:szCs w:val="24"/>
        </w:rPr>
        <w:t>S</w:t>
      </w:r>
      <w:r w:rsidRPr="004C21AC">
        <w:rPr>
          <w:rFonts w:cstheme="majorHAnsi"/>
          <w:b/>
          <w:bCs/>
          <w:i w:val="0"/>
          <w:iCs w:val="0"/>
          <w:color w:val="auto"/>
          <w:sz w:val="24"/>
          <w:szCs w:val="24"/>
        </w:rPr>
        <w:t>tate procurement requirements</w:t>
      </w:r>
      <w:r w:rsidRPr="00117F1B">
        <w:rPr>
          <w:i w:val="0"/>
          <w:color w:val="auto"/>
          <w:sz w:val="24"/>
        </w:rPr>
        <w:t xml:space="preserve">. </w:t>
      </w:r>
    </w:p>
    <w:p w14:paraId="7E76CCDC" w14:textId="77777777" w:rsidR="00094A8E" w:rsidRPr="00663BFB" w:rsidRDefault="00094A8E" w:rsidP="006E4E15">
      <w:pPr>
        <w:spacing w:after="0" w:line="240" w:lineRule="auto"/>
        <w:ind w:firstLine="720"/>
        <w:rPr>
          <w:rFonts w:asciiTheme="majorHAnsi" w:hAnsiTheme="majorHAnsi" w:cstheme="majorHAnsi"/>
          <w:sz w:val="24"/>
          <w:szCs w:val="24"/>
        </w:rPr>
      </w:pPr>
      <w:bookmarkStart w:id="189" w:name="_Hlk166752859"/>
    </w:p>
    <w:p w14:paraId="28B84DCA" w14:textId="3671794C"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Proposer Signature Form</w:t>
      </w:r>
      <w:r w:rsidR="002D007A">
        <w:rPr>
          <w:rFonts w:asciiTheme="majorHAnsi" w:hAnsiTheme="majorHAnsi" w:cstheme="majorHAnsi"/>
          <w:sz w:val="24"/>
          <w:szCs w:val="24"/>
        </w:rPr>
        <w:t xml:space="preserve"> with Acknowledgement of </w:t>
      </w:r>
      <w:r w:rsidR="00B86653">
        <w:rPr>
          <w:rFonts w:asciiTheme="majorHAnsi" w:hAnsiTheme="majorHAnsi" w:cstheme="majorHAnsi"/>
          <w:sz w:val="24"/>
          <w:szCs w:val="24"/>
        </w:rPr>
        <w:t xml:space="preserve">Addenda </w:t>
      </w:r>
      <w:r w:rsidR="00B86653" w:rsidRPr="004B7BFC">
        <w:rPr>
          <w:rFonts w:asciiTheme="majorHAnsi" w:hAnsiTheme="majorHAnsi" w:cstheme="majorHAnsi"/>
          <w:sz w:val="24"/>
          <w:szCs w:val="24"/>
        </w:rPr>
        <w:t>(</w:t>
      </w:r>
      <w:r w:rsidRPr="004B7BFC">
        <w:rPr>
          <w:rFonts w:asciiTheme="majorHAnsi" w:hAnsiTheme="majorHAnsi" w:cstheme="majorHAnsi"/>
          <w:sz w:val="24"/>
          <w:szCs w:val="24"/>
        </w:rPr>
        <w:t xml:space="preserve">Due with Bid Submission) </w:t>
      </w:r>
    </w:p>
    <w:p w14:paraId="418D191F" w14:textId="7777777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Ownership Disclosure Form (Due with Bid Submission) </w:t>
      </w:r>
    </w:p>
    <w:p w14:paraId="5D0992D3" w14:textId="7777777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Bid Guarantee (Due with Bid Submission) </w:t>
      </w:r>
    </w:p>
    <w:p w14:paraId="53529D51" w14:textId="7777777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Consent of Surety (Due with Bid Submission) </w:t>
      </w:r>
    </w:p>
    <w:p w14:paraId="2369FF26" w14:textId="7777777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Named Subcontractors in Bid for Listed Specialty Trades (Due with Bid Submission) </w:t>
      </w:r>
    </w:p>
    <w:p w14:paraId="346E1CA9" w14:textId="7777777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Federal Debarment Certification (Due Prior to Contract Award) </w:t>
      </w:r>
    </w:p>
    <w:p w14:paraId="7F4E60A6" w14:textId="7777777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Business Registration Certificate (Due Prior to Contract Award) </w:t>
      </w:r>
    </w:p>
    <w:p w14:paraId="7CDEB7A9" w14:textId="7777777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Public Works Contractor Registration Certificate (Due Prior to Contract Award)</w:t>
      </w:r>
    </w:p>
    <w:p w14:paraId="0738DC3D" w14:textId="7777777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Certification of Non-Involvement in Prohibited Activities in Russia or Belarus (Due Prior to Contract Award) </w:t>
      </w:r>
    </w:p>
    <w:p w14:paraId="2B65BDCB" w14:textId="7777777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Disclosure of Investment Activities in Iran (Due Prior to Contract Award) </w:t>
      </w:r>
    </w:p>
    <w:p w14:paraId="792EDFF9" w14:textId="345D51E7"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EEO/AA Form AA-201</w:t>
      </w:r>
      <w:r w:rsidR="007D214D">
        <w:rPr>
          <w:rFonts w:asciiTheme="majorHAnsi" w:hAnsiTheme="majorHAnsi" w:cstheme="majorHAnsi"/>
          <w:sz w:val="24"/>
          <w:szCs w:val="24"/>
        </w:rPr>
        <w:t xml:space="preserve"> </w:t>
      </w:r>
      <w:r w:rsidRPr="004B7BFC">
        <w:rPr>
          <w:rFonts w:asciiTheme="majorHAnsi" w:hAnsiTheme="majorHAnsi" w:cstheme="majorHAnsi"/>
          <w:sz w:val="24"/>
          <w:szCs w:val="24"/>
        </w:rPr>
        <w:t xml:space="preserve">(Due After Notice of Award, Prior to Signing Contract) </w:t>
      </w:r>
    </w:p>
    <w:p w14:paraId="1219F60C" w14:textId="03204553" w:rsidR="00810262" w:rsidRPr="004B7BFC"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EEO/AA Form AA-302 or Letter of Federal Approval or Certificate of Employee Information Report (Due After Notice of Award, Prior to Signing Contract) </w:t>
      </w:r>
    </w:p>
    <w:p w14:paraId="0900DCDD" w14:textId="77777777" w:rsidR="00810262" w:rsidRDefault="00810262" w:rsidP="009676C7">
      <w:pPr>
        <w:pStyle w:val="ListParagraph"/>
        <w:numPr>
          <w:ilvl w:val="1"/>
          <w:numId w:val="36"/>
        </w:numPr>
        <w:spacing w:after="0" w:line="240" w:lineRule="auto"/>
        <w:rPr>
          <w:rFonts w:asciiTheme="majorHAnsi" w:hAnsiTheme="majorHAnsi" w:cstheme="majorHAnsi"/>
          <w:sz w:val="24"/>
          <w:szCs w:val="24"/>
        </w:rPr>
      </w:pPr>
      <w:r w:rsidRPr="004B7BFC">
        <w:rPr>
          <w:rFonts w:asciiTheme="majorHAnsi" w:hAnsiTheme="majorHAnsi" w:cstheme="majorHAnsi"/>
          <w:sz w:val="24"/>
          <w:szCs w:val="24"/>
        </w:rPr>
        <w:t xml:space="preserve">Acknowledged All Addenda on Proposer's Signature Form (Due with Bid Submission) </w:t>
      </w:r>
    </w:p>
    <w:p w14:paraId="6F10237C" w14:textId="78932FEE" w:rsidR="00CA65E9" w:rsidRPr="00EB7D84" w:rsidRDefault="00CA65E9" w:rsidP="00EB7D84">
      <w:pPr>
        <w:pStyle w:val="ListParagraph"/>
        <w:spacing w:after="0" w:line="240" w:lineRule="auto"/>
        <w:ind w:left="1440"/>
        <w:rPr>
          <w:rFonts w:asciiTheme="majorHAnsi" w:hAnsiTheme="majorHAnsi"/>
          <w:sz w:val="24"/>
        </w:rPr>
      </w:pPr>
    </w:p>
    <w:p w14:paraId="4C48675A" w14:textId="77777777" w:rsidR="006A165F" w:rsidRPr="00EB7D84" w:rsidRDefault="006A165F" w:rsidP="00EB7D84">
      <w:pPr>
        <w:pStyle w:val="Heading2"/>
        <w:spacing w:before="0" w:line="240" w:lineRule="auto"/>
        <w:rPr>
          <w:b/>
          <w:color w:val="5B9BD5" w:themeColor="accent5"/>
          <w:sz w:val="24"/>
          <w:highlight w:val="yellow"/>
        </w:rPr>
      </w:pPr>
    </w:p>
    <w:p w14:paraId="29666983" w14:textId="77777777" w:rsidR="00747219" w:rsidRPr="0089728F" w:rsidRDefault="00747219" w:rsidP="00747219">
      <w:pPr>
        <w:spacing w:after="0" w:line="240" w:lineRule="auto"/>
        <w:ind w:left="1080" w:hanging="360"/>
        <w:rPr>
          <w:rFonts w:asciiTheme="majorHAnsi" w:hAnsiTheme="majorHAnsi" w:cstheme="majorHAnsi"/>
          <w:sz w:val="24"/>
          <w:szCs w:val="24"/>
          <w:u w:val="single"/>
        </w:rPr>
      </w:pPr>
      <w:bookmarkStart w:id="190" w:name="_Hlk167445782"/>
      <w:r w:rsidRPr="0089728F">
        <w:rPr>
          <w:rFonts w:asciiTheme="majorHAnsi" w:hAnsiTheme="majorHAnsi" w:cstheme="majorHAnsi"/>
          <w:sz w:val="24"/>
          <w:szCs w:val="24"/>
          <w:u w:val="single"/>
        </w:rPr>
        <w:t xml:space="preserve">BPU Required ESIP Project Forms </w:t>
      </w:r>
    </w:p>
    <w:p w14:paraId="58EA8B86" w14:textId="5A9B364F" w:rsidR="00747219" w:rsidRPr="003473C2" w:rsidRDefault="00747219" w:rsidP="00747219">
      <w:pPr>
        <w:spacing w:after="0" w:line="240" w:lineRule="auto"/>
        <w:ind w:left="720"/>
        <w:rPr>
          <w:rFonts w:asciiTheme="majorHAnsi" w:hAnsiTheme="majorHAnsi" w:cstheme="majorHAnsi"/>
          <w:sz w:val="24"/>
          <w:szCs w:val="24"/>
        </w:rPr>
      </w:pPr>
      <w:r w:rsidRPr="003473C2">
        <w:rPr>
          <w:rFonts w:asciiTheme="majorHAnsi" w:hAnsiTheme="majorHAnsi" w:cstheme="majorHAnsi"/>
          <w:sz w:val="24"/>
          <w:szCs w:val="24"/>
        </w:rPr>
        <w:t>In addition to the state bid forms above, BPU requires the following ESIP project forms</w:t>
      </w:r>
      <w:r w:rsidR="006F4F52">
        <w:rPr>
          <w:rFonts w:asciiTheme="majorHAnsi" w:hAnsiTheme="majorHAnsi" w:cstheme="majorHAnsi"/>
          <w:sz w:val="24"/>
          <w:szCs w:val="24"/>
        </w:rPr>
        <w:t xml:space="preserve"> as requested in Section C, D</w:t>
      </w:r>
      <w:r w:rsidR="001F326E">
        <w:rPr>
          <w:rFonts w:asciiTheme="majorHAnsi" w:hAnsiTheme="majorHAnsi" w:cstheme="majorHAnsi"/>
          <w:sz w:val="24"/>
          <w:szCs w:val="24"/>
        </w:rPr>
        <w:t xml:space="preserve"> and F above. </w:t>
      </w:r>
      <w:r>
        <w:rPr>
          <w:rFonts w:asciiTheme="majorHAnsi" w:hAnsiTheme="majorHAnsi" w:cstheme="majorHAnsi"/>
          <w:sz w:val="24"/>
          <w:szCs w:val="24"/>
        </w:rPr>
        <w:t xml:space="preserve"> </w:t>
      </w:r>
      <w:r w:rsidRPr="00282950">
        <w:rPr>
          <w:rFonts w:asciiTheme="majorHAnsi" w:hAnsiTheme="majorHAnsi" w:cstheme="majorHAnsi"/>
          <w:b/>
          <w:bCs/>
          <w:sz w:val="24"/>
          <w:szCs w:val="24"/>
        </w:rPr>
        <w:t xml:space="preserve">All ESIP </w:t>
      </w:r>
      <w:r w:rsidR="00D35A76">
        <w:rPr>
          <w:rFonts w:asciiTheme="majorHAnsi" w:hAnsiTheme="majorHAnsi" w:cstheme="majorHAnsi"/>
          <w:b/>
          <w:bCs/>
          <w:sz w:val="24"/>
          <w:szCs w:val="24"/>
        </w:rPr>
        <w:t>Project f</w:t>
      </w:r>
      <w:r w:rsidRPr="00282950">
        <w:rPr>
          <w:rFonts w:asciiTheme="majorHAnsi" w:hAnsiTheme="majorHAnsi" w:cstheme="majorHAnsi"/>
          <w:b/>
          <w:bCs/>
          <w:sz w:val="24"/>
          <w:szCs w:val="24"/>
        </w:rPr>
        <w:t>orms are due with Proposer’s response</w:t>
      </w:r>
      <w:r w:rsidRPr="003473C2">
        <w:rPr>
          <w:rFonts w:asciiTheme="majorHAnsi" w:hAnsiTheme="majorHAnsi" w:cstheme="majorHAnsi"/>
          <w:sz w:val="24"/>
          <w:szCs w:val="24"/>
        </w:rPr>
        <w:t xml:space="preserve">. </w:t>
      </w:r>
      <w:r>
        <w:rPr>
          <w:rFonts w:asciiTheme="majorHAnsi" w:hAnsiTheme="majorHAnsi" w:cstheme="majorHAnsi"/>
          <w:sz w:val="24"/>
          <w:szCs w:val="24"/>
        </w:rPr>
        <w:t xml:space="preserve">Instructions and </w:t>
      </w:r>
      <w:r w:rsidR="00112A99">
        <w:rPr>
          <w:rFonts w:asciiTheme="majorHAnsi" w:hAnsiTheme="majorHAnsi" w:cstheme="majorHAnsi"/>
          <w:sz w:val="24"/>
          <w:szCs w:val="24"/>
        </w:rPr>
        <w:t xml:space="preserve">ESIP </w:t>
      </w:r>
      <w:r>
        <w:rPr>
          <w:rFonts w:asciiTheme="majorHAnsi" w:hAnsiTheme="majorHAnsi" w:cstheme="majorHAnsi"/>
          <w:sz w:val="24"/>
          <w:szCs w:val="24"/>
        </w:rPr>
        <w:t xml:space="preserve">forms can be found in the </w:t>
      </w:r>
      <w:hyperlink w:anchor="_Part_VII:_Appendix" w:history="1">
        <w:r w:rsidRPr="008D0054">
          <w:rPr>
            <w:rStyle w:val="Hyperlink"/>
            <w:rFonts w:asciiTheme="majorHAnsi" w:hAnsiTheme="majorHAnsi" w:cstheme="majorHAnsi"/>
            <w:sz w:val="24"/>
            <w:szCs w:val="24"/>
          </w:rPr>
          <w:t>Appendix</w:t>
        </w:r>
      </w:hyperlink>
      <w:r>
        <w:rPr>
          <w:rFonts w:asciiTheme="majorHAnsi" w:hAnsiTheme="majorHAnsi" w:cstheme="majorHAnsi"/>
          <w:sz w:val="24"/>
          <w:szCs w:val="24"/>
        </w:rPr>
        <w:t xml:space="preserve">. </w:t>
      </w:r>
    </w:p>
    <w:p w14:paraId="38F771B7" w14:textId="77777777" w:rsidR="00747219" w:rsidRPr="00721E65" w:rsidRDefault="00747219" w:rsidP="00721E65">
      <w:pPr>
        <w:pStyle w:val="ListParagraph"/>
        <w:numPr>
          <w:ilvl w:val="0"/>
          <w:numId w:val="45"/>
        </w:numPr>
        <w:spacing w:after="0" w:line="240" w:lineRule="auto"/>
        <w:ind w:left="1440"/>
        <w:rPr>
          <w:rFonts w:cstheme="minorHAnsi"/>
          <w:sz w:val="24"/>
          <w:szCs w:val="24"/>
        </w:rPr>
      </w:pPr>
      <w:r w:rsidRPr="00721E65">
        <w:rPr>
          <w:rFonts w:cstheme="minorHAnsi"/>
          <w:b/>
          <w:bCs/>
          <w:sz w:val="24"/>
          <w:szCs w:val="24"/>
        </w:rPr>
        <w:t>Form I</w:t>
      </w:r>
      <w:r w:rsidRPr="00721E65">
        <w:rPr>
          <w:rFonts w:cstheme="minorHAnsi"/>
          <w:sz w:val="24"/>
          <w:szCs w:val="24"/>
        </w:rPr>
        <w:t xml:space="preserve"> </w:t>
      </w:r>
      <w:r w:rsidRPr="00721E65">
        <w:rPr>
          <w:rFonts w:cstheme="minorHAnsi"/>
          <w:sz w:val="24"/>
          <w:szCs w:val="24"/>
        </w:rPr>
        <w:tab/>
        <w:t xml:space="preserve">ESCO Information Form    </w:t>
      </w:r>
    </w:p>
    <w:p w14:paraId="07D251C0" w14:textId="4D800E21" w:rsidR="00747219" w:rsidRPr="00721E65" w:rsidRDefault="00747219" w:rsidP="00721E65">
      <w:pPr>
        <w:pStyle w:val="ListParagraph"/>
        <w:numPr>
          <w:ilvl w:val="0"/>
          <w:numId w:val="45"/>
        </w:numPr>
        <w:tabs>
          <w:tab w:val="left" w:pos="1710"/>
        </w:tabs>
        <w:spacing w:after="0" w:line="240" w:lineRule="auto"/>
        <w:ind w:left="1440"/>
        <w:rPr>
          <w:rFonts w:cstheme="minorHAnsi"/>
          <w:sz w:val="24"/>
          <w:szCs w:val="24"/>
        </w:rPr>
      </w:pPr>
      <w:r w:rsidRPr="00721E65">
        <w:rPr>
          <w:rFonts w:cstheme="minorHAnsi"/>
          <w:b/>
          <w:bCs/>
          <w:sz w:val="24"/>
          <w:szCs w:val="24"/>
        </w:rPr>
        <w:t>Form II</w:t>
      </w:r>
      <w:r w:rsidRPr="00721E65">
        <w:rPr>
          <w:rFonts w:cstheme="minorHAnsi"/>
          <w:sz w:val="24"/>
          <w:szCs w:val="24"/>
        </w:rPr>
        <w:t xml:space="preserve"> Energy Conservation Measures</w:t>
      </w:r>
      <w:r w:rsidR="00BB4B89">
        <w:rPr>
          <w:rFonts w:cstheme="minorHAnsi"/>
          <w:sz w:val="24"/>
          <w:szCs w:val="24"/>
        </w:rPr>
        <w:t xml:space="preserve"> Summary Form</w:t>
      </w:r>
      <w:r w:rsidRPr="00721E65">
        <w:rPr>
          <w:rFonts w:cstheme="minorHAnsi"/>
          <w:sz w:val="24"/>
          <w:szCs w:val="24"/>
        </w:rPr>
        <w:t xml:space="preserve"> </w:t>
      </w:r>
    </w:p>
    <w:p w14:paraId="2A96E52E" w14:textId="545FDBD6" w:rsidR="00747219" w:rsidRPr="00721E65" w:rsidRDefault="00747219" w:rsidP="00721E65">
      <w:pPr>
        <w:pStyle w:val="ListParagraph"/>
        <w:numPr>
          <w:ilvl w:val="0"/>
          <w:numId w:val="45"/>
        </w:numPr>
        <w:spacing w:after="0" w:line="240" w:lineRule="auto"/>
        <w:ind w:left="1440"/>
        <w:rPr>
          <w:rFonts w:cstheme="minorHAnsi"/>
          <w:sz w:val="24"/>
          <w:szCs w:val="24"/>
        </w:rPr>
      </w:pPr>
      <w:r w:rsidRPr="00721E65">
        <w:rPr>
          <w:rFonts w:cstheme="minorHAnsi"/>
          <w:b/>
          <w:bCs/>
          <w:sz w:val="24"/>
          <w:szCs w:val="24"/>
        </w:rPr>
        <w:t>Form III</w:t>
      </w:r>
      <w:r w:rsidRPr="00721E65">
        <w:rPr>
          <w:rFonts w:cstheme="minorHAnsi"/>
          <w:sz w:val="24"/>
          <w:szCs w:val="24"/>
        </w:rPr>
        <w:t xml:space="preserve"> Projected Annual Energy Savings Data Form </w:t>
      </w:r>
    </w:p>
    <w:p w14:paraId="79E2D28D" w14:textId="78062742" w:rsidR="00747219" w:rsidRPr="00721E65" w:rsidRDefault="00747219" w:rsidP="00721E65">
      <w:pPr>
        <w:pStyle w:val="ListParagraph"/>
        <w:numPr>
          <w:ilvl w:val="0"/>
          <w:numId w:val="45"/>
        </w:numPr>
        <w:spacing w:after="0" w:line="240" w:lineRule="auto"/>
        <w:ind w:left="1440"/>
        <w:rPr>
          <w:rFonts w:cstheme="minorHAnsi"/>
          <w:sz w:val="24"/>
          <w:szCs w:val="24"/>
        </w:rPr>
      </w:pPr>
      <w:r w:rsidRPr="00721E65">
        <w:rPr>
          <w:rFonts w:cstheme="minorHAnsi"/>
          <w:b/>
          <w:bCs/>
          <w:sz w:val="24"/>
          <w:szCs w:val="24"/>
        </w:rPr>
        <w:t>Form IV</w:t>
      </w:r>
      <w:r w:rsidRPr="00721E65">
        <w:rPr>
          <w:rFonts w:cstheme="minorHAnsi"/>
          <w:sz w:val="24"/>
          <w:szCs w:val="24"/>
        </w:rPr>
        <w:t xml:space="preserve"> Projected Annual Energy Savings Data Form in MMBTUs </w:t>
      </w:r>
    </w:p>
    <w:p w14:paraId="0DB457F2" w14:textId="3664A453" w:rsidR="00747219" w:rsidRPr="00721E65" w:rsidRDefault="00747219" w:rsidP="00721E65">
      <w:pPr>
        <w:pStyle w:val="ListParagraph"/>
        <w:numPr>
          <w:ilvl w:val="0"/>
          <w:numId w:val="45"/>
        </w:numPr>
        <w:spacing w:after="0" w:line="240" w:lineRule="auto"/>
        <w:ind w:left="1440"/>
        <w:rPr>
          <w:rFonts w:cstheme="minorHAnsi"/>
          <w:sz w:val="24"/>
          <w:szCs w:val="24"/>
        </w:rPr>
      </w:pPr>
      <w:r w:rsidRPr="00721E65">
        <w:rPr>
          <w:rFonts w:cstheme="minorHAnsi"/>
          <w:b/>
          <w:bCs/>
          <w:sz w:val="24"/>
          <w:szCs w:val="24"/>
        </w:rPr>
        <w:t>Form V</w:t>
      </w:r>
      <w:r w:rsidRPr="00721E65">
        <w:rPr>
          <w:rFonts w:cstheme="minorHAnsi"/>
          <w:sz w:val="24"/>
          <w:szCs w:val="24"/>
        </w:rPr>
        <w:t xml:space="preserve"> </w:t>
      </w:r>
      <w:r w:rsidR="007A72C7">
        <w:rPr>
          <w:rFonts w:cstheme="minorHAnsi"/>
          <w:sz w:val="24"/>
          <w:szCs w:val="24"/>
        </w:rPr>
        <w:t>ESCO’s Proposed Project Costs and Cash Flow Analysis</w:t>
      </w:r>
      <w:r w:rsidRPr="00721E65">
        <w:rPr>
          <w:rFonts w:cstheme="minorHAnsi"/>
          <w:sz w:val="24"/>
          <w:szCs w:val="24"/>
        </w:rPr>
        <w:t xml:space="preserve"> </w:t>
      </w:r>
    </w:p>
    <w:p w14:paraId="5A9EA7F8" w14:textId="4125AD27" w:rsidR="00747219" w:rsidRPr="00721E65" w:rsidRDefault="00747219" w:rsidP="00721E65">
      <w:pPr>
        <w:pStyle w:val="ListParagraph"/>
        <w:numPr>
          <w:ilvl w:val="0"/>
          <w:numId w:val="45"/>
        </w:numPr>
        <w:spacing w:after="0" w:line="240" w:lineRule="auto"/>
        <w:ind w:left="1440"/>
        <w:rPr>
          <w:rFonts w:cstheme="minorHAnsi"/>
          <w:sz w:val="24"/>
          <w:szCs w:val="24"/>
        </w:rPr>
      </w:pPr>
      <w:r w:rsidRPr="00721E65">
        <w:rPr>
          <w:rFonts w:cstheme="minorHAnsi"/>
          <w:b/>
          <w:bCs/>
          <w:sz w:val="24"/>
          <w:szCs w:val="24"/>
        </w:rPr>
        <w:t>Form VI</w:t>
      </w:r>
      <w:r w:rsidRPr="00721E65">
        <w:rPr>
          <w:rFonts w:cstheme="minorHAnsi"/>
          <w:sz w:val="24"/>
          <w:szCs w:val="24"/>
        </w:rPr>
        <w:t xml:space="preserve"> </w:t>
      </w:r>
      <w:r w:rsidR="00125D37">
        <w:rPr>
          <w:rFonts w:cstheme="minorHAnsi"/>
          <w:sz w:val="24"/>
          <w:szCs w:val="24"/>
        </w:rPr>
        <w:t>ESCO’s Preliminary Annual Cash Flow Analysis Form</w:t>
      </w:r>
    </w:p>
    <w:p w14:paraId="139EB2C2" w14:textId="77777777" w:rsidR="00747219" w:rsidRPr="00721E65" w:rsidRDefault="00747219" w:rsidP="00721E65">
      <w:pPr>
        <w:pStyle w:val="ListParagraph"/>
        <w:numPr>
          <w:ilvl w:val="0"/>
          <w:numId w:val="45"/>
        </w:numPr>
        <w:spacing w:after="0" w:line="240" w:lineRule="auto"/>
        <w:ind w:left="1440" w:hanging="270"/>
        <w:rPr>
          <w:rFonts w:cstheme="minorHAnsi"/>
          <w:sz w:val="24"/>
          <w:szCs w:val="24"/>
        </w:rPr>
      </w:pPr>
      <w:r w:rsidRPr="00721E65">
        <w:rPr>
          <w:rFonts w:cstheme="minorHAnsi"/>
          <w:b/>
          <w:bCs/>
          <w:sz w:val="24"/>
          <w:szCs w:val="24"/>
        </w:rPr>
        <w:t>Form VII </w:t>
      </w:r>
      <w:r w:rsidRPr="00721E65">
        <w:rPr>
          <w:rFonts w:cstheme="minorHAnsi"/>
          <w:sz w:val="24"/>
          <w:szCs w:val="24"/>
        </w:rPr>
        <w:t xml:space="preserve">  Supplemental ESCO Information  </w:t>
      </w:r>
    </w:p>
    <w:p w14:paraId="4A3C71E6" w14:textId="77777777" w:rsidR="00747219" w:rsidRPr="00EB7D84" w:rsidRDefault="00747219" w:rsidP="00EB7D84">
      <w:pPr>
        <w:spacing w:after="0" w:line="240" w:lineRule="auto"/>
        <w:ind w:left="1440" w:hanging="900"/>
        <w:rPr>
          <w:rFonts w:asciiTheme="majorHAnsi" w:hAnsiTheme="majorHAnsi"/>
          <w:sz w:val="24"/>
        </w:rPr>
      </w:pPr>
    </w:p>
    <w:p w14:paraId="44085B83" w14:textId="1C0D5FEC" w:rsidR="009357B1" w:rsidRPr="00EB7D84" w:rsidRDefault="009357B1" w:rsidP="00EB7D84">
      <w:pPr>
        <w:spacing w:after="0" w:line="240" w:lineRule="auto"/>
        <w:ind w:left="720"/>
        <w:rPr>
          <w:sz w:val="24"/>
        </w:rPr>
      </w:pPr>
    </w:p>
    <w:p w14:paraId="77BC9775" w14:textId="77777777" w:rsidR="00F5717C" w:rsidRPr="00112A99" w:rsidRDefault="00357F80" w:rsidP="00F5717C">
      <w:pPr>
        <w:pStyle w:val="Heading2"/>
        <w:spacing w:before="0" w:line="240" w:lineRule="auto"/>
        <w:ind w:hanging="900"/>
        <w:rPr>
          <w:sz w:val="24"/>
        </w:rPr>
      </w:pPr>
      <w:bookmarkStart w:id="191" w:name="_Toc71550285"/>
      <w:bookmarkStart w:id="192" w:name="_Toc71552079"/>
      <w:bookmarkStart w:id="193" w:name="_Toc71719359"/>
      <w:bookmarkStart w:id="194" w:name="_Toc70326846"/>
      <w:bookmarkStart w:id="195" w:name="_Toc70431221"/>
      <w:bookmarkStart w:id="196" w:name="_Toc70501193"/>
      <w:bookmarkStart w:id="197" w:name="_Toc70931333"/>
      <w:bookmarkStart w:id="198" w:name="_Toc70940452"/>
      <w:bookmarkStart w:id="199" w:name="_Toc71032628"/>
      <w:bookmarkEnd w:id="189"/>
      <w:bookmarkEnd w:id="190"/>
      <w:r w:rsidRPr="00112A99">
        <w:rPr>
          <w:sz w:val="24"/>
        </w:rPr>
        <w:t>Proposal</w:t>
      </w:r>
      <w:r w:rsidR="00C47D2D" w:rsidRPr="00112A99">
        <w:rPr>
          <w:sz w:val="24"/>
        </w:rPr>
        <w:t xml:space="preserve"> </w:t>
      </w:r>
      <w:r w:rsidR="00F74D79" w:rsidRPr="00112A99">
        <w:rPr>
          <w:sz w:val="24"/>
        </w:rPr>
        <w:t>Submission</w:t>
      </w:r>
      <w:bookmarkEnd w:id="191"/>
      <w:bookmarkEnd w:id="192"/>
      <w:bookmarkEnd w:id="193"/>
    </w:p>
    <w:p w14:paraId="190B56E5" w14:textId="18CE1DD0" w:rsidR="00261ACB" w:rsidRPr="00EB7D84" w:rsidRDefault="007D7CB3" w:rsidP="00125830">
      <w:pPr>
        <w:pStyle w:val="Heading2"/>
        <w:spacing w:before="0" w:line="240" w:lineRule="auto"/>
        <w:ind w:left="-900"/>
        <w:rPr>
          <w:color w:val="auto"/>
          <w:sz w:val="24"/>
        </w:rPr>
      </w:pPr>
      <w:r w:rsidRPr="00EB7D84">
        <w:rPr>
          <w:color w:val="auto"/>
          <w:sz w:val="24"/>
          <w:highlight w:val="yellow"/>
        </w:rPr>
        <w:t>Contracting Unit</w:t>
      </w:r>
      <w:r w:rsidR="0088602A" w:rsidRPr="00EB7D84">
        <w:rPr>
          <w:color w:val="auto"/>
          <w:sz w:val="24"/>
          <w:highlight w:val="yellow"/>
        </w:rPr>
        <w:t xml:space="preserve"> chooses </w:t>
      </w:r>
      <w:r w:rsidR="004E08FD" w:rsidRPr="00EB7D84">
        <w:rPr>
          <w:color w:val="auto"/>
          <w:sz w:val="24"/>
          <w:highlight w:val="yellow"/>
        </w:rPr>
        <w:t xml:space="preserve">Paper-based Process or </w:t>
      </w:r>
      <w:r w:rsidR="00261ACB" w:rsidRPr="00EB7D84">
        <w:rPr>
          <w:color w:val="auto"/>
          <w:sz w:val="24"/>
          <w:highlight w:val="yellow"/>
        </w:rPr>
        <w:t xml:space="preserve">Electronic </w:t>
      </w:r>
      <w:r w:rsidR="0088602A" w:rsidRPr="00EB7D84">
        <w:rPr>
          <w:color w:val="auto"/>
          <w:sz w:val="24"/>
          <w:highlight w:val="yellow"/>
        </w:rPr>
        <w:t>Process</w:t>
      </w:r>
      <w:r w:rsidR="0094054D" w:rsidRPr="00EB7D84">
        <w:rPr>
          <w:color w:val="auto"/>
          <w:sz w:val="24"/>
          <w:highlight w:val="yellow"/>
        </w:rPr>
        <w:t xml:space="preserve"> </w:t>
      </w:r>
      <w:r w:rsidR="00380141" w:rsidRPr="00EB7D84">
        <w:rPr>
          <w:color w:val="auto"/>
          <w:sz w:val="24"/>
          <w:highlight w:val="yellow"/>
        </w:rPr>
        <w:t>(via</w:t>
      </w:r>
      <w:r w:rsidR="0094054D" w:rsidRPr="00EB7D84">
        <w:rPr>
          <w:color w:val="auto"/>
          <w:sz w:val="24"/>
          <w:highlight w:val="yellow"/>
        </w:rPr>
        <w:t xml:space="preserve"> eProcurement</w:t>
      </w:r>
      <w:r w:rsidR="00380141" w:rsidRPr="00EB7D84">
        <w:rPr>
          <w:color w:val="auto"/>
          <w:sz w:val="24"/>
          <w:highlight w:val="yellow"/>
        </w:rPr>
        <w:t>)</w:t>
      </w:r>
      <w:r w:rsidR="00B2198B" w:rsidRPr="00EB7D84">
        <w:rPr>
          <w:color w:val="auto"/>
          <w:sz w:val="24"/>
          <w:highlight w:val="yellow"/>
        </w:rPr>
        <w:t>.</w:t>
      </w:r>
      <w:r w:rsidR="002C6596" w:rsidRPr="00EB7D84">
        <w:rPr>
          <w:color w:val="auto"/>
          <w:sz w:val="24"/>
          <w:highlight w:val="yellow"/>
        </w:rPr>
        <w:t xml:space="preserve"> </w:t>
      </w:r>
      <w:bookmarkStart w:id="200" w:name="_Toc71550286"/>
      <w:bookmarkStart w:id="201" w:name="_Toc71552080"/>
      <w:bookmarkStart w:id="202" w:name="_Toc71719360"/>
      <w:r w:rsidR="002C6596" w:rsidRPr="00EB7D84">
        <w:rPr>
          <w:color w:val="auto"/>
          <w:sz w:val="24"/>
          <w:highlight w:val="yellow"/>
        </w:rPr>
        <w:t>N.J.A.C. 5:34-5.4.</w:t>
      </w:r>
    </w:p>
    <w:p w14:paraId="63115E8A" w14:textId="77777777" w:rsidR="0088602A" w:rsidRPr="00112A99" w:rsidRDefault="0088602A" w:rsidP="0088602A">
      <w:pPr>
        <w:rPr>
          <w:color w:val="2F5496" w:themeColor="accent1" w:themeShade="BF"/>
        </w:rPr>
      </w:pPr>
    </w:p>
    <w:p w14:paraId="2C64BBAF" w14:textId="4D2C1A8E" w:rsidR="00AA12CD" w:rsidRPr="00112A99" w:rsidRDefault="00C30DEE" w:rsidP="007F708C">
      <w:pPr>
        <w:pStyle w:val="Heading3"/>
        <w:spacing w:before="0" w:line="240" w:lineRule="auto"/>
        <w:rPr>
          <w:color w:val="2F5496" w:themeColor="accent1" w:themeShade="BF"/>
        </w:rPr>
      </w:pPr>
      <w:bookmarkStart w:id="203" w:name="_Toc70326847"/>
      <w:bookmarkStart w:id="204" w:name="_Toc70431223"/>
      <w:bookmarkStart w:id="205" w:name="_Toc70501195"/>
      <w:bookmarkStart w:id="206" w:name="_Toc70931335"/>
      <w:bookmarkStart w:id="207" w:name="_Toc70940454"/>
      <w:bookmarkStart w:id="208" w:name="_Toc71032630"/>
      <w:bookmarkStart w:id="209" w:name="_Toc71550287"/>
      <w:bookmarkStart w:id="210" w:name="_Toc71552081"/>
      <w:bookmarkStart w:id="211" w:name="_Toc71719361"/>
      <w:bookmarkEnd w:id="194"/>
      <w:bookmarkEnd w:id="195"/>
      <w:bookmarkEnd w:id="196"/>
      <w:bookmarkEnd w:id="197"/>
      <w:bookmarkEnd w:id="198"/>
      <w:bookmarkEnd w:id="199"/>
      <w:bookmarkEnd w:id="200"/>
      <w:bookmarkEnd w:id="201"/>
      <w:bookmarkEnd w:id="202"/>
      <w:r w:rsidRPr="00112A99">
        <w:rPr>
          <w:color w:val="2F5496" w:themeColor="accent1" w:themeShade="BF"/>
        </w:rPr>
        <w:t>Paper Based Proposal Submission</w:t>
      </w:r>
      <w:bookmarkEnd w:id="203"/>
      <w:bookmarkEnd w:id="204"/>
      <w:bookmarkEnd w:id="205"/>
      <w:bookmarkEnd w:id="206"/>
      <w:bookmarkEnd w:id="207"/>
      <w:bookmarkEnd w:id="208"/>
      <w:bookmarkEnd w:id="209"/>
      <w:bookmarkEnd w:id="210"/>
      <w:bookmarkEnd w:id="211"/>
      <w:r w:rsidRPr="00112A99">
        <w:rPr>
          <w:color w:val="2F5496" w:themeColor="accent1" w:themeShade="BF"/>
        </w:rPr>
        <w:t xml:space="preserve"> (Hard </w:t>
      </w:r>
      <w:r w:rsidR="00380242" w:rsidRPr="00112A99">
        <w:rPr>
          <w:color w:val="2F5496" w:themeColor="accent1" w:themeShade="BF"/>
        </w:rPr>
        <w:t>Copy)</w:t>
      </w:r>
    </w:p>
    <w:p w14:paraId="2F810377" w14:textId="47E28E68" w:rsidR="00AD7D35" w:rsidRPr="009718E5" w:rsidRDefault="00557D82" w:rsidP="007F708C">
      <w:p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If the </w:t>
      </w:r>
      <w:r w:rsidR="007D7CB3">
        <w:rPr>
          <w:rFonts w:asciiTheme="majorHAnsi" w:hAnsiTheme="majorHAnsi" w:cstheme="majorHAnsi"/>
          <w:sz w:val="24"/>
          <w:szCs w:val="24"/>
        </w:rPr>
        <w:t>Contracting Unit</w:t>
      </w:r>
      <w:r>
        <w:rPr>
          <w:rFonts w:asciiTheme="majorHAnsi" w:hAnsiTheme="majorHAnsi" w:cstheme="majorHAnsi"/>
          <w:sz w:val="24"/>
          <w:szCs w:val="24"/>
        </w:rPr>
        <w:t xml:space="preserve"> chooses the Paper-based process, P</w:t>
      </w:r>
      <w:r w:rsidR="00AD7D35" w:rsidRPr="009718E5">
        <w:rPr>
          <w:rFonts w:asciiTheme="majorHAnsi" w:hAnsiTheme="majorHAnsi" w:cstheme="majorHAnsi"/>
          <w:sz w:val="24"/>
          <w:szCs w:val="24"/>
        </w:rPr>
        <w:t xml:space="preserve">roposers </w:t>
      </w:r>
      <w:r w:rsidR="00261ACB" w:rsidRPr="009718E5">
        <w:rPr>
          <w:rFonts w:asciiTheme="majorHAnsi" w:hAnsiTheme="majorHAnsi" w:cstheme="majorHAnsi"/>
          <w:sz w:val="24"/>
          <w:szCs w:val="24"/>
        </w:rPr>
        <w:t xml:space="preserve">must </w:t>
      </w:r>
      <w:r w:rsidR="00AD7D35" w:rsidRPr="009718E5">
        <w:rPr>
          <w:rFonts w:asciiTheme="majorHAnsi" w:hAnsiTheme="majorHAnsi" w:cstheme="majorHAnsi"/>
          <w:sz w:val="24"/>
          <w:szCs w:val="24"/>
        </w:rPr>
        <w:t xml:space="preserve">submit </w:t>
      </w:r>
      <w:r w:rsidR="00AD7D35" w:rsidRPr="00C926AF">
        <w:rPr>
          <w:rFonts w:asciiTheme="majorHAnsi" w:hAnsiTheme="majorHAnsi" w:cstheme="majorHAnsi"/>
          <w:sz w:val="24"/>
          <w:szCs w:val="24"/>
        </w:rPr>
        <w:t xml:space="preserve">an original bound </w:t>
      </w:r>
      <w:r w:rsidR="00083551" w:rsidRPr="00C926AF">
        <w:rPr>
          <w:rFonts w:asciiTheme="majorHAnsi" w:hAnsiTheme="majorHAnsi" w:cstheme="majorHAnsi"/>
          <w:sz w:val="24"/>
          <w:szCs w:val="24"/>
        </w:rPr>
        <w:t xml:space="preserve">proposal along with </w:t>
      </w:r>
      <w:r w:rsidR="00083551">
        <w:rPr>
          <w:rFonts w:asciiTheme="majorHAnsi" w:hAnsiTheme="majorHAnsi" w:cstheme="majorHAnsi"/>
          <w:sz w:val="24"/>
          <w:szCs w:val="24"/>
          <w:highlight w:val="yellow"/>
        </w:rPr>
        <w:t>(XX)</w:t>
      </w:r>
      <w:r w:rsidR="002C54AC">
        <w:rPr>
          <w:rFonts w:asciiTheme="majorHAnsi" w:hAnsiTheme="majorHAnsi" w:cstheme="majorHAnsi"/>
          <w:sz w:val="24"/>
          <w:szCs w:val="24"/>
          <w:highlight w:val="yellow"/>
        </w:rPr>
        <w:t xml:space="preserve"> </w:t>
      </w:r>
      <w:r w:rsidR="00083551" w:rsidRPr="00C926AF">
        <w:rPr>
          <w:rFonts w:asciiTheme="majorHAnsi" w:hAnsiTheme="majorHAnsi" w:cstheme="majorHAnsi"/>
          <w:sz w:val="24"/>
          <w:szCs w:val="24"/>
        </w:rPr>
        <w:t>copies</w:t>
      </w:r>
      <w:r w:rsidR="00083551">
        <w:rPr>
          <w:rFonts w:asciiTheme="majorHAnsi" w:hAnsiTheme="majorHAnsi" w:cstheme="majorHAnsi"/>
          <w:sz w:val="24"/>
          <w:szCs w:val="24"/>
        </w:rPr>
        <w:t xml:space="preserve"> </w:t>
      </w:r>
      <w:r w:rsidR="00AD7D35" w:rsidRPr="009718E5">
        <w:rPr>
          <w:rFonts w:asciiTheme="majorHAnsi" w:hAnsiTheme="majorHAnsi" w:cstheme="majorHAnsi"/>
          <w:sz w:val="24"/>
          <w:szCs w:val="24"/>
        </w:rPr>
        <w:t xml:space="preserve">of their proposal to the </w:t>
      </w:r>
      <w:r w:rsidR="00077B09" w:rsidRPr="009718E5">
        <w:rPr>
          <w:rFonts w:asciiTheme="majorHAnsi" w:hAnsiTheme="majorHAnsi" w:cstheme="majorHAnsi"/>
          <w:sz w:val="24"/>
          <w:szCs w:val="24"/>
        </w:rPr>
        <w:t>Issuing Officer</w:t>
      </w:r>
      <w:r w:rsidR="00AD7D35" w:rsidRPr="009718E5">
        <w:rPr>
          <w:rFonts w:asciiTheme="majorHAnsi" w:hAnsiTheme="majorHAnsi" w:cstheme="majorHAnsi"/>
          <w:sz w:val="24"/>
          <w:szCs w:val="24"/>
        </w:rPr>
        <w:t xml:space="preserve"> </w:t>
      </w:r>
      <w:r w:rsidR="00606DBC" w:rsidRPr="009718E5">
        <w:rPr>
          <w:rFonts w:asciiTheme="majorHAnsi" w:hAnsiTheme="majorHAnsi" w:cstheme="majorHAnsi"/>
          <w:sz w:val="24"/>
          <w:szCs w:val="24"/>
        </w:rPr>
        <w:t>no later than the date and time</w:t>
      </w:r>
      <w:r w:rsidR="00AD7D35" w:rsidRPr="009718E5">
        <w:rPr>
          <w:rFonts w:asciiTheme="majorHAnsi" w:hAnsiTheme="majorHAnsi" w:cstheme="majorHAnsi"/>
          <w:sz w:val="24"/>
          <w:szCs w:val="24"/>
        </w:rPr>
        <w:t xml:space="preserve"> on the RFP </w:t>
      </w:r>
      <w:hyperlink w:anchor="_Date_Issued:_[DATE]">
        <w:r w:rsidR="00F248FC" w:rsidRPr="009718E5">
          <w:rPr>
            <w:rStyle w:val="Hyperlink"/>
            <w:rFonts w:asciiTheme="majorHAnsi" w:hAnsiTheme="majorHAnsi" w:cstheme="majorHAnsi"/>
            <w:color w:val="auto"/>
            <w:sz w:val="24"/>
            <w:szCs w:val="24"/>
            <w:u w:val="none"/>
          </w:rPr>
          <w:t>Cover Page</w:t>
        </w:r>
      </w:hyperlink>
      <w:r w:rsidR="00AD7D35" w:rsidRPr="009718E5">
        <w:rPr>
          <w:rFonts w:asciiTheme="majorHAnsi" w:hAnsiTheme="majorHAnsi" w:cstheme="majorHAnsi"/>
          <w:sz w:val="24"/>
          <w:szCs w:val="24"/>
        </w:rPr>
        <w:t xml:space="preserve"> or as indicated on </w:t>
      </w:r>
      <w:r w:rsidR="00606DBC" w:rsidRPr="009718E5">
        <w:rPr>
          <w:rFonts w:asciiTheme="majorHAnsi" w:hAnsiTheme="majorHAnsi" w:cstheme="majorHAnsi"/>
          <w:sz w:val="24"/>
          <w:szCs w:val="24"/>
        </w:rPr>
        <w:t xml:space="preserve">any Addenda issued under this RFP </w:t>
      </w:r>
      <w:r w:rsidR="00AD7D35" w:rsidRPr="009718E5">
        <w:rPr>
          <w:rFonts w:asciiTheme="majorHAnsi" w:hAnsiTheme="majorHAnsi" w:cstheme="majorHAnsi"/>
          <w:sz w:val="24"/>
          <w:szCs w:val="24"/>
        </w:rPr>
        <w:t>if the Proposal Opening Date has been changed</w:t>
      </w:r>
      <w:r w:rsidR="008C73BD">
        <w:rPr>
          <w:rFonts w:asciiTheme="majorHAnsi" w:hAnsiTheme="majorHAnsi" w:cstheme="majorHAnsi"/>
          <w:sz w:val="24"/>
          <w:szCs w:val="24"/>
        </w:rPr>
        <w:t>.</w:t>
      </w:r>
    </w:p>
    <w:p w14:paraId="036EAC60" w14:textId="77777777" w:rsidR="00AD7D35" w:rsidRPr="009718E5" w:rsidRDefault="00AD7D35" w:rsidP="007F708C">
      <w:pPr>
        <w:spacing w:after="0" w:line="240" w:lineRule="auto"/>
        <w:rPr>
          <w:sz w:val="24"/>
          <w:szCs w:val="24"/>
        </w:rPr>
      </w:pPr>
    </w:p>
    <w:p w14:paraId="47D77E92" w14:textId="77777777" w:rsidR="00AA12CD" w:rsidRPr="009718E5" w:rsidRDefault="00AA12CD" w:rsidP="007F708C">
      <w:pPr>
        <w:spacing w:after="0" w:line="240" w:lineRule="auto"/>
        <w:rPr>
          <w:rFonts w:asciiTheme="majorHAnsi" w:hAnsiTheme="majorHAnsi" w:cstheme="majorHAnsi"/>
          <w:sz w:val="24"/>
          <w:szCs w:val="24"/>
        </w:rPr>
      </w:pPr>
      <w:r w:rsidRPr="009718E5">
        <w:rPr>
          <w:rFonts w:asciiTheme="majorHAnsi" w:hAnsiTheme="majorHAnsi" w:cstheme="majorHAnsi"/>
          <w:sz w:val="24"/>
          <w:szCs w:val="24"/>
        </w:rPr>
        <w:t>A hard copy proposal must be delivered in a sealed envelope/package and be clearly labeled with the RFP Number, Title, proposal due date and proposer name and address, as indicated below.</w:t>
      </w:r>
    </w:p>
    <w:p w14:paraId="311F7A83" w14:textId="4B0FD631" w:rsidR="00AA12CD" w:rsidRPr="009718E5" w:rsidRDefault="00AA12CD" w:rsidP="007F708C">
      <w:pPr>
        <w:spacing w:after="0" w:line="240" w:lineRule="auto"/>
        <w:ind w:left="720"/>
        <w:rPr>
          <w:rFonts w:asciiTheme="majorHAnsi" w:hAnsiTheme="majorHAnsi" w:cstheme="majorHAnsi"/>
          <w:sz w:val="24"/>
          <w:szCs w:val="24"/>
        </w:rPr>
      </w:pPr>
      <w:r w:rsidRPr="00C926AF">
        <w:rPr>
          <w:rFonts w:asciiTheme="majorHAnsi" w:hAnsiTheme="majorHAnsi" w:cstheme="majorHAnsi"/>
          <w:sz w:val="24"/>
          <w:szCs w:val="24"/>
        </w:rPr>
        <w:t>202X-RFP-XXX – Energy Saving</w:t>
      </w:r>
      <w:r w:rsidR="615DE894" w:rsidRPr="00C926AF">
        <w:rPr>
          <w:rFonts w:asciiTheme="majorHAnsi" w:hAnsiTheme="majorHAnsi" w:cstheme="majorHAnsi"/>
          <w:sz w:val="24"/>
          <w:szCs w:val="24"/>
        </w:rPr>
        <w:t>s</w:t>
      </w:r>
      <w:r w:rsidRPr="00C926AF">
        <w:rPr>
          <w:rFonts w:asciiTheme="majorHAnsi" w:hAnsiTheme="majorHAnsi" w:cstheme="majorHAnsi"/>
          <w:sz w:val="24"/>
          <w:szCs w:val="24"/>
        </w:rPr>
        <w:t xml:space="preserve"> Improvement Program for [</w:t>
      </w:r>
      <w:r w:rsidR="007D7CB3">
        <w:rPr>
          <w:rFonts w:asciiTheme="majorHAnsi" w:hAnsiTheme="majorHAnsi" w:cstheme="majorHAnsi"/>
          <w:sz w:val="24"/>
          <w:szCs w:val="24"/>
        </w:rPr>
        <w:t>Contracting Unit</w:t>
      </w:r>
      <w:r w:rsidRPr="00C926AF">
        <w:rPr>
          <w:rFonts w:asciiTheme="majorHAnsi" w:hAnsiTheme="majorHAnsi" w:cstheme="majorHAnsi"/>
          <w:sz w:val="24"/>
          <w:szCs w:val="24"/>
        </w:rPr>
        <w:t>]</w:t>
      </w:r>
    </w:p>
    <w:p w14:paraId="1FABB468" w14:textId="77777777" w:rsidR="00AA12CD" w:rsidRPr="009718E5" w:rsidRDefault="00AA12CD" w:rsidP="007F708C">
      <w:pPr>
        <w:spacing w:after="0" w:line="240" w:lineRule="auto"/>
        <w:ind w:left="720"/>
        <w:rPr>
          <w:rFonts w:asciiTheme="majorHAnsi" w:hAnsiTheme="majorHAnsi" w:cstheme="majorHAnsi"/>
          <w:sz w:val="24"/>
          <w:szCs w:val="24"/>
        </w:rPr>
      </w:pPr>
      <w:r w:rsidRPr="009718E5">
        <w:rPr>
          <w:rFonts w:asciiTheme="majorHAnsi" w:hAnsiTheme="majorHAnsi" w:cstheme="majorHAnsi"/>
          <w:sz w:val="24"/>
          <w:szCs w:val="24"/>
        </w:rPr>
        <w:t>Proposal Due Date</w:t>
      </w:r>
    </w:p>
    <w:p w14:paraId="1934B1D5" w14:textId="77777777" w:rsidR="00AA12CD" w:rsidRPr="009718E5" w:rsidRDefault="00AA12CD" w:rsidP="007F708C">
      <w:pPr>
        <w:spacing w:after="0" w:line="240" w:lineRule="auto"/>
        <w:ind w:left="720"/>
        <w:rPr>
          <w:rFonts w:asciiTheme="majorHAnsi" w:hAnsiTheme="majorHAnsi" w:cstheme="majorHAnsi"/>
          <w:sz w:val="24"/>
          <w:szCs w:val="24"/>
        </w:rPr>
      </w:pPr>
      <w:r w:rsidRPr="009718E5">
        <w:rPr>
          <w:rFonts w:asciiTheme="majorHAnsi" w:hAnsiTheme="majorHAnsi" w:cstheme="majorHAnsi"/>
          <w:sz w:val="24"/>
          <w:szCs w:val="24"/>
        </w:rPr>
        <w:t>Proposer’s Name and Address</w:t>
      </w:r>
    </w:p>
    <w:p w14:paraId="1596E6C3" w14:textId="77777777" w:rsidR="00C55370" w:rsidRPr="009718E5" w:rsidRDefault="00C55370" w:rsidP="007F708C">
      <w:pPr>
        <w:spacing w:after="0" w:line="240" w:lineRule="auto"/>
        <w:rPr>
          <w:rFonts w:asciiTheme="majorHAnsi" w:hAnsiTheme="majorHAnsi" w:cstheme="majorHAnsi"/>
          <w:sz w:val="24"/>
          <w:szCs w:val="24"/>
        </w:rPr>
      </w:pPr>
    </w:p>
    <w:p w14:paraId="591F8B06" w14:textId="77777777" w:rsidR="00AA12CD" w:rsidRPr="009718E5" w:rsidRDefault="00AA12CD" w:rsidP="007F708C">
      <w:pPr>
        <w:spacing w:after="0" w:line="240" w:lineRule="auto"/>
        <w:rPr>
          <w:rFonts w:asciiTheme="majorHAnsi" w:hAnsiTheme="majorHAnsi" w:cstheme="majorHAnsi"/>
          <w:sz w:val="24"/>
          <w:szCs w:val="24"/>
        </w:rPr>
      </w:pPr>
      <w:r w:rsidRPr="009718E5">
        <w:rPr>
          <w:rFonts w:asciiTheme="majorHAnsi" w:hAnsiTheme="majorHAnsi" w:cstheme="majorHAnsi"/>
          <w:sz w:val="24"/>
          <w:szCs w:val="24"/>
        </w:rPr>
        <w:t xml:space="preserve">Hard copy proposals must be delivered to the </w:t>
      </w:r>
      <w:r w:rsidR="00616514" w:rsidRPr="009718E5">
        <w:rPr>
          <w:rFonts w:asciiTheme="majorHAnsi" w:hAnsiTheme="majorHAnsi" w:cstheme="majorHAnsi"/>
          <w:sz w:val="24"/>
          <w:szCs w:val="24"/>
        </w:rPr>
        <w:t xml:space="preserve">address listed in Section: </w:t>
      </w:r>
      <w:hyperlink w:anchor="_Issuing_Officer_(IO)" w:history="1">
        <w:r w:rsidR="00616514" w:rsidRPr="009718E5">
          <w:rPr>
            <w:rStyle w:val="Hyperlink"/>
            <w:rFonts w:asciiTheme="majorHAnsi" w:hAnsiTheme="majorHAnsi" w:cstheme="majorHAnsi"/>
            <w:color w:val="auto"/>
            <w:sz w:val="24"/>
            <w:szCs w:val="24"/>
            <w:u w:val="none"/>
          </w:rPr>
          <w:t>Issuing Officer</w:t>
        </w:r>
      </w:hyperlink>
      <w:r w:rsidR="00616514" w:rsidRPr="009718E5">
        <w:rPr>
          <w:rFonts w:asciiTheme="majorHAnsi" w:hAnsiTheme="majorHAnsi" w:cstheme="majorHAnsi"/>
          <w:sz w:val="24"/>
          <w:szCs w:val="24"/>
        </w:rPr>
        <w:t xml:space="preserve">. </w:t>
      </w:r>
    </w:p>
    <w:p w14:paraId="2A254A42" w14:textId="77777777" w:rsidR="00C55370" w:rsidRPr="009718E5" w:rsidRDefault="00C55370" w:rsidP="007F708C">
      <w:pPr>
        <w:spacing w:after="0" w:line="240" w:lineRule="auto"/>
        <w:rPr>
          <w:rFonts w:asciiTheme="majorHAnsi" w:hAnsiTheme="majorHAnsi" w:cstheme="majorHAnsi"/>
          <w:sz w:val="24"/>
          <w:szCs w:val="24"/>
        </w:rPr>
      </w:pPr>
    </w:p>
    <w:p w14:paraId="739EA116" w14:textId="191A2E93" w:rsidR="00AA12CD" w:rsidRPr="009718E5" w:rsidRDefault="00AA12CD" w:rsidP="00AA12CD">
      <w:pPr>
        <w:rPr>
          <w:rFonts w:asciiTheme="majorHAnsi" w:hAnsiTheme="majorHAnsi" w:cstheme="majorHAnsi"/>
          <w:sz w:val="24"/>
          <w:szCs w:val="24"/>
        </w:rPr>
      </w:pPr>
      <w:r w:rsidRPr="009718E5">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shall not be responsible for delivery/postal service delays. Postmark dates will not be considered in honoring date and time of receipt. Proposers using the United States Postal Service for delivery should allow additional time to ensure the </w:t>
      </w:r>
      <w:r w:rsidR="005E7149">
        <w:rPr>
          <w:rFonts w:asciiTheme="majorHAnsi" w:hAnsiTheme="majorHAnsi" w:cstheme="majorHAnsi"/>
          <w:sz w:val="24"/>
          <w:szCs w:val="24"/>
        </w:rPr>
        <w:t>P</w:t>
      </w:r>
      <w:r w:rsidR="005E7149" w:rsidRPr="009718E5">
        <w:rPr>
          <w:rFonts w:asciiTheme="majorHAnsi" w:hAnsiTheme="majorHAnsi" w:cstheme="majorHAnsi"/>
          <w:sz w:val="24"/>
          <w:szCs w:val="24"/>
        </w:rPr>
        <w:t xml:space="preserve">roposal </w:t>
      </w:r>
      <w:r w:rsidRPr="009718E5">
        <w:rPr>
          <w:rFonts w:asciiTheme="majorHAnsi" w:hAnsiTheme="majorHAnsi" w:cstheme="majorHAnsi"/>
          <w:sz w:val="24"/>
          <w:szCs w:val="24"/>
        </w:rPr>
        <w:t>is received on time</w:t>
      </w:r>
      <w:r w:rsidR="00C15A3B" w:rsidRPr="009718E5">
        <w:rPr>
          <w:rFonts w:asciiTheme="majorHAnsi" w:hAnsiTheme="majorHAnsi" w:cstheme="majorHAnsi"/>
          <w:sz w:val="24"/>
          <w:szCs w:val="24"/>
        </w:rPr>
        <w:t>.</w:t>
      </w:r>
      <w:r w:rsidR="0097375E" w:rsidRPr="009718E5">
        <w:rPr>
          <w:rFonts w:asciiTheme="majorHAnsi" w:hAnsiTheme="majorHAnsi" w:cstheme="majorHAnsi"/>
          <w:sz w:val="24"/>
          <w:szCs w:val="24"/>
        </w:rPr>
        <w:t xml:space="preserve"> </w:t>
      </w:r>
      <w:r w:rsidR="00BE462F" w:rsidRPr="009718E5">
        <w:rPr>
          <w:rFonts w:asciiTheme="majorHAnsi" w:hAnsiTheme="majorHAnsi" w:cstheme="majorHAnsi"/>
          <w:sz w:val="24"/>
          <w:szCs w:val="24"/>
        </w:rPr>
        <w:t>P</w:t>
      </w:r>
      <w:r w:rsidRPr="009718E5">
        <w:rPr>
          <w:rFonts w:asciiTheme="majorHAnsi" w:hAnsiTheme="majorHAnsi" w:cstheme="majorHAnsi"/>
          <w:sz w:val="24"/>
          <w:szCs w:val="24"/>
        </w:rPr>
        <w:t>roposals submitted by facsimil</w:t>
      </w:r>
      <w:r w:rsidR="002B12AA" w:rsidRPr="009718E5">
        <w:rPr>
          <w:rFonts w:asciiTheme="majorHAnsi" w:hAnsiTheme="majorHAnsi" w:cstheme="majorHAnsi"/>
          <w:sz w:val="24"/>
          <w:szCs w:val="24"/>
        </w:rPr>
        <w:t>e (fax) will not be considered.</w:t>
      </w:r>
    </w:p>
    <w:p w14:paraId="2796C467" w14:textId="558E334E" w:rsidR="00803739" w:rsidRPr="00EB7D84" w:rsidRDefault="00C1043D" w:rsidP="00803739">
      <w:pPr>
        <w:pStyle w:val="Heading3"/>
        <w:spacing w:line="240" w:lineRule="auto"/>
        <w:rPr>
          <w:color w:val="auto"/>
        </w:rPr>
      </w:pPr>
      <w:r w:rsidRPr="00112A99">
        <w:rPr>
          <w:rFonts w:cstheme="majorHAnsi"/>
          <w:color w:val="2F5496" w:themeColor="accent1" w:themeShade="BF"/>
        </w:rPr>
        <w:t>Electronic Proposal Submission (</w:t>
      </w:r>
      <w:r w:rsidR="008C73BD" w:rsidRPr="00112A99">
        <w:rPr>
          <w:color w:val="2F5496" w:themeColor="accent1" w:themeShade="BF"/>
        </w:rPr>
        <w:t>e</w:t>
      </w:r>
      <w:r w:rsidR="00803739" w:rsidRPr="00112A99">
        <w:rPr>
          <w:color w:val="2F5496" w:themeColor="accent1" w:themeShade="BF"/>
        </w:rPr>
        <w:t>Procurement</w:t>
      </w:r>
      <w:r w:rsidRPr="00282950">
        <w:rPr>
          <w:rFonts w:cstheme="majorHAnsi"/>
          <w:color w:val="auto"/>
        </w:rPr>
        <w:t>)</w:t>
      </w:r>
      <w:r w:rsidR="00803739" w:rsidRPr="00EB7D84">
        <w:rPr>
          <w:color w:val="auto"/>
        </w:rPr>
        <w:t xml:space="preserve"> </w:t>
      </w:r>
    </w:p>
    <w:p w14:paraId="5DF95D30" w14:textId="081A339F" w:rsidR="00F80BE7" w:rsidRPr="00781882" w:rsidRDefault="00803739" w:rsidP="00803739">
      <w:pPr>
        <w:pStyle w:val="Heading3"/>
        <w:spacing w:before="0" w:line="240" w:lineRule="auto"/>
        <w:rPr>
          <w:rFonts w:cstheme="majorHAnsi"/>
          <w:color w:val="auto"/>
        </w:rPr>
      </w:pPr>
      <w:r w:rsidRPr="00803739">
        <w:rPr>
          <w:rFonts w:cstheme="majorHAnsi"/>
          <w:color w:val="auto"/>
        </w:rPr>
        <w:t xml:space="preserve">The use of electronic procurement through eProcurement by </w:t>
      </w:r>
      <w:r w:rsidR="007D7CB3">
        <w:rPr>
          <w:rFonts w:cstheme="majorHAnsi"/>
          <w:color w:val="auto"/>
        </w:rPr>
        <w:t>Contracting Unit</w:t>
      </w:r>
      <w:r w:rsidR="00EE6EC2">
        <w:rPr>
          <w:rFonts w:cstheme="majorHAnsi"/>
          <w:color w:val="auto"/>
        </w:rPr>
        <w:t xml:space="preserve">s </w:t>
      </w:r>
      <w:r w:rsidRPr="00803739">
        <w:rPr>
          <w:rFonts w:cstheme="majorHAnsi"/>
          <w:color w:val="auto"/>
        </w:rPr>
        <w:t xml:space="preserve">shall be pursuant </w:t>
      </w:r>
      <w:r w:rsidR="00D0697B" w:rsidRPr="00803739">
        <w:rPr>
          <w:rFonts w:cstheme="majorHAnsi"/>
          <w:color w:val="auto"/>
        </w:rPr>
        <w:t>to N.J.A.C.</w:t>
      </w:r>
      <w:r w:rsidRPr="00803739">
        <w:rPr>
          <w:rFonts w:cstheme="majorHAnsi"/>
          <w:color w:val="auto"/>
        </w:rPr>
        <w:t xml:space="preserve"> 5:34-5</w:t>
      </w:r>
      <w:r w:rsidR="00D85BF9">
        <w:rPr>
          <w:rFonts w:cstheme="majorHAnsi"/>
          <w:color w:val="auto"/>
        </w:rPr>
        <w:t>.</w:t>
      </w:r>
      <w:r w:rsidR="000A12D6">
        <w:rPr>
          <w:rFonts w:cstheme="majorHAnsi"/>
          <w:color w:val="auto"/>
        </w:rPr>
        <w:t>3(f)</w:t>
      </w:r>
      <w:r w:rsidR="007D214D">
        <w:rPr>
          <w:rFonts w:cstheme="majorHAnsi"/>
          <w:color w:val="auto"/>
        </w:rPr>
        <w:t xml:space="preserve"> </w:t>
      </w:r>
      <w:r w:rsidR="00D85BF9">
        <w:rPr>
          <w:rFonts w:cstheme="majorHAnsi"/>
          <w:color w:val="auto"/>
        </w:rPr>
        <w:t>et seq</w:t>
      </w:r>
      <w:r w:rsidRPr="00803739">
        <w:rPr>
          <w:rFonts w:cstheme="majorHAnsi"/>
          <w:color w:val="auto"/>
        </w:rPr>
        <w:t>.</w:t>
      </w:r>
      <w:r w:rsidR="00F80BE7" w:rsidRPr="0088602A">
        <w:rPr>
          <w:rFonts w:cstheme="majorHAnsi"/>
          <w:color w:val="2E74B5" w:themeColor="accent5" w:themeShade="BF"/>
        </w:rPr>
        <w:tab/>
      </w:r>
    </w:p>
    <w:p w14:paraId="4278D600" w14:textId="77777777" w:rsidR="00F80BE7" w:rsidRPr="009718E5" w:rsidRDefault="00F80BE7" w:rsidP="00F80BE7">
      <w:pPr>
        <w:spacing w:after="0" w:line="240" w:lineRule="auto"/>
        <w:rPr>
          <w:rFonts w:asciiTheme="majorHAnsi" w:hAnsiTheme="majorHAnsi" w:cstheme="majorHAnsi"/>
          <w:sz w:val="24"/>
          <w:szCs w:val="24"/>
        </w:rPr>
      </w:pPr>
      <w:r w:rsidRPr="009718E5">
        <w:rPr>
          <w:rFonts w:asciiTheme="majorHAnsi" w:hAnsiTheme="majorHAnsi" w:cstheme="majorHAnsi"/>
          <w:sz w:val="24"/>
          <w:szCs w:val="24"/>
        </w:rPr>
        <w:t xml:space="preserve">Proposers must submit one electronic copy of the </w:t>
      </w:r>
      <w:r w:rsidR="005E7149">
        <w:rPr>
          <w:rFonts w:asciiTheme="majorHAnsi" w:hAnsiTheme="majorHAnsi" w:cstheme="majorHAnsi"/>
          <w:sz w:val="24"/>
          <w:szCs w:val="24"/>
        </w:rPr>
        <w:t>P</w:t>
      </w:r>
      <w:r w:rsidR="005E7149" w:rsidRPr="009718E5">
        <w:rPr>
          <w:rFonts w:asciiTheme="majorHAnsi" w:hAnsiTheme="majorHAnsi" w:cstheme="majorHAnsi"/>
          <w:sz w:val="24"/>
          <w:szCs w:val="24"/>
        </w:rPr>
        <w:t xml:space="preserve">roposal </w:t>
      </w:r>
      <w:r w:rsidRPr="009718E5">
        <w:rPr>
          <w:rFonts w:asciiTheme="majorHAnsi" w:hAnsiTheme="majorHAnsi" w:cstheme="majorHAnsi"/>
          <w:sz w:val="24"/>
          <w:szCs w:val="24"/>
        </w:rPr>
        <w:t>no later than the date and time on RFP Cover Page or as indicated on any Addenda issued under this RFP if the Proposal Opening Date has been changed.</w:t>
      </w:r>
    </w:p>
    <w:p w14:paraId="30B6967E" w14:textId="77777777" w:rsidR="00F80BE7" w:rsidRPr="009718E5" w:rsidRDefault="00F80BE7" w:rsidP="00F80BE7">
      <w:pPr>
        <w:spacing w:after="0" w:line="240" w:lineRule="auto"/>
        <w:rPr>
          <w:rFonts w:asciiTheme="majorHAnsi" w:hAnsiTheme="majorHAnsi" w:cstheme="majorHAnsi"/>
          <w:sz w:val="24"/>
          <w:szCs w:val="24"/>
        </w:rPr>
      </w:pPr>
    </w:p>
    <w:p w14:paraId="67B8271A" w14:textId="77777777" w:rsidR="00F80BE7" w:rsidRPr="009718E5" w:rsidRDefault="00F80BE7" w:rsidP="00F80BE7">
      <w:pPr>
        <w:rPr>
          <w:rFonts w:asciiTheme="majorHAnsi" w:hAnsiTheme="majorHAnsi" w:cstheme="majorHAnsi"/>
          <w:sz w:val="24"/>
          <w:szCs w:val="24"/>
        </w:rPr>
      </w:pPr>
      <w:r w:rsidRPr="009718E5">
        <w:rPr>
          <w:rFonts w:asciiTheme="majorHAnsi" w:hAnsiTheme="majorHAnsi" w:cstheme="majorHAnsi"/>
          <w:sz w:val="24"/>
          <w:szCs w:val="24"/>
        </w:rPr>
        <w:t xml:space="preserve">When submitting electronic </w:t>
      </w:r>
      <w:r w:rsidR="005E7149">
        <w:rPr>
          <w:rFonts w:asciiTheme="majorHAnsi" w:hAnsiTheme="majorHAnsi" w:cstheme="majorHAnsi"/>
          <w:sz w:val="24"/>
          <w:szCs w:val="24"/>
        </w:rPr>
        <w:t>P</w:t>
      </w:r>
      <w:r w:rsidR="005E7149" w:rsidRPr="009718E5">
        <w:rPr>
          <w:rFonts w:asciiTheme="majorHAnsi" w:hAnsiTheme="majorHAnsi" w:cstheme="majorHAnsi"/>
          <w:sz w:val="24"/>
          <w:szCs w:val="24"/>
        </w:rPr>
        <w:t>roposals</w:t>
      </w:r>
      <w:r w:rsidRPr="009718E5">
        <w:rPr>
          <w:rFonts w:asciiTheme="majorHAnsi" w:hAnsiTheme="majorHAnsi" w:cstheme="majorHAnsi"/>
          <w:sz w:val="24"/>
          <w:szCs w:val="24"/>
        </w:rPr>
        <w:t>, Proposers are cautioned to allow adequate time to ensure timely uploads of all proposal documents to mitigate unforeseen delays or issues.</w:t>
      </w:r>
    </w:p>
    <w:p w14:paraId="68F8CF2C" w14:textId="115290B5" w:rsidR="00A83966" w:rsidRPr="00A83966" w:rsidRDefault="00A83966" w:rsidP="00A83966">
      <w:pPr>
        <w:rPr>
          <w:rFonts w:asciiTheme="majorHAnsi" w:hAnsiTheme="majorHAnsi" w:cstheme="majorHAnsi"/>
          <w:sz w:val="24"/>
          <w:szCs w:val="24"/>
        </w:rPr>
      </w:pPr>
      <w:r>
        <w:rPr>
          <w:rFonts w:asciiTheme="majorHAnsi" w:hAnsiTheme="majorHAnsi" w:cstheme="majorHAnsi"/>
          <w:sz w:val="24"/>
          <w:szCs w:val="24"/>
        </w:rPr>
        <w:t>L</w:t>
      </w:r>
      <w:r w:rsidRPr="00A83966">
        <w:rPr>
          <w:rFonts w:asciiTheme="majorHAnsi" w:hAnsiTheme="majorHAnsi" w:cstheme="majorHAnsi"/>
          <w:sz w:val="24"/>
          <w:szCs w:val="24"/>
        </w:rPr>
        <w:t xml:space="preserve">ocal units may accept a bid bond, performance bond, or surety company certificate in a format where the bond or certificate can be verified electronically through a verification code issued by the surety agency. </w:t>
      </w:r>
      <w:r>
        <w:rPr>
          <w:rFonts w:asciiTheme="majorHAnsi" w:hAnsiTheme="majorHAnsi" w:cstheme="majorHAnsi"/>
          <w:sz w:val="24"/>
          <w:szCs w:val="24"/>
        </w:rPr>
        <w:t xml:space="preserve">If </w:t>
      </w:r>
      <w:r w:rsidRPr="00A83966">
        <w:rPr>
          <w:rFonts w:asciiTheme="majorHAnsi" w:hAnsiTheme="majorHAnsi" w:cstheme="majorHAnsi"/>
          <w:sz w:val="24"/>
          <w:szCs w:val="24"/>
        </w:rPr>
        <w:t xml:space="preserve">a local unit </w:t>
      </w:r>
      <w:r w:rsidR="00EE4867">
        <w:rPr>
          <w:rFonts w:asciiTheme="majorHAnsi" w:hAnsiTheme="majorHAnsi" w:cstheme="majorHAnsi"/>
          <w:sz w:val="24"/>
          <w:szCs w:val="24"/>
        </w:rPr>
        <w:t>a</w:t>
      </w:r>
      <w:r w:rsidRPr="00A83966">
        <w:rPr>
          <w:rFonts w:asciiTheme="majorHAnsi" w:hAnsiTheme="majorHAnsi" w:cstheme="majorHAnsi"/>
          <w:sz w:val="24"/>
          <w:szCs w:val="24"/>
        </w:rPr>
        <w:t>ccept</w:t>
      </w:r>
      <w:r w:rsidR="00EE4867">
        <w:rPr>
          <w:rFonts w:asciiTheme="majorHAnsi" w:hAnsiTheme="majorHAnsi" w:cstheme="majorHAnsi"/>
          <w:sz w:val="24"/>
          <w:szCs w:val="24"/>
        </w:rPr>
        <w:t>s</w:t>
      </w:r>
      <w:r w:rsidRPr="00A83966">
        <w:rPr>
          <w:rFonts w:asciiTheme="majorHAnsi" w:hAnsiTheme="majorHAnsi" w:cstheme="majorHAnsi"/>
          <w:sz w:val="24"/>
          <w:szCs w:val="24"/>
        </w:rPr>
        <w:t xml:space="preserve"> a guarantee in the form of a cashier's check or certified check when authorized by law; </w:t>
      </w:r>
      <w:r w:rsidR="00AB0CCD">
        <w:rPr>
          <w:rFonts w:asciiTheme="majorHAnsi" w:hAnsiTheme="majorHAnsi" w:cstheme="majorHAnsi"/>
          <w:sz w:val="24"/>
          <w:szCs w:val="24"/>
        </w:rPr>
        <w:t>the Contracting Unit shall be responsible for meeting the requirements for such payment</w:t>
      </w:r>
      <w:r w:rsidR="00295181">
        <w:rPr>
          <w:rFonts w:asciiTheme="majorHAnsi" w:hAnsiTheme="majorHAnsi" w:cstheme="majorHAnsi"/>
          <w:sz w:val="24"/>
          <w:szCs w:val="24"/>
        </w:rPr>
        <w:t xml:space="preserve"> in N.J.A.C. 5:34-5.3(f). </w:t>
      </w:r>
      <w:r w:rsidR="00AB0CCD">
        <w:rPr>
          <w:rFonts w:asciiTheme="majorHAnsi" w:hAnsiTheme="majorHAnsi" w:cstheme="majorHAnsi"/>
          <w:sz w:val="24"/>
          <w:szCs w:val="24"/>
        </w:rPr>
        <w:t xml:space="preserve"> </w:t>
      </w:r>
    </w:p>
    <w:p w14:paraId="1EC10DA7" w14:textId="2C7E5D85" w:rsidR="00F80BE7" w:rsidRPr="009718E5" w:rsidRDefault="00F80BE7" w:rsidP="00F80BE7">
      <w:pPr>
        <w:rPr>
          <w:rFonts w:asciiTheme="majorHAnsi" w:hAnsiTheme="majorHAnsi" w:cstheme="majorHAnsi"/>
          <w:sz w:val="24"/>
          <w:szCs w:val="24"/>
        </w:rPr>
      </w:pPr>
      <w:r w:rsidRPr="009718E5">
        <w:rPr>
          <w:rFonts w:asciiTheme="majorHAnsi" w:hAnsiTheme="majorHAnsi" w:cstheme="majorHAnsi"/>
          <w:sz w:val="24"/>
          <w:szCs w:val="24"/>
        </w:rPr>
        <w:t xml:space="preserve">Proposers shall submit a complete, signed electronic </w:t>
      </w:r>
      <w:r w:rsidR="005E7149">
        <w:rPr>
          <w:rFonts w:asciiTheme="majorHAnsi" w:hAnsiTheme="majorHAnsi" w:cstheme="majorHAnsi"/>
          <w:sz w:val="24"/>
          <w:szCs w:val="24"/>
        </w:rPr>
        <w:t>P</w:t>
      </w:r>
      <w:r w:rsidR="005E7149" w:rsidRPr="009718E5">
        <w:rPr>
          <w:rFonts w:asciiTheme="majorHAnsi" w:hAnsiTheme="majorHAnsi" w:cstheme="majorHAnsi"/>
          <w:sz w:val="24"/>
          <w:szCs w:val="24"/>
        </w:rPr>
        <w:t xml:space="preserve">roposal </w:t>
      </w:r>
      <w:r w:rsidRPr="009718E5">
        <w:rPr>
          <w:rFonts w:asciiTheme="majorHAnsi" w:hAnsiTheme="majorHAnsi" w:cstheme="majorHAnsi"/>
          <w:sz w:val="24"/>
          <w:szCs w:val="24"/>
        </w:rPr>
        <w:t xml:space="preserve">in Adobe Acrobat Reader .pdf read-only format. The submission must be viewable by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’s evaluators. By submitting an electronic signature, the Proposer is agreeing to be bound by the electronic signature. Scanned physical signatures will also be accepted, provided that the forms are otherwise properly completed.</w:t>
      </w:r>
    </w:p>
    <w:p w14:paraId="6F358726" w14:textId="77777777" w:rsidR="00F80BE7" w:rsidRPr="009718E5" w:rsidRDefault="00F80BE7" w:rsidP="00F80BE7">
      <w:pPr>
        <w:rPr>
          <w:rFonts w:asciiTheme="majorHAnsi" w:hAnsiTheme="majorHAnsi" w:cstheme="majorHAnsi"/>
          <w:sz w:val="24"/>
          <w:szCs w:val="24"/>
        </w:rPr>
      </w:pPr>
      <w:r w:rsidRPr="009718E5">
        <w:rPr>
          <w:rFonts w:asciiTheme="majorHAnsi" w:hAnsiTheme="majorHAnsi" w:cstheme="majorHAnsi"/>
          <w:sz w:val="24"/>
          <w:szCs w:val="24"/>
        </w:rPr>
        <w:t xml:space="preserve">The subject line of the </w:t>
      </w:r>
      <w:r w:rsidR="005E7149">
        <w:rPr>
          <w:rFonts w:asciiTheme="majorHAnsi" w:hAnsiTheme="majorHAnsi" w:cstheme="majorHAnsi"/>
          <w:sz w:val="24"/>
          <w:szCs w:val="24"/>
        </w:rPr>
        <w:t>P</w:t>
      </w:r>
      <w:r w:rsidR="005E7149" w:rsidRPr="009718E5">
        <w:rPr>
          <w:rFonts w:asciiTheme="majorHAnsi" w:hAnsiTheme="majorHAnsi" w:cstheme="majorHAnsi"/>
          <w:sz w:val="24"/>
          <w:szCs w:val="24"/>
        </w:rPr>
        <w:t xml:space="preserve">roposal </w:t>
      </w:r>
      <w:r w:rsidRPr="009718E5">
        <w:rPr>
          <w:rFonts w:asciiTheme="majorHAnsi" w:hAnsiTheme="majorHAnsi" w:cstheme="majorHAnsi"/>
          <w:sz w:val="24"/>
          <w:szCs w:val="24"/>
        </w:rPr>
        <w:t xml:space="preserve">and all associated documents submitted must be clearly labeled. Each file/document </w:t>
      </w:r>
      <w:r w:rsidR="00FD7246" w:rsidRPr="009718E5">
        <w:rPr>
          <w:rFonts w:asciiTheme="majorHAnsi" w:hAnsiTheme="majorHAnsi" w:cstheme="majorHAnsi"/>
          <w:sz w:val="24"/>
          <w:szCs w:val="24"/>
        </w:rPr>
        <w:t xml:space="preserve">(proposal, attachments, submittals, </w:t>
      </w:r>
      <w:r w:rsidR="00C21F87" w:rsidRPr="009718E5">
        <w:rPr>
          <w:rFonts w:asciiTheme="majorHAnsi" w:hAnsiTheme="majorHAnsi" w:cstheme="majorHAnsi"/>
          <w:sz w:val="24"/>
          <w:szCs w:val="24"/>
        </w:rPr>
        <w:t>etc.)</w:t>
      </w:r>
      <w:r w:rsidR="00611DB6" w:rsidRPr="009718E5">
        <w:rPr>
          <w:rFonts w:asciiTheme="majorHAnsi" w:hAnsiTheme="majorHAnsi" w:cstheme="majorHAnsi"/>
          <w:sz w:val="24"/>
          <w:szCs w:val="24"/>
        </w:rPr>
        <w:t xml:space="preserve"> </w:t>
      </w:r>
      <w:r w:rsidRPr="009718E5">
        <w:rPr>
          <w:rFonts w:asciiTheme="majorHAnsi" w:hAnsiTheme="majorHAnsi" w:cstheme="majorHAnsi"/>
          <w:sz w:val="24"/>
          <w:szCs w:val="24"/>
        </w:rPr>
        <w:t>should be named using the following format:</w:t>
      </w:r>
    </w:p>
    <w:p w14:paraId="738EA195" w14:textId="598FA76D" w:rsidR="00F80BE7" w:rsidRPr="009718E5" w:rsidRDefault="00F80BE7" w:rsidP="00F80BE7">
      <w:pPr>
        <w:ind w:left="720"/>
        <w:rPr>
          <w:rFonts w:asciiTheme="majorHAnsi" w:hAnsiTheme="majorHAnsi" w:cstheme="majorHAnsi"/>
          <w:b/>
          <w:bCs/>
          <w:sz w:val="24"/>
          <w:szCs w:val="24"/>
        </w:rPr>
      </w:pPr>
      <w:r w:rsidRPr="009718E5">
        <w:rPr>
          <w:rFonts w:asciiTheme="majorHAnsi" w:hAnsiTheme="majorHAnsi" w:cstheme="majorHAnsi"/>
          <w:b/>
          <w:bCs/>
          <w:sz w:val="24"/>
          <w:szCs w:val="24"/>
        </w:rPr>
        <w:t xml:space="preserve">“Proposer’s Company Name – Proposal Submission </w:t>
      </w:r>
      <w:r w:rsidRPr="0088602A">
        <w:rPr>
          <w:rFonts w:asciiTheme="majorHAnsi" w:hAnsiTheme="majorHAnsi" w:cstheme="majorHAnsi"/>
          <w:b/>
          <w:bCs/>
          <w:sz w:val="24"/>
          <w:szCs w:val="24"/>
        </w:rPr>
        <w:t>202X-RFP-XXX</w:t>
      </w:r>
      <w:r w:rsidRPr="009718E5">
        <w:rPr>
          <w:rFonts w:asciiTheme="majorHAnsi" w:hAnsiTheme="majorHAnsi" w:cstheme="majorHAnsi"/>
          <w:b/>
          <w:bCs/>
          <w:sz w:val="24"/>
          <w:szCs w:val="24"/>
        </w:rPr>
        <w:t xml:space="preserve"> – Energy Savings Improvement Program for [</w:t>
      </w:r>
      <w:r w:rsidR="007D7CB3">
        <w:rPr>
          <w:rFonts w:asciiTheme="majorHAnsi" w:hAnsiTheme="majorHAnsi" w:cstheme="majorHAnsi"/>
          <w:b/>
          <w:bCs/>
          <w:sz w:val="24"/>
          <w:szCs w:val="24"/>
        </w:rPr>
        <w:t>Contracting Unit</w:t>
      </w:r>
      <w:r w:rsidRPr="009718E5">
        <w:rPr>
          <w:rFonts w:asciiTheme="majorHAnsi" w:hAnsiTheme="majorHAnsi" w:cstheme="majorHAnsi"/>
          <w:b/>
          <w:bCs/>
          <w:sz w:val="24"/>
          <w:szCs w:val="24"/>
        </w:rPr>
        <w:t>] –File/Document Title”</w:t>
      </w:r>
    </w:p>
    <w:p w14:paraId="41D9B6CF" w14:textId="127FA4D3" w:rsidR="00F80BE7" w:rsidRPr="009718E5" w:rsidRDefault="00F80BE7" w:rsidP="00F80BE7">
      <w:pPr>
        <w:spacing w:after="0" w:line="240" w:lineRule="auto"/>
        <w:rPr>
          <w:rFonts w:asciiTheme="majorHAnsi" w:hAnsiTheme="majorHAnsi" w:cstheme="majorHAnsi"/>
          <w:sz w:val="24"/>
          <w:szCs w:val="24"/>
        </w:rPr>
      </w:pPr>
      <w:r w:rsidRPr="00EB7D84">
        <w:rPr>
          <w:rFonts w:asciiTheme="majorHAnsi" w:hAnsiTheme="majorHAnsi"/>
          <w:sz w:val="24"/>
        </w:rPr>
        <w:t>Questions</w:t>
      </w:r>
      <w:r w:rsidRPr="007922A1">
        <w:rPr>
          <w:rFonts w:asciiTheme="majorHAnsi" w:hAnsiTheme="majorHAnsi" w:cstheme="majorHAnsi"/>
          <w:sz w:val="24"/>
          <w:szCs w:val="24"/>
        </w:rPr>
        <w:t xml:space="preserve"> regarding</w:t>
      </w:r>
      <w:r w:rsidRPr="009718E5">
        <w:rPr>
          <w:rFonts w:asciiTheme="majorHAnsi" w:hAnsiTheme="majorHAnsi" w:cstheme="majorHAnsi"/>
          <w:sz w:val="24"/>
          <w:szCs w:val="24"/>
        </w:rPr>
        <w:t xml:space="preserve"> the</w:t>
      </w:r>
      <w:r w:rsidR="00803739">
        <w:rPr>
          <w:rFonts w:asciiTheme="majorHAnsi" w:hAnsiTheme="majorHAnsi" w:cstheme="majorHAnsi"/>
          <w:sz w:val="24"/>
          <w:szCs w:val="24"/>
        </w:rPr>
        <w:t xml:space="preserve"> use of the eProcurement platform </w:t>
      </w:r>
      <w:r w:rsidRPr="009718E5">
        <w:rPr>
          <w:rFonts w:asciiTheme="majorHAnsi" w:hAnsiTheme="majorHAnsi" w:cstheme="majorHAnsi"/>
          <w:sz w:val="24"/>
          <w:szCs w:val="24"/>
        </w:rPr>
        <w:t>may be directed to the Issuing Officer</w:t>
      </w:r>
      <w:r w:rsidR="00803739">
        <w:rPr>
          <w:rFonts w:asciiTheme="majorHAnsi" w:hAnsiTheme="majorHAnsi" w:cstheme="majorHAnsi"/>
          <w:sz w:val="24"/>
          <w:szCs w:val="24"/>
        </w:rPr>
        <w:t xml:space="preserve"> or platform helpdesk</w:t>
      </w:r>
      <w:r w:rsidRPr="00EF4A1B">
        <w:rPr>
          <w:rFonts w:asciiTheme="majorHAnsi" w:hAnsiTheme="majorHAnsi" w:cstheme="majorHAnsi"/>
          <w:sz w:val="24"/>
          <w:szCs w:val="24"/>
        </w:rPr>
        <w:t>.</w:t>
      </w:r>
      <w:r w:rsidR="003731EA" w:rsidRPr="00164F05">
        <w:rPr>
          <w:rFonts w:asciiTheme="majorHAnsi" w:hAnsiTheme="majorHAnsi" w:cstheme="majorHAnsi"/>
          <w:sz w:val="24"/>
          <w:szCs w:val="24"/>
        </w:rPr>
        <w:t xml:space="preserve"> </w:t>
      </w:r>
      <w:r w:rsidRPr="00E57A56">
        <w:rPr>
          <w:rFonts w:asciiTheme="majorHAnsi" w:hAnsiTheme="majorHAnsi" w:cstheme="majorHAnsi"/>
          <w:sz w:val="24"/>
          <w:szCs w:val="24"/>
        </w:rPr>
        <w:t xml:space="preserve"> </w:t>
      </w:r>
      <w:r w:rsidR="00A24138" w:rsidRPr="00EF4A1B">
        <w:rPr>
          <w:rStyle w:val="Hyperlink"/>
          <w:rFonts w:asciiTheme="majorHAnsi" w:hAnsiTheme="majorHAnsi" w:cstheme="majorHAnsi"/>
          <w:sz w:val="24"/>
          <w:szCs w:val="24"/>
        </w:rPr>
        <w:t xml:space="preserve">See Part </w:t>
      </w:r>
      <w:r w:rsidR="00A022FA" w:rsidRPr="00164F05">
        <w:rPr>
          <w:rStyle w:val="Hyperlink"/>
          <w:rFonts w:asciiTheme="majorHAnsi" w:hAnsiTheme="majorHAnsi" w:cstheme="majorHAnsi"/>
          <w:sz w:val="24"/>
          <w:szCs w:val="24"/>
        </w:rPr>
        <w:t xml:space="preserve">1 </w:t>
      </w:r>
      <w:r w:rsidR="004674ED">
        <w:rPr>
          <w:rStyle w:val="Hyperlink"/>
          <w:rFonts w:asciiTheme="majorHAnsi" w:hAnsiTheme="majorHAnsi" w:cstheme="majorHAnsi"/>
          <w:sz w:val="24"/>
          <w:szCs w:val="24"/>
        </w:rPr>
        <w:t>above for</w:t>
      </w:r>
      <w:r w:rsidR="00A022FA" w:rsidRPr="00E41302">
        <w:rPr>
          <w:rStyle w:val="Hyperlink"/>
          <w:rFonts w:asciiTheme="majorHAnsi" w:hAnsiTheme="majorHAnsi" w:cstheme="majorHAnsi"/>
          <w:sz w:val="24"/>
          <w:szCs w:val="24"/>
        </w:rPr>
        <w:t xml:space="preserve"> </w:t>
      </w:r>
      <w:r w:rsidR="00CD46D2" w:rsidRPr="006B787D">
        <w:t>Issuing Officer</w:t>
      </w:r>
      <w:r w:rsidR="00CD46D2" w:rsidRPr="00EF4A1B">
        <w:rPr>
          <w:rFonts w:asciiTheme="majorHAnsi" w:hAnsiTheme="majorHAnsi" w:cstheme="majorHAnsi"/>
          <w:sz w:val="24"/>
          <w:szCs w:val="24"/>
        </w:rPr>
        <w:t xml:space="preserve"> </w:t>
      </w:r>
      <w:r w:rsidRPr="00E41302">
        <w:rPr>
          <w:rFonts w:asciiTheme="majorHAnsi" w:hAnsiTheme="majorHAnsi" w:cstheme="majorHAnsi"/>
          <w:sz w:val="24"/>
          <w:szCs w:val="24"/>
        </w:rPr>
        <w:t>for the IO’s contract information</w:t>
      </w:r>
      <w:r w:rsidRPr="009718E5">
        <w:rPr>
          <w:rFonts w:asciiTheme="majorHAnsi" w:hAnsiTheme="majorHAnsi" w:cstheme="majorHAnsi"/>
          <w:sz w:val="24"/>
          <w:szCs w:val="24"/>
        </w:rPr>
        <w:t>.</w:t>
      </w:r>
    </w:p>
    <w:p w14:paraId="5846E968" w14:textId="77777777" w:rsidR="00F80BE7" w:rsidRPr="009718E5" w:rsidRDefault="00F80BE7" w:rsidP="00F80BE7">
      <w:pPr>
        <w:spacing w:after="0" w:line="240" w:lineRule="auto"/>
        <w:rPr>
          <w:rFonts w:asciiTheme="majorHAnsi" w:hAnsiTheme="majorHAnsi" w:cstheme="majorHAnsi"/>
          <w:sz w:val="24"/>
          <w:szCs w:val="24"/>
        </w:rPr>
      </w:pPr>
    </w:p>
    <w:p w14:paraId="33751C30" w14:textId="77777777" w:rsidR="00ED0145" w:rsidRPr="009718E5" w:rsidRDefault="00ED0145" w:rsidP="00924B01">
      <w:pPr>
        <w:pStyle w:val="Heading4"/>
        <w:rPr>
          <w:rFonts w:cstheme="majorHAnsi"/>
          <w:i w:val="0"/>
          <w:sz w:val="24"/>
          <w:szCs w:val="24"/>
        </w:rPr>
      </w:pPr>
      <w:bookmarkStart w:id="212" w:name="_Toc70326850"/>
      <w:bookmarkStart w:id="213" w:name="_Toc70431224"/>
      <w:bookmarkStart w:id="214" w:name="_Toc70501196"/>
      <w:bookmarkStart w:id="215" w:name="_Toc70931336"/>
      <w:bookmarkStart w:id="216" w:name="_Toc70940455"/>
      <w:bookmarkStart w:id="217" w:name="_Toc71032631"/>
      <w:r w:rsidRPr="009718E5">
        <w:rPr>
          <w:rFonts w:cstheme="majorHAnsi"/>
          <w:i w:val="0"/>
          <w:sz w:val="24"/>
          <w:szCs w:val="24"/>
        </w:rPr>
        <w:t xml:space="preserve">Price Alteration in Hard Copy </w:t>
      </w:r>
      <w:r w:rsidRPr="00C926AF">
        <w:rPr>
          <w:rFonts w:cstheme="majorHAnsi"/>
          <w:i w:val="0"/>
          <w:sz w:val="24"/>
          <w:szCs w:val="24"/>
        </w:rPr>
        <w:t>Proposals</w:t>
      </w:r>
      <w:bookmarkEnd w:id="212"/>
      <w:bookmarkEnd w:id="213"/>
      <w:bookmarkEnd w:id="214"/>
      <w:bookmarkEnd w:id="215"/>
      <w:bookmarkEnd w:id="216"/>
      <w:bookmarkEnd w:id="217"/>
      <w:r w:rsidRPr="009718E5">
        <w:rPr>
          <w:rFonts w:cstheme="majorHAnsi"/>
          <w:i w:val="0"/>
          <w:sz w:val="24"/>
          <w:szCs w:val="24"/>
        </w:rPr>
        <w:t xml:space="preserve"> </w:t>
      </w:r>
    </w:p>
    <w:p w14:paraId="2EC73C5F" w14:textId="77777777" w:rsidR="00C0280B" w:rsidRPr="009718E5" w:rsidRDefault="00ED0145" w:rsidP="00F95776">
      <w:pPr>
        <w:spacing w:after="0" w:line="240" w:lineRule="auto"/>
        <w:rPr>
          <w:rFonts w:asciiTheme="majorHAnsi" w:hAnsiTheme="majorHAnsi" w:cstheme="majorHAnsi"/>
          <w:sz w:val="24"/>
          <w:szCs w:val="24"/>
        </w:rPr>
      </w:pPr>
      <w:r w:rsidRPr="009718E5">
        <w:rPr>
          <w:rFonts w:asciiTheme="majorHAnsi" w:hAnsiTheme="majorHAnsi" w:cstheme="majorHAnsi"/>
          <w:sz w:val="24"/>
          <w:szCs w:val="24"/>
        </w:rPr>
        <w:t>Proposal prices must be typed or written in ink. Any price change (including “</w:t>
      </w:r>
      <w:r w:rsidR="006877CF" w:rsidRPr="009718E5">
        <w:rPr>
          <w:rFonts w:asciiTheme="majorHAnsi" w:hAnsiTheme="majorHAnsi" w:cstheme="majorHAnsi"/>
          <w:sz w:val="24"/>
          <w:szCs w:val="24"/>
        </w:rPr>
        <w:t>white outs</w:t>
      </w:r>
      <w:r w:rsidRPr="009718E5">
        <w:rPr>
          <w:rFonts w:asciiTheme="majorHAnsi" w:hAnsiTheme="majorHAnsi" w:cstheme="majorHAnsi"/>
          <w:sz w:val="24"/>
          <w:szCs w:val="24"/>
        </w:rPr>
        <w:t xml:space="preserve">”) must be initialed. Failure to initial price changes shall </w:t>
      </w:r>
      <w:r w:rsidR="00C15A3B" w:rsidRPr="009718E5">
        <w:rPr>
          <w:rFonts w:asciiTheme="majorHAnsi" w:hAnsiTheme="majorHAnsi" w:cstheme="majorHAnsi"/>
          <w:sz w:val="24"/>
          <w:szCs w:val="24"/>
        </w:rPr>
        <w:t xml:space="preserve">be cause for rejection of the </w:t>
      </w:r>
      <w:r w:rsidR="005E7149">
        <w:rPr>
          <w:rFonts w:asciiTheme="majorHAnsi" w:hAnsiTheme="majorHAnsi" w:cstheme="majorHAnsi"/>
          <w:sz w:val="24"/>
          <w:szCs w:val="24"/>
        </w:rPr>
        <w:t>P</w:t>
      </w:r>
      <w:r w:rsidR="005E7149" w:rsidRPr="009718E5">
        <w:rPr>
          <w:rFonts w:asciiTheme="majorHAnsi" w:hAnsiTheme="majorHAnsi" w:cstheme="majorHAnsi"/>
          <w:sz w:val="24"/>
          <w:szCs w:val="24"/>
        </w:rPr>
        <w:t>roposal</w:t>
      </w:r>
      <w:r w:rsidR="00C15A3B" w:rsidRPr="009718E5">
        <w:rPr>
          <w:rFonts w:asciiTheme="majorHAnsi" w:hAnsiTheme="majorHAnsi" w:cstheme="majorHAnsi"/>
          <w:sz w:val="24"/>
          <w:szCs w:val="24"/>
        </w:rPr>
        <w:t xml:space="preserve">. </w:t>
      </w:r>
    </w:p>
    <w:p w14:paraId="2C63E7AC" w14:textId="77777777" w:rsidR="00BD21A5" w:rsidRPr="009718E5" w:rsidRDefault="00BD21A5" w:rsidP="00924B01">
      <w:pPr>
        <w:pStyle w:val="Heading2"/>
        <w:rPr>
          <w:rFonts w:cstheme="majorHAnsi"/>
          <w:sz w:val="24"/>
          <w:szCs w:val="24"/>
        </w:rPr>
      </w:pPr>
      <w:bookmarkStart w:id="218" w:name="_Toc71550284"/>
      <w:bookmarkStart w:id="219" w:name="_Toc71552078"/>
      <w:bookmarkStart w:id="220" w:name="_Toc71719358"/>
    </w:p>
    <w:p w14:paraId="0FBB7F30" w14:textId="77777777" w:rsidR="00D91132" w:rsidRPr="009718E5" w:rsidRDefault="00D91132" w:rsidP="00924B01">
      <w:pPr>
        <w:pStyle w:val="Heading2"/>
        <w:rPr>
          <w:rFonts w:cstheme="majorHAnsi"/>
          <w:sz w:val="24"/>
          <w:szCs w:val="24"/>
        </w:rPr>
      </w:pPr>
      <w:r w:rsidRPr="009718E5">
        <w:rPr>
          <w:rFonts w:cstheme="majorHAnsi"/>
          <w:sz w:val="24"/>
          <w:szCs w:val="24"/>
        </w:rPr>
        <w:t>Conflicts in Proposal</w:t>
      </w:r>
      <w:bookmarkEnd w:id="218"/>
      <w:bookmarkEnd w:id="219"/>
      <w:bookmarkEnd w:id="220"/>
    </w:p>
    <w:p w14:paraId="270B15C7" w14:textId="25989A58" w:rsidR="00D91132" w:rsidRPr="009718E5" w:rsidRDefault="00D91132" w:rsidP="4902DB9B">
      <w:pPr>
        <w:rPr>
          <w:rFonts w:asciiTheme="majorHAnsi" w:hAnsiTheme="majorHAnsi" w:cstheme="majorHAnsi"/>
          <w:sz w:val="24"/>
          <w:szCs w:val="24"/>
        </w:rPr>
      </w:pPr>
      <w:r w:rsidRPr="009718E5">
        <w:rPr>
          <w:rFonts w:asciiTheme="majorHAnsi" w:hAnsiTheme="majorHAnsi" w:cstheme="majorHAnsi"/>
          <w:sz w:val="24"/>
          <w:szCs w:val="24"/>
        </w:rPr>
        <w:t xml:space="preserve">Proposals that conflict with the terms and conditions contained in the RFP, as may be amended by </w:t>
      </w:r>
      <w:r w:rsidR="005E7149">
        <w:rPr>
          <w:rFonts w:asciiTheme="majorHAnsi" w:hAnsiTheme="majorHAnsi" w:cstheme="majorHAnsi"/>
          <w:sz w:val="24"/>
          <w:szCs w:val="24"/>
        </w:rPr>
        <w:t>a</w:t>
      </w:r>
      <w:r w:rsidR="005E7149" w:rsidRPr="009718E5">
        <w:rPr>
          <w:rFonts w:asciiTheme="majorHAnsi" w:hAnsiTheme="majorHAnsi" w:cstheme="majorHAnsi"/>
          <w:sz w:val="24"/>
          <w:szCs w:val="24"/>
        </w:rPr>
        <w:t>ddenda</w:t>
      </w:r>
      <w:r w:rsidRPr="009718E5">
        <w:rPr>
          <w:rFonts w:asciiTheme="majorHAnsi" w:hAnsiTheme="majorHAnsi" w:cstheme="majorHAnsi"/>
          <w:sz w:val="24"/>
          <w:szCs w:val="24"/>
        </w:rPr>
        <w:t xml:space="preserve">, or that diminish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’s rights under any Contract resulting from the RFP </w:t>
      </w:r>
      <w:r w:rsidR="0017107C" w:rsidRPr="009718E5">
        <w:rPr>
          <w:rFonts w:asciiTheme="majorHAnsi" w:hAnsiTheme="majorHAnsi" w:cstheme="majorHAnsi"/>
          <w:sz w:val="24"/>
          <w:szCs w:val="24"/>
        </w:rPr>
        <w:t xml:space="preserve">shall be </w:t>
      </w:r>
      <w:r w:rsidRPr="009718E5">
        <w:rPr>
          <w:rFonts w:asciiTheme="majorHAnsi" w:hAnsiTheme="majorHAnsi" w:cstheme="majorHAnsi"/>
          <w:sz w:val="24"/>
          <w:szCs w:val="24"/>
        </w:rPr>
        <w:t xml:space="preserve">rejected.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is not responsible for identifying conflicting terms and conditions before issuing a Contract </w:t>
      </w:r>
      <w:r w:rsidR="006E70AB" w:rsidRPr="009718E5">
        <w:rPr>
          <w:rFonts w:asciiTheme="majorHAnsi" w:hAnsiTheme="majorHAnsi" w:cstheme="majorHAnsi"/>
          <w:sz w:val="24"/>
          <w:szCs w:val="24"/>
        </w:rPr>
        <w:t>award.</w:t>
      </w:r>
    </w:p>
    <w:p w14:paraId="6F4F35C0" w14:textId="3AF950DC" w:rsidR="00E529B7" w:rsidRPr="009718E5" w:rsidRDefault="00D91132" w:rsidP="4902DB9B">
      <w:pPr>
        <w:spacing w:after="0" w:line="240" w:lineRule="auto"/>
        <w:rPr>
          <w:rFonts w:asciiTheme="majorHAnsi" w:hAnsiTheme="majorHAnsi" w:cstheme="majorBidi"/>
          <w:sz w:val="24"/>
          <w:szCs w:val="24"/>
        </w:rPr>
      </w:pPr>
      <w:r w:rsidRPr="009718E5">
        <w:rPr>
          <w:rFonts w:asciiTheme="majorHAnsi" w:hAnsiTheme="majorHAnsi" w:cstheme="majorBidi"/>
          <w:sz w:val="24"/>
          <w:szCs w:val="24"/>
        </w:rPr>
        <w:t>After award of Contract</w:t>
      </w:r>
      <w:r w:rsidR="00F476DA" w:rsidRPr="009718E5">
        <w:rPr>
          <w:rFonts w:asciiTheme="majorHAnsi" w:hAnsiTheme="majorHAnsi" w:cstheme="majorBidi"/>
          <w:sz w:val="24"/>
          <w:szCs w:val="24"/>
        </w:rPr>
        <w:t>, i</w:t>
      </w:r>
      <w:r w:rsidRPr="009718E5">
        <w:rPr>
          <w:rFonts w:asciiTheme="majorHAnsi" w:hAnsiTheme="majorHAnsi" w:cstheme="majorBidi"/>
          <w:sz w:val="24"/>
          <w:szCs w:val="24"/>
        </w:rPr>
        <w:t xml:space="preserve">f a conflict arises between </w:t>
      </w:r>
      <w:r w:rsidR="006877CF" w:rsidRPr="009718E5">
        <w:rPr>
          <w:rFonts w:asciiTheme="majorHAnsi" w:hAnsiTheme="majorHAnsi" w:cstheme="majorBidi"/>
          <w:sz w:val="24"/>
          <w:szCs w:val="24"/>
        </w:rPr>
        <w:t>a term</w:t>
      </w:r>
      <w:r w:rsidRPr="009718E5">
        <w:rPr>
          <w:rFonts w:asciiTheme="majorHAnsi" w:hAnsiTheme="majorHAnsi" w:cstheme="majorBidi"/>
          <w:sz w:val="24"/>
          <w:szCs w:val="24"/>
        </w:rPr>
        <w:t xml:space="preserve"> or condition included in the </w:t>
      </w:r>
      <w:r w:rsidR="007B7F2A" w:rsidRPr="009718E5">
        <w:rPr>
          <w:rFonts w:asciiTheme="majorHAnsi" w:hAnsiTheme="majorHAnsi" w:cstheme="majorBidi"/>
          <w:sz w:val="24"/>
          <w:szCs w:val="24"/>
        </w:rPr>
        <w:t>P</w:t>
      </w:r>
      <w:r w:rsidRPr="009718E5">
        <w:rPr>
          <w:rFonts w:asciiTheme="majorHAnsi" w:hAnsiTheme="majorHAnsi" w:cstheme="majorBidi"/>
          <w:sz w:val="24"/>
          <w:szCs w:val="24"/>
        </w:rPr>
        <w:t xml:space="preserve">roposal and a term or condition of the RFP, </w:t>
      </w:r>
      <w:r w:rsidR="008C0652">
        <w:rPr>
          <w:rFonts w:asciiTheme="majorHAnsi" w:hAnsiTheme="majorHAnsi" w:cstheme="majorBidi"/>
          <w:sz w:val="24"/>
          <w:szCs w:val="24"/>
        </w:rPr>
        <w:t xml:space="preserve">the resulting Contract(s) shall be void. </w:t>
      </w:r>
      <w:r w:rsidRPr="009718E5">
        <w:rPr>
          <w:rFonts w:asciiTheme="majorHAnsi" w:hAnsiTheme="majorHAnsi" w:cstheme="majorBidi"/>
          <w:sz w:val="24"/>
          <w:szCs w:val="24"/>
        </w:rPr>
        <w:t>Proposers are advised to thoroughly read and follow all instructions contained in the RFP, including the instructions on the RFP Signatory Page when preparing and submitting a proposal</w:t>
      </w:r>
      <w:r w:rsidR="00F12F6E" w:rsidRPr="009718E5">
        <w:rPr>
          <w:rFonts w:asciiTheme="majorHAnsi" w:hAnsiTheme="majorHAnsi" w:cstheme="majorBidi"/>
          <w:sz w:val="24"/>
          <w:szCs w:val="24"/>
        </w:rPr>
        <w:t>.</w:t>
      </w:r>
    </w:p>
    <w:p w14:paraId="4CCE0B5F" w14:textId="77777777" w:rsidR="00F12F6E" w:rsidRPr="009718E5" w:rsidRDefault="00F12F6E" w:rsidP="00A26DB0">
      <w:pPr>
        <w:spacing w:after="0" w:line="240" w:lineRule="auto"/>
        <w:rPr>
          <w:sz w:val="24"/>
          <w:szCs w:val="24"/>
        </w:rPr>
      </w:pPr>
    </w:p>
    <w:p w14:paraId="179728D6" w14:textId="77777777" w:rsidR="00367D46" w:rsidRPr="009718E5" w:rsidRDefault="00367D46" w:rsidP="00A26DB0">
      <w:pPr>
        <w:pStyle w:val="Heading2"/>
        <w:spacing w:before="0" w:line="240" w:lineRule="auto"/>
        <w:rPr>
          <w:sz w:val="24"/>
          <w:szCs w:val="24"/>
        </w:rPr>
      </w:pPr>
      <w:bookmarkStart w:id="221" w:name="_Public_Disclosure_of"/>
      <w:bookmarkStart w:id="222" w:name="_Toc70326852"/>
      <w:bookmarkStart w:id="223" w:name="_Toc70431225"/>
      <w:bookmarkStart w:id="224" w:name="_Toc70501197"/>
      <w:bookmarkStart w:id="225" w:name="_Toc70931337"/>
      <w:bookmarkStart w:id="226" w:name="_Toc70940456"/>
      <w:bookmarkStart w:id="227" w:name="_Toc71032632"/>
      <w:bookmarkStart w:id="228" w:name="_Toc71548899"/>
      <w:bookmarkStart w:id="229" w:name="_Toc71550291"/>
      <w:bookmarkStart w:id="230" w:name="_Toc71552085"/>
      <w:bookmarkStart w:id="231" w:name="_Toc71719365"/>
      <w:bookmarkStart w:id="232" w:name="_Toc70940459"/>
      <w:bookmarkStart w:id="233" w:name="_Toc70326855"/>
      <w:bookmarkStart w:id="234" w:name="_Toc70431228"/>
      <w:bookmarkStart w:id="235" w:name="_Toc70501200"/>
      <w:bookmarkStart w:id="236" w:name="_Toc70931340"/>
      <w:bookmarkStart w:id="237" w:name="_Toc71032635"/>
      <w:bookmarkEnd w:id="221"/>
      <w:r w:rsidRPr="009718E5">
        <w:rPr>
          <w:sz w:val="24"/>
          <w:szCs w:val="24"/>
        </w:rPr>
        <w:t xml:space="preserve">Public Disclosure of </w:t>
      </w:r>
      <w:r w:rsidR="00357F80" w:rsidRPr="009718E5">
        <w:rPr>
          <w:sz w:val="24"/>
          <w:szCs w:val="24"/>
        </w:rPr>
        <w:t>Proposal</w:t>
      </w:r>
      <w:bookmarkEnd w:id="222"/>
      <w:bookmarkEnd w:id="223"/>
      <w:bookmarkEnd w:id="224"/>
      <w:bookmarkEnd w:id="225"/>
      <w:bookmarkEnd w:id="226"/>
      <w:bookmarkEnd w:id="227"/>
      <w:bookmarkEnd w:id="228"/>
      <w:bookmarkEnd w:id="229"/>
      <w:bookmarkEnd w:id="230"/>
      <w:bookmarkEnd w:id="231"/>
      <w:r w:rsidRPr="009718E5">
        <w:rPr>
          <w:sz w:val="24"/>
          <w:szCs w:val="24"/>
        </w:rPr>
        <w:t xml:space="preserve"> </w:t>
      </w:r>
    </w:p>
    <w:p w14:paraId="1D064DBF" w14:textId="77777777" w:rsidR="00367D46" w:rsidRPr="009718E5" w:rsidRDefault="00367D46" w:rsidP="00A26DB0">
      <w:pPr>
        <w:spacing w:after="0" w:line="240" w:lineRule="auto"/>
        <w:rPr>
          <w:rFonts w:asciiTheme="majorHAnsi" w:hAnsiTheme="majorHAnsi"/>
          <w:sz w:val="24"/>
          <w:szCs w:val="24"/>
        </w:rPr>
      </w:pPr>
      <w:r w:rsidRPr="009718E5">
        <w:rPr>
          <w:rFonts w:asciiTheme="majorHAnsi" w:hAnsiTheme="majorHAnsi"/>
          <w:sz w:val="24"/>
          <w:szCs w:val="24"/>
        </w:rPr>
        <w:t xml:space="preserve">Proposals can be released to the public pursuant to the New Jersey Open Public Records Act (OPRA), N.J.S.A. 47:1A-1 et seq., or the common law right to know.  </w:t>
      </w:r>
    </w:p>
    <w:p w14:paraId="15E14E1D" w14:textId="77777777" w:rsidR="00367D46" w:rsidRPr="009718E5" w:rsidRDefault="00367D46" w:rsidP="00367D46">
      <w:pPr>
        <w:spacing w:after="0" w:line="240" w:lineRule="auto"/>
        <w:rPr>
          <w:rFonts w:asciiTheme="majorHAnsi" w:hAnsiTheme="majorHAnsi"/>
          <w:sz w:val="24"/>
          <w:szCs w:val="24"/>
        </w:rPr>
      </w:pPr>
    </w:p>
    <w:p w14:paraId="7F7E6B13" w14:textId="59CF76E6" w:rsidR="00367D46" w:rsidRPr="009718E5" w:rsidRDefault="00367D46" w:rsidP="00367D46">
      <w:pPr>
        <w:spacing w:after="0" w:line="240" w:lineRule="auto"/>
        <w:rPr>
          <w:rFonts w:asciiTheme="majorHAnsi" w:hAnsiTheme="majorHAnsi"/>
          <w:sz w:val="24"/>
          <w:szCs w:val="24"/>
        </w:rPr>
      </w:pPr>
      <w:r w:rsidRPr="009718E5">
        <w:rPr>
          <w:rFonts w:asciiTheme="majorHAnsi" w:hAnsiTheme="majorHAnsi"/>
          <w:sz w:val="24"/>
          <w:szCs w:val="24"/>
        </w:rPr>
        <w:t xml:space="preserve">In the event of any challenge to a Proposer’s assertion of confidentiality with which the </w:t>
      </w:r>
      <w:r w:rsidR="007D7CB3">
        <w:rPr>
          <w:rFonts w:asciiTheme="majorHAnsi" w:hAnsiTheme="majorHAnsi"/>
          <w:sz w:val="24"/>
          <w:szCs w:val="24"/>
        </w:rPr>
        <w:t>Contracting Unit</w:t>
      </w:r>
      <w:r w:rsidRPr="009718E5">
        <w:rPr>
          <w:rFonts w:asciiTheme="majorHAnsi" w:hAnsiTheme="majorHAnsi"/>
          <w:sz w:val="24"/>
          <w:szCs w:val="24"/>
        </w:rPr>
        <w:t xml:space="preserve"> does not agree, the Proposer shall be solely responsible for defending its designation, but, in doing so, all costs and expenses associated therewith, including, but not limited to, any costs incurred by the </w:t>
      </w:r>
      <w:r w:rsidR="007D7CB3">
        <w:rPr>
          <w:rFonts w:asciiTheme="majorHAnsi" w:hAnsiTheme="majorHAnsi"/>
          <w:sz w:val="24"/>
          <w:szCs w:val="24"/>
        </w:rPr>
        <w:t>Contracting Unit</w:t>
      </w:r>
      <w:r w:rsidRPr="009718E5">
        <w:rPr>
          <w:rFonts w:asciiTheme="majorHAnsi" w:hAnsiTheme="majorHAnsi"/>
          <w:sz w:val="24"/>
          <w:szCs w:val="24"/>
        </w:rPr>
        <w:t xml:space="preserve">, shall be the responsibility of the Proposer. The </w:t>
      </w:r>
      <w:r w:rsidR="007D7CB3">
        <w:rPr>
          <w:rFonts w:asciiTheme="majorHAnsi" w:hAnsiTheme="majorHAnsi"/>
          <w:sz w:val="24"/>
          <w:szCs w:val="24"/>
        </w:rPr>
        <w:t>Contracting Unit</w:t>
      </w:r>
      <w:r w:rsidRPr="009718E5">
        <w:rPr>
          <w:rFonts w:asciiTheme="majorHAnsi" w:hAnsiTheme="majorHAnsi"/>
          <w:sz w:val="24"/>
          <w:szCs w:val="24"/>
        </w:rPr>
        <w:t xml:space="preserve"> assumes no such responsibility or liability. </w:t>
      </w:r>
    </w:p>
    <w:p w14:paraId="2FDEAF1D" w14:textId="77777777" w:rsidR="00367D46" w:rsidRPr="009718E5" w:rsidRDefault="00367D46" w:rsidP="00367D46">
      <w:pPr>
        <w:spacing w:after="0" w:line="240" w:lineRule="auto"/>
        <w:rPr>
          <w:rFonts w:asciiTheme="majorHAnsi" w:hAnsiTheme="majorHAnsi"/>
          <w:sz w:val="24"/>
          <w:szCs w:val="24"/>
        </w:rPr>
      </w:pPr>
    </w:p>
    <w:p w14:paraId="0CF0C514" w14:textId="77777777" w:rsidR="00003C53" w:rsidRPr="00112A99" w:rsidRDefault="00AA09A8" w:rsidP="00AA09A8">
      <w:pPr>
        <w:spacing w:after="0" w:line="240" w:lineRule="auto"/>
        <w:rPr>
          <w:rFonts w:asciiTheme="majorHAnsi" w:hAnsiTheme="majorHAnsi" w:cstheme="majorHAnsi"/>
          <w:b/>
          <w:sz w:val="24"/>
          <w:szCs w:val="24"/>
        </w:rPr>
      </w:pPr>
      <w:r w:rsidRPr="00112A99">
        <w:rPr>
          <w:rFonts w:asciiTheme="majorHAnsi" w:hAnsiTheme="majorHAnsi" w:cstheme="majorHAnsi"/>
          <w:b/>
          <w:sz w:val="24"/>
          <w:szCs w:val="24"/>
        </w:rPr>
        <w:t xml:space="preserve">This is the end of Part III. </w:t>
      </w:r>
    </w:p>
    <w:p w14:paraId="0BC54611" w14:textId="77777777" w:rsidR="0013131C" w:rsidRPr="009718E5" w:rsidRDefault="00B64D07" w:rsidP="5EF7C746">
      <w:pPr>
        <w:spacing w:after="0" w:line="240" w:lineRule="auto"/>
        <w:rPr>
          <w:b/>
          <w:bCs/>
          <w:sz w:val="24"/>
          <w:szCs w:val="24"/>
        </w:rPr>
      </w:pPr>
      <w:r w:rsidRPr="009718E5">
        <w:rPr>
          <w:b/>
          <w:bCs/>
          <w:sz w:val="24"/>
          <w:szCs w:val="24"/>
        </w:rPr>
        <w:br w:type="page"/>
      </w:r>
    </w:p>
    <w:p w14:paraId="2A1DBDB0" w14:textId="77777777" w:rsidR="00AA12CD" w:rsidRPr="00112A99" w:rsidRDefault="00AA12CD" w:rsidP="00F61F89">
      <w:pPr>
        <w:pStyle w:val="Heading1"/>
        <w:rPr>
          <w:rFonts w:cstheme="majorHAnsi"/>
          <w:b/>
          <w:bCs/>
          <w:sz w:val="26"/>
          <w:szCs w:val="26"/>
        </w:rPr>
      </w:pPr>
      <w:bookmarkStart w:id="238" w:name="_Toc71550292"/>
      <w:bookmarkStart w:id="239" w:name="_Toc71552086"/>
      <w:bookmarkStart w:id="240" w:name="_Toc71719366"/>
      <w:bookmarkStart w:id="241" w:name="_Ref72317099"/>
      <w:r w:rsidRPr="00112A99">
        <w:rPr>
          <w:rFonts w:cstheme="majorHAnsi"/>
          <w:b/>
          <w:bCs/>
          <w:sz w:val="26"/>
          <w:szCs w:val="26"/>
        </w:rPr>
        <w:t>Part IV: Evaluation</w:t>
      </w:r>
      <w:r w:rsidR="00D50632" w:rsidRPr="00112A99">
        <w:rPr>
          <w:rFonts w:cstheme="majorHAnsi"/>
          <w:b/>
          <w:bCs/>
          <w:sz w:val="26"/>
          <w:szCs w:val="26"/>
        </w:rPr>
        <w:t xml:space="preserve"> and</w:t>
      </w:r>
      <w:r w:rsidRPr="00112A99">
        <w:rPr>
          <w:rFonts w:cstheme="majorHAnsi"/>
          <w:b/>
          <w:bCs/>
          <w:sz w:val="26"/>
          <w:szCs w:val="26"/>
        </w:rPr>
        <w:t xml:space="preserve"> Award</w:t>
      </w:r>
      <w:r w:rsidR="00D50632" w:rsidRPr="00112A99">
        <w:rPr>
          <w:rFonts w:cstheme="majorHAnsi"/>
          <w:b/>
          <w:bCs/>
          <w:sz w:val="26"/>
          <w:szCs w:val="26"/>
        </w:rPr>
        <w:t xml:space="preserve"> of Proposal</w:t>
      </w:r>
      <w:bookmarkEnd w:id="232"/>
      <w:bookmarkEnd w:id="233"/>
      <w:bookmarkEnd w:id="234"/>
      <w:bookmarkEnd w:id="235"/>
      <w:bookmarkEnd w:id="236"/>
      <w:bookmarkEnd w:id="237"/>
      <w:bookmarkEnd w:id="238"/>
      <w:bookmarkEnd w:id="239"/>
      <w:bookmarkEnd w:id="240"/>
      <w:bookmarkEnd w:id="241"/>
    </w:p>
    <w:p w14:paraId="5202D5AA" w14:textId="56CD1597" w:rsidR="003167F1" w:rsidRPr="009718E5" w:rsidRDefault="003167F1" w:rsidP="003167F1">
      <w:pPr>
        <w:rPr>
          <w:rFonts w:asciiTheme="majorHAnsi" w:hAnsiTheme="majorHAnsi" w:cstheme="majorHAnsi"/>
          <w:sz w:val="24"/>
          <w:szCs w:val="24"/>
        </w:rPr>
      </w:pPr>
      <w:r w:rsidRPr="009718E5">
        <w:rPr>
          <w:rFonts w:asciiTheme="majorHAnsi" w:hAnsiTheme="majorHAnsi" w:cstheme="majorHAnsi"/>
          <w:sz w:val="24"/>
          <w:szCs w:val="24"/>
        </w:rPr>
        <w:t xml:space="preserve">Selection of the successful Proposer(s) will be based upon such factors as deemed by the </w:t>
      </w:r>
      <w:r w:rsidR="007D7CB3">
        <w:rPr>
          <w:rFonts w:asciiTheme="majorHAnsi" w:hAnsiTheme="majorHAnsi" w:cstheme="majorHAnsi"/>
          <w:sz w:val="24"/>
          <w:szCs w:val="24"/>
        </w:rPr>
        <w:t>Contracting Unit</w:t>
      </w:r>
      <w:r w:rsidR="00103D29" w:rsidRPr="009718E5">
        <w:rPr>
          <w:rFonts w:asciiTheme="majorHAnsi" w:hAnsiTheme="majorHAnsi" w:cstheme="majorHAnsi"/>
          <w:sz w:val="24"/>
          <w:szCs w:val="24"/>
        </w:rPr>
        <w:t>,</w:t>
      </w:r>
      <w:r w:rsidRPr="009718E5">
        <w:rPr>
          <w:rFonts w:asciiTheme="majorHAnsi" w:hAnsiTheme="majorHAnsi" w:cstheme="majorHAnsi"/>
          <w:sz w:val="24"/>
          <w:szCs w:val="24"/>
        </w:rPr>
        <w:t xml:space="preserve"> in accordance with the criteria set forth in this RFP. The award shall be made to </w:t>
      </w:r>
      <w:r w:rsidR="00F43B34" w:rsidRPr="009718E5">
        <w:rPr>
          <w:rFonts w:asciiTheme="majorHAnsi" w:hAnsiTheme="majorHAnsi" w:cstheme="majorHAnsi"/>
          <w:sz w:val="24"/>
          <w:szCs w:val="24"/>
        </w:rPr>
        <w:t>the most advantageous proposal, price and other factors considered.</w:t>
      </w:r>
      <w:r w:rsidR="009973BC" w:rsidRPr="009718E5">
        <w:rPr>
          <w:rFonts w:asciiTheme="majorHAnsi" w:hAnsiTheme="majorHAnsi" w:cstheme="majorHAnsi"/>
          <w:sz w:val="24"/>
          <w:szCs w:val="24"/>
        </w:rPr>
        <w:t xml:space="preserve"> </w:t>
      </w:r>
      <w:r w:rsidR="00DF693A">
        <w:rPr>
          <w:rFonts w:asciiTheme="majorHAnsi" w:hAnsiTheme="majorHAnsi" w:cstheme="majorHAnsi"/>
          <w:sz w:val="24"/>
          <w:szCs w:val="24"/>
        </w:rPr>
        <w:t xml:space="preserve">Once the bid is awarded, </w:t>
      </w:r>
      <w:r w:rsidR="00501569">
        <w:rPr>
          <w:rFonts w:asciiTheme="majorHAnsi" w:hAnsiTheme="majorHAnsi" w:cstheme="majorHAnsi"/>
          <w:sz w:val="24"/>
          <w:szCs w:val="24"/>
        </w:rPr>
        <w:t xml:space="preserve">Contracting Units are responsible for </w:t>
      </w:r>
      <w:r w:rsidR="00E23FE2">
        <w:rPr>
          <w:rFonts w:asciiTheme="majorHAnsi" w:hAnsiTheme="majorHAnsi" w:cstheme="majorHAnsi"/>
          <w:sz w:val="24"/>
          <w:szCs w:val="24"/>
        </w:rPr>
        <w:t xml:space="preserve">meeting the requirements </w:t>
      </w:r>
      <w:r w:rsidR="006529E9">
        <w:rPr>
          <w:rFonts w:asciiTheme="majorHAnsi" w:hAnsiTheme="majorHAnsi" w:cstheme="majorHAnsi"/>
          <w:sz w:val="24"/>
          <w:szCs w:val="24"/>
        </w:rPr>
        <w:t xml:space="preserve">attaching to </w:t>
      </w:r>
      <w:r w:rsidR="00E23FE2">
        <w:rPr>
          <w:rFonts w:asciiTheme="majorHAnsi" w:hAnsiTheme="majorHAnsi" w:cstheme="majorHAnsi"/>
          <w:sz w:val="24"/>
          <w:szCs w:val="24"/>
        </w:rPr>
        <w:t>any public works portion of th</w:t>
      </w:r>
      <w:r w:rsidR="00443FC3">
        <w:rPr>
          <w:rFonts w:asciiTheme="majorHAnsi" w:hAnsiTheme="majorHAnsi" w:cstheme="majorHAnsi"/>
          <w:sz w:val="24"/>
          <w:szCs w:val="24"/>
        </w:rPr>
        <w:t>e</w:t>
      </w:r>
      <w:r w:rsidR="006529E9">
        <w:rPr>
          <w:rFonts w:asciiTheme="majorHAnsi" w:hAnsiTheme="majorHAnsi" w:cstheme="majorHAnsi"/>
          <w:sz w:val="24"/>
          <w:szCs w:val="24"/>
        </w:rPr>
        <w:t xml:space="preserve"> awarded bid. </w:t>
      </w:r>
      <w:r w:rsidR="00443FC3">
        <w:rPr>
          <w:rFonts w:asciiTheme="majorHAnsi" w:hAnsiTheme="majorHAnsi" w:cstheme="majorHAnsi"/>
          <w:sz w:val="24"/>
          <w:szCs w:val="24"/>
        </w:rPr>
        <w:t xml:space="preserve">  </w:t>
      </w:r>
    </w:p>
    <w:p w14:paraId="51CBB499" w14:textId="69855380" w:rsidR="003167F1" w:rsidRPr="009718E5" w:rsidRDefault="003167F1" w:rsidP="003167F1">
      <w:pPr>
        <w:rPr>
          <w:rFonts w:asciiTheme="majorHAnsi" w:hAnsiTheme="majorHAnsi" w:cstheme="majorHAnsi"/>
          <w:sz w:val="24"/>
          <w:szCs w:val="24"/>
        </w:rPr>
      </w:pPr>
      <w:r w:rsidRPr="009718E5">
        <w:rPr>
          <w:rFonts w:asciiTheme="majorHAnsi" w:hAnsiTheme="majorHAnsi" w:cstheme="majorHAnsi"/>
          <w:sz w:val="24"/>
          <w:szCs w:val="24"/>
        </w:rPr>
        <w:t xml:space="preserve">Responsive Proposals will demonstrate that the </w:t>
      </w:r>
      <w:r w:rsidR="008E5B6C">
        <w:rPr>
          <w:rFonts w:asciiTheme="majorHAnsi" w:hAnsiTheme="majorHAnsi" w:cstheme="majorHAnsi"/>
          <w:sz w:val="24"/>
          <w:szCs w:val="24"/>
        </w:rPr>
        <w:t xml:space="preserve">Proposer </w:t>
      </w:r>
      <w:r w:rsidRPr="009718E5">
        <w:rPr>
          <w:rFonts w:asciiTheme="majorHAnsi" w:hAnsiTheme="majorHAnsi" w:cstheme="majorHAnsi"/>
          <w:sz w:val="24"/>
          <w:szCs w:val="24"/>
        </w:rPr>
        <w:t xml:space="preserve">has (i) proposed a plan for the site that </w:t>
      </w:r>
      <w:r w:rsidR="00BF114D" w:rsidRPr="009718E5">
        <w:rPr>
          <w:rFonts w:asciiTheme="majorHAnsi" w:hAnsiTheme="majorHAnsi" w:cstheme="majorHAnsi"/>
          <w:sz w:val="24"/>
          <w:szCs w:val="24"/>
        </w:rPr>
        <w:t xml:space="preserve">are consistent with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’s policy goals and requirements;</w:t>
      </w:r>
      <w:r w:rsidR="00EE6EFC">
        <w:rPr>
          <w:rFonts w:asciiTheme="majorHAnsi" w:hAnsiTheme="majorHAnsi" w:cstheme="majorHAnsi"/>
          <w:sz w:val="24"/>
          <w:szCs w:val="24"/>
        </w:rPr>
        <w:t xml:space="preserve"> </w:t>
      </w:r>
      <w:r w:rsidR="00F876FE">
        <w:rPr>
          <w:rFonts w:asciiTheme="majorHAnsi" w:hAnsiTheme="majorHAnsi" w:cstheme="majorHAnsi"/>
          <w:sz w:val="24"/>
          <w:szCs w:val="24"/>
        </w:rPr>
        <w:t xml:space="preserve">(ii) </w:t>
      </w:r>
      <w:r w:rsidR="00EE6EFC">
        <w:rPr>
          <w:rFonts w:asciiTheme="majorHAnsi" w:hAnsiTheme="majorHAnsi" w:cstheme="majorHAnsi"/>
          <w:sz w:val="24"/>
          <w:szCs w:val="24"/>
        </w:rPr>
        <w:t>possesses sufficient relevant experience in perform</w:t>
      </w:r>
      <w:r w:rsidR="00C86657">
        <w:rPr>
          <w:rFonts w:asciiTheme="majorHAnsi" w:hAnsiTheme="majorHAnsi" w:cstheme="majorHAnsi"/>
          <w:sz w:val="24"/>
          <w:szCs w:val="24"/>
        </w:rPr>
        <w:t>ing</w:t>
      </w:r>
      <w:r w:rsidR="00204ABE">
        <w:rPr>
          <w:rFonts w:asciiTheme="majorHAnsi" w:hAnsiTheme="majorHAnsi" w:cstheme="majorHAnsi"/>
          <w:sz w:val="24"/>
          <w:szCs w:val="24"/>
        </w:rPr>
        <w:t xml:space="preserve"> </w:t>
      </w:r>
      <w:r w:rsidR="00EE6EFC">
        <w:rPr>
          <w:rFonts w:asciiTheme="majorHAnsi" w:hAnsiTheme="majorHAnsi" w:cstheme="majorHAnsi"/>
          <w:sz w:val="24"/>
          <w:szCs w:val="24"/>
        </w:rPr>
        <w:t>contract</w:t>
      </w:r>
      <w:r w:rsidR="00C86657">
        <w:rPr>
          <w:rFonts w:asciiTheme="majorHAnsi" w:hAnsiTheme="majorHAnsi" w:cstheme="majorHAnsi"/>
          <w:sz w:val="24"/>
          <w:szCs w:val="24"/>
        </w:rPr>
        <w:t>s of similar size and scope</w:t>
      </w:r>
      <w:r w:rsidR="00EE6EFC">
        <w:rPr>
          <w:rFonts w:asciiTheme="majorHAnsi" w:hAnsiTheme="majorHAnsi" w:cstheme="majorHAnsi"/>
          <w:sz w:val="24"/>
          <w:szCs w:val="24"/>
        </w:rPr>
        <w:t>;</w:t>
      </w:r>
      <w:r w:rsidRPr="009718E5">
        <w:rPr>
          <w:rFonts w:asciiTheme="majorHAnsi" w:hAnsiTheme="majorHAnsi" w:cstheme="majorHAnsi"/>
          <w:sz w:val="24"/>
          <w:szCs w:val="24"/>
        </w:rPr>
        <w:t xml:space="preserve"> and (ii</w:t>
      </w:r>
      <w:r w:rsidR="00EE6EFC">
        <w:rPr>
          <w:rFonts w:asciiTheme="majorHAnsi" w:hAnsiTheme="majorHAnsi" w:cstheme="majorHAnsi"/>
          <w:sz w:val="24"/>
          <w:szCs w:val="24"/>
        </w:rPr>
        <w:t>i</w:t>
      </w:r>
      <w:r w:rsidRPr="009718E5">
        <w:rPr>
          <w:rFonts w:asciiTheme="majorHAnsi" w:hAnsiTheme="majorHAnsi" w:cstheme="majorHAnsi"/>
          <w:sz w:val="24"/>
          <w:szCs w:val="24"/>
        </w:rPr>
        <w:t xml:space="preserve">) the financial capacity and ability to successfully implement the project and offer an attainable timeline with cash flow positive and energy savings results.  </w:t>
      </w:r>
    </w:p>
    <w:p w14:paraId="0EDC2342" w14:textId="77777777" w:rsidR="002679CC" w:rsidRPr="009718E5" w:rsidRDefault="003167F1" w:rsidP="002679CC">
      <w:pPr>
        <w:rPr>
          <w:rFonts w:asciiTheme="majorHAnsi" w:hAnsiTheme="majorHAnsi" w:cstheme="majorHAnsi"/>
          <w:sz w:val="24"/>
          <w:szCs w:val="24"/>
        </w:rPr>
      </w:pPr>
      <w:r w:rsidRPr="009718E5">
        <w:rPr>
          <w:rFonts w:asciiTheme="majorHAnsi" w:hAnsiTheme="majorHAnsi" w:cstheme="majorHAnsi"/>
          <w:sz w:val="24"/>
          <w:szCs w:val="24"/>
        </w:rPr>
        <w:t>Among other factors, responses will be evaluated for completeness, market feasibility, innovative ideas, strength of community benefits, and the strength of the financial response as detailed further in this section.</w:t>
      </w:r>
    </w:p>
    <w:p w14:paraId="1A5A4A97" w14:textId="50FE8699" w:rsidR="00C96EA9" w:rsidRPr="009718E5" w:rsidRDefault="00C96EA9" w:rsidP="00D2304E">
      <w:pPr>
        <w:rPr>
          <w:rFonts w:asciiTheme="majorHAnsi" w:hAnsiTheme="majorHAnsi" w:cstheme="majorHAnsi"/>
          <w:sz w:val="24"/>
          <w:szCs w:val="24"/>
        </w:rPr>
      </w:pPr>
      <w:r w:rsidRPr="009718E5">
        <w:rPr>
          <w:rFonts w:asciiTheme="majorHAnsi" w:hAnsiTheme="majorHAnsi" w:cstheme="majorHAnsi"/>
          <w:sz w:val="24"/>
          <w:szCs w:val="24"/>
        </w:rPr>
        <w:t xml:space="preserve">Proposals shall be compared based on the overall value of the proposal to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in terms of projected program costs, energy savings and environmental benefits.</w:t>
      </w:r>
    </w:p>
    <w:p w14:paraId="14EC4E9C" w14:textId="78BB4B1D" w:rsidR="00C96EA9" w:rsidRPr="009718E5" w:rsidRDefault="00C96EA9" w:rsidP="00C96EA9">
      <w:pPr>
        <w:spacing w:after="0" w:line="240" w:lineRule="auto"/>
        <w:rPr>
          <w:sz w:val="24"/>
          <w:szCs w:val="24"/>
        </w:rPr>
      </w:pPr>
      <w:r w:rsidRPr="009718E5">
        <w:rPr>
          <w:rFonts w:asciiTheme="majorHAnsi" w:hAnsiTheme="majorHAnsi" w:cstheme="majorHAnsi"/>
          <w:sz w:val="24"/>
          <w:szCs w:val="24"/>
        </w:rPr>
        <w:t>Factors that will be considered</w:t>
      </w:r>
      <w:r w:rsidR="005C2240" w:rsidRPr="009718E5">
        <w:rPr>
          <w:rFonts w:asciiTheme="majorHAnsi" w:hAnsiTheme="majorHAnsi" w:cstheme="majorHAnsi"/>
          <w:sz w:val="24"/>
          <w:szCs w:val="24"/>
        </w:rPr>
        <w:t xml:space="preserve"> </w:t>
      </w:r>
      <w:r w:rsidRPr="009718E5">
        <w:rPr>
          <w:rFonts w:asciiTheme="majorHAnsi" w:hAnsiTheme="majorHAnsi" w:cstheme="majorHAnsi"/>
          <w:sz w:val="24"/>
          <w:szCs w:val="24"/>
        </w:rPr>
        <w:t xml:space="preserve">include the duration of the ESIP, projected economic benefit to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level of savings projected to be achieved in the facilities included within the scope of this RFP, level of guaranteed energy savings (in dollars), length of simple payback to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and projection of the cash flows that will be generated by the program. The costs include: all proposed ECMs, costs of construction including the costs of suppliers and subcontract trades at prevailing wages, potential break-up fees, risks associated with the failure to implement the project, as well as other fees</w:t>
      </w:r>
      <w:r w:rsidRPr="009718E5">
        <w:rPr>
          <w:sz w:val="24"/>
          <w:szCs w:val="24"/>
        </w:rPr>
        <w:t>.</w:t>
      </w:r>
    </w:p>
    <w:p w14:paraId="489082A6" w14:textId="77777777" w:rsidR="00C96EA9" w:rsidRPr="00112A99" w:rsidRDefault="00C96EA9" w:rsidP="003167F1">
      <w:pPr>
        <w:rPr>
          <w:sz w:val="24"/>
          <w:szCs w:val="24"/>
        </w:rPr>
      </w:pPr>
    </w:p>
    <w:p w14:paraId="6AF0FB2F" w14:textId="77777777" w:rsidR="00AA12CD" w:rsidRPr="00112A99" w:rsidRDefault="003167F1" w:rsidP="00F61F89">
      <w:pPr>
        <w:pStyle w:val="Heading2"/>
        <w:rPr>
          <w:sz w:val="24"/>
          <w:szCs w:val="24"/>
        </w:rPr>
      </w:pPr>
      <w:bookmarkStart w:id="242" w:name="_Toc70431229"/>
      <w:bookmarkStart w:id="243" w:name="_Toc70501201"/>
      <w:bookmarkStart w:id="244" w:name="_Toc70931341"/>
      <w:bookmarkStart w:id="245" w:name="_Toc70940460"/>
      <w:bookmarkStart w:id="246" w:name="_Toc71032636"/>
      <w:bookmarkStart w:id="247" w:name="_Toc71550293"/>
      <w:bookmarkStart w:id="248" w:name="_Toc71552087"/>
      <w:bookmarkStart w:id="249" w:name="_Toc71719367"/>
      <w:r w:rsidRPr="00112A99">
        <w:rPr>
          <w:sz w:val="24"/>
          <w:szCs w:val="24"/>
        </w:rPr>
        <w:t>Procurement Evaluation Process</w:t>
      </w:r>
      <w:bookmarkEnd w:id="242"/>
      <w:bookmarkEnd w:id="243"/>
      <w:bookmarkEnd w:id="244"/>
      <w:bookmarkEnd w:id="245"/>
      <w:bookmarkEnd w:id="246"/>
      <w:bookmarkEnd w:id="247"/>
      <w:bookmarkEnd w:id="248"/>
      <w:bookmarkEnd w:id="249"/>
    </w:p>
    <w:p w14:paraId="39E134F5" w14:textId="47CB36CF" w:rsidR="003167F1" w:rsidRPr="009718E5" w:rsidRDefault="003167F1" w:rsidP="003167F1">
      <w:pPr>
        <w:rPr>
          <w:rFonts w:asciiTheme="majorHAnsi" w:eastAsiaTheme="majorEastAsia" w:hAnsiTheme="majorHAnsi" w:cstheme="majorBidi"/>
          <w:sz w:val="24"/>
          <w:szCs w:val="24"/>
        </w:rPr>
      </w:pPr>
      <w:r w:rsidRPr="009718E5">
        <w:rPr>
          <w:rFonts w:asciiTheme="majorHAnsi" w:eastAsiaTheme="majorEastAsia" w:hAnsiTheme="majorHAnsi" w:cstheme="majorBidi"/>
          <w:sz w:val="24"/>
          <w:szCs w:val="24"/>
        </w:rPr>
        <w:t>To achieve the</w:t>
      </w:r>
      <w:r w:rsidR="00690C60" w:rsidRPr="009718E5">
        <w:rPr>
          <w:rFonts w:asciiTheme="majorHAnsi" w:eastAsiaTheme="majorEastAsia" w:hAnsiTheme="majorHAnsi" w:cstheme="majorBidi"/>
          <w:sz w:val="24"/>
          <w:szCs w:val="24"/>
        </w:rPr>
        <w:t xml:space="preserve"> </w:t>
      </w:r>
      <w:r w:rsidR="007D7CB3">
        <w:rPr>
          <w:rFonts w:asciiTheme="majorHAnsi" w:eastAsiaTheme="majorEastAsia" w:hAnsiTheme="majorHAnsi" w:cstheme="majorBidi"/>
          <w:sz w:val="24"/>
          <w:szCs w:val="24"/>
        </w:rPr>
        <w:t>Contracting Unit</w:t>
      </w:r>
      <w:r w:rsidR="00690C60" w:rsidRPr="009718E5">
        <w:rPr>
          <w:rFonts w:asciiTheme="majorHAnsi" w:eastAsiaTheme="majorEastAsia" w:hAnsiTheme="majorHAnsi" w:cstheme="majorBidi"/>
          <w:sz w:val="24"/>
          <w:szCs w:val="24"/>
        </w:rPr>
        <w:t>’s</w:t>
      </w:r>
      <w:r w:rsidRPr="009718E5">
        <w:rPr>
          <w:rFonts w:asciiTheme="majorHAnsi" w:eastAsiaTheme="majorEastAsia" w:hAnsiTheme="majorHAnsi" w:cstheme="majorBidi"/>
          <w:sz w:val="24"/>
          <w:szCs w:val="24"/>
        </w:rPr>
        <w:t xml:space="preserve"> goals</w:t>
      </w:r>
      <w:r w:rsidR="00690C60" w:rsidRPr="009718E5">
        <w:rPr>
          <w:rFonts w:asciiTheme="majorHAnsi" w:eastAsiaTheme="majorEastAsia" w:hAnsiTheme="majorHAnsi" w:cstheme="majorBidi"/>
          <w:sz w:val="24"/>
          <w:szCs w:val="24"/>
        </w:rPr>
        <w:t>,</w:t>
      </w:r>
      <w:r w:rsidRPr="009718E5">
        <w:rPr>
          <w:rFonts w:asciiTheme="majorHAnsi" w:eastAsiaTheme="majorEastAsia" w:hAnsiTheme="majorHAnsi" w:cstheme="majorBidi"/>
          <w:sz w:val="24"/>
          <w:szCs w:val="24"/>
        </w:rPr>
        <w:t xml:space="preserve"> proposals will be evaluated according to the following process:</w:t>
      </w:r>
    </w:p>
    <w:p w14:paraId="0FB970A6" w14:textId="51C52C95" w:rsidR="003167F1" w:rsidRPr="009718E5" w:rsidRDefault="003167F1">
      <w:pPr>
        <w:pStyle w:val="ListParagraph"/>
        <w:numPr>
          <w:ilvl w:val="0"/>
          <w:numId w:val="12"/>
        </w:numPr>
        <w:rPr>
          <w:rFonts w:asciiTheme="majorHAnsi" w:eastAsiaTheme="majorEastAsia" w:hAnsiTheme="majorHAnsi" w:cstheme="majorBidi"/>
          <w:sz w:val="24"/>
          <w:szCs w:val="24"/>
        </w:rPr>
      </w:pPr>
      <w:r w:rsidRPr="009718E5">
        <w:rPr>
          <w:rFonts w:asciiTheme="majorHAnsi" w:eastAsiaTheme="majorEastAsia" w:hAnsiTheme="majorHAnsi" w:cstheme="majorBidi"/>
          <w:b/>
          <w:sz w:val="24"/>
          <w:szCs w:val="24"/>
        </w:rPr>
        <w:t>S</w:t>
      </w:r>
      <w:r w:rsidR="006665F3" w:rsidRPr="009718E5">
        <w:rPr>
          <w:rFonts w:asciiTheme="majorHAnsi" w:eastAsiaTheme="majorEastAsia" w:hAnsiTheme="majorHAnsi" w:cstheme="majorBidi"/>
          <w:b/>
          <w:sz w:val="24"/>
          <w:szCs w:val="24"/>
        </w:rPr>
        <w:t>ubmission of Written Proposal.</w:t>
      </w:r>
      <w:r w:rsidRPr="009718E5">
        <w:rPr>
          <w:rFonts w:asciiTheme="majorHAnsi" w:eastAsiaTheme="majorEastAsia" w:hAnsiTheme="majorHAnsi" w:cstheme="majorBidi"/>
          <w:sz w:val="24"/>
          <w:szCs w:val="24"/>
        </w:rPr>
        <w:t xml:space="preserve"> </w:t>
      </w:r>
      <w:r w:rsidR="00AE0ECC" w:rsidRPr="009718E5">
        <w:rPr>
          <w:rFonts w:asciiTheme="majorHAnsi" w:eastAsiaTheme="majorEastAsia" w:hAnsiTheme="majorHAnsi" w:cstheme="majorBidi"/>
          <w:sz w:val="24"/>
          <w:szCs w:val="24"/>
        </w:rPr>
        <w:t xml:space="preserve">The </w:t>
      </w:r>
      <w:r w:rsidR="007D7CB3">
        <w:rPr>
          <w:rFonts w:asciiTheme="majorHAnsi" w:eastAsiaTheme="majorEastAsia" w:hAnsiTheme="majorHAnsi" w:cstheme="majorBidi"/>
          <w:sz w:val="24"/>
          <w:szCs w:val="24"/>
        </w:rPr>
        <w:t>Contracting Unit</w:t>
      </w:r>
      <w:r w:rsidRPr="009718E5">
        <w:rPr>
          <w:rFonts w:asciiTheme="majorHAnsi" w:eastAsiaTheme="majorEastAsia" w:hAnsiTheme="majorHAnsi" w:cstheme="majorBidi"/>
          <w:sz w:val="24"/>
          <w:szCs w:val="24"/>
        </w:rPr>
        <w:t xml:space="preserve">, through its designated representatives on the Evaluation Committee, will review and evaluate the proposals </w:t>
      </w:r>
      <w:r w:rsidR="00C70D87" w:rsidRPr="009718E5">
        <w:rPr>
          <w:rFonts w:asciiTheme="majorHAnsi" w:eastAsiaTheme="majorEastAsia" w:hAnsiTheme="majorHAnsi" w:cstheme="majorBidi"/>
          <w:sz w:val="24"/>
          <w:szCs w:val="24"/>
        </w:rPr>
        <w:t xml:space="preserve">submitted by the submission date </w:t>
      </w:r>
      <w:r w:rsidRPr="009718E5">
        <w:rPr>
          <w:rFonts w:asciiTheme="majorHAnsi" w:eastAsiaTheme="majorEastAsia" w:hAnsiTheme="majorHAnsi" w:cstheme="majorBidi"/>
          <w:sz w:val="24"/>
          <w:szCs w:val="24"/>
        </w:rPr>
        <w:t>in response to this RFP based on the evaluation criteria.</w:t>
      </w:r>
    </w:p>
    <w:p w14:paraId="58235B62" w14:textId="6C9B8A53" w:rsidR="003167F1" w:rsidRPr="009718E5" w:rsidRDefault="003167F1" w:rsidP="2AC15C37">
      <w:pPr>
        <w:pStyle w:val="ListParagraph"/>
        <w:numPr>
          <w:ilvl w:val="0"/>
          <w:numId w:val="12"/>
        </w:numPr>
        <w:rPr>
          <w:rFonts w:asciiTheme="majorHAnsi" w:eastAsiaTheme="majorEastAsia" w:hAnsiTheme="majorHAnsi" w:cstheme="majorBidi"/>
          <w:sz w:val="24"/>
          <w:szCs w:val="24"/>
        </w:rPr>
      </w:pPr>
      <w:r w:rsidRPr="2AC15C37">
        <w:rPr>
          <w:rFonts w:asciiTheme="majorHAnsi" w:eastAsiaTheme="majorEastAsia" w:hAnsiTheme="majorHAnsi" w:cstheme="majorBidi"/>
          <w:b/>
          <w:bCs/>
          <w:sz w:val="24"/>
          <w:szCs w:val="24"/>
        </w:rPr>
        <w:t>O</w:t>
      </w:r>
      <w:r w:rsidR="006665F3" w:rsidRPr="2AC15C37">
        <w:rPr>
          <w:rFonts w:asciiTheme="majorHAnsi" w:eastAsiaTheme="majorEastAsia" w:hAnsiTheme="majorHAnsi" w:cstheme="majorBidi"/>
          <w:b/>
          <w:bCs/>
          <w:sz w:val="24"/>
          <w:szCs w:val="24"/>
        </w:rPr>
        <w:t>ral Interview.</w:t>
      </w:r>
      <w:r w:rsidRPr="2AC15C37">
        <w:rPr>
          <w:rFonts w:asciiTheme="majorHAnsi" w:eastAsiaTheme="majorEastAsia" w:hAnsiTheme="majorHAnsi" w:cstheme="majorBidi"/>
          <w:sz w:val="24"/>
          <w:szCs w:val="24"/>
        </w:rPr>
        <w:t xml:space="preserve"> </w:t>
      </w:r>
      <w:r w:rsidR="00795E83" w:rsidRPr="2AC15C37">
        <w:rPr>
          <w:rFonts w:asciiTheme="majorHAnsi" w:eastAsiaTheme="majorEastAsia" w:hAnsiTheme="majorHAnsi" w:cstheme="majorBidi"/>
          <w:sz w:val="24"/>
          <w:szCs w:val="24"/>
        </w:rPr>
        <w:t>Proposer</w:t>
      </w:r>
      <w:r w:rsidRPr="2AC15C37">
        <w:rPr>
          <w:rFonts w:asciiTheme="majorHAnsi" w:eastAsiaTheme="majorEastAsia" w:hAnsiTheme="majorHAnsi" w:cstheme="majorBidi"/>
          <w:sz w:val="24"/>
          <w:szCs w:val="24"/>
        </w:rPr>
        <w:t xml:space="preserve">s </w:t>
      </w:r>
      <w:r w:rsidR="00D33FA2" w:rsidRPr="2AC15C37">
        <w:rPr>
          <w:rFonts w:asciiTheme="majorHAnsi" w:eastAsiaTheme="majorEastAsia" w:hAnsiTheme="majorHAnsi" w:cstheme="majorBidi"/>
          <w:sz w:val="24"/>
          <w:szCs w:val="24"/>
        </w:rPr>
        <w:t xml:space="preserve">may </w:t>
      </w:r>
      <w:r w:rsidRPr="2AC15C37">
        <w:rPr>
          <w:rFonts w:asciiTheme="majorHAnsi" w:eastAsiaTheme="majorEastAsia" w:hAnsiTheme="majorHAnsi" w:cstheme="majorBidi"/>
          <w:sz w:val="24"/>
          <w:szCs w:val="24"/>
        </w:rPr>
        <w:t xml:space="preserve">be invited to participate in an oral interview. </w:t>
      </w:r>
      <w:r w:rsidR="00D33FA2" w:rsidRPr="2AC15C37">
        <w:rPr>
          <w:rFonts w:asciiTheme="majorHAnsi" w:eastAsiaTheme="majorEastAsia" w:hAnsiTheme="majorHAnsi" w:cstheme="majorBidi"/>
          <w:sz w:val="24"/>
          <w:szCs w:val="24"/>
        </w:rPr>
        <w:t xml:space="preserve">If invited, </w:t>
      </w:r>
      <w:r w:rsidR="004E11F1" w:rsidRPr="2AC15C37">
        <w:rPr>
          <w:rFonts w:asciiTheme="majorHAnsi" w:eastAsiaTheme="majorEastAsia" w:hAnsiTheme="majorHAnsi" w:cstheme="majorBidi"/>
          <w:sz w:val="24"/>
          <w:szCs w:val="24"/>
        </w:rPr>
        <w:t>o</w:t>
      </w:r>
      <w:r w:rsidRPr="2AC15C37">
        <w:rPr>
          <w:rFonts w:asciiTheme="majorHAnsi" w:eastAsiaTheme="majorEastAsia" w:hAnsiTheme="majorHAnsi" w:cstheme="majorBidi"/>
          <w:sz w:val="24"/>
          <w:szCs w:val="24"/>
        </w:rPr>
        <w:t xml:space="preserve">ral interview </w:t>
      </w:r>
      <w:r w:rsidR="006C5783" w:rsidRPr="2AC15C37">
        <w:rPr>
          <w:rFonts w:asciiTheme="majorHAnsi" w:eastAsiaTheme="majorEastAsia" w:hAnsiTheme="majorHAnsi" w:cstheme="majorBidi"/>
          <w:sz w:val="24"/>
          <w:szCs w:val="24"/>
        </w:rPr>
        <w:t xml:space="preserve">will only be used to clarify questions in the proposal. </w:t>
      </w:r>
      <w:r w:rsidR="004A6C56" w:rsidRPr="2AC15C37">
        <w:rPr>
          <w:rFonts w:asciiTheme="majorHAnsi" w:eastAsiaTheme="majorEastAsia" w:hAnsiTheme="majorHAnsi" w:cstheme="majorBidi"/>
          <w:sz w:val="24"/>
          <w:szCs w:val="24"/>
        </w:rPr>
        <w:t xml:space="preserve"> </w:t>
      </w:r>
      <w:r w:rsidR="005C2240" w:rsidRPr="2AC15C37">
        <w:rPr>
          <w:rFonts w:asciiTheme="majorHAnsi" w:eastAsiaTheme="majorEastAsia" w:hAnsiTheme="majorHAnsi" w:cstheme="majorBidi"/>
          <w:sz w:val="24"/>
          <w:szCs w:val="24"/>
        </w:rPr>
        <w:t>I</w:t>
      </w:r>
      <w:r w:rsidR="00AA5DBF" w:rsidRPr="2AC15C37">
        <w:rPr>
          <w:rFonts w:asciiTheme="majorHAnsi" w:eastAsiaTheme="majorEastAsia" w:hAnsiTheme="majorHAnsi" w:cstheme="majorBidi"/>
          <w:sz w:val="24"/>
          <w:szCs w:val="24"/>
        </w:rPr>
        <w:t xml:space="preserve">nterviews will not involve alterations to the terms and conditions of the RFP or the proposal and will not involve negotiations.  </w:t>
      </w:r>
    </w:p>
    <w:p w14:paraId="5F759897" w14:textId="77777777" w:rsidR="0018372C" w:rsidRPr="00112A99" w:rsidRDefault="0018372C" w:rsidP="00F61F89">
      <w:pPr>
        <w:pStyle w:val="Heading2"/>
        <w:rPr>
          <w:sz w:val="24"/>
          <w:szCs w:val="24"/>
        </w:rPr>
      </w:pPr>
      <w:bookmarkStart w:id="250" w:name="_Toc70431230"/>
      <w:bookmarkStart w:id="251" w:name="_Toc70501202"/>
      <w:bookmarkStart w:id="252" w:name="_Toc70931342"/>
      <w:bookmarkStart w:id="253" w:name="_Toc70940461"/>
      <w:bookmarkStart w:id="254" w:name="_Toc71032637"/>
      <w:bookmarkStart w:id="255" w:name="_Toc71550294"/>
      <w:bookmarkStart w:id="256" w:name="_Toc71552088"/>
      <w:bookmarkStart w:id="257" w:name="_Toc71719368"/>
      <w:r w:rsidRPr="00112A99">
        <w:rPr>
          <w:sz w:val="24"/>
          <w:szCs w:val="24"/>
        </w:rPr>
        <w:t xml:space="preserve">Clarification of </w:t>
      </w:r>
      <w:r w:rsidR="006665F3" w:rsidRPr="00112A99">
        <w:rPr>
          <w:sz w:val="24"/>
          <w:szCs w:val="24"/>
        </w:rPr>
        <w:t>Proposal</w:t>
      </w:r>
      <w:bookmarkEnd w:id="250"/>
      <w:bookmarkEnd w:id="251"/>
      <w:bookmarkEnd w:id="252"/>
      <w:bookmarkEnd w:id="253"/>
      <w:bookmarkEnd w:id="254"/>
      <w:bookmarkEnd w:id="255"/>
      <w:bookmarkEnd w:id="256"/>
      <w:bookmarkEnd w:id="257"/>
      <w:r w:rsidRPr="00112A99">
        <w:rPr>
          <w:sz w:val="24"/>
          <w:szCs w:val="24"/>
        </w:rPr>
        <w:t xml:space="preserve"> </w:t>
      </w:r>
    </w:p>
    <w:p w14:paraId="3D6BB877" w14:textId="019CA0DC" w:rsidR="0018372C" w:rsidRPr="009718E5" w:rsidRDefault="0018372C" w:rsidP="0018372C">
      <w:pPr>
        <w:rPr>
          <w:rFonts w:asciiTheme="majorHAnsi" w:eastAsiaTheme="majorEastAsia" w:hAnsiTheme="majorHAnsi" w:cstheme="majorBidi"/>
          <w:sz w:val="24"/>
          <w:szCs w:val="24"/>
        </w:rPr>
      </w:pPr>
      <w:r w:rsidRPr="009718E5">
        <w:rPr>
          <w:rFonts w:asciiTheme="majorHAnsi" w:eastAsiaTheme="majorEastAsia" w:hAnsiTheme="majorHAnsi" w:cstheme="majorBidi"/>
          <w:sz w:val="24"/>
          <w:szCs w:val="24"/>
        </w:rPr>
        <w:t xml:space="preserve">After the submission of </w:t>
      </w:r>
      <w:r w:rsidR="006665F3" w:rsidRPr="009718E5">
        <w:rPr>
          <w:rFonts w:asciiTheme="majorHAnsi" w:eastAsiaTheme="majorEastAsia" w:hAnsiTheme="majorHAnsi" w:cstheme="majorBidi"/>
          <w:sz w:val="24"/>
          <w:szCs w:val="24"/>
        </w:rPr>
        <w:t>Proposals</w:t>
      </w:r>
      <w:r w:rsidRPr="009718E5">
        <w:rPr>
          <w:rFonts w:asciiTheme="majorHAnsi" w:eastAsiaTheme="majorEastAsia" w:hAnsiTheme="majorHAnsi" w:cstheme="majorBidi"/>
          <w:sz w:val="24"/>
          <w:szCs w:val="24"/>
        </w:rPr>
        <w:t xml:space="preserve">, unless requested by the </w:t>
      </w:r>
      <w:r w:rsidR="007D7CB3">
        <w:rPr>
          <w:rFonts w:asciiTheme="majorHAnsi" w:eastAsiaTheme="majorEastAsia" w:hAnsiTheme="majorHAnsi" w:cstheme="majorBidi"/>
          <w:sz w:val="24"/>
          <w:szCs w:val="24"/>
        </w:rPr>
        <w:t>Contracting Unit</w:t>
      </w:r>
      <w:r w:rsidR="002673EC" w:rsidRPr="009718E5">
        <w:rPr>
          <w:rFonts w:asciiTheme="majorHAnsi" w:eastAsiaTheme="majorEastAsia" w:hAnsiTheme="majorHAnsi" w:cstheme="majorBidi"/>
          <w:sz w:val="24"/>
          <w:szCs w:val="24"/>
        </w:rPr>
        <w:t xml:space="preserve"> </w:t>
      </w:r>
      <w:r w:rsidRPr="009718E5">
        <w:rPr>
          <w:rFonts w:asciiTheme="majorHAnsi" w:eastAsiaTheme="majorEastAsia" w:hAnsiTheme="majorHAnsi" w:cstheme="majorBidi"/>
          <w:sz w:val="24"/>
          <w:szCs w:val="24"/>
        </w:rPr>
        <w:t xml:space="preserve">as noted below, </w:t>
      </w:r>
      <w:r w:rsidR="004E11F1" w:rsidRPr="009718E5">
        <w:rPr>
          <w:rFonts w:asciiTheme="majorHAnsi" w:eastAsiaTheme="majorEastAsia" w:hAnsiTheme="majorHAnsi" w:cstheme="majorBidi"/>
          <w:sz w:val="24"/>
          <w:szCs w:val="24"/>
        </w:rPr>
        <w:t>Proposer’s</w:t>
      </w:r>
      <w:r w:rsidRPr="009718E5">
        <w:rPr>
          <w:rFonts w:asciiTheme="majorHAnsi" w:eastAsiaTheme="majorEastAsia" w:hAnsiTheme="majorHAnsi" w:cstheme="majorBidi"/>
          <w:sz w:val="24"/>
          <w:szCs w:val="24"/>
        </w:rPr>
        <w:t xml:space="preserve"> contact with the </w:t>
      </w:r>
      <w:r w:rsidR="007D7CB3">
        <w:rPr>
          <w:rFonts w:asciiTheme="majorHAnsi" w:eastAsiaTheme="majorEastAsia" w:hAnsiTheme="majorHAnsi" w:cstheme="majorBidi"/>
          <w:sz w:val="24"/>
          <w:szCs w:val="24"/>
        </w:rPr>
        <w:t>Contracting Unit</w:t>
      </w:r>
      <w:r w:rsidRPr="009718E5">
        <w:rPr>
          <w:rFonts w:asciiTheme="majorHAnsi" w:eastAsiaTheme="majorEastAsia" w:hAnsiTheme="majorHAnsi" w:cstheme="majorBidi"/>
          <w:sz w:val="24"/>
          <w:szCs w:val="24"/>
        </w:rPr>
        <w:t xml:space="preserve"> is not permitted. </w:t>
      </w:r>
    </w:p>
    <w:p w14:paraId="68907E60" w14:textId="77777777" w:rsidR="0018372C" w:rsidRPr="009718E5" w:rsidRDefault="0018372C" w:rsidP="748E713C">
      <w:pPr>
        <w:rPr>
          <w:rFonts w:asciiTheme="majorHAnsi" w:eastAsiaTheme="majorEastAsia" w:hAnsiTheme="majorHAnsi" w:cstheme="majorBidi"/>
          <w:sz w:val="24"/>
          <w:szCs w:val="24"/>
        </w:rPr>
      </w:pPr>
      <w:r w:rsidRPr="009718E5">
        <w:rPr>
          <w:rFonts w:asciiTheme="majorHAnsi" w:eastAsiaTheme="majorEastAsia" w:hAnsiTheme="majorHAnsi" w:cstheme="majorBidi"/>
          <w:sz w:val="24"/>
          <w:szCs w:val="24"/>
        </w:rPr>
        <w:t xml:space="preserve">After the </w:t>
      </w:r>
      <w:r w:rsidR="007473B9" w:rsidRPr="009718E5">
        <w:rPr>
          <w:rFonts w:asciiTheme="majorHAnsi" w:eastAsiaTheme="majorEastAsia" w:hAnsiTheme="majorHAnsi" w:cstheme="majorBidi"/>
          <w:sz w:val="24"/>
          <w:szCs w:val="24"/>
        </w:rPr>
        <w:t>Proposals</w:t>
      </w:r>
      <w:r w:rsidRPr="009718E5">
        <w:rPr>
          <w:rFonts w:asciiTheme="majorHAnsi" w:eastAsiaTheme="majorEastAsia" w:hAnsiTheme="majorHAnsi" w:cstheme="majorBidi"/>
          <w:sz w:val="24"/>
          <w:szCs w:val="24"/>
        </w:rPr>
        <w:t xml:space="preserve"> are reviewed, Proposers may be asked to clarify certain aspects of </w:t>
      </w:r>
      <w:r w:rsidR="004E11F1" w:rsidRPr="009718E5">
        <w:rPr>
          <w:rFonts w:asciiTheme="majorHAnsi" w:eastAsiaTheme="majorEastAsia" w:hAnsiTheme="majorHAnsi" w:cstheme="majorBidi"/>
          <w:sz w:val="24"/>
          <w:szCs w:val="24"/>
        </w:rPr>
        <w:t>their</w:t>
      </w:r>
      <w:r w:rsidRPr="009718E5">
        <w:rPr>
          <w:rFonts w:asciiTheme="majorHAnsi" w:eastAsiaTheme="majorEastAsia" w:hAnsiTheme="majorHAnsi" w:cstheme="majorBidi"/>
          <w:sz w:val="24"/>
          <w:szCs w:val="24"/>
        </w:rPr>
        <w:t xml:space="preserve"> </w:t>
      </w:r>
      <w:r w:rsidR="007473B9" w:rsidRPr="009718E5">
        <w:rPr>
          <w:rFonts w:asciiTheme="majorHAnsi" w:eastAsiaTheme="majorEastAsia" w:hAnsiTheme="majorHAnsi" w:cstheme="majorBidi"/>
          <w:sz w:val="24"/>
          <w:szCs w:val="24"/>
        </w:rPr>
        <w:t>Proposal</w:t>
      </w:r>
      <w:r w:rsidRPr="009718E5">
        <w:rPr>
          <w:rFonts w:asciiTheme="majorHAnsi" w:eastAsiaTheme="majorEastAsia" w:hAnsiTheme="majorHAnsi" w:cstheme="majorBidi"/>
          <w:sz w:val="24"/>
          <w:szCs w:val="24"/>
        </w:rPr>
        <w:t xml:space="preserve">.  A request for clarification may be made in order to resolve minor ambiguities, irregularities, informalities or clerical errors.  Clarifications cannot correct any deficiencies or material </w:t>
      </w:r>
      <w:r w:rsidR="00103D29" w:rsidRPr="009718E5">
        <w:rPr>
          <w:rFonts w:asciiTheme="majorHAnsi" w:eastAsiaTheme="majorEastAsia" w:hAnsiTheme="majorHAnsi" w:cstheme="majorBidi"/>
          <w:sz w:val="24"/>
          <w:szCs w:val="24"/>
        </w:rPr>
        <w:t>omissions or</w:t>
      </w:r>
      <w:r w:rsidRPr="009718E5">
        <w:rPr>
          <w:rFonts w:asciiTheme="majorHAnsi" w:eastAsiaTheme="majorEastAsia" w:hAnsiTheme="majorHAnsi" w:cstheme="majorBidi"/>
          <w:sz w:val="24"/>
          <w:szCs w:val="24"/>
        </w:rPr>
        <w:t xml:space="preserve"> revise or modify a </w:t>
      </w:r>
      <w:r w:rsidR="007473B9" w:rsidRPr="009718E5">
        <w:rPr>
          <w:rFonts w:asciiTheme="majorHAnsi" w:eastAsiaTheme="majorEastAsia" w:hAnsiTheme="majorHAnsi" w:cstheme="majorBidi"/>
          <w:sz w:val="24"/>
          <w:szCs w:val="24"/>
        </w:rPr>
        <w:t>Proposal</w:t>
      </w:r>
      <w:r w:rsidRPr="009718E5">
        <w:rPr>
          <w:rFonts w:asciiTheme="majorHAnsi" w:eastAsiaTheme="majorEastAsia" w:hAnsiTheme="majorHAnsi" w:cstheme="majorBidi"/>
          <w:sz w:val="24"/>
          <w:szCs w:val="24"/>
        </w:rPr>
        <w:t>.</w:t>
      </w:r>
    </w:p>
    <w:p w14:paraId="0A4D1E37" w14:textId="44DE7FB5" w:rsidR="0018372C" w:rsidRPr="009718E5" w:rsidRDefault="0018372C" w:rsidP="0018372C">
      <w:pPr>
        <w:rPr>
          <w:rFonts w:asciiTheme="majorHAnsi" w:eastAsiaTheme="majorEastAsia" w:hAnsiTheme="majorHAnsi" w:cstheme="majorBidi"/>
          <w:sz w:val="24"/>
          <w:szCs w:val="24"/>
        </w:rPr>
      </w:pPr>
      <w:r w:rsidRPr="009718E5">
        <w:rPr>
          <w:rFonts w:asciiTheme="majorHAnsi" w:eastAsiaTheme="majorEastAsia" w:hAnsiTheme="majorHAnsi" w:cstheme="majorBidi"/>
          <w:sz w:val="24"/>
          <w:szCs w:val="24"/>
        </w:rPr>
        <w:t xml:space="preserve">Further, the </w:t>
      </w:r>
      <w:r w:rsidR="007D7CB3">
        <w:rPr>
          <w:rFonts w:asciiTheme="majorHAnsi" w:eastAsiaTheme="majorEastAsia" w:hAnsiTheme="majorHAnsi" w:cstheme="majorBidi"/>
          <w:sz w:val="24"/>
          <w:szCs w:val="24"/>
        </w:rPr>
        <w:t>Contracting Unit</w:t>
      </w:r>
      <w:r w:rsidR="003E36E7" w:rsidRPr="009718E5">
        <w:rPr>
          <w:rFonts w:asciiTheme="majorHAnsi" w:eastAsiaTheme="majorEastAsia" w:hAnsiTheme="majorHAnsi" w:cstheme="majorBidi"/>
          <w:sz w:val="24"/>
          <w:szCs w:val="24"/>
        </w:rPr>
        <w:t xml:space="preserve"> reserves</w:t>
      </w:r>
      <w:r w:rsidRPr="009718E5">
        <w:rPr>
          <w:rFonts w:asciiTheme="majorHAnsi" w:eastAsiaTheme="majorEastAsia" w:hAnsiTheme="majorHAnsi" w:cstheme="majorBidi"/>
          <w:sz w:val="24"/>
          <w:szCs w:val="24"/>
        </w:rPr>
        <w:t xml:space="preserve"> the right to request a </w:t>
      </w:r>
      <w:r w:rsidR="004E11F1" w:rsidRPr="009718E5">
        <w:rPr>
          <w:rFonts w:asciiTheme="majorHAnsi" w:eastAsiaTheme="majorEastAsia" w:hAnsiTheme="majorHAnsi" w:cstheme="majorBidi"/>
          <w:sz w:val="24"/>
          <w:szCs w:val="24"/>
        </w:rPr>
        <w:t xml:space="preserve">Proposer </w:t>
      </w:r>
      <w:r w:rsidRPr="009718E5">
        <w:rPr>
          <w:rFonts w:asciiTheme="majorHAnsi" w:eastAsiaTheme="majorEastAsia" w:hAnsiTheme="majorHAnsi" w:cstheme="majorBidi"/>
          <w:sz w:val="24"/>
          <w:szCs w:val="24"/>
        </w:rPr>
        <w:t>to explain, in detail, how the proposal price was determined.</w:t>
      </w:r>
    </w:p>
    <w:p w14:paraId="4B8CE8B0" w14:textId="77777777" w:rsidR="0018372C" w:rsidRPr="00112A99" w:rsidRDefault="0018372C" w:rsidP="008951FA">
      <w:pPr>
        <w:pStyle w:val="Heading2"/>
        <w:rPr>
          <w:rFonts w:cstheme="majorHAnsi"/>
          <w:sz w:val="24"/>
          <w:szCs w:val="24"/>
        </w:rPr>
      </w:pPr>
      <w:bookmarkStart w:id="258" w:name="_Toc70431231"/>
      <w:bookmarkStart w:id="259" w:name="_Toc70501203"/>
      <w:bookmarkStart w:id="260" w:name="_Toc70931343"/>
      <w:bookmarkStart w:id="261" w:name="_Toc70940462"/>
      <w:bookmarkStart w:id="262" w:name="_Toc71032638"/>
      <w:bookmarkStart w:id="263" w:name="_Toc71550295"/>
      <w:bookmarkStart w:id="264" w:name="_Toc71552089"/>
      <w:bookmarkStart w:id="265" w:name="_Toc71719369"/>
      <w:r w:rsidRPr="00112A99">
        <w:rPr>
          <w:rFonts w:cstheme="majorHAnsi"/>
          <w:sz w:val="24"/>
          <w:szCs w:val="24"/>
        </w:rPr>
        <w:t>R</w:t>
      </w:r>
      <w:r w:rsidR="00C46493" w:rsidRPr="00112A99">
        <w:rPr>
          <w:rFonts w:cstheme="majorHAnsi"/>
          <w:sz w:val="24"/>
          <w:szCs w:val="24"/>
        </w:rPr>
        <w:t>ight to Waive</w:t>
      </w:r>
      <w:bookmarkEnd w:id="258"/>
      <w:bookmarkEnd w:id="259"/>
      <w:bookmarkEnd w:id="260"/>
      <w:bookmarkEnd w:id="261"/>
      <w:bookmarkEnd w:id="262"/>
      <w:bookmarkEnd w:id="263"/>
      <w:bookmarkEnd w:id="264"/>
      <w:bookmarkEnd w:id="265"/>
    </w:p>
    <w:p w14:paraId="3F093B97" w14:textId="006F80DB" w:rsidR="00FD0F5C" w:rsidRPr="009718E5" w:rsidRDefault="0018372C" w:rsidP="00D2304E">
      <w:pPr>
        <w:rPr>
          <w:rFonts w:asciiTheme="majorHAnsi" w:hAnsiTheme="majorHAnsi" w:cstheme="majorHAnsi"/>
          <w:sz w:val="24"/>
          <w:szCs w:val="24"/>
        </w:rPr>
      </w:pPr>
      <w:r w:rsidRPr="009718E5">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reserves the right to waive minor variances or irregularities in responses to this RFP</w:t>
      </w:r>
      <w:r w:rsidR="00FE3D4A" w:rsidRPr="009718E5">
        <w:rPr>
          <w:rFonts w:asciiTheme="majorHAnsi" w:hAnsiTheme="majorHAnsi" w:cstheme="majorHAnsi"/>
          <w:sz w:val="24"/>
          <w:szCs w:val="24"/>
        </w:rPr>
        <w:t xml:space="preserve">, in accordance with applicable </w:t>
      </w:r>
      <w:r w:rsidR="007E57FE" w:rsidRPr="009718E5">
        <w:rPr>
          <w:rFonts w:asciiTheme="majorHAnsi" w:hAnsiTheme="majorHAnsi" w:cstheme="majorHAnsi"/>
          <w:sz w:val="24"/>
          <w:szCs w:val="24"/>
        </w:rPr>
        <w:t>law.  Any</w:t>
      </w:r>
      <w:r w:rsidRPr="009718E5">
        <w:rPr>
          <w:rFonts w:asciiTheme="majorHAnsi" w:hAnsiTheme="majorHAnsi" w:cstheme="majorHAnsi"/>
          <w:sz w:val="24"/>
          <w:szCs w:val="24"/>
        </w:rPr>
        <w:t xml:space="preserve"> such waiver will not modify any other RFP requirements nor excuse any Proposer from full compliance with the RFP specifications and other legal requirements.</w:t>
      </w:r>
    </w:p>
    <w:p w14:paraId="603FE798" w14:textId="3142759B" w:rsidR="0018372C" w:rsidRPr="009718E5" w:rsidRDefault="0018372C">
      <w:pPr>
        <w:spacing w:after="120"/>
        <w:rPr>
          <w:rFonts w:asciiTheme="majorHAnsi" w:hAnsiTheme="majorHAnsi" w:cstheme="majorHAnsi"/>
          <w:sz w:val="24"/>
          <w:szCs w:val="24"/>
        </w:rPr>
      </w:pPr>
      <w:r w:rsidRPr="009718E5">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shall reject the response of any Proposer which is determined not to be responsible or whose response is deemed to be non-responsive in accordance with the criteria set forth in this RFP.</w:t>
      </w:r>
    </w:p>
    <w:p w14:paraId="0EA4A6F6" w14:textId="77777777" w:rsidR="002673EC" w:rsidRPr="009718E5" w:rsidRDefault="002673EC" w:rsidP="008951FA">
      <w:pPr>
        <w:pStyle w:val="Heading2"/>
        <w:rPr>
          <w:rFonts w:cstheme="majorHAnsi"/>
          <w:sz w:val="24"/>
          <w:szCs w:val="24"/>
        </w:rPr>
      </w:pPr>
      <w:bookmarkStart w:id="266" w:name="_Toc70431233"/>
      <w:bookmarkStart w:id="267" w:name="_Toc70501205"/>
      <w:bookmarkStart w:id="268" w:name="_Toc70931345"/>
      <w:bookmarkStart w:id="269" w:name="_Toc70940464"/>
      <w:bookmarkStart w:id="270" w:name="_Toc71032640"/>
      <w:bookmarkStart w:id="271" w:name="_Toc71550297"/>
      <w:bookmarkStart w:id="272" w:name="_Toc71552091"/>
      <w:bookmarkStart w:id="273" w:name="_Toc71719371"/>
      <w:r w:rsidRPr="009718E5">
        <w:rPr>
          <w:rFonts w:cstheme="majorHAnsi"/>
          <w:sz w:val="24"/>
          <w:szCs w:val="24"/>
        </w:rPr>
        <w:t>O</w:t>
      </w:r>
      <w:r w:rsidR="004114C4" w:rsidRPr="009718E5">
        <w:rPr>
          <w:rFonts w:cstheme="majorHAnsi"/>
          <w:sz w:val="24"/>
          <w:szCs w:val="24"/>
        </w:rPr>
        <w:t>ral Presentation</w:t>
      </w:r>
      <w:bookmarkEnd w:id="266"/>
      <w:bookmarkEnd w:id="267"/>
      <w:bookmarkEnd w:id="268"/>
      <w:bookmarkEnd w:id="269"/>
      <w:bookmarkEnd w:id="270"/>
      <w:bookmarkEnd w:id="271"/>
      <w:bookmarkEnd w:id="272"/>
      <w:bookmarkEnd w:id="273"/>
      <w:r w:rsidRPr="009718E5">
        <w:rPr>
          <w:rFonts w:cstheme="majorHAnsi"/>
          <w:sz w:val="24"/>
          <w:szCs w:val="24"/>
        </w:rPr>
        <w:t xml:space="preserve"> </w:t>
      </w:r>
    </w:p>
    <w:p w14:paraId="5DA5DEB1" w14:textId="2A565A8B" w:rsidR="002673EC" w:rsidRPr="009718E5" w:rsidRDefault="00553365" w:rsidP="008951FA">
      <w:pPr>
        <w:rPr>
          <w:rFonts w:asciiTheme="majorHAnsi" w:hAnsiTheme="majorHAnsi" w:cstheme="majorHAnsi"/>
          <w:sz w:val="24"/>
          <w:szCs w:val="24"/>
        </w:rPr>
      </w:pPr>
      <w:r w:rsidRPr="009718E5">
        <w:rPr>
          <w:rFonts w:asciiTheme="majorHAnsi" w:hAnsiTheme="majorHAnsi" w:cstheme="majorHAnsi"/>
          <w:sz w:val="24"/>
          <w:szCs w:val="24"/>
        </w:rPr>
        <w:t xml:space="preserve">Based on results of the evaluation, the </w:t>
      </w:r>
      <w:r w:rsidR="007D7CB3">
        <w:rPr>
          <w:rFonts w:asciiTheme="majorHAnsi" w:hAnsiTheme="majorHAnsi" w:cstheme="majorHAnsi"/>
          <w:sz w:val="24"/>
          <w:szCs w:val="24"/>
        </w:rPr>
        <w:t>Contracting Unit</w:t>
      </w:r>
      <w:r w:rsidR="004C136A" w:rsidRPr="009718E5">
        <w:rPr>
          <w:rFonts w:asciiTheme="majorHAnsi" w:hAnsiTheme="majorHAnsi" w:cstheme="majorHAnsi"/>
          <w:sz w:val="24"/>
          <w:szCs w:val="24"/>
        </w:rPr>
        <w:t xml:space="preserve"> </w:t>
      </w:r>
      <w:r w:rsidR="00C70D87" w:rsidRPr="009718E5">
        <w:rPr>
          <w:rFonts w:asciiTheme="majorHAnsi" w:hAnsiTheme="majorHAnsi" w:cstheme="majorHAnsi"/>
          <w:sz w:val="24"/>
          <w:szCs w:val="24"/>
        </w:rPr>
        <w:t>may invite</w:t>
      </w:r>
      <w:r w:rsidRPr="009718E5">
        <w:rPr>
          <w:rFonts w:asciiTheme="majorHAnsi" w:hAnsiTheme="majorHAnsi" w:cstheme="majorHAnsi"/>
          <w:sz w:val="24"/>
          <w:szCs w:val="24"/>
        </w:rPr>
        <w:t xml:space="preserve"> one or more of the highest scoring </w:t>
      </w:r>
      <w:r w:rsidR="00204ABE">
        <w:rPr>
          <w:rFonts w:asciiTheme="majorHAnsi" w:hAnsiTheme="majorHAnsi" w:cstheme="majorHAnsi"/>
          <w:sz w:val="24"/>
          <w:szCs w:val="24"/>
        </w:rPr>
        <w:t xml:space="preserve">Proposers </w:t>
      </w:r>
      <w:r w:rsidR="00204ABE" w:rsidRPr="009718E5">
        <w:rPr>
          <w:rFonts w:asciiTheme="majorHAnsi" w:hAnsiTheme="majorHAnsi" w:cstheme="majorHAnsi"/>
          <w:sz w:val="24"/>
          <w:szCs w:val="24"/>
        </w:rPr>
        <w:t>for</w:t>
      </w:r>
      <w:r w:rsidR="00C70D87" w:rsidRPr="009718E5">
        <w:rPr>
          <w:rFonts w:asciiTheme="majorHAnsi" w:hAnsiTheme="majorHAnsi" w:cstheme="majorHAnsi"/>
          <w:sz w:val="24"/>
          <w:szCs w:val="24"/>
        </w:rPr>
        <w:t xml:space="preserve"> an oral interview. </w:t>
      </w:r>
      <w:r w:rsidR="00EC4EBD" w:rsidRPr="009718E5">
        <w:rPr>
          <w:rFonts w:asciiTheme="majorHAnsi" w:hAnsiTheme="majorHAnsi" w:cstheme="majorHAnsi"/>
          <w:sz w:val="24"/>
          <w:szCs w:val="24"/>
        </w:rPr>
        <w:t>S</w:t>
      </w:r>
      <w:r w:rsidR="00C70D87" w:rsidRPr="009718E5">
        <w:rPr>
          <w:rFonts w:asciiTheme="majorHAnsi" w:hAnsiTheme="majorHAnsi" w:cstheme="majorHAnsi"/>
          <w:sz w:val="24"/>
          <w:szCs w:val="24"/>
        </w:rPr>
        <w:t xml:space="preserve">cores </w:t>
      </w:r>
      <w:r w:rsidR="00EC4EBD" w:rsidRPr="009718E5">
        <w:rPr>
          <w:rFonts w:asciiTheme="majorHAnsi" w:hAnsiTheme="majorHAnsi" w:cstheme="majorHAnsi"/>
          <w:sz w:val="24"/>
          <w:szCs w:val="24"/>
        </w:rPr>
        <w:t xml:space="preserve">for the Proposals </w:t>
      </w:r>
      <w:r w:rsidR="00E61010" w:rsidRPr="009718E5">
        <w:rPr>
          <w:rFonts w:asciiTheme="majorHAnsi" w:hAnsiTheme="majorHAnsi" w:cstheme="majorHAnsi"/>
          <w:sz w:val="24"/>
          <w:szCs w:val="24"/>
        </w:rPr>
        <w:t xml:space="preserve">may </w:t>
      </w:r>
      <w:r w:rsidR="008B1339" w:rsidRPr="009718E5">
        <w:rPr>
          <w:rFonts w:asciiTheme="majorHAnsi" w:hAnsiTheme="majorHAnsi" w:cstheme="majorHAnsi"/>
          <w:sz w:val="24"/>
          <w:szCs w:val="24"/>
        </w:rPr>
        <w:t>be modified</w:t>
      </w:r>
      <w:r w:rsidR="00C70D87" w:rsidRPr="009718E5">
        <w:rPr>
          <w:rFonts w:asciiTheme="majorHAnsi" w:hAnsiTheme="majorHAnsi" w:cstheme="majorHAnsi"/>
          <w:sz w:val="24"/>
          <w:szCs w:val="24"/>
        </w:rPr>
        <w:t xml:space="preserve"> based on clarifications to responses provided in the interview. </w:t>
      </w:r>
      <w:r w:rsidR="002673EC" w:rsidRPr="009718E5">
        <w:rPr>
          <w:rFonts w:asciiTheme="majorHAnsi" w:hAnsiTheme="majorHAnsi" w:cstheme="majorHAnsi"/>
          <w:sz w:val="24"/>
          <w:szCs w:val="24"/>
        </w:rPr>
        <w:t xml:space="preserve">It is within the </w:t>
      </w:r>
      <w:r w:rsidR="007D7CB3">
        <w:rPr>
          <w:rFonts w:asciiTheme="majorHAnsi" w:hAnsiTheme="majorHAnsi" w:cstheme="majorHAnsi"/>
          <w:sz w:val="24"/>
          <w:szCs w:val="24"/>
        </w:rPr>
        <w:t>Contracting Unit</w:t>
      </w:r>
      <w:r w:rsidR="002673EC" w:rsidRPr="009718E5">
        <w:rPr>
          <w:rFonts w:asciiTheme="majorHAnsi" w:hAnsiTheme="majorHAnsi" w:cstheme="majorHAnsi"/>
          <w:sz w:val="24"/>
          <w:szCs w:val="24"/>
        </w:rPr>
        <w:t xml:space="preserve">’s discretion whether to </w:t>
      </w:r>
      <w:r w:rsidR="00D33FA2" w:rsidRPr="009718E5">
        <w:rPr>
          <w:rFonts w:asciiTheme="majorHAnsi" w:hAnsiTheme="majorHAnsi" w:cstheme="majorHAnsi"/>
          <w:sz w:val="24"/>
          <w:szCs w:val="24"/>
        </w:rPr>
        <w:t xml:space="preserve">invite </w:t>
      </w:r>
      <w:r w:rsidR="002673EC" w:rsidRPr="009718E5">
        <w:rPr>
          <w:rFonts w:asciiTheme="majorHAnsi" w:hAnsiTheme="majorHAnsi" w:cstheme="majorHAnsi"/>
          <w:sz w:val="24"/>
          <w:szCs w:val="24"/>
        </w:rPr>
        <w:t xml:space="preserve">the </w:t>
      </w:r>
      <w:r w:rsidR="00EC4EBD" w:rsidRPr="009718E5">
        <w:rPr>
          <w:rFonts w:asciiTheme="majorHAnsi" w:hAnsiTheme="majorHAnsi" w:cstheme="majorHAnsi"/>
          <w:sz w:val="24"/>
          <w:szCs w:val="24"/>
        </w:rPr>
        <w:t xml:space="preserve">Proposer </w:t>
      </w:r>
      <w:r w:rsidR="002673EC" w:rsidRPr="009718E5">
        <w:rPr>
          <w:rFonts w:asciiTheme="majorHAnsi" w:hAnsiTheme="majorHAnsi" w:cstheme="majorHAnsi"/>
          <w:sz w:val="24"/>
          <w:szCs w:val="24"/>
        </w:rPr>
        <w:t xml:space="preserve">to give an oral presentation or require the </w:t>
      </w:r>
      <w:r w:rsidR="00EC4EBD" w:rsidRPr="009718E5">
        <w:rPr>
          <w:rFonts w:asciiTheme="majorHAnsi" w:hAnsiTheme="majorHAnsi" w:cstheme="majorHAnsi"/>
          <w:sz w:val="24"/>
          <w:szCs w:val="24"/>
        </w:rPr>
        <w:t>Proposer</w:t>
      </w:r>
      <w:r w:rsidR="002673EC" w:rsidRPr="009718E5">
        <w:rPr>
          <w:rFonts w:asciiTheme="majorHAnsi" w:hAnsiTheme="majorHAnsi" w:cstheme="majorHAnsi"/>
          <w:sz w:val="24"/>
          <w:szCs w:val="24"/>
        </w:rPr>
        <w:t xml:space="preserve"> to submit written responses to questions regarding </w:t>
      </w:r>
      <w:r w:rsidR="00EC4EBD" w:rsidRPr="009718E5">
        <w:rPr>
          <w:rFonts w:asciiTheme="majorHAnsi" w:hAnsiTheme="majorHAnsi" w:cstheme="majorHAnsi"/>
          <w:sz w:val="24"/>
          <w:szCs w:val="24"/>
        </w:rPr>
        <w:t>their</w:t>
      </w:r>
      <w:r w:rsidR="002673EC" w:rsidRPr="009718E5">
        <w:rPr>
          <w:rFonts w:asciiTheme="majorHAnsi" w:hAnsiTheme="majorHAnsi" w:cstheme="majorHAnsi"/>
          <w:sz w:val="24"/>
          <w:szCs w:val="24"/>
        </w:rPr>
        <w:t xml:space="preserve"> </w:t>
      </w:r>
      <w:r w:rsidR="00437A7F" w:rsidRPr="009718E5">
        <w:rPr>
          <w:rFonts w:asciiTheme="majorHAnsi" w:hAnsiTheme="majorHAnsi" w:cstheme="majorHAnsi"/>
          <w:sz w:val="24"/>
          <w:szCs w:val="24"/>
        </w:rPr>
        <w:t>Proposal</w:t>
      </w:r>
      <w:r w:rsidR="002673EC" w:rsidRPr="009718E5">
        <w:rPr>
          <w:rFonts w:asciiTheme="majorHAnsi" w:hAnsiTheme="majorHAnsi" w:cstheme="majorHAnsi"/>
          <w:sz w:val="24"/>
          <w:szCs w:val="24"/>
        </w:rPr>
        <w:t xml:space="preserve">.  Action by the </w:t>
      </w:r>
      <w:r w:rsidR="007D7CB3">
        <w:rPr>
          <w:rFonts w:asciiTheme="majorHAnsi" w:hAnsiTheme="majorHAnsi" w:cstheme="majorHAnsi"/>
          <w:sz w:val="24"/>
          <w:szCs w:val="24"/>
        </w:rPr>
        <w:t>Contracting Unit</w:t>
      </w:r>
      <w:r w:rsidR="002673EC" w:rsidRPr="009718E5">
        <w:rPr>
          <w:rFonts w:asciiTheme="majorHAnsi" w:hAnsiTheme="majorHAnsi" w:cstheme="majorHAnsi"/>
          <w:sz w:val="24"/>
          <w:szCs w:val="24"/>
        </w:rPr>
        <w:t xml:space="preserve"> in this regard should not be construed to imply acceptance or rejection of a </w:t>
      </w:r>
      <w:r w:rsidR="00437A7F" w:rsidRPr="009718E5">
        <w:rPr>
          <w:rFonts w:asciiTheme="majorHAnsi" w:hAnsiTheme="majorHAnsi" w:cstheme="majorHAnsi"/>
          <w:sz w:val="24"/>
          <w:szCs w:val="24"/>
        </w:rPr>
        <w:t>Proposal</w:t>
      </w:r>
      <w:r w:rsidR="002673EC" w:rsidRPr="009718E5">
        <w:rPr>
          <w:rFonts w:asciiTheme="majorHAnsi" w:hAnsiTheme="majorHAnsi" w:cstheme="majorHAnsi"/>
          <w:sz w:val="24"/>
          <w:szCs w:val="24"/>
        </w:rPr>
        <w:t xml:space="preserve">. The </w:t>
      </w:r>
      <w:r w:rsidR="007D7CB3">
        <w:rPr>
          <w:rFonts w:asciiTheme="majorHAnsi" w:hAnsiTheme="majorHAnsi" w:cstheme="majorHAnsi"/>
          <w:sz w:val="24"/>
          <w:szCs w:val="24"/>
        </w:rPr>
        <w:t>Contracting Unit</w:t>
      </w:r>
      <w:r w:rsidR="00F21827" w:rsidRPr="009718E5">
        <w:rPr>
          <w:rFonts w:asciiTheme="majorHAnsi" w:hAnsiTheme="majorHAnsi" w:cstheme="majorHAnsi"/>
          <w:sz w:val="24"/>
          <w:szCs w:val="24"/>
        </w:rPr>
        <w:t>’s</w:t>
      </w:r>
      <w:r w:rsidR="00EC4EBD" w:rsidRPr="009718E5">
        <w:rPr>
          <w:rFonts w:asciiTheme="majorHAnsi" w:hAnsiTheme="majorHAnsi" w:cstheme="majorHAnsi"/>
          <w:sz w:val="24"/>
          <w:szCs w:val="24"/>
        </w:rPr>
        <w:t xml:space="preserve"> Issuing Officer</w:t>
      </w:r>
      <w:r w:rsidR="002673EC" w:rsidRPr="009718E5">
        <w:rPr>
          <w:rFonts w:asciiTheme="majorHAnsi" w:hAnsiTheme="majorHAnsi" w:cstheme="majorHAnsi"/>
          <w:sz w:val="24"/>
          <w:szCs w:val="24"/>
        </w:rPr>
        <w:t xml:space="preserve"> will be the sole point of contact regarding any request for an oral presentation or </w:t>
      </w:r>
      <w:r w:rsidR="00FE3D4A" w:rsidRPr="009718E5">
        <w:rPr>
          <w:rFonts w:asciiTheme="majorHAnsi" w:hAnsiTheme="majorHAnsi" w:cstheme="majorHAnsi"/>
          <w:sz w:val="24"/>
          <w:szCs w:val="24"/>
        </w:rPr>
        <w:t xml:space="preserve">written </w:t>
      </w:r>
      <w:r w:rsidR="002673EC" w:rsidRPr="009718E5">
        <w:rPr>
          <w:rFonts w:asciiTheme="majorHAnsi" w:hAnsiTheme="majorHAnsi" w:cstheme="majorHAnsi"/>
          <w:sz w:val="24"/>
          <w:szCs w:val="24"/>
        </w:rPr>
        <w:t>clarification.</w:t>
      </w:r>
      <w:r w:rsidR="0083192F" w:rsidRPr="009718E5">
        <w:rPr>
          <w:rFonts w:asciiTheme="majorHAnsi" w:hAnsiTheme="majorHAnsi" w:cstheme="majorHAnsi"/>
          <w:sz w:val="24"/>
          <w:szCs w:val="24"/>
        </w:rPr>
        <w:t xml:space="preserve"> No additional information outside of the proposal can be presented. </w:t>
      </w:r>
      <w:r w:rsidR="00E61010" w:rsidRPr="009718E5">
        <w:rPr>
          <w:rFonts w:asciiTheme="majorHAnsi" w:eastAsiaTheme="majorEastAsia" w:hAnsiTheme="majorHAnsi" w:cstheme="majorHAnsi"/>
          <w:sz w:val="24"/>
          <w:szCs w:val="24"/>
        </w:rPr>
        <w:t>Interviews will not involve alterations to the terms and conditions of the RFP or the proposal and will not involve negotiations</w:t>
      </w:r>
      <w:r w:rsidR="00433792">
        <w:rPr>
          <w:rFonts w:asciiTheme="majorHAnsi" w:eastAsiaTheme="majorEastAsia" w:hAnsiTheme="majorHAnsi" w:cstheme="majorHAnsi"/>
          <w:sz w:val="24"/>
          <w:szCs w:val="24"/>
        </w:rPr>
        <w:t>.</w:t>
      </w:r>
    </w:p>
    <w:p w14:paraId="3F5D1666" w14:textId="77777777" w:rsidR="002673EC" w:rsidRPr="009718E5" w:rsidRDefault="002673EC" w:rsidP="002673EC">
      <w:pPr>
        <w:rPr>
          <w:rFonts w:asciiTheme="majorHAnsi" w:hAnsiTheme="majorHAnsi" w:cstheme="majorHAnsi"/>
          <w:sz w:val="24"/>
          <w:szCs w:val="24"/>
        </w:rPr>
      </w:pPr>
      <w:r w:rsidRPr="009718E5">
        <w:rPr>
          <w:rFonts w:asciiTheme="majorHAnsi" w:hAnsiTheme="majorHAnsi" w:cstheme="majorHAnsi"/>
          <w:sz w:val="24"/>
          <w:szCs w:val="24"/>
        </w:rPr>
        <w:t xml:space="preserve">A </w:t>
      </w:r>
      <w:r w:rsidR="00EC4EBD" w:rsidRPr="009718E5">
        <w:rPr>
          <w:rFonts w:asciiTheme="majorHAnsi" w:hAnsiTheme="majorHAnsi" w:cstheme="majorHAnsi"/>
          <w:sz w:val="24"/>
          <w:szCs w:val="24"/>
        </w:rPr>
        <w:t>Proposer</w:t>
      </w:r>
      <w:r w:rsidRPr="009718E5">
        <w:rPr>
          <w:rFonts w:asciiTheme="majorHAnsi" w:hAnsiTheme="majorHAnsi" w:cstheme="majorHAnsi"/>
          <w:sz w:val="24"/>
          <w:szCs w:val="24"/>
        </w:rPr>
        <w:t xml:space="preserve"> may not attend the oral presentations of its competitors.</w:t>
      </w:r>
    </w:p>
    <w:p w14:paraId="713128AF" w14:textId="6FF74A93" w:rsidR="0018372C" w:rsidRPr="009718E5" w:rsidRDefault="0018372C" w:rsidP="008951FA">
      <w:pPr>
        <w:pStyle w:val="Heading2"/>
        <w:rPr>
          <w:rFonts w:cstheme="majorHAnsi"/>
          <w:sz w:val="24"/>
          <w:szCs w:val="24"/>
        </w:rPr>
      </w:pPr>
      <w:bookmarkStart w:id="274" w:name="_Toc70431234"/>
      <w:bookmarkStart w:id="275" w:name="_Toc70501206"/>
      <w:bookmarkStart w:id="276" w:name="_Toc70931346"/>
      <w:bookmarkStart w:id="277" w:name="_Toc70940465"/>
      <w:bookmarkStart w:id="278" w:name="_Toc71032641"/>
      <w:bookmarkStart w:id="279" w:name="_Toc71550298"/>
      <w:bookmarkStart w:id="280" w:name="_Toc71552092"/>
      <w:bookmarkStart w:id="281" w:name="_Toc71719372"/>
      <w:r w:rsidRPr="0088602A">
        <w:rPr>
          <w:rFonts w:cstheme="majorHAnsi"/>
          <w:sz w:val="24"/>
          <w:szCs w:val="24"/>
        </w:rPr>
        <w:t>E</w:t>
      </w:r>
      <w:r w:rsidR="00C46493" w:rsidRPr="0088602A">
        <w:rPr>
          <w:rFonts w:cstheme="majorHAnsi"/>
          <w:sz w:val="24"/>
          <w:szCs w:val="24"/>
        </w:rPr>
        <w:t>valuation Committee</w:t>
      </w:r>
      <w:bookmarkEnd w:id="274"/>
      <w:bookmarkEnd w:id="275"/>
      <w:bookmarkEnd w:id="276"/>
      <w:bookmarkEnd w:id="277"/>
      <w:bookmarkEnd w:id="278"/>
      <w:bookmarkEnd w:id="279"/>
      <w:bookmarkEnd w:id="280"/>
      <w:bookmarkEnd w:id="281"/>
      <w:r w:rsidR="0088602A">
        <w:rPr>
          <w:rFonts w:cstheme="majorHAnsi"/>
          <w:sz w:val="24"/>
          <w:szCs w:val="24"/>
        </w:rPr>
        <w:t xml:space="preserve"> </w:t>
      </w:r>
      <w:r w:rsidR="00134215" w:rsidRPr="00134215">
        <w:rPr>
          <w:rFonts w:cstheme="majorHAnsi"/>
          <w:sz w:val="24"/>
          <w:szCs w:val="24"/>
        </w:rPr>
        <w:t>(</w:t>
      </w:r>
      <w:r w:rsidR="0088602A" w:rsidRPr="00134215">
        <w:rPr>
          <w:rFonts w:cstheme="majorHAnsi"/>
          <w:sz w:val="24"/>
          <w:szCs w:val="24"/>
          <w:highlight w:val="yellow"/>
        </w:rPr>
        <w:t xml:space="preserve">Selected by </w:t>
      </w:r>
      <w:r w:rsidR="007D7CB3">
        <w:rPr>
          <w:rFonts w:cstheme="majorHAnsi"/>
          <w:sz w:val="24"/>
          <w:szCs w:val="24"/>
          <w:highlight w:val="yellow"/>
        </w:rPr>
        <w:t>Contracting Unit</w:t>
      </w:r>
      <w:r w:rsidR="00134215" w:rsidRPr="00134215">
        <w:rPr>
          <w:rFonts w:cstheme="majorHAnsi"/>
          <w:sz w:val="24"/>
          <w:szCs w:val="24"/>
          <w:highlight w:val="yellow"/>
        </w:rPr>
        <w:t>)</w:t>
      </w:r>
    </w:p>
    <w:p w14:paraId="05F2B56B" w14:textId="1B2D39B6" w:rsidR="00DC4BC2" w:rsidRPr="009718E5" w:rsidRDefault="0018372C" w:rsidP="008951FA">
      <w:pPr>
        <w:rPr>
          <w:rFonts w:asciiTheme="majorHAnsi" w:hAnsiTheme="majorHAnsi" w:cstheme="majorHAnsi"/>
          <w:sz w:val="24"/>
          <w:szCs w:val="24"/>
        </w:rPr>
      </w:pPr>
      <w:r w:rsidRPr="009718E5">
        <w:rPr>
          <w:rFonts w:asciiTheme="majorHAnsi" w:hAnsiTheme="majorHAnsi" w:cstheme="majorHAnsi"/>
          <w:sz w:val="24"/>
          <w:szCs w:val="24"/>
        </w:rPr>
        <w:t xml:space="preserve">Proposals may be evaluated by a cross-functional Evaluation Committee composed of staff and/or members of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w:t>
      </w:r>
      <w:r w:rsidR="00103D29" w:rsidRPr="009718E5">
        <w:rPr>
          <w:rFonts w:asciiTheme="majorHAnsi" w:hAnsiTheme="majorHAnsi" w:cstheme="majorHAnsi"/>
          <w:sz w:val="24"/>
          <w:szCs w:val="24"/>
        </w:rPr>
        <w:t>management,</w:t>
      </w:r>
      <w:r w:rsidRPr="009718E5">
        <w:rPr>
          <w:rFonts w:asciiTheme="majorHAnsi" w:hAnsiTheme="majorHAnsi" w:cstheme="majorHAnsi"/>
          <w:sz w:val="24"/>
          <w:szCs w:val="24"/>
        </w:rPr>
        <w:t xml:space="preserve"> and other state/local agencies and/or industry </w:t>
      </w:r>
      <w:r w:rsidR="00EC4EBD" w:rsidRPr="009718E5">
        <w:rPr>
          <w:rFonts w:asciiTheme="majorHAnsi" w:hAnsiTheme="majorHAnsi" w:cstheme="majorHAnsi"/>
          <w:sz w:val="24"/>
          <w:szCs w:val="24"/>
        </w:rPr>
        <w:t>s</w:t>
      </w:r>
      <w:r w:rsidRPr="009718E5">
        <w:rPr>
          <w:rFonts w:asciiTheme="majorHAnsi" w:hAnsiTheme="majorHAnsi" w:cstheme="majorHAnsi"/>
          <w:sz w:val="24"/>
          <w:szCs w:val="24"/>
        </w:rPr>
        <w:t xml:space="preserve">ubject </w:t>
      </w:r>
      <w:r w:rsidR="00EC4EBD" w:rsidRPr="009718E5">
        <w:rPr>
          <w:rFonts w:asciiTheme="majorHAnsi" w:hAnsiTheme="majorHAnsi" w:cstheme="majorHAnsi"/>
          <w:sz w:val="24"/>
          <w:szCs w:val="24"/>
        </w:rPr>
        <w:t>m</w:t>
      </w:r>
      <w:r w:rsidRPr="009718E5">
        <w:rPr>
          <w:rFonts w:asciiTheme="majorHAnsi" w:hAnsiTheme="majorHAnsi" w:cstheme="majorHAnsi"/>
          <w:sz w:val="24"/>
          <w:szCs w:val="24"/>
        </w:rPr>
        <w:t xml:space="preserve">atter </w:t>
      </w:r>
      <w:r w:rsidR="00EC4EBD" w:rsidRPr="009718E5">
        <w:rPr>
          <w:rFonts w:asciiTheme="majorHAnsi" w:hAnsiTheme="majorHAnsi" w:cstheme="majorHAnsi"/>
          <w:sz w:val="24"/>
          <w:szCs w:val="24"/>
        </w:rPr>
        <w:t>e</w:t>
      </w:r>
      <w:r w:rsidRPr="009718E5">
        <w:rPr>
          <w:rFonts w:asciiTheme="majorHAnsi" w:hAnsiTheme="majorHAnsi" w:cstheme="majorHAnsi"/>
          <w:sz w:val="24"/>
          <w:szCs w:val="24"/>
        </w:rPr>
        <w:t>xperts to evaluate, score and rank proposals received in response to the RFP under the criteria established herein.</w:t>
      </w:r>
      <w:r w:rsidR="002673EC" w:rsidRPr="009718E5">
        <w:rPr>
          <w:rFonts w:asciiTheme="majorHAnsi" w:hAnsiTheme="majorHAnsi" w:cstheme="majorHAnsi"/>
          <w:sz w:val="24"/>
          <w:szCs w:val="24"/>
        </w:rPr>
        <w:t xml:space="preserve"> </w:t>
      </w:r>
    </w:p>
    <w:p w14:paraId="4B267674" w14:textId="77777777" w:rsidR="004D6B48" w:rsidRPr="009718E5" w:rsidRDefault="004D6B48" w:rsidP="008951FA">
      <w:pPr>
        <w:pStyle w:val="Heading2"/>
        <w:rPr>
          <w:rFonts w:cstheme="majorHAnsi"/>
          <w:sz w:val="24"/>
          <w:szCs w:val="24"/>
        </w:rPr>
      </w:pPr>
      <w:bookmarkStart w:id="282" w:name="_Toc70431235"/>
      <w:bookmarkStart w:id="283" w:name="_Toc70501207"/>
      <w:bookmarkStart w:id="284" w:name="_Toc70931347"/>
      <w:bookmarkStart w:id="285" w:name="_Toc70940466"/>
      <w:bookmarkStart w:id="286" w:name="_Toc71032642"/>
      <w:bookmarkStart w:id="287" w:name="_Toc71550299"/>
      <w:bookmarkStart w:id="288" w:name="_Toc71552093"/>
      <w:bookmarkStart w:id="289" w:name="_Toc71719373"/>
      <w:r w:rsidRPr="009718E5">
        <w:rPr>
          <w:rFonts w:cstheme="majorHAnsi"/>
          <w:sz w:val="24"/>
          <w:szCs w:val="24"/>
        </w:rPr>
        <w:t>E</w:t>
      </w:r>
      <w:r w:rsidR="00C46493" w:rsidRPr="009718E5">
        <w:rPr>
          <w:rFonts w:cstheme="majorHAnsi"/>
          <w:sz w:val="24"/>
          <w:szCs w:val="24"/>
        </w:rPr>
        <w:t xml:space="preserve">valuation Criteria </w:t>
      </w:r>
      <w:r w:rsidRPr="009718E5">
        <w:rPr>
          <w:rFonts w:cstheme="majorHAnsi"/>
          <w:sz w:val="24"/>
          <w:szCs w:val="24"/>
        </w:rPr>
        <w:t xml:space="preserve">  </w:t>
      </w:r>
      <w:bookmarkEnd w:id="282"/>
      <w:bookmarkEnd w:id="283"/>
      <w:bookmarkEnd w:id="284"/>
      <w:bookmarkEnd w:id="285"/>
      <w:bookmarkEnd w:id="286"/>
      <w:bookmarkEnd w:id="287"/>
      <w:bookmarkEnd w:id="288"/>
      <w:bookmarkEnd w:id="289"/>
    </w:p>
    <w:p w14:paraId="1D9B1CE7" w14:textId="77777777" w:rsidR="00B725C9" w:rsidRPr="009718E5" w:rsidRDefault="004D6B48">
      <w:pPr>
        <w:rPr>
          <w:rFonts w:asciiTheme="majorHAnsi" w:hAnsiTheme="majorHAnsi" w:cstheme="majorHAnsi"/>
          <w:sz w:val="24"/>
          <w:szCs w:val="24"/>
        </w:rPr>
      </w:pPr>
      <w:r w:rsidRPr="009718E5">
        <w:rPr>
          <w:rFonts w:asciiTheme="majorHAnsi" w:hAnsiTheme="majorHAnsi" w:cstheme="majorHAnsi"/>
          <w:sz w:val="24"/>
          <w:szCs w:val="24"/>
        </w:rPr>
        <w:t xml:space="preserve">Responses will be evaluated </w:t>
      </w:r>
      <w:r w:rsidR="00D3641C" w:rsidRPr="009718E5">
        <w:rPr>
          <w:rFonts w:asciiTheme="majorHAnsi" w:hAnsiTheme="majorHAnsi" w:cstheme="majorHAnsi"/>
          <w:sz w:val="24"/>
          <w:szCs w:val="24"/>
        </w:rPr>
        <w:t xml:space="preserve">and scored </w:t>
      </w:r>
      <w:r w:rsidRPr="009718E5">
        <w:rPr>
          <w:rFonts w:asciiTheme="majorHAnsi" w:hAnsiTheme="majorHAnsi" w:cstheme="majorHAnsi"/>
          <w:sz w:val="24"/>
          <w:szCs w:val="24"/>
        </w:rPr>
        <w:t>based on the completeness and quality of the information provided in the proposal, attachments</w:t>
      </w:r>
      <w:r w:rsidR="00116E31" w:rsidRPr="009718E5">
        <w:rPr>
          <w:rFonts w:asciiTheme="majorHAnsi" w:hAnsiTheme="majorHAnsi" w:cstheme="majorHAnsi"/>
          <w:sz w:val="24"/>
          <w:szCs w:val="24"/>
        </w:rPr>
        <w:t xml:space="preserve">, and </w:t>
      </w:r>
      <w:r w:rsidRPr="009718E5">
        <w:rPr>
          <w:rFonts w:asciiTheme="majorHAnsi" w:hAnsiTheme="majorHAnsi" w:cstheme="majorHAnsi"/>
          <w:sz w:val="24"/>
          <w:szCs w:val="24"/>
        </w:rPr>
        <w:t xml:space="preserve">client references. </w:t>
      </w:r>
      <w:r w:rsidR="00B725C9" w:rsidRPr="009718E5">
        <w:rPr>
          <w:rFonts w:asciiTheme="majorHAnsi" w:hAnsiTheme="majorHAnsi" w:cstheme="majorHAnsi"/>
          <w:sz w:val="24"/>
          <w:szCs w:val="24"/>
        </w:rPr>
        <w:t xml:space="preserve">Failure to provide any of the requested information may result in disqualification. </w:t>
      </w:r>
    </w:p>
    <w:p w14:paraId="62B09ECF" w14:textId="77777777" w:rsidR="00AF4161" w:rsidRPr="009718E5" w:rsidRDefault="0014705D">
      <w:pPr>
        <w:rPr>
          <w:rFonts w:asciiTheme="majorHAnsi" w:hAnsiTheme="majorHAnsi" w:cstheme="majorHAnsi"/>
          <w:sz w:val="24"/>
          <w:szCs w:val="24"/>
        </w:rPr>
      </w:pPr>
      <w:r w:rsidRPr="009718E5">
        <w:rPr>
          <w:rFonts w:asciiTheme="majorHAnsi" w:hAnsiTheme="majorHAnsi" w:cstheme="majorHAnsi"/>
          <w:sz w:val="24"/>
          <w:szCs w:val="24"/>
        </w:rPr>
        <w:t xml:space="preserve">The following evaluation criteria categories and the percentage weights for each category, not necessarily listed in order of significance, will be used to evaluate proposals received in the response to this </w:t>
      </w:r>
      <w:r w:rsidR="00CC46D0" w:rsidRPr="009718E5">
        <w:rPr>
          <w:rFonts w:asciiTheme="majorHAnsi" w:hAnsiTheme="majorHAnsi" w:cstheme="majorHAnsi"/>
          <w:sz w:val="24"/>
          <w:szCs w:val="24"/>
        </w:rPr>
        <w:t xml:space="preserve">RFP </w:t>
      </w:r>
      <w:r w:rsidRPr="009718E5">
        <w:rPr>
          <w:rFonts w:asciiTheme="majorHAnsi" w:hAnsiTheme="majorHAnsi" w:cstheme="majorHAnsi"/>
          <w:sz w:val="24"/>
          <w:szCs w:val="24"/>
        </w:rPr>
        <w:t xml:space="preserve">solicitation. </w:t>
      </w:r>
      <w:r w:rsidR="00AF4161" w:rsidRPr="009718E5">
        <w:rPr>
          <w:rFonts w:asciiTheme="majorHAnsi" w:hAnsiTheme="majorHAnsi" w:cstheme="majorHAnsi"/>
          <w:sz w:val="24"/>
          <w:szCs w:val="24"/>
        </w:rPr>
        <w:t xml:space="preserve"> </w:t>
      </w:r>
    </w:p>
    <w:tbl>
      <w:tblPr>
        <w:tblStyle w:val="TableGrid"/>
        <w:tblW w:w="0" w:type="auto"/>
        <w:tblLook w:val="04A0" w:firstRow="1" w:lastRow="0" w:firstColumn="1" w:lastColumn="0" w:noHBand="0" w:noVBand="1"/>
      </w:tblPr>
      <w:tblGrid>
        <w:gridCol w:w="4675"/>
        <w:gridCol w:w="961"/>
      </w:tblGrid>
      <w:tr w:rsidR="00E865B2" w:rsidRPr="009718E5" w14:paraId="7AC95101" w14:textId="77777777" w:rsidTr="00E865B2">
        <w:tc>
          <w:tcPr>
            <w:tcW w:w="4675" w:type="dxa"/>
            <w:shd w:val="clear" w:color="auto" w:fill="4472C4" w:themeFill="accent1"/>
          </w:tcPr>
          <w:p w14:paraId="2CC963AF" w14:textId="77777777" w:rsidR="00E865B2" w:rsidRPr="009718E5" w:rsidRDefault="00E865B2" w:rsidP="00275E50">
            <w:pPr>
              <w:rPr>
                <w:rFonts w:asciiTheme="majorHAnsi" w:hAnsiTheme="majorHAnsi" w:cstheme="majorHAnsi"/>
                <w:b/>
                <w:bCs/>
                <w:color w:val="FFFFFF" w:themeColor="background1"/>
                <w:sz w:val="24"/>
                <w:szCs w:val="24"/>
              </w:rPr>
            </w:pPr>
            <w:r w:rsidRPr="009718E5">
              <w:rPr>
                <w:rFonts w:asciiTheme="majorHAnsi" w:hAnsiTheme="majorHAnsi" w:cstheme="majorHAnsi"/>
                <w:b/>
                <w:bCs/>
                <w:color w:val="FFFFFF" w:themeColor="background1"/>
                <w:sz w:val="24"/>
                <w:szCs w:val="24"/>
              </w:rPr>
              <w:t>EVALUATION CRITERIA CATEGORY</w:t>
            </w:r>
          </w:p>
        </w:tc>
        <w:tc>
          <w:tcPr>
            <w:tcW w:w="899" w:type="dxa"/>
            <w:shd w:val="clear" w:color="auto" w:fill="4472C4" w:themeFill="accent1"/>
          </w:tcPr>
          <w:p w14:paraId="45020D69" w14:textId="77777777" w:rsidR="00E865B2" w:rsidRPr="009718E5" w:rsidRDefault="00E865B2" w:rsidP="00B725C9">
            <w:pPr>
              <w:rPr>
                <w:b/>
                <w:bCs/>
                <w:sz w:val="24"/>
                <w:szCs w:val="24"/>
              </w:rPr>
            </w:pPr>
            <w:r w:rsidRPr="009718E5">
              <w:rPr>
                <w:b/>
                <w:bCs/>
                <w:color w:val="FFFFFF" w:themeColor="background1"/>
                <w:sz w:val="24"/>
                <w:szCs w:val="24"/>
              </w:rPr>
              <w:t>POINTS</w:t>
            </w:r>
          </w:p>
        </w:tc>
      </w:tr>
      <w:tr w:rsidR="00E865B2" w:rsidRPr="009718E5" w14:paraId="4493FBDE" w14:textId="77777777" w:rsidTr="00E865B2">
        <w:tc>
          <w:tcPr>
            <w:tcW w:w="4675" w:type="dxa"/>
          </w:tcPr>
          <w:p w14:paraId="183587BB" w14:textId="77777777" w:rsidR="00E865B2" w:rsidRPr="009718E5" w:rsidRDefault="00E865B2" w:rsidP="00B725C9">
            <w:pPr>
              <w:rPr>
                <w:sz w:val="24"/>
                <w:szCs w:val="24"/>
              </w:rPr>
            </w:pPr>
            <w:r w:rsidRPr="009718E5">
              <w:rPr>
                <w:sz w:val="24"/>
                <w:szCs w:val="24"/>
              </w:rPr>
              <w:t>Technical Approach</w:t>
            </w:r>
          </w:p>
        </w:tc>
        <w:tc>
          <w:tcPr>
            <w:tcW w:w="899" w:type="dxa"/>
          </w:tcPr>
          <w:p w14:paraId="58A4C7DB" w14:textId="77777777" w:rsidR="00E865B2" w:rsidRPr="009718E5" w:rsidRDefault="00E865B2" w:rsidP="00B725C9">
            <w:pPr>
              <w:rPr>
                <w:sz w:val="24"/>
                <w:szCs w:val="24"/>
              </w:rPr>
            </w:pPr>
            <w:r w:rsidRPr="009718E5">
              <w:rPr>
                <w:sz w:val="24"/>
                <w:szCs w:val="24"/>
              </w:rPr>
              <w:t>25</w:t>
            </w:r>
          </w:p>
        </w:tc>
      </w:tr>
      <w:tr w:rsidR="00E865B2" w:rsidRPr="009718E5" w14:paraId="14659A8C" w14:textId="77777777" w:rsidTr="00E865B2">
        <w:tc>
          <w:tcPr>
            <w:tcW w:w="4675" w:type="dxa"/>
          </w:tcPr>
          <w:p w14:paraId="7C324F48" w14:textId="77777777" w:rsidR="00E865B2" w:rsidRPr="009718E5" w:rsidRDefault="00E865B2" w:rsidP="00B725C9">
            <w:pPr>
              <w:rPr>
                <w:sz w:val="24"/>
                <w:szCs w:val="24"/>
              </w:rPr>
            </w:pPr>
            <w:r w:rsidRPr="009718E5">
              <w:rPr>
                <w:sz w:val="24"/>
                <w:szCs w:val="24"/>
              </w:rPr>
              <w:t>Financial Approach</w:t>
            </w:r>
          </w:p>
        </w:tc>
        <w:tc>
          <w:tcPr>
            <w:tcW w:w="899" w:type="dxa"/>
          </w:tcPr>
          <w:p w14:paraId="311882FB" w14:textId="77777777" w:rsidR="00E865B2" w:rsidRPr="009718E5" w:rsidRDefault="00E865B2" w:rsidP="00B725C9">
            <w:pPr>
              <w:rPr>
                <w:sz w:val="24"/>
                <w:szCs w:val="24"/>
              </w:rPr>
            </w:pPr>
            <w:r w:rsidRPr="009718E5">
              <w:rPr>
                <w:sz w:val="24"/>
                <w:szCs w:val="24"/>
              </w:rPr>
              <w:t>20</w:t>
            </w:r>
          </w:p>
        </w:tc>
      </w:tr>
      <w:tr w:rsidR="00E865B2" w:rsidRPr="009718E5" w14:paraId="00FA63E4" w14:textId="77777777" w:rsidTr="00E865B2">
        <w:tc>
          <w:tcPr>
            <w:tcW w:w="4675" w:type="dxa"/>
          </w:tcPr>
          <w:p w14:paraId="18E6ABA7" w14:textId="77777777" w:rsidR="00E865B2" w:rsidRPr="009718E5" w:rsidRDefault="00E865B2" w:rsidP="00B725C9">
            <w:pPr>
              <w:rPr>
                <w:sz w:val="24"/>
                <w:szCs w:val="24"/>
              </w:rPr>
            </w:pPr>
            <w:r w:rsidRPr="009718E5">
              <w:rPr>
                <w:sz w:val="24"/>
                <w:szCs w:val="24"/>
              </w:rPr>
              <w:t xml:space="preserve">Project Management </w:t>
            </w:r>
          </w:p>
        </w:tc>
        <w:tc>
          <w:tcPr>
            <w:tcW w:w="899" w:type="dxa"/>
          </w:tcPr>
          <w:p w14:paraId="6453E162" w14:textId="77777777" w:rsidR="00E865B2" w:rsidRPr="009718E5" w:rsidRDefault="00E865B2" w:rsidP="00B725C9">
            <w:pPr>
              <w:rPr>
                <w:sz w:val="24"/>
                <w:szCs w:val="24"/>
              </w:rPr>
            </w:pPr>
            <w:r w:rsidRPr="009718E5">
              <w:rPr>
                <w:sz w:val="24"/>
                <w:szCs w:val="24"/>
              </w:rPr>
              <w:t>25</w:t>
            </w:r>
          </w:p>
        </w:tc>
      </w:tr>
      <w:tr w:rsidR="00E865B2" w:rsidRPr="009718E5" w14:paraId="4D630EFF" w14:textId="77777777" w:rsidTr="00E865B2">
        <w:tc>
          <w:tcPr>
            <w:tcW w:w="4675" w:type="dxa"/>
          </w:tcPr>
          <w:p w14:paraId="20D6DBE6" w14:textId="77777777" w:rsidR="00E865B2" w:rsidRPr="009718E5" w:rsidRDefault="00E865B2" w:rsidP="00B725C9">
            <w:pPr>
              <w:rPr>
                <w:sz w:val="24"/>
                <w:szCs w:val="24"/>
              </w:rPr>
            </w:pPr>
            <w:r w:rsidRPr="009718E5">
              <w:rPr>
                <w:sz w:val="24"/>
                <w:szCs w:val="24"/>
              </w:rPr>
              <w:t xml:space="preserve">Innovation </w:t>
            </w:r>
          </w:p>
        </w:tc>
        <w:tc>
          <w:tcPr>
            <w:tcW w:w="899" w:type="dxa"/>
          </w:tcPr>
          <w:p w14:paraId="6DBED7A0" w14:textId="77777777" w:rsidR="00E865B2" w:rsidRPr="009718E5" w:rsidRDefault="00E865B2" w:rsidP="00B725C9">
            <w:pPr>
              <w:rPr>
                <w:sz w:val="24"/>
                <w:szCs w:val="24"/>
              </w:rPr>
            </w:pPr>
            <w:r w:rsidRPr="009718E5">
              <w:rPr>
                <w:sz w:val="24"/>
                <w:szCs w:val="24"/>
              </w:rPr>
              <w:t>5</w:t>
            </w:r>
          </w:p>
        </w:tc>
      </w:tr>
      <w:tr w:rsidR="00E865B2" w:rsidRPr="009718E5" w14:paraId="14BB6BF2" w14:textId="77777777" w:rsidTr="00E865B2">
        <w:tc>
          <w:tcPr>
            <w:tcW w:w="4675" w:type="dxa"/>
          </w:tcPr>
          <w:p w14:paraId="6C43243A" w14:textId="77777777" w:rsidR="00E865B2" w:rsidRPr="009718E5" w:rsidRDefault="00E865B2" w:rsidP="00B725C9">
            <w:pPr>
              <w:rPr>
                <w:sz w:val="24"/>
                <w:szCs w:val="24"/>
              </w:rPr>
            </w:pPr>
            <w:r w:rsidRPr="009718E5">
              <w:rPr>
                <w:sz w:val="24"/>
                <w:szCs w:val="24"/>
              </w:rPr>
              <w:t>Qualifications and Project Experience</w:t>
            </w:r>
          </w:p>
        </w:tc>
        <w:tc>
          <w:tcPr>
            <w:tcW w:w="899" w:type="dxa"/>
          </w:tcPr>
          <w:p w14:paraId="66D1ABDF" w14:textId="77777777" w:rsidR="00E865B2" w:rsidRPr="009718E5" w:rsidRDefault="00E865B2" w:rsidP="00B725C9">
            <w:pPr>
              <w:rPr>
                <w:sz w:val="24"/>
                <w:szCs w:val="24"/>
              </w:rPr>
            </w:pPr>
            <w:r w:rsidRPr="009718E5">
              <w:rPr>
                <w:sz w:val="24"/>
                <w:szCs w:val="24"/>
              </w:rPr>
              <w:t>25</w:t>
            </w:r>
          </w:p>
        </w:tc>
      </w:tr>
      <w:tr w:rsidR="00E865B2" w:rsidRPr="009718E5" w14:paraId="0CB854D6" w14:textId="77777777" w:rsidTr="00E865B2">
        <w:tc>
          <w:tcPr>
            <w:tcW w:w="4675" w:type="dxa"/>
          </w:tcPr>
          <w:p w14:paraId="7528E5E6" w14:textId="77777777" w:rsidR="00E865B2" w:rsidRPr="009718E5" w:rsidRDefault="00E865B2" w:rsidP="00E865B2">
            <w:pPr>
              <w:jc w:val="right"/>
              <w:rPr>
                <w:b/>
                <w:bCs/>
                <w:sz w:val="24"/>
                <w:szCs w:val="24"/>
              </w:rPr>
            </w:pPr>
            <w:r w:rsidRPr="009718E5">
              <w:rPr>
                <w:b/>
                <w:bCs/>
                <w:sz w:val="24"/>
                <w:szCs w:val="24"/>
              </w:rPr>
              <w:t xml:space="preserve">TOTAL </w:t>
            </w:r>
          </w:p>
        </w:tc>
        <w:tc>
          <w:tcPr>
            <w:tcW w:w="899" w:type="dxa"/>
          </w:tcPr>
          <w:p w14:paraId="3D08913B" w14:textId="77777777" w:rsidR="00E865B2" w:rsidRPr="009718E5" w:rsidRDefault="00E865B2" w:rsidP="00B725C9">
            <w:pPr>
              <w:rPr>
                <w:b/>
                <w:bCs/>
                <w:sz w:val="24"/>
                <w:szCs w:val="24"/>
              </w:rPr>
            </w:pPr>
            <w:r w:rsidRPr="009718E5">
              <w:rPr>
                <w:b/>
                <w:bCs/>
                <w:sz w:val="24"/>
                <w:szCs w:val="24"/>
              </w:rPr>
              <w:t>100</w:t>
            </w:r>
          </w:p>
        </w:tc>
      </w:tr>
    </w:tbl>
    <w:p w14:paraId="169B4566" w14:textId="77777777" w:rsidR="002679CC" w:rsidRPr="009718E5" w:rsidRDefault="002679CC" w:rsidP="00B725C9">
      <w:pPr>
        <w:rPr>
          <w:sz w:val="24"/>
          <w:szCs w:val="24"/>
        </w:rPr>
      </w:pPr>
    </w:p>
    <w:p w14:paraId="5DC2219C" w14:textId="77777777" w:rsidR="00B725C9" w:rsidRPr="009718E5" w:rsidRDefault="00B725C9" w:rsidP="00B725C9">
      <w:pPr>
        <w:rPr>
          <w:rFonts w:asciiTheme="majorHAnsi" w:hAnsiTheme="majorHAnsi" w:cstheme="majorHAnsi"/>
          <w:sz w:val="24"/>
          <w:szCs w:val="24"/>
        </w:rPr>
      </w:pPr>
      <w:r w:rsidRPr="009718E5">
        <w:rPr>
          <w:rFonts w:asciiTheme="majorHAnsi" w:hAnsiTheme="majorHAnsi" w:cstheme="majorHAnsi"/>
          <w:sz w:val="24"/>
          <w:szCs w:val="24"/>
        </w:rPr>
        <w:t xml:space="preserve">The Evaluation Team recognizes it is premature to place a major emphasis on projected financial benefits prior to the completion of the IGEA, because the Audit will define the potential scope and cost benefit. </w:t>
      </w:r>
    </w:p>
    <w:p w14:paraId="7B90496A" w14:textId="77777777" w:rsidR="00F82F5A" w:rsidRPr="009718E5" w:rsidRDefault="00B725C9" w:rsidP="23338864">
      <w:pPr>
        <w:rPr>
          <w:rFonts w:asciiTheme="majorHAnsi" w:hAnsiTheme="majorHAnsi" w:cstheme="majorHAnsi"/>
          <w:sz w:val="24"/>
          <w:szCs w:val="24"/>
        </w:rPr>
      </w:pPr>
      <w:r w:rsidRPr="009718E5">
        <w:rPr>
          <w:rFonts w:asciiTheme="majorHAnsi" w:hAnsiTheme="majorHAnsi" w:cstheme="majorHAnsi"/>
          <w:sz w:val="24"/>
          <w:szCs w:val="24"/>
        </w:rPr>
        <w:t xml:space="preserve">Detailed evaluation criteria for each category is listed below. </w:t>
      </w:r>
    </w:p>
    <w:p w14:paraId="695D6F5A" w14:textId="77777777" w:rsidR="004D6B48" w:rsidRPr="009718E5" w:rsidRDefault="004D6B48" w:rsidP="000F5E2C">
      <w:pPr>
        <w:rPr>
          <w:rFonts w:asciiTheme="majorHAnsi" w:hAnsiTheme="majorHAnsi" w:cstheme="majorHAnsi"/>
          <w:b/>
          <w:sz w:val="24"/>
          <w:szCs w:val="24"/>
        </w:rPr>
      </w:pPr>
      <w:r w:rsidRPr="009718E5">
        <w:rPr>
          <w:rFonts w:asciiTheme="majorHAnsi" w:hAnsiTheme="majorHAnsi" w:cstheme="majorHAnsi"/>
          <w:b/>
          <w:sz w:val="24"/>
          <w:szCs w:val="24"/>
        </w:rPr>
        <w:t>Technical Approach (25 points)</w:t>
      </w:r>
    </w:p>
    <w:p w14:paraId="4085B5AC" w14:textId="12EDE6F1" w:rsidR="004D6B48" w:rsidRPr="009718E5" w:rsidRDefault="008E5B6C">
      <w:pPr>
        <w:pStyle w:val="ListParagraph"/>
        <w:numPr>
          <w:ilvl w:val="0"/>
          <w:numId w:val="13"/>
        </w:numPr>
        <w:rPr>
          <w:rFonts w:asciiTheme="majorHAnsi" w:hAnsiTheme="majorHAnsi" w:cstheme="majorHAnsi"/>
          <w:sz w:val="24"/>
          <w:szCs w:val="24"/>
        </w:rPr>
      </w:pPr>
      <w:r>
        <w:rPr>
          <w:rFonts w:asciiTheme="majorHAnsi" w:hAnsiTheme="majorHAnsi" w:cstheme="majorHAnsi"/>
          <w:sz w:val="24"/>
          <w:szCs w:val="24"/>
        </w:rPr>
        <w:t>Proposer</w:t>
      </w:r>
      <w:r w:rsidR="004D6B48" w:rsidRPr="009718E5">
        <w:rPr>
          <w:rFonts w:asciiTheme="majorHAnsi" w:hAnsiTheme="majorHAnsi" w:cstheme="majorHAnsi"/>
          <w:sz w:val="24"/>
          <w:szCs w:val="24"/>
        </w:rPr>
        <w:t xml:space="preserve"> proposed innovative, market-viable ideas for energy savings and a detailed and sound technical approach to meeting the </w:t>
      </w:r>
      <w:r w:rsidR="007D7CB3">
        <w:rPr>
          <w:rFonts w:asciiTheme="majorHAnsi" w:hAnsiTheme="majorHAnsi" w:cstheme="majorHAnsi"/>
          <w:sz w:val="24"/>
          <w:szCs w:val="24"/>
        </w:rPr>
        <w:t>Contracting Unit</w:t>
      </w:r>
      <w:r w:rsidR="004D6B48" w:rsidRPr="009718E5">
        <w:rPr>
          <w:rFonts w:asciiTheme="majorHAnsi" w:hAnsiTheme="majorHAnsi" w:cstheme="majorHAnsi"/>
          <w:sz w:val="24"/>
          <w:szCs w:val="24"/>
        </w:rPr>
        <w:t xml:space="preserve">’s energy efficiency objectives was provided.  </w:t>
      </w:r>
    </w:p>
    <w:p w14:paraId="6497697D"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Quality of a proposed technical approach to conducting a facility energy review, including methods of analysis, engineering and understanding of existing building systems and conditions. </w:t>
      </w:r>
    </w:p>
    <w:p w14:paraId="1FB6D0BB"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Quality of the </w:t>
      </w:r>
      <w:r w:rsidR="0021153A" w:rsidRPr="009718E5">
        <w:rPr>
          <w:rFonts w:asciiTheme="majorHAnsi" w:hAnsiTheme="majorHAnsi" w:cstheme="majorHAnsi"/>
          <w:sz w:val="24"/>
          <w:szCs w:val="24"/>
        </w:rPr>
        <w:t>s</w:t>
      </w:r>
      <w:r w:rsidRPr="009718E5">
        <w:rPr>
          <w:rFonts w:asciiTheme="majorHAnsi" w:hAnsiTheme="majorHAnsi" w:cstheme="majorHAnsi"/>
          <w:sz w:val="24"/>
          <w:szCs w:val="24"/>
        </w:rPr>
        <w:t xml:space="preserve">ample </w:t>
      </w:r>
      <w:r w:rsidR="0021153A" w:rsidRPr="009718E5">
        <w:rPr>
          <w:rFonts w:asciiTheme="majorHAnsi" w:hAnsiTheme="majorHAnsi" w:cstheme="majorHAnsi"/>
          <w:sz w:val="24"/>
          <w:szCs w:val="24"/>
        </w:rPr>
        <w:t>f</w:t>
      </w:r>
      <w:r w:rsidRPr="009718E5">
        <w:rPr>
          <w:rFonts w:asciiTheme="majorHAnsi" w:hAnsiTheme="majorHAnsi" w:cstheme="majorHAnsi"/>
          <w:sz w:val="24"/>
          <w:szCs w:val="24"/>
        </w:rPr>
        <w:t xml:space="preserve">acility </w:t>
      </w:r>
      <w:r w:rsidR="0021153A" w:rsidRPr="009718E5">
        <w:rPr>
          <w:rFonts w:asciiTheme="majorHAnsi" w:hAnsiTheme="majorHAnsi" w:cstheme="majorHAnsi"/>
          <w:sz w:val="24"/>
          <w:szCs w:val="24"/>
        </w:rPr>
        <w:t>r</w:t>
      </w:r>
      <w:r w:rsidRPr="009718E5">
        <w:rPr>
          <w:rFonts w:asciiTheme="majorHAnsi" w:hAnsiTheme="majorHAnsi" w:cstheme="majorHAnsi"/>
          <w:sz w:val="24"/>
          <w:szCs w:val="24"/>
        </w:rPr>
        <w:t xml:space="preserve">eview. </w:t>
      </w:r>
    </w:p>
    <w:p w14:paraId="43725420"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Quality of approach to savings measurement and verification. </w:t>
      </w:r>
    </w:p>
    <w:p w14:paraId="14122053"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Quality of approach to project commissioning.</w:t>
      </w:r>
    </w:p>
    <w:p w14:paraId="166EDBAF" w14:textId="6D28F09C"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Quality of sample </w:t>
      </w:r>
      <w:r w:rsidR="0021153A" w:rsidRPr="009718E5">
        <w:rPr>
          <w:rFonts w:asciiTheme="majorHAnsi" w:hAnsiTheme="majorHAnsi" w:cstheme="majorHAnsi"/>
          <w:sz w:val="24"/>
          <w:szCs w:val="24"/>
        </w:rPr>
        <w:t>IGEA</w:t>
      </w:r>
      <w:r w:rsidRPr="009718E5">
        <w:rPr>
          <w:rFonts w:asciiTheme="majorHAnsi" w:hAnsiTheme="majorHAnsi" w:cstheme="majorHAnsi"/>
          <w:sz w:val="24"/>
          <w:szCs w:val="24"/>
        </w:rPr>
        <w:t xml:space="preserve"> for project </w:t>
      </w:r>
      <w:r w:rsidR="00C21F87" w:rsidRPr="009718E5">
        <w:rPr>
          <w:rFonts w:asciiTheme="majorHAnsi" w:hAnsiTheme="majorHAnsi" w:cstheme="majorHAnsi"/>
          <w:sz w:val="24"/>
          <w:szCs w:val="24"/>
        </w:rPr>
        <w:t>like</w:t>
      </w:r>
      <w:r w:rsidRPr="009718E5">
        <w:rPr>
          <w:rFonts w:asciiTheme="majorHAnsi" w:hAnsiTheme="majorHAnsi" w:cstheme="majorHAnsi"/>
          <w:sz w:val="24"/>
          <w:szCs w:val="24"/>
        </w:rPr>
        <w:t xml:space="preserve">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’s project.</w:t>
      </w:r>
    </w:p>
    <w:p w14:paraId="35EE7FA6"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Quality of baseline energy calculations and methodology for handling modifications/changes to the baseline.</w:t>
      </w:r>
    </w:p>
    <w:p w14:paraId="19A3CA31"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Quality of proposed training for facility staff.</w:t>
      </w:r>
    </w:p>
    <w:p w14:paraId="3B9066D5"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Quality of approach to savings measurement and verification.</w:t>
      </w:r>
    </w:p>
    <w:p w14:paraId="2DC5D997" w14:textId="57558ACF"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Quality of </w:t>
      </w:r>
      <w:r w:rsidR="00F65AF5" w:rsidRPr="009718E5">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savings reports for similar clients to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w:t>
      </w:r>
    </w:p>
    <w:p w14:paraId="1A393207"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Quality and feasibility of proposed preliminary technical measures.</w:t>
      </w:r>
    </w:p>
    <w:p w14:paraId="1F40E48D" w14:textId="77777777" w:rsidR="004D6B48" w:rsidRPr="009718E5" w:rsidRDefault="004D6B48" w:rsidP="004D6B48">
      <w:pPr>
        <w:pStyle w:val="ListParagraph"/>
        <w:ind w:left="1080"/>
        <w:rPr>
          <w:rFonts w:asciiTheme="majorHAnsi" w:hAnsiTheme="majorHAnsi" w:cstheme="majorHAnsi"/>
          <w:sz w:val="24"/>
          <w:szCs w:val="24"/>
        </w:rPr>
      </w:pPr>
    </w:p>
    <w:p w14:paraId="178CBCEF" w14:textId="77777777" w:rsidR="004D6B48" w:rsidRPr="009718E5" w:rsidRDefault="004D6B48" w:rsidP="00B1430D">
      <w:pPr>
        <w:pStyle w:val="ListParagraph"/>
        <w:ind w:hanging="720"/>
        <w:rPr>
          <w:rFonts w:asciiTheme="majorHAnsi" w:hAnsiTheme="majorHAnsi" w:cstheme="majorHAnsi"/>
          <w:b/>
          <w:sz w:val="24"/>
          <w:szCs w:val="24"/>
        </w:rPr>
      </w:pPr>
      <w:r w:rsidRPr="009718E5">
        <w:rPr>
          <w:rFonts w:asciiTheme="majorHAnsi" w:hAnsiTheme="majorHAnsi" w:cstheme="majorHAnsi"/>
          <w:b/>
          <w:sz w:val="24"/>
          <w:szCs w:val="24"/>
        </w:rPr>
        <w:t>Financial Approach (</w:t>
      </w:r>
      <w:r w:rsidR="00214583" w:rsidRPr="009718E5">
        <w:rPr>
          <w:rFonts w:asciiTheme="majorHAnsi" w:hAnsiTheme="majorHAnsi" w:cstheme="majorHAnsi"/>
          <w:b/>
          <w:bCs/>
          <w:sz w:val="24"/>
          <w:szCs w:val="24"/>
        </w:rPr>
        <w:t>20</w:t>
      </w:r>
      <w:r w:rsidRPr="009718E5">
        <w:rPr>
          <w:rFonts w:asciiTheme="majorHAnsi" w:hAnsiTheme="majorHAnsi" w:cstheme="majorHAnsi"/>
          <w:b/>
          <w:sz w:val="24"/>
          <w:szCs w:val="24"/>
        </w:rPr>
        <w:t xml:space="preserve"> points)</w:t>
      </w:r>
    </w:p>
    <w:p w14:paraId="0D38C9C9" w14:textId="246640FB"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Financial soundness and stability </w:t>
      </w:r>
      <w:r w:rsidR="00394AA6" w:rsidRPr="009718E5">
        <w:rPr>
          <w:rFonts w:asciiTheme="majorHAnsi" w:hAnsiTheme="majorHAnsi" w:cstheme="majorHAnsi"/>
          <w:sz w:val="24"/>
          <w:szCs w:val="24"/>
        </w:rPr>
        <w:t>of</w:t>
      </w:r>
      <w:r w:rsidR="00394AA6">
        <w:rPr>
          <w:rFonts w:asciiTheme="majorHAnsi" w:hAnsiTheme="majorHAnsi" w:cstheme="majorHAnsi"/>
          <w:sz w:val="24"/>
          <w:szCs w:val="24"/>
        </w:rPr>
        <w:t xml:space="preserve"> Proposer</w:t>
      </w:r>
      <w:r w:rsidRPr="009718E5">
        <w:rPr>
          <w:rFonts w:asciiTheme="majorHAnsi" w:hAnsiTheme="majorHAnsi" w:cstheme="majorHAnsi"/>
          <w:sz w:val="24"/>
          <w:szCs w:val="24"/>
        </w:rPr>
        <w:t>.</w:t>
      </w:r>
    </w:p>
    <w:p w14:paraId="56A1D6E5"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Capability to develop projects which qualify for attractive financing terms.</w:t>
      </w:r>
    </w:p>
    <w:p w14:paraId="19BDF5D9"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Reasonableness of </w:t>
      </w:r>
      <w:r w:rsidR="0021153A" w:rsidRPr="009718E5">
        <w:rPr>
          <w:rFonts w:asciiTheme="majorHAnsi" w:hAnsiTheme="majorHAnsi" w:cstheme="majorHAnsi"/>
          <w:sz w:val="24"/>
          <w:szCs w:val="24"/>
        </w:rPr>
        <w:t xml:space="preserve">IGEA </w:t>
      </w:r>
      <w:r w:rsidRPr="009718E5">
        <w:rPr>
          <w:rFonts w:asciiTheme="majorHAnsi" w:hAnsiTheme="majorHAnsi" w:cstheme="majorHAnsi"/>
          <w:sz w:val="24"/>
          <w:szCs w:val="24"/>
        </w:rPr>
        <w:t>costs.</w:t>
      </w:r>
    </w:p>
    <w:p w14:paraId="278D3377" w14:textId="77777777" w:rsidR="004D6B48"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Reasonableness of Preliminary Project Costs and Cash Flow Analysis.</w:t>
      </w:r>
    </w:p>
    <w:p w14:paraId="6EFC2775" w14:textId="77777777" w:rsidR="00DA6FA1" w:rsidRPr="009718E5" w:rsidRDefault="004D6B48">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Cost of annual fees for measurement and verification of savings.</w:t>
      </w:r>
      <w:r w:rsidR="00151BFF" w:rsidRPr="009718E5">
        <w:rPr>
          <w:rFonts w:asciiTheme="majorHAnsi" w:hAnsiTheme="majorHAnsi" w:cstheme="majorHAnsi"/>
          <w:sz w:val="24"/>
          <w:szCs w:val="24"/>
        </w:rPr>
        <w:t xml:space="preserve"> </w:t>
      </w:r>
    </w:p>
    <w:p w14:paraId="5A829B6E" w14:textId="77777777" w:rsidR="000F5E2C" w:rsidRPr="009718E5" w:rsidRDefault="004C136A">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Adequate bonding capability.</w:t>
      </w:r>
    </w:p>
    <w:p w14:paraId="5F91A267" w14:textId="77777777" w:rsidR="004D6B48" w:rsidRPr="009718E5" w:rsidRDefault="004D6B48" w:rsidP="004D6B48">
      <w:pPr>
        <w:pStyle w:val="ListParagraph"/>
        <w:ind w:left="1080"/>
        <w:rPr>
          <w:rFonts w:asciiTheme="majorHAnsi" w:hAnsiTheme="majorHAnsi" w:cstheme="majorHAnsi"/>
          <w:sz w:val="24"/>
          <w:szCs w:val="24"/>
        </w:rPr>
      </w:pPr>
    </w:p>
    <w:p w14:paraId="71102248" w14:textId="77777777" w:rsidR="008D3E26" w:rsidRPr="009718E5" w:rsidRDefault="008D3E26" w:rsidP="000F5E2C">
      <w:pPr>
        <w:pStyle w:val="ListParagraph"/>
        <w:rPr>
          <w:rFonts w:asciiTheme="majorHAnsi" w:hAnsiTheme="majorHAnsi" w:cstheme="majorHAnsi"/>
          <w:b/>
          <w:sz w:val="24"/>
          <w:szCs w:val="24"/>
        </w:rPr>
      </w:pPr>
    </w:p>
    <w:p w14:paraId="13000E55" w14:textId="77777777" w:rsidR="0083192F" w:rsidRPr="009718E5" w:rsidRDefault="0083192F" w:rsidP="00B1430D">
      <w:pPr>
        <w:pStyle w:val="ListParagraph"/>
        <w:ind w:hanging="720"/>
        <w:rPr>
          <w:rFonts w:asciiTheme="majorHAnsi" w:hAnsiTheme="majorHAnsi" w:cstheme="majorHAnsi"/>
          <w:b/>
          <w:sz w:val="24"/>
          <w:szCs w:val="24"/>
        </w:rPr>
      </w:pPr>
      <w:r w:rsidRPr="009718E5">
        <w:rPr>
          <w:rFonts w:asciiTheme="majorHAnsi" w:hAnsiTheme="majorHAnsi" w:cstheme="majorHAnsi"/>
          <w:b/>
          <w:sz w:val="24"/>
          <w:szCs w:val="24"/>
        </w:rPr>
        <w:t>Project Management (25 points)</w:t>
      </w:r>
    </w:p>
    <w:p w14:paraId="04329532" w14:textId="7777777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Clear assignment of responsibility for various project tasks to specific individuals.</w:t>
      </w:r>
    </w:p>
    <w:p w14:paraId="23924920" w14:textId="7777777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Ability to effectively manage project construction and complete the project on schedule and within budget.</w:t>
      </w:r>
    </w:p>
    <w:p w14:paraId="3E0C1FAD" w14:textId="7777777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Proposer has demonstrated ability to carry out all tasks and responsibilities listed in the proposal.</w:t>
      </w:r>
    </w:p>
    <w:p w14:paraId="7227FB86" w14:textId="32C2CA9C"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Proposer is able to meet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’s project completion deadline date.</w:t>
      </w:r>
    </w:p>
    <w:p w14:paraId="02E92F0E" w14:textId="7777777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Quality of approach to operations and maintenance.</w:t>
      </w:r>
    </w:p>
    <w:p w14:paraId="46BEEACD" w14:textId="7777777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Quality of monitoring, measurement, and verification services, and reporting on past projects.</w:t>
      </w:r>
    </w:p>
    <w:p w14:paraId="25429597" w14:textId="7777777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Clarity, organization, and level of detail in written proposal.</w:t>
      </w:r>
    </w:p>
    <w:p w14:paraId="0671878B" w14:textId="64C1E089"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Quality of communication skills of </w:t>
      </w:r>
      <w:r w:rsidR="00394AA6" w:rsidRPr="009718E5">
        <w:rPr>
          <w:rFonts w:asciiTheme="majorHAnsi" w:hAnsiTheme="majorHAnsi" w:cstheme="majorHAnsi"/>
          <w:sz w:val="24"/>
          <w:szCs w:val="24"/>
        </w:rPr>
        <w:t>the</w:t>
      </w:r>
      <w:r w:rsidR="00394AA6">
        <w:rPr>
          <w:rFonts w:asciiTheme="majorHAnsi" w:hAnsiTheme="majorHAnsi" w:cstheme="majorHAnsi"/>
          <w:sz w:val="24"/>
          <w:szCs w:val="24"/>
        </w:rPr>
        <w:t xml:space="preserve"> Propose</w:t>
      </w:r>
      <w:r w:rsidR="00394AA6" w:rsidRPr="009718E5">
        <w:rPr>
          <w:rFonts w:asciiTheme="majorHAnsi" w:hAnsiTheme="majorHAnsi" w:cstheme="majorHAnsi"/>
          <w:sz w:val="24"/>
          <w:szCs w:val="24"/>
        </w:rPr>
        <w:t>r’s</w:t>
      </w:r>
      <w:r w:rsidRPr="009718E5">
        <w:rPr>
          <w:rFonts w:asciiTheme="majorHAnsi" w:hAnsiTheme="majorHAnsi" w:cstheme="majorHAnsi"/>
          <w:sz w:val="24"/>
          <w:szCs w:val="24"/>
        </w:rPr>
        <w:t xml:space="preserve"> representatives at the oral interview.</w:t>
      </w:r>
    </w:p>
    <w:p w14:paraId="4C699020" w14:textId="77777777" w:rsidR="004D6B48" w:rsidRPr="009718E5" w:rsidRDefault="004D6B48" w:rsidP="00B1430D">
      <w:pPr>
        <w:ind w:left="720" w:hanging="720"/>
        <w:rPr>
          <w:rFonts w:asciiTheme="majorHAnsi" w:hAnsiTheme="majorHAnsi" w:cstheme="majorHAnsi"/>
          <w:sz w:val="24"/>
          <w:szCs w:val="24"/>
        </w:rPr>
      </w:pPr>
      <w:r w:rsidRPr="009718E5">
        <w:rPr>
          <w:rFonts w:asciiTheme="majorHAnsi" w:hAnsiTheme="majorHAnsi" w:cstheme="majorHAnsi"/>
          <w:b/>
          <w:sz w:val="24"/>
          <w:szCs w:val="24"/>
        </w:rPr>
        <w:t>Innovation (</w:t>
      </w:r>
      <w:r w:rsidR="024EDE4A" w:rsidRPr="009718E5">
        <w:rPr>
          <w:rFonts w:asciiTheme="majorHAnsi" w:hAnsiTheme="majorHAnsi" w:cstheme="majorHAnsi"/>
          <w:b/>
          <w:sz w:val="24"/>
          <w:szCs w:val="24"/>
        </w:rPr>
        <w:t>5</w:t>
      </w:r>
      <w:r w:rsidRPr="009718E5">
        <w:rPr>
          <w:rFonts w:asciiTheme="majorHAnsi" w:hAnsiTheme="majorHAnsi" w:cstheme="majorHAnsi"/>
          <w:b/>
          <w:sz w:val="24"/>
          <w:szCs w:val="24"/>
        </w:rPr>
        <w:t xml:space="preserve"> points)</w:t>
      </w:r>
    </w:p>
    <w:p w14:paraId="08CAF10C" w14:textId="77777777" w:rsidR="004D6B48" w:rsidRPr="009718E5" w:rsidRDefault="004D6B48">
      <w:pPr>
        <w:pStyle w:val="ListParagraph"/>
        <w:numPr>
          <w:ilvl w:val="0"/>
          <w:numId w:val="14"/>
        </w:numPr>
        <w:spacing w:after="0" w:line="240" w:lineRule="auto"/>
        <w:rPr>
          <w:rFonts w:asciiTheme="majorHAnsi" w:hAnsiTheme="majorHAnsi" w:cstheme="majorHAnsi"/>
          <w:sz w:val="24"/>
          <w:szCs w:val="24"/>
        </w:rPr>
      </w:pPr>
      <w:r w:rsidRPr="009718E5">
        <w:rPr>
          <w:rFonts w:asciiTheme="majorHAnsi" w:hAnsiTheme="majorHAnsi" w:cstheme="majorHAnsi"/>
          <w:sz w:val="24"/>
          <w:szCs w:val="24"/>
        </w:rPr>
        <w:t>Quality of proposed innovative ECMs.</w:t>
      </w:r>
    </w:p>
    <w:p w14:paraId="6C8E0F88" w14:textId="77777777" w:rsidR="004D6B48" w:rsidRPr="009718E5" w:rsidRDefault="004D6B48">
      <w:pPr>
        <w:pStyle w:val="ListParagraph"/>
        <w:numPr>
          <w:ilvl w:val="0"/>
          <w:numId w:val="14"/>
        </w:numPr>
        <w:spacing w:after="0" w:line="240" w:lineRule="auto"/>
        <w:rPr>
          <w:rFonts w:asciiTheme="majorHAnsi" w:hAnsiTheme="majorHAnsi" w:cstheme="majorHAnsi"/>
          <w:sz w:val="24"/>
          <w:szCs w:val="24"/>
        </w:rPr>
      </w:pPr>
      <w:r w:rsidRPr="009718E5">
        <w:rPr>
          <w:rFonts w:asciiTheme="majorHAnsi" w:hAnsiTheme="majorHAnsi" w:cstheme="majorHAnsi"/>
          <w:sz w:val="24"/>
          <w:szCs w:val="24"/>
        </w:rPr>
        <w:t>Quality of benefits from innovative ECMs.</w:t>
      </w:r>
    </w:p>
    <w:p w14:paraId="20F6BAC3" w14:textId="77777777" w:rsidR="004D6B48" w:rsidRPr="009718E5" w:rsidRDefault="004D6B48">
      <w:pPr>
        <w:pStyle w:val="ListParagraph"/>
        <w:numPr>
          <w:ilvl w:val="0"/>
          <w:numId w:val="14"/>
        </w:numPr>
        <w:spacing w:after="0" w:line="240" w:lineRule="auto"/>
        <w:rPr>
          <w:rFonts w:asciiTheme="majorHAnsi" w:hAnsiTheme="majorHAnsi" w:cstheme="majorHAnsi"/>
          <w:sz w:val="24"/>
          <w:szCs w:val="24"/>
        </w:rPr>
      </w:pPr>
      <w:r w:rsidRPr="009718E5">
        <w:rPr>
          <w:rFonts w:asciiTheme="majorHAnsi" w:hAnsiTheme="majorHAnsi" w:cstheme="majorHAnsi"/>
          <w:sz w:val="24"/>
          <w:szCs w:val="24"/>
        </w:rPr>
        <w:t>Ability to implement innovative ECMs.</w:t>
      </w:r>
    </w:p>
    <w:p w14:paraId="3467831D" w14:textId="77777777" w:rsidR="0083192F" w:rsidRPr="009718E5" w:rsidRDefault="0083192F">
      <w:pPr>
        <w:pStyle w:val="ListParagraph"/>
        <w:rPr>
          <w:rFonts w:asciiTheme="majorHAnsi" w:hAnsiTheme="majorHAnsi" w:cstheme="majorHAnsi"/>
          <w:b/>
          <w:sz w:val="24"/>
          <w:szCs w:val="24"/>
        </w:rPr>
      </w:pPr>
    </w:p>
    <w:p w14:paraId="021DB2D3" w14:textId="77777777" w:rsidR="0083192F" w:rsidRPr="009718E5" w:rsidRDefault="0083192F" w:rsidP="00B1430D">
      <w:pPr>
        <w:pStyle w:val="ListParagraph"/>
        <w:ind w:hanging="720"/>
        <w:rPr>
          <w:rFonts w:asciiTheme="majorHAnsi" w:hAnsiTheme="majorHAnsi" w:cstheme="majorHAnsi"/>
          <w:b/>
          <w:sz w:val="24"/>
          <w:szCs w:val="24"/>
        </w:rPr>
      </w:pPr>
      <w:r w:rsidRPr="009718E5">
        <w:rPr>
          <w:rFonts w:asciiTheme="majorHAnsi" w:hAnsiTheme="majorHAnsi" w:cstheme="majorHAnsi"/>
          <w:b/>
          <w:sz w:val="24"/>
          <w:szCs w:val="24"/>
        </w:rPr>
        <w:t>Qualifications and Project Experience (25 points)</w:t>
      </w:r>
    </w:p>
    <w:p w14:paraId="48620079" w14:textId="2B7FEEA1" w:rsidR="002679CC" w:rsidRPr="009718E5" w:rsidRDefault="002679CC">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Verification that </w:t>
      </w:r>
      <w:r w:rsidR="008E5B6C">
        <w:rPr>
          <w:rFonts w:asciiTheme="majorHAnsi" w:hAnsiTheme="majorHAnsi" w:cstheme="majorHAnsi"/>
          <w:sz w:val="24"/>
          <w:szCs w:val="24"/>
        </w:rPr>
        <w:t>Proposer</w:t>
      </w:r>
      <w:r w:rsidR="008E5B6C" w:rsidRPr="009718E5">
        <w:rPr>
          <w:rFonts w:asciiTheme="majorHAnsi" w:hAnsiTheme="majorHAnsi" w:cstheme="majorHAnsi"/>
          <w:sz w:val="24"/>
          <w:szCs w:val="24"/>
        </w:rPr>
        <w:t xml:space="preserve"> </w:t>
      </w:r>
      <w:r w:rsidRPr="009718E5">
        <w:rPr>
          <w:rFonts w:asciiTheme="majorHAnsi" w:hAnsiTheme="majorHAnsi" w:cstheme="majorHAnsi"/>
          <w:sz w:val="24"/>
          <w:szCs w:val="24"/>
        </w:rPr>
        <w:t xml:space="preserve">is </w:t>
      </w:r>
      <w:r w:rsidR="00204ABE">
        <w:rPr>
          <w:rFonts w:asciiTheme="majorHAnsi" w:hAnsiTheme="majorHAnsi" w:cstheme="majorHAnsi"/>
          <w:sz w:val="24"/>
          <w:szCs w:val="24"/>
        </w:rPr>
        <w:t xml:space="preserve">DPMC </w:t>
      </w:r>
      <w:r w:rsidR="00E30EE3">
        <w:rPr>
          <w:rFonts w:asciiTheme="majorHAnsi" w:hAnsiTheme="majorHAnsi" w:cstheme="majorHAnsi"/>
          <w:sz w:val="24"/>
          <w:szCs w:val="24"/>
        </w:rPr>
        <w:t xml:space="preserve">classification </w:t>
      </w:r>
      <w:r w:rsidR="00E30EE3" w:rsidRPr="009718E5">
        <w:rPr>
          <w:rFonts w:asciiTheme="majorHAnsi" w:hAnsiTheme="majorHAnsi" w:cstheme="majorHAnsi"/>
          <w:sz w:val="24"/>
          <w:szCs w:val="24"/>
        </w:rPr>
        <w:t>in</w:t>
      </w:r>
      <w:r w:rsidRPr="009718E5">
        <w:rPr>
          <w:rFonts w:asciiTheme="majorHAnsi" w:hAnsiTheme="majorHAnsi" w:cstheme="majorHAnsi"/>
          <w:sz w:val="24"/>
          <w:szCs w:val="24"/>
        </w:rPr>
        <w:t xml:space="preserve"> New Jersey.  A </w:t>
      </w:r>
      <w:r w:rsidR="008E5B6C">
        <w:rPr>
          <w:rFonts w:asciiTheme="majorHAnsi" w:hAnsiTheme="majorHAnsi" w:cstheme="majorHAnsi"/>
          <w:sz w:val="24"/>
          <w:szCs w:val="24"/>
        </w:rPr>
        <w:t>Proposer</w:t>
      </w:r>
      <w:r w:rsidR="008E5B6C" w:rsidRPr="009718E5">
        <w:rPr>
          <w:rFonts w:asciiTheme="majorHAnsi" w:hAnsiTheme="majorHAnsi" w:cstheme="majorHAnsi"/>
          <w:sz w:val="24"/>
          <w:szCs w:val="24"/>
        </w:rPr>
        <w:t xml:space="preserve"> </w:t>
      </w:r>
      <w:r w:rsidRPr="009718E5">
        <w:rPr>
          <w:rFonts w:asciiTheme="majorHAnsi" w:hAnsiTheme="majorHAnsi" w:cstheme="majorHAnsi"/>
          <w:sz w:val="24"/>
          <w:szCs w:val="24"/>
        </w:rPr>
        <w:t xml:space="preserve">must demonstrate that </w:t>
      </w:r>
      <w:r w:rsidR="008E5B6C">
        <w:rPr>
          <w:rFonts w:asciiTheme="majorHAnsi" w:hAnsiTheme="majorHAnsi" w:cstheme="majorHAnsi"/>
          <w:sz w:val="24"/>
          <w:szCs w:val="24"/>
        </w:rPr>
        <w:t>it has</w:t>
      </w:r>
      <w:r w:rsidRPr="009718E5">
        <w:rPr>
          <w:rFonts w:asciiTheme="majorHAnsi" w:hAnsiTheme="majorHAnsi" w:cstheme="majorHAnsi"/>
          <w:sz w:val="24"/>
          <w:szCs w:val="24"/>
        </w:rPr>
        <w:t xml:space="preserve"> the necessary DPMC </w:t>
      </w:r>
      <w:r w:rsidR="00F70A08">
        <w:rPr>
          <w:rFonts w:asciiTheme="majorHAnsi" w:hAnsiTheme="majorHAnsi" w:cstheme="majorHAnsi"/>
          <w:sz w:val="24"/>
          <w:szCs w:val="24"/>
        </w:rPr>
        <w:t>classification</w:t>
      </w:r>
      <w:r w:rsidRPr="009718E5">
        <w:rPr>
          <w:rFonts w:asciiTheme="majorHAnsi" w:hAnsiTheme="majorHAnsi" w:cstheme="majorHAnsi"/>
          <w:sz w:val="24"/>
          <w:szCs w:val="24"/>
        </w:rPr>
        <w:t xml:space="preserve"> and is in good standing.    </w:t>
      </w:r>
    </w:p>
    <w:p w14:paraId="72B90829" w14:textId="75A3E160"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Qualifications and experience of </w:t>
      </w:r>
      <w:r w:rsidR="008E5B6C">
        <w:rPr>
          <w:rFonts w:asciiTheme="majorHAnsi" w:hAnsiTheme="majorHAnsi" w:cstheme="majorHAnsi"/>
          <w:sz w:val="24"/>
          <w:szCs w:val="24"/>
        </w:rPr>
        <w:t>Proposer</w:t>
      </w:r>
      <w:r w:rsidR="008E5B6C" w:rsidRPr="009718E5">
        <w:rPr>
          <w:rFonts w:asciiTheme="majorHAnsi" w:hAnsiTheme="majorHAnsi" w:cstheme="majorHAnsi"/>
          <w:sz w:val="24"/>
          <w:szCs w:val="24"/>
        </w:rPr>
        <w:t xml:space="preserve">’s </w:t>
      </w:r>
      <w:r w:rsidRPr="009718E5">
        <w:rPr>
          <w:rFonts w:asciiTheme="majorHAnsi" w:hAnsiTheme="majorHAnsi" w:cstheme="majorHAnsi"/>
          <w:sz w:val="24"/>
          <w:szCs w:val="24"/>
        </w:rPr>
        <w:t xml:space="preserve">personnel with guaranteed energy savings contracts on projects similar to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’s project show that they are qualified to execute the proposed development plan.</w:t>
      </w:r>
    </w:p>
    <w:p w14:paraId="3F7AF472" w14:textId="1B6CB491"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Having successfully served in lead developer roles for completed projects of a similar scale and scope to the project proposed by </w:t>
      </w:r>
      <w:r w:rsidR="0064173E" w:rsidRPr="009718E5">
        <w:rPr>
          <w:rFonts w:asciiTheme="majorHAnsi" w:hAnsiTheme="majorHAnsi" w:cstheme="majorHAnsi"/>
          <w:sz w:val="24"/>
          <w:szCs w:val="24"/>
        </w:rPr>
        <w:t xml:space="preserve">the </w:t>
      </w:r>
      <w:r w:rsidR="008E5B6C">
        <w:rPr>
          <w:rFonts w:asciiTheme="majorHAnsi" w:hAnsiTheme="majorHAnsi" w:cstheme="majorHAnsi"/>
          <w:sz w:val="24"/>
          <w:szCs w:val="24"/>
        </w:rPr>
        <w:t>Proposer</w:t>
      </w:r>
      <w:r w:rsidRPr="009718E5">
        <w:rPr>
          <w:rFonts w:asciiTheme="majorHAnsi" w:hAnsiTheme="majorHAnsi" w:cstheme="majorHAnsi"/>
          <w:sz w:val="24"/>
          <w:szCs w:val="24"/>
        </w:rPr>
        <w:t xml:space="preserve">. This includes examples of at least three clients within the past 5 years for which Proposer has successfully implemented an </w:t>
      </w:r>
      <w:r w:rsidR="00A27FB2">
        <w:rPr>
          <w:rFonts w:asciiTheme="majorHAnsi" w:hAnsiTheme="majorHAnsi" w:cstheme="majorHAnsi"/>
          <w:sz w:val="24"/>
          <w:szCs w:val="24"/>
        </w:rPr>
        <w:t>ESSC</w:t>
      </w:r>
      <w:r w:rsidRPr="009718E5">
        <w:rPr>
          <w:rFonts w:asciiTheme="majorHAnsi" w:hAnsiTheme="majorHAnsi" w:cstheme="majorHAnsi"/>
          <w:sz w:val="24"/>
          <w:szCs w:val="24"/>
        </w:rPr>
        <w:t>, NJ based projects preferred, where energy savings were calculated and verified as occurring in a manner consistent with projected results</w:t>
      </w:r>
      <w:r w:rsidR="0021153A" w:rsidRPr="009718E5">
        <w:rPr>
          <w:rFonts w:asciiTheme="majorHAnsi" w:hAnsiTheme="majorHAnsi" w:cstheme="majorHAnsi"/>
          <w:sz w:val="24"/>
          <w:szCs w:val="24"/>
        </w:rPr>
        <w:t>.</w:t>
      </w:r>
    </w:p>
    <w:p w14:paraId="6B009473" w14:textId="7777777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Reliability of equipment performance on past projects.</w:t>
      </w:r>
    </w:p>
    <w:p w14:paraId="104BF438" w14:textId="7AC493E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Documented energy savings on past projects similar to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’s project.</w:t>
      </w:r>
    </w:p>
    <w:p w14:paraId="4CE4C64F" w14:textId="7777777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Quality and completeness of past project documentation.</w:t>
      </w:r>
    </w:p>
    <w:p w14:paraId="7F98A6DA" w14:textId="77777777" w:rsidR="0083192F" w:rsidRPr="009718E5" w:rsidRDefault="0083192F">
      <w:pPr>
        <w:pStyle w:val="ListParagraph"/>
        <w:numPr>
          <w:ilvl w:val="0"/>
          <w:numId w:val="13"/>
        </w:numPr>
        <w:rPr>
          <w:rFonts w:asciiTheme="majorHAnsi" w:hAnsiTheme="majorHAnsi" w:cstheme="majorHAnsi"/>
          <w:sz w:val="24"/>
          <w:szCs w:val="24"/>
        </w:rPr>
      </w:pPr>
      <w:r w:rsidRPr="009718E5">
        <w:rPr>
          <w:rFonts w:asciiTheme="majorHAnsi" w:hAnsiTheme="majorHAnsi" w:cstheme="majorHAnsi"/>
          <w:sz w:val="24"/>
          <w:szCs w:val="24"/>
        </w:rPr>
        <w:t xml:space="preserve">Quality of client references. </w:t>
      </w:r>
    </w:p>
    <w:p w14:paraId="1E45F774" w14:textId="77777777" w:rsidR="004D6B48" w:rsidRPr="009718E5" w:rsidRDefault="0083192F">
      <w:pPr>
        <w:pStyle w:val="ListParagraph"/>
        <w:numPr>
          <w:ilvl w:val="0"/>
          <w:numId w:val="13"/>
        </w:numPr>
        <w:spacing w:after="0" w:line="240" w:lineRule="auto"/>
        <w:rPr>
          <w:rFonts w:asciiTheme="majorHAnsi" w:eastAsiaTheme="minorEastAsia" w:hAnsiTheme="majorHAnsi" w:cstheme="majorHAnsi"/>
          <w:sz w:val="24"/>
          <w:szCs w:val="24"/>
        </w:rPr>
      </w:pPr>
      <w:r w:rsidRPr="009718E5">
        <w:rPr>
          <w:rFonts w:asciiTheme="majorHAnsi" w:hAnsiTheme="majorHAnsi" w:cstheme="majorHAnsi"/>
          <w:sz w:val="24"/>
          <w:szCs w:val="24"/>
        </w:rPr>
        <w:t>Quality of maintenance on past projects.</w:t>
      </w:r>
      <w:r w:rsidR="5EF7C746" w:rsidRPr="009718E5">
        <w:rPr>
          <w:rFonts w:asciiTheme="majorHAnsi" w:hAnsiTheme="majorHAnsi" w:cstheme="majorHAnsi"/>
          <w:sz w:val="24"/>
          <w:szCs w:val="24"/>
        </w:rPr>
        <w:t xml:space="preserve"> </w:t>
      </w:r>
    </w:p>
    <w:p w14:paraId="7D32D329" w14:textId="77777777" w:rsidR="004D6B48" w:rsidRPr="009718E5" w:rsidRDefault="0083192F">
      <w:pPr>
        <w:pStyle w:val="ListParagraph"/>
        <w:numPr>
          <w:ilvl w:val="0"/>
          <w:numId w:val="13"/>
        </w:numPr>
        <w:spacing w:after="0" w:line="240" w:lineRule="auto"/>
        <w:rPr>
          <w:rFonts w:asciiTheme="majorHAnsi" w:hAnsiTheme="majorHAnsi" w:cstheme="majorHAnsi"/>
          <w:sz w:val="24"/>
          <w:szCs w:val="24"/>
        </w:rPr>
      </w:pPr>
      <w:r w:rsidRPr="009718E5">
        <w:rPr>
          <w:rFonts w:asciiTheme="majorHAnsi" w:hAnsiTheme="majorHAnsi" w:cstheme="majorHAnsi"/>
          <w:sz w:val="24"/>
          <w:szCs w:val="24"/>
        </w:rPr>
        <w:t>Proposer is in good standing with the State and has all necessary certifications, registrations, and clearances</w:t>
      </w:r>
      <w:r w:rsidR="0021153A" w:rsidRPr="009718E5">
        <w:rPr>
          <w:rFonts w:asciiTheme="majorHAnsi" w:hAnsiTheme="majorHAnsi" w:cstheme="majorHAnsi"/>
          <w:sz w:val="24"/>
          <w:szCs w:val="24"/>
        </w:rPr>
        <w:t>.</w:t>
      </w:r>
    </w:p>
    <w:p w14:paraId="21DBCAAD" w14:textId="77777777" w:rsidR="004D6B48" w:rsidRPr="009718E5" w:rsidRDefault="004D6B48" w:rsidP="0021153A">
      <w:pPr>
        <w:spacing w:after="0" w:line="240" w:lineRule="auto"/>
        <w:rPr>
          <w:rFonts w:asciiTheme="majorHAnsi" w:hAnsiTheme="majorHAnsi" w:cstheme="majorHAnsi"/>
          <w:sz w:val="24"/>
          <w:szCs w:val="24"/>
        </w:rPr>
      </w:pPr>
    </w:p>
    <w:p w14:paraId="07FB0F37" w14:textId="25DDFF8F" w:rsidR="004D6B48" w:rsidRPr="009718E5" w:rsidRDefault="007D7CB3" w:rsidP="004D6B48">
      <w:pPr>
        <w:pStyle w:val="Heading2"/>
        <w:spacing w:before="0" w:line="240" w:lineRule="auto"/>
        <w:rPr>
          <w:rFonts w:cstheme="majorHAnsi"/>
          <w:sz w:val="24"/>
          <w:szCs w:val="24"/>
        </w:rPr>
      </w:pPr>
      <w:bookmarkStart w:id="290" w:name="_Toc70431236"/>
      <w:bookmarkStart w:id="291" w:name="_Toc70501208"/>
      <w:bookmarkStart w:id="292" w:name="_Toc70931348"/>
      <w:bookmarkStart w:id="293" w:name="_Toc70940467"/>
      <w:bookmarkStart w:id="294" w:name="_Toc71032643"/>
      <w:bookmarkStart w:id="295" w:name="_Toc71550300"/>
      <w:bookmarkStart w:id="296" w:name="_Toc71552094"/>
      <w:bookmarkStart w:id="297" w:name="_Toc71719374"/>
      <w:bookmarkStart w:id="298" w:name="_Toc70431237"/>
      <w:bookmarkStart w:id="299" w:name="_Toc70501209"/>
      <w:bookmarkStart w:id="300" w:name="_Toc70931349"/>
      <w:bookmarkStart w:id="301" w:name="_Toc70940468"/>
      <w:bookmarkStart w:id="302" w:name="_Toc71032644"/>
      <w:bookmarkStart w:id="303" w:name="_Toc71550301"/>
      <w:bookmarkStart w:id="304" w:name="_Toc71552095"/>
      <w:bookmarkStart w:id="305" w:name="_Toc71719375"/>
      <w:bookmarkEnd w:id="290"/>
      <w:bookmarkEnd w:id="291"/>
      <w:bookmarkEnd w:id="292"/>
      <w:bookmarkEnd w:id="293"/>
      <w:bookmarkEnd w:id="294"/>
      <w:bookmarkEnd w:id="295"/>
      <w:bookmarkEnd w:id="296"/>
      <w:bookmarkEnd w:id="297"/>
      <w:r>
        <w:rPr>
          <w:rFonts w:cstheme="majorHAnsi"/>
          <w:sz w:val="24"/>
          <w:szCs w:val="24"/>
        </w:rPr>
        <w:t>Contracting Unit</w:t>
      </w:r>
      <w:r w:rsidR="008A5875" w:rsidRPr="009718E5">
        <w:rPr>
          <w:rFonts w:cstheme="majorHAnsi"/>
          <w:sz w:val="24"/>
          <w:szCs w:val="24"/>
        </w:rPr>
        <w:t xml:space="preserve"> Award </w:t>
      </w:r>
      <w:bookmarkEnd w:id="298"/>
      <w:bookmarkEnd w:id="299"/>
      <w:bookmarkEnd w:id="300"/>
      <w:bookmarkEnd w:id="301"/>
      <w:bookmarkEnd w:id="302"/>
      <w:bookmarkEnd w:id="303"/>
      <w:bookmarkEnd w:id="304"/>
      <w:bookmarkEnd w:id="305"/>
      <w:r w:rsidR="00307567">
        <w:rPr>
          <w:rFonts w:cstheme="majorHAnsi"/>
          <w:sz w:val="24"/>
          <w:szCs w:val="24"/>
        </w:rPr>
        <w:t>of RFP</w:t>
      </w:r>
    </w:p>
    <w:p w14:paraId="47F23BC9" w14:textId="77777777" w:rsidR="00CC188C" w:rsidRDefault="004D6B48" w:rsidP="008A04BC">
      <w:pPr>
        <w:spacing w:after="0" w:line="240" w:lineRule="auto"/>
        <w:rPr>
          <w:rFonts w:asciiTheme="majorHAnsi" w:hAnsiTheme="majorHAnsi" w:cstheme="majorHAnsi"/>
          <w:sz w:val="24"/>
          <w:szCs w:val="24"/>
        </w:rPr>
      </w:pPr>
      <w:r w:rsidRPr="009718E5">
        <w:rPr>
          <w:rFonts w:asciiTheme="majorHAnsi" w:hAnsiTheme="majorHAnsi" w:cstheme="majorHAnsi"/>
          <w:sz w:val="24"/>
          <w:szCs w:val="24"/>
        </w:rPr>
        <w:t xml:space="preserve">After the Evaluation Committee completes its evaluation, it recommends to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for award </w:t>
      </w:r>
      <w:r w:rsidR="004B60E5" w:rsidRPr="009718E5">
        <w:rPr>
          <w:rFonts w:asciiTheme="majorHAnsi" w:hAnsiTheme="majorHAnsi" w:cstheme="majorHAnsi"/>
          <w:sz w:val="24"/>
          <w:szCs w:val="24"/>
        </w:rPr>
        <w:t xml:space="preserve">to </w:t>
      </w:r>
      <w:r w:rsidRPr="009718E5">
        <w:rPr>
          <w:rFonts w:asciiTheme="majorHAnsi" w:hAnsiTheme="majorHAnsi" w:cstheme="majorHAnsi"/>
          <w:sz w:val="24"/>
          <w:szCs w:val="24"/>
        </w:rPr>
        <w:t xml:space="preserve">the responsible </w:t>
      </w:r>
      <w:r w:rsidR="008A5875" w:rsidRPr="009718E5">
        <w:rPr>
          <w:rFonts w:asciiTheme="majorHAnsi" w:hAnsiTheme="majorHAnsi" w:cstheme="majorHAnsi"/>
          <w:sz w:val="24"/>
          <w:szCs w:val="24"/>
        </w:rPr>
        <w:t>Proposer</w:t>
      </w:r>
      <w:r w:rsidRPr="009718E5">
        <w:rPr>
          <w:rFonts w:asciiTheme="majorHAnsi" w:hAnsiTheme="majorHAnsi" w:cstheme="majorHAnsi"/>
          <w:sz w:val="24"/>
          <w:szCs w:val="24"/>
        </w:rPr>
        <w:t xml:space="preserve"> whose </w:t>
      </w:r>
      <w:r w:rsidR="00FC7B79" w:rsidRPr="009718E5">
        <w:rPr>
          <w:rFonts w:asciiTheme="majorHAnsi" w:hAnsiTheme="majorHAnsi" w:cstheme="majorHAnsi"/>
          <w:sz w:val="24"/>
          <w:szCs w:val="24"/>
        </w:rPr>
        <w:t>Proposal</w:t>
      </w:r>
      <w:r w:rsidRPr="009718E5">
        <w:rPr>
          <w:rFonts w:asciiTheme="majorHAnsi" w:hAnsiTheme="majorHAnsi" w:cstheme="majorHAnsi"/>
          <w:sz w:val="24"/>
          <w:szCs w:val="24"/>
        </w:rPr>
        <w:t xml:space="preserve">, conforming to this </w:t>
      </w:r>
      <w:r w:rsidR="008A5875" w:rsidRPr="009718E5">
        <w:rPr>
          <w:rFonts w:asciiTheme="majorHAnsi" w:hAnsiTheme="majorHAnsi" w:cstheme="majorHAnsi"/>
          <w:sz w:val="24"/>
          <w:szCs w:val="24"/>
        </w:rPr>
        <w:t>RFP</w:t>
      </w:r>
      <w:r w:rsidRPr="009718E5">
        <w:rPr>
          <w:rFonts w:asciiTheme="majorHAnsi" w:hAnsiTheme="majorHAnsi" w:cstheme="majorHAnsi"/>
          <w:sz w:val="24"/>
          <w:szCs w:val="24"/>
        </w:rPr>
        <w:t xml:space="preserve">, is most advantageous to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price and other factors considered. The Evaluation Committee considers and assesses </w:t>
      </w:r>
      <w:r w:rsidR="00A34303" w:rsidRPr="009718E5">
        <w:rPr>
          <w:rFonts w:asciiTheme="majorHAnsi" w:hAnsiTheme="majorHAnsi" w:cstheme="majorHAnsi"/>
          <w:sz w:val="24"/>
          <w:szCs w:val="24"/>
        </w:rPr>
        <w:t>the evaluation criteria listed in this RFP</w:t>
      </w:r>
      <w:r w:rsidRPr="009718E5">
        <w:rPr>
          <w:rFonts w:asciiTheme="majorHAnsi" w:hAnsiTheme="majorHAnsi" w:cstheme="majorHAnsi"/>
          <w:sz w:val="24"/>
          <w:szCs w:val="24"/>
        </w:rPr>
        <w:t xml:space="preserve"> and makes a recommendation to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may accept</w:t>
      </w:r>
      <w:r w:rsidR="00E3142C" w:rsidRPr="009718E5">
        <w:rPr>
          <w:rFonts w:asciiTheme="majorHAnsi" w:hAnsiTheme="majorHAnsi" w:cstheme="majorHAnsi"/>
          <w:sz w:val="24"/>
          <w:szCs w:val="24"/>
        </w:rPr>
        <w:t xml:space="preserve"> or </w:t>
      </w:r>
      <w:r w:rsidRPr="009718E5">
        <w:rPr>
          <w:rFonts w:asciiTheme="majorHAnsi" w:hAnsiTheme="majorHAnsi" w:cstheme="majorHAnsi"/>
          <w:sz w:val="24"/>
          <w:szCs w:val="24"/>
        </w:rPr>
        <w:t>reject the recommendation of the Evaluation Committee</w:t>
      </w:r>
      <w:r w:rsidR="00C766FD" w:rsidRPr="009718E5">
        <w:rPr>
          <w:rFonts w:asciiTheme="majorHAnsi" w:hAnsiTheme="majorHAnsi" w:cstheme="majorHAnsi"/>
          <w:sz w:val="24"/>
          <w:szCs w:val="24"/>
        </w:rPr>
        <w:t xml:space="preserve">, </w:t>
      </w:r>
      <w:r w:rsidR="00E3142C" w:rsidRPr="009718E5">
        <w:rPr>
          <w:rFonts w:asciiTheme="majorHAnsi" w:hAnsiTheme="majorHAnsi" w:cstheme="majorHAnsi"/>
          <w:sz w:val="24"/>
          <w:szCs w:val="24"/>
        </w:rPr>
        <w:t xml:space="preserve">in accordance with applicable law. </w:t>
      </w:r>
    </w:p>
    <w:p w14:paraId="3202F87A" w14:textId="77777777" w:rsidR="00CC188C" w:rsidRDefault="00CC188C" w:rsidP="008A04BC">
      <w:pPr>
        <w:spacing w:after="0" w:line="240" w:lineRule="auto"/>
        <w:rPr>
          <w:rFonts w:asciiTheme="majorHAnsi" w:hAnsiTheme="majorHAnsi" w:cstheme="majorHAnsi"/>
          <w:sz w:val="24"/>
          <w:szCs w:val="24"/>
        </w:rPr>
      </w:pPr>
    </w:p>
    <w:p w14:paraId="5CDCCC3C" w14:textId="08C12CC2" w:rsidR="004D6B48" w:rsidRPr="00112A99" w:rsidRDefault="00CC188C" w:rsidP="008A5875">
      <w:pPr>
        <w:spacing w:after="0" w:line="240" w:lineRule="auto"/>
        <w:rPr>
          <w:rFonts w:asciiTheme="majorHAnsi" w:hAnsiTheme="majorHAnsi" w:cstheme="majorHAnsi"/>
          <w:sz w:val="24"/>
          <w:szCs w:val="24"/>
        </w:rPr>
      </w:pPr>
      <w:r w:rsidRPr="00112A99">
        <w:rPr>
          <w:rFonts w:asciiTheme="majorHAnsi" w:hAnsiTheme="majorHAnsi" w:cstheme="majorHAnsi"/>
          <w:sz w:val="24"/>
          <w:szCs w:val="24"/>
        </w:rPr>
        <w:t>Within 5 days of the award, t</w:t>
      </w:r>
      <w:r w:rsidR="007552E9" w:rsidRPr="00112A99">
        <w:rPr>
          <w:rFonts w:asciiTheme="majorHAnsi" w:hAnsiTheme="majorHAnsi" w:cstheme="majorHAnsi"/>
          <w:sz w:val="24"/>
          <w:szCs w:val="24"/>
        </w:rPr>
        <w:t xml:space="preserve">he BPU must be notified </w:t>
      </w:r>
      <w:r w:rsidRPr="00112A99">
        <w:rPr>
          <w:rFonts w:asciiTheme="majorHAnsi" w:hAnsiTheme="majorHAnsi" w:cstheme="majorHAnsi"/>
          <w:sz w:val="24"/>
          <w:szCs w:val="24"/>
        </w:rPr>
        <w:t xml:space="preserve">by the Contracting Unit </w:t>
      </w:r>
      <w:r w:rsidR="007552E9" w:rsidRPr="00112A99">
        <w:rPr>
          <w:rFonts w:asciiTheme="majorHAnsi" w:hAnsiTheme="majorHAnsi" w:cstheme="majorHAnsi"/>
          <w:sz w:val="24"/>
          <w:szCs w:val="24"/>
        </w:rPr>
        <w:t>that a Contractor has been selected</w:t>
      </w:r>
      <w:r w:rsidRPr="00112A99">
        <w:rPr>
          <w:rFonts w:asciiTheme="majorHAnsi" w:hAnsiTheme="majorHAnsi" w:cstheme="majorHAnsi"/>
          <w:sz w:val="24"/>
          <w:szCs w:val="24"/>
        </w:rPr>
        <w:t>.</w:t>
      </w:r>
      <w:r w:rsidR="007552E9" w:rsidRPr="00112A99">
        <w:rPr>
          <w:rFonts w:asciiTheme="majorHAnsi" w:hAnsiTheme="majorHAnsi" w:cstheme="majorHAnsi"/>
          <w:sz w:val="24"/>
          <w:szCs w:val="24"/>
        </w:rPr>
        <w:t xml:space="preserve"> </w:t>
      </w:r>
      <w:r w:rsidR="00112A99" w:rsidRPr="00112A99">
        <w:rPr>
          <w:rFonts w:asciiTheme="majorHAnsi" w:hAnsiTheme="majorHAnsi" w:cstheme="majorHAnsi"/>
          <w:sz w:val="24"/>
          <w:szCs w:val="24"/>
        </w:rPr>
        <w:t xml:space="preserve">Notification must include the Evaluation Committee Report and a copy of the winning bid response.  </w:t>
      </w:r>
    </w:p>
    <w:p w14:paraId="305265A4" w14:textId="77777777" w:rsidR="00CC188C" w:rsidRPr="009718E5" w:rsidRDefault="00CC188C" w:rsidP="008A5875">
      <w:pPr>
        <w:spacing w:after="0" w:line="240" w:lineRule="auto"/>
        <w:rPr>
          <w:rFonts w:asciiTheme="majorHAnsi" w:hAnsiTheme="majorHAnsi" w:cstheme="majorHAnsi"/>
          <w:sz w:val="24"/>
          <w:szCs w:val="24"/>
        </w:rPr>
      </w:pPr>
    </w:p>
    <w:p w14:paraId="1D940219" w14:textId="77777777" w:rsidR="00CF19E2" w:rsidRPr="009718E5" w:rsidRDefault="004D6B48" w:rsidP="008A5875">
      <w:pPr>
        <w:pStyle w:val="Heading2"/>
        <w:spacing w:before="0" w:line="240" w:lineRule="auto"/>
        <w:rPr>
          <w:rFonts w:cstheme="majorHAnsi"/>
          <w:sz w:val="24"/>
          <w:szCs w:val="24"/>
        </w:rPr>
      </w:pPr>
      <w:bookmarkStart w:id="306" w:name="_Toc70431239"/>
      <w:bookmarkStart w:id="307" w:name="_Toc70501211"/>
      <w:bookmarkStart w:id="308" w:name="_Toc70931351"/>
      <w:bookmarkStart w:id="309" w:name="_Toc70940470"/>
      <w:bookmarkStart w:id="310" w:name="_Toc71032646"/>
      <w:bookmarkStart w:id="311" w:name="_Toc71550303"/>
      <w:bookmarkStart w:id="312" w:name="_Toc71552097"/>
      <w:bookmarkStart w:id="313" w:name="_Toc71719376"/>
      <w:r w:rsidRPr="009718E5">
        <w:rPr>
          <w:rFonts w:cstheme="majorHAnsi"/>
          <w:sz w:val="24"/>
          <w:szCs w:val="24"/>
        </w:rPr>
        <w:t>P</w:t>
      </w:r>
      <w:r w:rsidR="00C46493" w:rsidRPr="009718E5">
        <w:rPr>
          <w:rFonts w:cstheme="majorHAnsi"/>
          <w:sz w:val="24"/>
          <w:szCs w:val="24"/>
        </w:rPr>
        <w:t>rotest of Recommended Award</w:t>
      </w:r>
      <w:bookmarkEnd w:id="306"/>
      <w:bookmarkEnd w:id="307"/>
      <w:bookmarkEnd w:id="308"/>
      <w:bookmarkEnd w:id="309"/>
      <w:bookmarkEnd w:id="310"/>
      <w:bookmarkEnd w:id="311"/>
      <w:bookmarkEnd w:id="312"/>
      <w:bookmarkEnd w:id="313"/>
      <w:r w:rsidR="00C46493" w:rsidRPr="009718E5">
        <w:rPr>
          <w:rFonts w:cstheme="majorHAnsi"/>
          <w:sz w:val="24"/>
          <w:szCs w:val="24"/>
        </w:rPr>
        <w:t xml:space="preserve"> </w:t>
      </w:r>
    </w:p>
    <w:p w14:paraId="52214CED" w14:textId="27886620" w:rsidR="00FC795B" w:rsidRPr="009718E5" w:rsidRDefault="009A422B" w:rsidP="00CF19E2">
      <w:p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Any protest of award must follow </w:t>
      </w:r>
      <w:r w:rsidR="00F65463">
        <w:rPr>
          <w:rFonts w:asciiTheme="majorHAnsi" w:hAnsiTheme="majorHAnsi" w:cstheme="majorHAnsi"/>
          <w:sz w:val="24"/>
          <w:szCs w:val="24"/>
        </w:rPr>
        <w:t xml:space="preserve">Local Public Contract Law. </w:t>
      </w:r>
    </w:p>
    <w:p w14:paraId="629103C0" w14:textId="77777777" w:rsidR="00FC795B" w:rsidRPr="009718E5" w:rsidRDefault="00FC795B" w:rsidP="00CF19E2">
      <w:pPr>
        <w:spacing w:after="0" w:line="240" w:lineRule="auto"/>
        <w:rPr>
          <w:rFonts w:asciiTheme="majorHAnsi" w:hAnsiTheme="majorHAnsi" w:cstheme="majorHAnsi"/>
          <w:sz w:val="24"/>
          <w:szCs w:val="24"/>
        </w:rPr>
      </w:pPr>
    </w:p>
    <w:p w14:paraId="7049CCEA" w14:textId="77777777" w:rsidR="00E529B7" w:rsidRPr="009718E5" w:rsidRDefault="00AA09A8" w:rsidP="00CF19E2">
      <w:pPr>
        <w:spacing w:after="0" w:line="240" w:lineRule="auto"/>
        <w:rPr>
          <w:rFonts w:asciiTheme="majorHAnsi" w:hAnsiTheme="majorHAnsi" w:cstheme="majorHAnsi"/>
          <w:sz w:val="24"/>
          <w:szCs w:val="24"/>
        </w:rPr>
      </w:pPr>
      <w:r w:rsidRPr="009718E5">
        <w:rPr>
          <w:rFonts w:asciiTheme="majorHAnsi" w:hAnsiTheme="majorHAnsi" w:cstheme="majorHAnsi"/>
          <w:b/>
          <w:sz w:val="24"/>
          <w:szCs w:val="24"/>
        </w:rPr>
        <w:t xml:space="preserve">This is the end of Part IV. </w:t>
      </w:r>
      <w:r w:rsidR="00E529B7" w:rsidRPr="009718E5">
        <w:rPr>
          <w:rFonts w:asciiTheme="majorHAnsi" w:hAnsiTheme="majorHAnsi" w:cstheme="majorHAnsi"/>
          <w:sz w:val="24"/>
          <w:szCs w:val="24"/>
        </w:rPr>
        <w:br w:type="page"/>
      </w:r>
    </w:p>
    <w:p w14:paraId="5A4729FD" w14:textId="77777777" w:rsidR="005D68B1" w:rsidRPr="00112A99" w:rsidRDefault="00AA12CD" w:rsidP="00F61F89">
      <w:pPr>
        <w:pStyle w:val="Heading1"/>
        <w:rPr>
          <w:rFonts w:cstheme="majorHAnsi"/>
          <w:b/>
          <w:bCs/>
          <w:sz w:val="26"/>
          <w:szCs w:val="26"/>
        </w:rPr>
      </w:pPr>
      <w:bookmarkStart w:id="314" w:name="_Toc70326856"/>
      <w:bookmarkStart w:id="315" w:name="_Ref72317139"/>
      <w:bookmarkStart w:id="316" w:name="_Toc70431241"/>
      <w:bookmarkStart w:id="317" w:name="_Toc70501213"/>
      <w:bookmarkStart w:id="318" w:name="_Toc70931353"/>
      <w:bookmarkStart w:id="319" w:name="_Toc70940472"/>
      <w:bookmarkStart w:id="320" w:name="_Toc71032648"/>
      <w:bookmarkStart w:id="321" w:name="_Toc71550305"/>
      <w:bookmarkStart w:id="322" w:name="_Toc71552099"/>
      <w:bookmarkStart w:id="323" w:name="_Toc71719378"/>
      <w:r w:rsidRPr="00112A99">
        <w:rPr>
          <w:rFonts w:cstheme="majorHAnsi"/>
          <w:b/>
          <w:bCs/>
          <w:sz w:val="26"/>
          <w:szCs w:val="26"/>
        </w:rPr>
        <w:t>Part V: Terms and Conditions</w:t>
      </w:r>
      <w:bookmarkEnd w:id="314"/>
      <w:bookmarkEnd w:id="315"/>
      <w:r w:rsidR="00295531" w:rsidRPr="00112A99">
        <w:rPr>
          <w:rFonts w:cstheme="majorHAnsi"/>
          <w:b/>
          <w:bCs/>
          <w:sz w:val="26"/>
          <w:szCs w:val="26"/>
        </w:rPr>
        <w:t xml:space="preserve"> </w:t>
      </w:r>
      <w:bookmarkEnd w:id="316"/>
      <w:bookmarkEnd w:id="317"/>
      <w:bookmarkEnd w:id="318"/>
      <w:bookmarkEnd w:id="319"/>
      <w:bookmarkEnd w:id="320"/>
      <w:bookmarkEnd w:id="321"/>
      <w:bookmarkEnd w:id="322"/>
      <w:bookmarkEnd w:id="323"/>
    </w:p>
    <w:p w14:paraId="7722A7D9" w14:textId="77777777" w:rsidR="00762179" w:rsidRPr="009718E5" w:rsidRDefault="00762179" w:rsidP="12FB8207">
      <w:pPr>
        <w:rPr>
          <w:rFonts w:asciiTheme="majorHAnsi" w:hAnsiTheme="majorHAnsi" w:cstheme="majorHAnsi"/>
          <w:sz w:val="24"/>
          <w:szCs w:val="24"/>
        </w:rPr>
      </w:pPr>
      <w:r w:rsidRPr="009718E5">
        <w:rPr>
          <w:rFonts w:asciiTheme="majorHAnsi" w:hAnsiTheme="majorHAnsi" w:cstheme="majorHAnsi"/>
          <w:sz w:val="24"/>
          <w:szCs w:val="24"/>
        </w:rPr>
        <w:t>The following terms and conditions shall apply</w:t>
      </w:r>
      <w:r w:rsidR="00695CC4">
        <w:rPr>
          <w:rFonts w:asciiTheme="majorHAnsi" w:hAnsiTheme="majorHAnsi" w:cstheme="majorHAnsi"/>
          <w:sz w:val="24"/>
          <w:szCs w:val="24"/>
        </w:rPr>
        <w:t xml:space="preserve"> to the </w:t>
      </w:r>
      <w:r w:rsidR="00A27FB2">
        <w:rPr>
          <w:rFonts w:asciiTheme="majorHAnsi" w:hAnsiTheme="majorHAnsi" w:cstheme="majorHAnsi"/>
          <w:sz w:val="24"/>
          <w:szCs w:val="24"/>
        </w:rPr>
        <w:t>ESSC</w:t>
      </w:r>
      <w:r w:rsidRPr="009718E5">
        <w:rPr>
          <w:rFonts w:asciiTheme="majorHAnsi" w:hAnsiTheme="majorHAnsi" w:cstheme="majorHAnsi"/>
          <w:sz w:val="24"/>
          <w:szCs w:val="24"/>
        </w:rPr>
        <w:t>:</w:t>
      </w:r>
    </w:p>
    <w:p w14:paraId="078E20FA" w14:textId="77777777" w:rsidR="00762179" w:rsidRPr="009718E5" w:rsidRDefault="00762179">
      <w:pPr>
        <w:pStyle w:val="Heading2"/>
        <w:rPr>
          <w:rFonts w:cstheme="majorHAnsi"/>
          <w:bCs/>
          <w:sz w:val="24"/>
          <w:szCs w:val="24"/>
        </w:rPr>
      </w:pPr>
      <w:bookmarkStart w:id="324" w:name="_Toc69980976"/>
      <w:bookmarkStart w:id="325" w:name="_Toc70326857"/>
      <w:bookmarkStart w:id="326" w:name="_Toc70431242"/>
      <w:bookmarkStart w:id="327" w:name="_Toc70501214"/>
      <w:bookmarkStart w:id="328" w:name="_Toc70931354"/>
      <w:bookmarkStart w:id="329" w:name="_Toc70940473"/>
      <w:bookmarkStart w:id="330" w:name="_Toc71032649"/>
      <w:bookmarkStart w:id="331" w:name="_Toc71550306"/>
      <w:bookmarkStart w:id="332" w:name="_Toc71552100"/>
      <w:bookmarkStart w:id="333" w:name="_Toc71719379"/>
      <w:r w:rsidRPr="009718E5">
        <w:rPr>
          <w:rFonts w:cstheme="majorHAnsi"/>
          <w:sz w:val="24"/>
          <w:szCs w:val="24"/>
        </w:rPr>
        <w:t>Laws and Regulations</w:t>
      </w:r>
      <w:bookmarkEnd w:id="324"/>
      <w:bookmarkEnd w:id="325"/>
      <w:bookmarkEnd w:id="326"/>
      <w:bookmarkEnd w:id="327"/>
      <w:bookmarkEnd w:id="328"/>
      <w:bookmarkEnd w:id="329"/>
      <w:bookmarkEnd w:id="330"/>
      <w:bookmarkEnd w:id="331"/>
      <w:bookmarkEnd w:id="332"/>
      <w:bookmarkEnd w:id="333"/>
    </w:p>
    <w:p w14:paraId="7293D515" w14:textId="77777777" w:rsidR="00762179" w:rsidRPr="009718E5" w:rsidRDefault="00762179">
      <w:pPr>
        <w:rPr>
          <w:rFonts w:asciiTheme="majorHAnsi" w:hAnsiTheme="majorHAnsi" w:cstheme="majorHAnsi"/>
          <w:sz w:val="24"/>
          <w:szCs w:val="24"/>
        </w:rPr>
      </w:pPr>
      <w:r w:rsidRPr="009718E5">
        <w:rPr>
          <w:rFonts w:asciiTheme="majorHAnsi" w:hAnsiTheme="majorHAnsi" w:cstheme="majorHAnsi"/>
          <w:sz w:val="24"/>
          <w:szCs w:val="24"/>
        </w:rPr>
        <w:t>All applicable Federal, State and local laws and regulations</w:t>
      </w:r>
      <w:r w:rsidR="00C81974" w:rsidRPr="009718E5">
        <w:rPr>
          <w:rFonts w:asciiTheme="majorHAnsi" w:hAnsiTheme="majorHAnsi" w:cstheme="majorHAnsi"/>
          <w:sz w:val="24"/>
          <w:szCs w:val="24"/>
        </w:rPr>
        <w:t xml:space="preserve"> </w:t>
      </w:r>
      <w:r w:rsidRPr="009718E5">
        <w:rPr>
          <w:rFonts w:asciiTheme="majorHAnsi" w:hAnsiTheme="majorHAnsi" w:cstheme="majorHAnsi"/>
          <w:sz w:val="24"/>
          <w:szCs w:val="24"/>
        </w:rPr>
        <w:t xml:space="preserve">shall apply to the RFP process and any resulting </w:t>
      </w:r>
      <w:r w:rsidR="00A27FB2">
        <w:rPr>
          <w:rFonts w:asciiTheme="majorHAnsi" w:hAnsiTheme="majorHAnsi" w:cstheme="majorHAnsi"/>
          <w:sz w:val="24"/>
          <w:szCs w:val="24"/>
        </w:rPr>
        <w:t>ESSC</w:t>
      </w:r>
      <w:r w:rsidR="006877CF" w:rsidRPr="009718E5">
        <w:rPr>
          <w:rFonts w:asciiTheme="majorHAnsi" w:hAnsiTheme="majorHAnsi" w:cstheme="majorHAnsi"/>
          <w:sz w:val="24"/>
          <w:szCs w:val="24"/>
        </w:rPr>
        <w:t xml:space="preserve"> and</w:t>
      </w:r>
      <w:r w:rsidRPr="009718E5">
        <w:rPr>
          <w:rFonts w:asciiTheme="majorHAnsi" w:hAnsiTheme="majorHAnsi" w:cstheme="majorHAnsi"/>
          <w:sz w:val="24"/>
          <w:szCs w:val="24"/>
        </w:rPr>
        <w:t xml:space="preserve"> are hereby incorporated by reference.</w:t>
      </w:r>
    </w:p>
    <w:p w14:paraId="2C6284A9" w14:textId="77777777" w:rsidR="004A27BE" w:rsidRPr="009718E5" w:rsidRDefault="004A27BE">
      <w:pPr>
        <w:pStyle w:val="Heading2"/>
        <w:rPr>
          <w:rFonts w:cstheme="majorHAnsi"/>
          <w:sz w:val="24"/>
          <w:szCs w:val="24"/>
        </w:rPr>
      </w:pPr>
      <w:bookmarkStart w:id="334" w:name="_Toc69980977"/>
      <w:bookmarkStart w:id="335" w:name="_Toc70326858"/>
      <w:bookmarkStart w:id="336" w:name="_Toc70431243"/>
      <w:bookmarkStart w:id="337" w:name="_Toc70501215"/>
      <w:bookmarkStart w:id="338" w:name="_Toc70931355"/>
      <w:bookmarkStart w:id="339" w:name="_Toc70940474"/>
      <w:bookmarkStart w:id="340" w:name="_Toc71032650"/>
      <w:bookmarkStart w:id="341" w:name="_Toc71550307"/>
      <w:bookmarkStart w:id="342" w:name="_Toc71552101"/>
      <w:bookmarkStart w:id="343" w:name="_Toc71719380"/>
      <w:r w:rsidRPr="009718E5">
        <w:rPr>
          <w:rFonts w:cstheme="majorHAnsi"/>
          <w:sz w:val="24"/>
          <w:szCs w:val="24"/>
        </w:rPr>
        <w:t>Subcontracting and Assignment</w:t>
      </w:r>
      <w:bookmarkEnd w:id="334"/>
      <w:bookmarkEnd w:id="335"/>
      <w:bookmarkEnd w:id="336"/>
      <w:bookmarkEnd w:id="337"/>
      <w:bookmarkEnd w:id="338"/>
      <w:bookmarkEnd w:id="339"/>
      <w:bookmarkEnd w:id="340"/>
      <w:bookmarkEnd w:id="341"/>
      <w:bookmarkEnd w:id="342"/>
      <w:bookmarkEnd w:id="343"/>
    </w:p>
    <w:p w14:paraId="5A880EF3" w14:textId="78D9E38B" w:rsidR="009133C7" w:rsidRPr="009718E5" w:rsidRDefault="004A27BE" w:rsidP="00C55485">
      <w:pPr>
        <w:rPr>
          <w:rFonts w:asciiTheme="majorHAnsi" w:hAnsiTheme="majorHAnsi" w:cstheme="majorHAnsi"/>
          <w:sz w:val="24"/>
          <w:szCs w:val="24"/>
        </w:rPr>
      </w:pPr>
      <w:r w:rsidRPr="009718E5">
        <w:rPr>
          <w:rFonts w:asciiTheme="majorHAnsi" w:hAnsiTheme="majorHAnsi" w:cstheme="majorHAnsi"/>
          <w:sz w:val="24"/>
          <w:szCs w:val="24"/>
        </w:rPr>
        <w:t xml:space="preserve">No portion of the work associated with this project may be subcontracted or assigned without the prior written approval of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except to the extent required or permitted pursuant to N.J.S.A. </w:t>
      </w:r>
      <w:r w:rsidR="00E14EA9">
        <w:rPr>
          <w:rFonts w:asciiTheme="majorHAnsi" w:hAnsiTheme="majorHAnsi" w:cstheme="majorHAnsi"/>
          <w:sz w:val="24"/>
          <w:szCs w:val="24"/>
        </w:rPr>
        <w:t>40A:11-</w:t>
      </w:r>
      <w:r w:rsidR="47CDFBF8" w:rsidRPr="009718E5">
        <w:rPr>
          <w:rFonts w:asciiTheme="majorHAnsi" w:hAnsiTheme="majorHAnsi" w:cstheme="majorHAnsi"/>
          <w:sz w:val="24"/>
          <w:szCs w:val="24"/>
        </w:rPr>
        <w:t>4.6</w:t>
      </w:r>
      <w:r w:rsidR="00CD46D2">
        <w:rPr>
          <w:rFonts w:asciiTheme="majorHAnsi" w:hAnsiTheme="majorHAnsi" w:cstheme="majorHAnsi"/>
          <w:sz w:val="24"/>
          <w:szCs w:val="24"/>
        </w:rPr>
        <w:t>(b)</w:t>
      </w:r>
      <w:r w:rsidR="47CDFBF8" w:rsidRPr="009718E5">
        <w:rPr>
          <w:rFonts w:asciiTheme="majorHAnsi" w:hAnsiTheme="majorHAnsi" w:cstheme="majorHAnsi"/>
          <w:sz w:val="24"/>
          <w:szCs w:val="24"/>
        </w:rPr>
        <w:t xml:space="preserve">. </w:t>
      </w:r>
      <w:r w:rsidRPr="009718E5">
        <w:rPr>
          <w:rFonts w:asciiTheme="majorHAnsi" w:hAnsiTheme="majorHAnsi" w:cstheme="majorHAnsi"/>
          <w:sz w:val="24"/>
          <w:szCs w:val="24"/>
        </w:rPr>
        <w:t>To the extent that subcontracting is required pursuant to statute, subcontractors must be obtained through a public bidding process in a manner consistent with</w:t>
      </w:r>
      <w:r w:rsidR="01E8640F" w:rsidRPr="009718E5">
        <w:rPr>
          <w:rFonts w:asciiTheme="majorHAnsi" w:hAnsiTheme="majorHAnsi" w:cstheme="majorHAnsi"/>
          <w:sz w:val="24"/>
          <w:szCs w:val="24"/>
        </w:rPr>
        <w:t xml:space="preserve"> </w:t>
      </w:r>
      <w:r w:rsidR="20E8CC4B" w:rsidRPr="009718E5">
        <w:rPr>
          <w:rFonts w:asciiTheme="majorHAnsi" w:hAnsiTheme="majorHAnsi" w:cstheme="majorHAnsi"/>
          <w:sz w:val="24"/>
          <w:szCs w:val="24"/>
        </w:rPr>
        <w:t>al</w:t>
      </w:r>
      <w:r w:rsidR="4B76EB24" w:rsidRPr="009718E5">
        <w:rPr>
          <w:rFonts w:asciiTheme="majorHAnsi" w:hAnsiTheme="majorHAnsi" w:cstheme="majorHAnsi"/>
          <w:sz w:val="24"/>
          <w:szCs w:val="24"/>
        </w:rPr>
        <w:t>l</w:t>
      </w:r>
      <w:r w:rsidR="20E8CC4B" w:rsidRPr="009718E5">
        <w:rPr>
          <w:rFonts w:asciiTheme="majorHAnsi" w:hAnsiTheme="majorHAnsi" w:cstheme="majorHAnsi"/>
          <w:sz w:val="24"/>
          <w:szCs w:val="24"/>
        </w:rPr>
        <w:t xml:space="preserve"> applicable public bidding and prevailing wage laws and requirements</w:t>
      </w:r>
      <w:r w:rsidR="73D4FE39" w:rsidRPr="009718E5">
        <w:rPr>
          <w:rFonts w:asciiTheme="majorHAnsi" w:hAnsiTheme="majorHAnsi" w:cstheme="majorHAnsi"/>
          <w:sz w:val="24"/>
          <w:szCs w:val="24"/>
        </w:rPr>
        <w:t xml:space="preserve">. </w:t>
      </w:r>
      <w:r w:rsidRPr="009718E5">
        <w:rPr>
          <w:rFonts w:asciiTheme="majorHAnsi" w:hAnsiTheme="majorHAnsi" w:cstheme="majorHAnsi"/>
          <w:sz w:val="24"/>
          <w:szCs w:val="24"/>
        </w:rPr>
        <w:t xml:space="preserve"> </w:t>
      </w:r>
      <w:r w:rsidR="0017549A" w:rsidRPr="009718E5">
        <w:rPr>
          <w:rFonts w:asciiTheme="majorHAnsi" w:hAnsiTheme="majorHAnsi" w:cstheme="majorHAnsi"/>
          <w:sz w:val="24"/>
          <w:szCs w:val="24"/>
        </w:rPr>
        <w:t>All subcontractors</w:t>
      </w:r>
      <w:r w:rsidRPr="009718E5">
        <w:rPr>
          <w:rFonts w:asciiTheme="majorHAnsi" w:hAnsiTheme="majorHAnsi" w:cstheme="majorHAnsi"/>
          <w:sz w:val="24"/>
          <w:szCs w:val="24"/>
        </w:rPr>
        <w:t xml:space="preserve"> must be classified by the New Jersey Department of Treasury, Division of Property Management and Construction, as applicable.</w:t>
      </w:r>
      <w:bookmarkStart w:id="344" w:name="_Toc70326859"/>
      <w:bookmarkStart w:id="345" w:name="_Toc70431244"/>
      <w:bookmarkStart w:id="346" w:name="_Toc70501216"/>
      <w:bookmarkStart w:id="347" w:name="_Toc70931356"/>
      <w:bookmarkStart w:id="348" w:name="_Toc70940475"/>
      <w:bookmarkStart w:id="349" w:name="_Toc71032651"/>
      <w:bookmarkStart w:id="350" w:name="_Toc71550308"/>
      <w:bookmarkStart w:id="351" w:name="_Toc71552102"/>
      <w:bookmarkStart w:id="352" w:name="_Toc71719381"/>
    </w:p>
    <w:p w14:paraId="30B26C07" w14:textId="77777777" w:rsidR="001B12D8" w:rsidRPr="009718E5" w:rsidRDefault="001B12D8" w:rsidP="009133C7">
      <w:pPr>
        <w:pStyle w:val="Heading2"/>
        <w:rPr>
          <w:rFonts w:cstheme="majorHAnsi"/>
          <w:sz w:val="24"/>
          <w:szCs w:val="24"/>
        </w:rPr>
      </w:pPr>
      <w:r w:rsidRPr="009718E5">
        <w:rPr>
          <w:rFonts w:cstheme="majorHAnsi"/>
          <w:sz w:val="24"/>
          <w:szCs w:val="24"/>
        </w:rPr>
        <w:t xml:space="preserve">Modifications of RFP, Award and </w:t>
      </w:r>
      <w:bookmarkEnd w:id="344"/>
      <w:bookmarkEnd w:id="345"/>
      <w:bookmarkEnd w:id="346"/>
      <w:bookmarkEnd w:id="347"/>
      <w:bookmarkEnd w:id="348"/>
      <w:bookmarkEnd w:id="349"/>
      <w:bookmarkEnd w:id="350"/>
      <w:bookmarkEnd w:id="351"/>
      <w:bookmarkEnd w:id="352"/>
      <w:r w:rsidR="00A27FB2">
        <w:rPr>
          <w:rFonts w:cstheme="majorHAnsi"/>
          <w:sz w:val="24"/>
          <w:szCs w:val="24"/>
        </w:rPr>
        <w:t>ESSC</w:t>
      </w:r>
    </w:p>
    <w:p w14:paraId="47E703A9" w14:textId="25C71F1E" w:rsidR="005760BA" w:rsidRPr="009718E5" w:rsidRDefault="001B12D8" w:rsidP="00C55485">
      <w:pPr>
        <w:rPr>
          <w:rFonts w:asciiTheme="majorHAnsi" w:hAnsiTheme="majorHAnsi" w:cstheme="majorHAnsi"/>
          <w:sz w:val="24"/>
          <w:szCs w:val="24"/>
        </w:rPr>
      </w:pPr>
      <w:r w:rsidRPr="009718E5">
        <w:rPr>
          <w:rFonts w:asciiTheme="majorHAnsi" w:hAnsiTheme="majorHAnsi" w:cstheme="majorHAnsi"/>
          <w:sz w:val="24"/>
          <w:szCs w:val="24"/>
        </w:rPr>
        <w:t xml:space="preserve">No modification of the RFP, </w:t>
      </w:r>
      <w:r w:rsidR="00E713A3" w:rsidRPr="009718E5">
        <w:rPr>
          <w:rFonts w:asciiTheme="majorHAnsi" w:hAnsiTheme="majorHAnsi" w:cstheme="majorHAnsi"/>
          <w:sz w:val="24"/>
          <w:szCs w:val="24"/>
        </w:rPr>
        <w:t xml:space="preserve">the </w:t>
      </w:r>
      <w:r w:rsidRPr="009718E5">
        <w:rPr>
          <w:rFonts w:asciiTheme="majorHAnsi" w:hAnsiTheme="majorHAnsi" w:cstheme="majorHAnsi"/>
          <w:sz w:val="24"/>
          <w:szCs w:val="24"/>
        </w:rPr>
        <w:t>scope of award</w:t>
      </w:r>
      <w:r w:rsidR="00E713A3" w:rsidRPr="009718E5">
        <w:rPr>
          <w:rFonts w:asciiTheme="majorHAnsi" w:hAnsiTheme="majorHAnsi" w:cstheme="majorHAnsi"/>
          <w:sz w:val="24"/>
          <w:szCs w:val="24"/>
        </w:rPr>
        <w:t>,</w:t>
      </w:r>
      <w:r w:rsidRPr="009718E5">
        <w:rPr>
          <w:rFonts w:asciiTheme="majorHAnsi" w:hAnsiTheme="majorHAnsi" w:cstheme="majorHAnsi"/>
          <w:sz w:val="24"/>
          <w:szCs w:val="24"/>
        </w:rPr>
        <w:t xml:space="preserve"> or the resulting </w:t>
      </w:r>
      <w:r w:rsidR="00A27FB2">
        <w:rPr>
          <w:rFonts w:asciiTheme="majorHAnsi" w:hAnsiTheme="majorHAnsi" w:cstheme="majorHAnsi"/>
          <w:sz w:val="24"/>
          <w:szCs w:val="24"/>
        </w:rPr>
        <w:t>ESSC</w:t>
      </w:r>
      <w:r w:rsidRPr="009718E5">
        <w:rPr>
          <w:rFonts w:asciiTheme="majorHAnsi" w:hAnsiTheme="majorHAnsi" w:cstheme="majorHAnsi"/>
          <w:sz w:val="24"/>
          <w:szCs w:val="24"/>
        </w:rPr>
        <w:t xml:space="preserve"> shall be binding upon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unless </w:t>
      </w:r>
      <w:r w:rsidR="00214079">
        <w:rPr>
          <w:rFonts w:asciiTheme="majorHAnsi" w:hAnsiTheme="majorHAnsi" w:cstheme="majorHAnsi"/>
          <w:sz w:val="24"/>
          <w:szCs w:val="24"/>
        </w:rPr>
        <w:t xml:space="preserve">authorized by law and </w:t>
      </w:r>
      <w:r w:rsidRPr="009718E5">
        <w:rPr>
          <w:rFonts w:asciiTheme="majorHAnsi" w:hAnsiTheme="majorHAnsi" w:cstheme="majorHAnsi"/>
          <w:sz w:val="24"/>
          <w:szCs w:val="24"/>
        </w:rPr>
        <w:t xml:space="preserve">duly approved in writing and signed by a duly authorized representative of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w:t>
      </w:r>
    </w:p>
    <w:p w14:paraId="0484504D" w14:textId="77777777" w:rsidR="009C749B" w:rsidRPr="009718E5" w:rsidRDefault="009C749B">
      <w:pPr>
        <w:pStyle w:val="Heading2"/>
        <w:rPr>
          <w:rFonts w:cstheme="majorHAnsi"/>
          <w:sz w:val="24"/>
          <w:szCs w:val="24"/>
        </w:rPr>
      </w:pPr>
      <w:bookmarkStart w:id="353" w:name="_Toc70326860"/>
      <w:bookmarkStart w:id="354" w:name="_Toc70431245"/>
      <w:bookmarkStart w:id="355" w:name="_Toc70501217"/>
      <w:bookmarkStart w:id="356" w:name="_Toc70931357"/>
      <w:bookmarkStart w:id="357" w:name="_Toc70940476"/>
      <w:bookmarkStart w:id="358" w:name="_Toc71032652"/>
      <w:bookmarkStart w:id="359" w:name="_Toc71550309"/>
      <w:bookmarkStart w:id="360" w:name="_Toc71552103"/>
      <w:bookmarkStart w:id="361" w:name="_Toc71719382"/>
      <w:r w:rsidRPr="009718E5">
        <w:rPr>
          <w:rFonts w:cstheme="majorHAnsi"/>
          <w:sz w:val="24"/>
          <w:szCs w:val="24"/>
        </w:rPr>
        <w:t>Qualifications of Proposers</w:t>
      </w:r>
      <w:bookmarkEnd w:id="353"/>
      <w:bookmarkEnd w:id="354"/>
      <w:bookmarkEnd w:id="355"/>
      <w:bookmarkEnd w:id="356"/>
      <w:bookmarkEnd w:id="357"/>
      <w:bookmarkEnd w:id="358"/>
      <w:bookmarkEnd w:id="359"/>
      <w:bookmarkEnd w:id="360"/>
      <w:bookmarkEnd w:id="361"/>
    </w:p>
    <w:p w14:paraId="63094EA5" w14:textId="65593761" w:rsidR="009C749B" w:rsidRPr="009718E5" w:rsidRDefault="009C749B" w:rsidP="00C55485">
      <w:pPr>
        <w:rPr>
          <w:rFonts w:asciiTheme="majorHAnsi" w:hAnsiTheme="majorHAnsi" w:cstheme="majorHAnsi"/>
          <w:sz w:val="24"/>
          <w:szCs w:val="24"/>
        </w:rPr>
      </w:pPr>
      <w:r w:rsidRPr="009718E5">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may make such investigation as it deems necessary</w:t>
      </w:r>
      <w:r w:rsidR="00763A74" w:rsidRPr="009718E5">
        <w:rPr>
          <w:rFonts w:asciiTheme="majorHAnsi" w:hAnsiTheme="majorHAnsi" w:cstheme="majorHAnsi"/>
          <w:sz w:val="24"/>
          <w:szCs w:val="24"/>
        </w:rPr>
        <w:t>, in accordance with applicable law,</w:t>
      </w:r>
      <w:r w:rsidRPr="009718E5">
        <w:rPr>
          <w:rFonts w:asciiTheme="majorHAnsi" w:hAnsiTheme="majorHAnsi" w:cstheme="majorHAnsi"/>
          <w:sz w:val="24"/>
          <w:szCs w:val="24"/>
        </w:rPr>
        <w:t xml:space="preserve"> to determine the qualifications of the Proposers and</w:t>
      </w:r>
      <w:r w:rsidR="00A10C4B" w:rsidRPr="009718E5">
        <w:rPr>
          <w:rFonts w:asciiTheme="majorHAnsi" w:hAnsiTheme="majorHAnsi" w:cstheme="majorHAnsi"/>
          <w:sz w:val="24"/>
          <w:szCs w:val="24"/>
        </w:rPr>
        <w:t>, if subcontractors</w:t>
      </w:r>
      <w:r w:rsidRPr="009718E5">
        <w:rPr>
          <w:rFonts w:asciiTheme="majorHAnsi" w:hAnsiTheme="majorHAnsi" w:cstheme="majorHAnsi"/>
          <w:sz w:val="24"/>
          <w:szCs w:val="24"/>
        </w:rPr>
        <w:t xml:space="preserve"> </w:t>
      </w:r>
      <w:r w:rsidR="007A5055" w:rsidRPr="009718E5">
        <w:rPr>
          <w:rFonts w:asciiTheme="majorHAnsi" w:hAnsiTheme="majorHAnsi" w:cstheme="majorHAnsi"/>
          <w:sz w:val="24"/>
          <w:szCs w:val="24"/>
        </w:rPr>
        <w:t xml:space="preserve">are included in the proposal, the qualifications of the </w:t>
      </w:r>
      <w:r w:rsidRPr="009718E5">
        <w:rPr>
          <w:rFonts w:asciiTheme="majorHAnsi" w:hAnsiTheme="majorHAnsi" w:cstheme="majorHAnsi"/>
          <w:sz w:val="24"/>
          <w:szCs w:val="24"/>
        </w:rPr>
        <w:t xml:space="preserve">proposed subcontractors to perform the work. The Proposer shall promptly furnish any information and data for this purpose as shall be requested by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The failure of a Proposer to timely produce information and data requested by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may provide a basis for rejection of the proposal.</w:t>
      </w:r>
    </w:p>
    <w:p w14:paraId="771B0460" w14:textId="626292D9" w:rsidR="00734044" w:rsidRPr="009718E5" w:rsidRDefault="009C749B" w:rsidP="00C55485">
      <w:pPr>
        <w:rPr>
          <w:rFonts w:asciiTheme="majorHAnsi" w:hAnsiTheme="majorHAnsi" w:cstheme="majorHAnsi"/>
          <w:sz w:val="24"/>
          <w:szCs w:val="24"/>
        </w:rPr>
      </w:pPr>
      <w:r w:rsidRPr="009718E5">
        <w:rPr>
          <w:rFonts w:asciiTheme="majorHAnsi" w:hAnsiTheme="majorHAnsi" w:cstheme="majorHAnsi"/>
          <w:sz w:val="24"/>
          <w:szCs w:val="24"/>
        </w:rPr>
        <w:t xml:space="preserve">All Proposers shall submit a statement affirming that as of the time the proposal is submitted, </w:t>
      </w:r>
      <w:r w:rsidR="00763A74" w:rsidRPr="009718E5">
        <w:rPr>
          <w:rFonts w:asciiTheme="majorHAnsi" w:hAnsiTheme="majorHAnsi" w:cstheme="majorHAnsi"/>
          <w:sz w:val="24"/>
          <w:szCs w:val="24"/>
        </w:rPr>
        <w:t xml:space="preserve">neither </w:t>
      </w:r>
      <w:r w:rsidRPr="009718E5">
        <w:rPr>
          <w:rFonts w:asciiTheme="majorHAnsi" w:hAnsiTheme="majorHAnsi" w:cstheme="majorHAnsi"/>
          <w:sz w:val="24"/>
          <w:szCs w:val="24"/>
        </w:rPr>
        <w:t xml:space="preserve">Proposer </w:t>
      </w:r>
      <w:r w:rsidR="00763A74" w:rsidRPr="009718E5">
        <w:rPr>
          <w:rFonts w:asciiTheme="majorHAnsi" w:hAnsiTheme="majorHAnsi" w:cstheme="majorHAnsi"/>
          <w:sz w:val="24"/>
          <w:szCs w:val="24"/>
        </w:rPr>
        <w:t xml:space="preserve">nor any of its affiliates </w:t>
      </w:r>
      <w:r w:rsidRPr="009718E5">
        <w:rPr>
          <w:rFonts w:asciiTheme="majorHAnsi" w:hAnsiTheme="majorHAnsi" w:cstheme="majorHAnsi"/>
          <w:sz w:val="24"/>
          <w:szCs w:val="24"/>
        </w:rPr>
        <w:t>is included on the list of debarred, suspended or disqualified contractors maintained by the New Jersey</w:t>
      </w:r>
      <w:r w:rsidR="00F70A08">
        <w:rPr>
          <w:rFonts w:asciiTheme="majorHAnsi" w:hAnsiTheme="majorHAnsi" w:cstheme="majorHAnsi"/>
          <w:sz w:val="24"/>
          <w:szCs w:val="24"/>
        </w:rPr>
        <w:t xml:space="preserve"> Department of the </w:t>
      </w:r>
      <w:r w:rsidRPr="009718E5">
        <w:rPr>
          <w:rFonts w:asciiTheme="majorHAnsi" w:hAnsiTheme="majorHAnsi" w:cstheme="majorHAnsi"/>
          <w:sz w:val="24"/>
          <w:szCs w:val="24"/>
        </w:rPr>
        <w:t>Treasur</w:t>
      </w:r>
      <w:r w:rsidR="00F70A08">
        <w:rPr>
          <w:rFonts w:asciiTheme="majorHAnsi" w:hAnsiTheme="majorHAnsi" w:cstheme="majorHAnsi"/>
          <w:sz w:val="24"/>
          <w:szCs w:val="24"/>
        </w:rPr>
        <w:t>y, New Jersey Department of Labor and Workforce Development</w:t>
      </w:r>
      <w:r w:rsidRPr="009718E5">
        <w:rPr>
          <w:rFonts w:asciiTheme="majorHAnsi" w:hAnsiTheme="majorHAnsi" w:cstheme="majorHAnsi"/>
          <w:sz w:val="24"/>
          <w:szCs w:val="24"/>
        </w:rPr>
        <w:t xml:space="preserve"> or any Federal agency</w:t>
      </w:r>
      <w:r w:rsidR="61BFBD18" w:rsidRPr="009718E5">
        <w:rPr>
          <w:rFonts w:asciiTheme="majorHAnsi" w:hAnsiTheme="majorHAnsi" w:cstheme="majorHAnsi"/>
          <w:sz w:val="24"/>
          <w:szCs w:val="24"/>
        </w:rPr>
        <w:t>.</w:t>
      </w:r>
      <w:r w:rsidRPr="009718E5">
        <w:rPr>
          <w:rFonts w:asciiTheme="majorHAnsi" w:hAnsiTheme="majorHAnsi" w:cstheme="majorHAnsi"/>
          <w:sz w:val="24"/>
          <w:szCs w:val="24"/>
        </w:rPr>
        <w:t xml:space="preserve"> Proposer shall immediately notify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if Proposer is placed upon the list of debarred, suspended or disqualified contractors after submission of the proposal.</w:t>
      </w:r>
      <w:r w:rsidR="00746C33" w:rsidRPr="009718E5">
        <w:rPr>
          <w:rFonts w:asciiTheme="majorHAnsi" w:hAnsiTheme="majorHAnsi" w:cstheme="majorHAnsi"/>
          <w:sz w:val="24"/>
          <w:szCs w:val="24"/>
        </w:rPr>
        <w:t xml:space="preserve"> All DPMC qualifications must be maintained through project, not just at time of award. </w:t>
      </w:r>
    </w:p>
    <w:p w14:paraId="6283E16A" w14:textId="77777777" w:rsidR="004467A6" w:rsidRPr="009718E5" w:rsidRDefault="004467A6">
      <w:pPr>
        <w:pStyle w:val="Heading2"/>
        <w:rPr>
          <w:rFonts w:cstheme="majorHAnsi"/>
          <w:sz w:val="24"/>
          <w:szCs w:val="24"/>
        </w:rPr>
      </w:pPr>
      <w:bookmarkStart w:id="362" w:name="_Toc69980980"/>
      <w:bookmarkStart w:id="363" w:name="_Toc70326861"/>
      <w:bookmarkStart w:id="364" w:name="_Toc70431246"/>
      <w:bookmarkStart w:id="365" w:name="_Toc70501218"/>
      <w:bookmarkStart w:id="366" w:name="_Toc70931358"/>
      <w:bookmarkStart w:id="367" w:name="_Toc70940477"/>
      <w:bookmarkStart w:id="368" w:name="_Toc71032653"/>
      <w:bookmarkStart w:id="369" w:name="_Toc71550310"/>
      <w:bookmarkStart w:id="370" w:name="_Toc71552104"/>
      <w:bookmarkStart w:id="371" w:name="_Toc71719383"/>
      <w:r w:rsidRPr="009718E5">
        <w:rPr>
          <w:rFonts w:cstheme="majorHAnsi"/>
          <w:sz w:val="24"/>
          <w:szCs w:val="24"/>
        </w:rPr>
        <w:t>Ownership Disclosures Required</w:t>
      </w:r>
      <w:bookmarkEnd w:id="362"/>
      <w:bookmarkEnd w:id="363"/>
      <w:bookmarkEnd w:id="364"/>
      <w:bookmarkEnd w:id="365"/>
      <w:bookmarkEnd w:id="366"/>
      <w:bookmarkEnd w:id="367"/>
      <w:bookmarkEnd w:id="368"/>
      <w:bookmarkEnd w:id="369"/>
      <w:bookmarkEnd w:id="370"/>
      <w:bookmarkEnd w:id="371"/>
    </w:p>
    <w:p w14:paraId="786B9A2A" w14:textId="77777777" w:rsidR="004467A6" w:rsidRPr="009718E5" w:rsidRDefault="004467A6">
      <w:pPr>
        <w:rPr>
          <w:rFonts w:asciiTheme="majorHAnsi" w:hAnsiTheme="majorHAnsi" w:cstheme="majorHAnsi"/>
          <w:sz w:val="24"/>
          <w:szCs w:val="24"/>
        </w:rPr>
      </w:pPr>
      <w:r w:rsidRPr="009718E5">
        <w:rPr>
          <w:rFonts w:asciiTheme="majorHAnsi" w:hAnsiTheme="majorHAnsi" w:cstheme="majorHAnsi"/>
          <w:sz w:val="24"/>
          <w:szCs w:val="24"/>
        </w:rPr>
        <w:t xml:space="preserve">Pursuant to </w:t>
      </w:r>
      <w:r w:rsidRPr="003052BB">
        <w:rPr>
          <w:rFonts w:asciiTheme="majorHAnsi" w:hAnsiTheme="majorHAnsi" w:cstheme="majorHAnsi"/>
          <w:sz w:val="24"/>
          <w:szCs w:val="24"/>
        </w:rPr>
        <w:t>N.J.S.A.</w:t>
      </w:r>
      <w:r w:rsidRPr="009718E5">
        <w:rPr>
          <w:rFonts w:asciiTheme="majorHAnsi" w:hAnsiTheme="majorHAnsi" w:cstheme="majorHAnsi"/>
          <w:sz w:val="24"/>
          <w:szCs w:val="24"/>
        </w:rPr>
        <w:t xml:space="preserve"> 52:25-24.2, Proposer shall submit </w:t>
      </w:r>
      <w:r w:rsidR="0036787A" w:rsidRPr="009718E5">
        <w:rPr>
          <w:rFonts w:asciiTheme="majorHAnsi" w:hAnsiTheme="majorHAnsi" w:cstheme="majorHAnsi"/>
          <w:sz w:val="24"/>
          <w:szCs w:val="24"/>
        </w:rPr>
        <w:t xml:space="preserve">prior to or </w:t>
      </w:r>
      <w:r w:rsidRPr="009718E5">
        <w:rPr>
          <w:rFonts w:asciiTheme="majorHAnsi" w:hAnsiTheme="majorHAnsi" w:cstheme="majorHAnsi"/>
          <w:sz w:val="24"/>
          <w:szCs w:val="24"/>
        </w:rPr>
        <w:t xml:space="preserve">with its </w:t>
      </w:r>
      <w:r w:rsidR="00EB5F4D" w:rsidRPr="009718E5">
        <w:rPr>
          <w:rFonts w:asciiTheme="majorHAnsi" w:hAnsiTheme="majorHAnsi" w:cstheme="majorHAnsi"/>
          <w:sz w:val="24"/>
          <w:szCs w:val="24"/>
        </w:rPr>
        <w:t>proposal</w:t>
      </w:r>
      <w:r w:rsidR="00C926AF" w:rsidRPr="009718E5">
        <w:rPr>
          <w:rFonts w:asciiTheme="majorHAnsi" w:hAnsiTheme="majorHAnsi" w:cstheme="majorHAnsi"/>
          <w:sz w:val="24"/>
          <w:szCs w:val="24"/>
        </w:rPr>
        <w:t>,</w:t>
      </w:r>
      <w:r w:rsidRPr="009718E5">
        <w:rPr>
          <w:rFonts w:asciiTheme="majorHAnsi" w:hAnsiTheme="majorHAnsi" w:cstheme="majorHAnsi"/>
          <w:sz w:val="24"/>
          <w:szCs w:val="24"/>
        </w:rPr>
        <w:t xml:space="preserve"> a statement setting forth the names and addresses of all stockholders if Proposer is a corporation, or </w:t>
      </w:r>
      <w:r w:rsidR="55C77A6F" w:rsidRPr="009718E5">
        <w:rPr>
          <w:rFonts w:asciiTheme="majorHAnsi" w:hAnsiTheme="majorHAnsi" w:cstheme="majorHAnsi"/>
          <w:sz w:val="24"/>
          <w:szCs w:val="24"/>
        </w:rPr>
        <w:t xml:space="preserve">of all individual </w:t>
      </w:r>
      <w:r w:rsidRPr="009718E5">
        <w:rPr>
          <w:rFonts w:asciiTheme="majorHAnsi" w:hAnsiTheme="majorHAnsi" w:cstheme="majorHAnsi"/>
          <w:sz w:val="24"/>
          <w:szCs w:val="24"/>
        </w:rPr>
        <w:t xml:space="preserve">partners if Proposer is a partnership, </w:t>
      </w:r>
      <w:r w:rsidR="00016B9F" w:rsidRPr="009718E5">
        <w:rPr>
          <w:rFonts w:asciiTheme="majorHAnsi" w:hAnsiTheme="majorHAnsi" w:cstheme="majorHAnsi"/>
          <w:sz w:val="24"/>
          <w:szCs w:val="24"/>
        </w:rPr>
        <w:t>or if</w:t>
      </w:r>
      <w:r w:rsidR="544D8116" w:rsidRPr="009718E5">
        <w:rPr>
          <w:rFonts w:asciiTheme="majorHAnsi" w:hAnsiTheme="majorHAnsi" w:cstheme="majorHAnsi"/>
          <w:sz w:val="24"/>
          <w:szCs w:val="24"/>
        </w:rPr>
        <w:t xml:space="preserve"> the Proposer is a limited liability company</w:t>
      </w:r>
      <w:r w:rsidR="007A5055" w:rsidRPr="009718E5">
        <w:rPr>
          <w:rFonts w:asciiTheme="majorHAnsi" w:hAnsiTheme="majorHAnsi" w:cstheme="majorHAnsi"/>
          <w:sz w:val="24"/>
          <w:szCs w:val="24"/>
        </w:rPr>
        <w:t>, of all members</w:t>
      </w:r>
      <w:r w:rsidR="544D8116" w:rsidRPr="009718E5">
        <w:rPr>
          <w:rFonts w:asciiTheme="majorHAnsi" w:hAnsiTheme="majorHAnsi" w:cstheme="majorHAnsi"/>
          <w:sz w:val="24"/>
          <w:szCs w:val="24"/>
        </w:rPr>
        <w:t xml:space="preserve"> </w:t>
      </w:r>
      <w:r w:rsidRPr="009718E5">
        <w:rPr>
          <w:rFonts w:asciiTheme="majorHAnsi" w:hAnsiTheme="majorHAnsi" w:cstheme="majorHAnsi"/>
          <w:sz w:val="24"/>
          <w:szCs w:val="24"/>
        </w:rPr>
        <w:t>who own or control a ten percent (10%) or greater interest therein.</w:t>
      </w:r>
      <w:r w:rsidR="00B952CF">
        <w:rPr>
          <w:rFonts w:asciiTheme="majorHAnsi" w:hAnsiTheme="majorHAnsi" w:cstheme="majorHAnsi"/>
          <w:sz w:val="24"/>
          <w:szCs w:val="24"/>
        </w:rPr>
        <w:t xml:space="preserve"> Please submit using the linked form. </w:t>
      </w:r>
    </w:p>
    <w:p w14:paraId="5306245C" w14:textId="77777777" w:rsidR="00494D9E" w:rsidRPr="009718E5" w:rsidRDefault="004467A6" w:rsidP="00C55485">
      <w:pPr>
        <w:rPr>
          <w:rFonts w:asciiTheme="majorHAnsi" w:hAnsiTheme="majorHAnsi" w:cstheme="majorHAnsi"/>
          <w:strike/>
          <w:sz w:val="24"/>
          <w:szCs w:val="24"/>
        </w:rPr>
      </w:pPr>
      <w:r w:rsidRPr="009718E5">
        <w:rPr>
          <w:rFonts w:asciiTheme="majorHAnsi" w:hAnsiTheme="majorHAnsi" w:cstheme="majorHAnsi"/>
          <w:sz w:val="24"/>
          <w:szCs w:val="24"/>
        </w:rPr>
        <w:t xml:space="preserve">If one or more stockholder or partner is itself a corporation or partnership, the Proposer shall submit such further disclosures as are required by law and this RFP. </w:t>
      </w:r>
    </w:p>
    <w:p w14:paraId="2DADB4DD" w14:textId="77777777" w:rsidR="00A45BDD" w:rsidRPr="009718E5" w:rsidRDefault="00A45BDD">
      <w:pPr>
        <w:pStyle w:val="Heading2"/>
        <w:rPr>
          <w:rFonts w:cstheme="majorHAnsi"/>
          <w:sz w:val="24"/>
          <w:szCs w:val="24"/>
        </w:rPr>
      </w:pPr>
      <w:bookmarkStart w:id="372" w:name="_Toc70326863"/>
      <w:bookmarkStart w:id="373" w:name="_Toc70431248"/>
      <w:bookmarkStart w:id="374" w:name="_Toc70501220"/>
      <w:bookmarkStart w:id="375" w:name="_Toc70931360"/>
      <w:bookmarkStart w:id="376" w:name="_Toc70940479"/>
      <w:bookmarkStart w:id="377" w:name="_Toc71032655"/>
      <w:bookmarkStart w:id="378" w:name="_Toc71550312"/>
      <w:bookmarkStart w:id="379" w:name="_Toc71552106"/>
      <w:bookmarkStart w:id="380" w:name="_Toc71719385"/>
      <w:r w:rsidRPr="009718E5">
        <w:rPr>
          <w:rFonts w:cstheme="majorHAnsi"/>
          <w:sz w:val="24"/>
          <w:szCs w:val="24"/>
        </w:rPr>
        <w:t>Form of Agreement</w:t>
      </w:r>
      <w:bookmarkEnd w:id="372"/>
      <w:bookmarkEnd w:id="373"/>
      <w:bookmarkEnd w:id="374"/>
      <w:bookmarkEnd w:id="375"/>
      <w:bookmarkEnd w:id="376"/>
      <w:bookmarkEnd w:id="377"/>
      <w:bookmarkEnd w:id="378"/>
      <w:bookmarkEnd w:id="379"/>
      <w:bookmarkEnd w:id="380"/>
    </w:p>
    <w:p w14:paraId="7C005B26" w14:textId="552B8A6C" w:rsidR="00A45BDD" w:rsidRPr="009718E5" w:rsidRDefault="00A45BDD" w:rsidP="009133C7">
      <w:pPr>
        <w:rPr>
          <w:rFonts w:asciiTheme="majorHAnsi" w:hAnsiTheme="majorHAnsi" w:cstheme="majorHAnsi"/>
          <w:sz w:val="24"/>
          <w:szCs w:val="24"/>
        </w:rPr>
      </w:pPr>
      <w:r w:rsidRPr="009718E5">
        <w:rPr>
          <w:rFonts w:asciiTheme="majorHAnsi" w:hAnsiTheme="majorHAnsi" w:cstheme="majorHAnsi"/>
          <w:sz w:val="24"/>
          <w:szCs w:val="24"/>
        </w:rPr>
        <w:t xml:space="preserve">The </w:t>
      </w:r>
      <w:r w:rsidR="00A27FB2">
        <w:rPr>
          <w:rFonts w:asciiTheme="majorHAnsi" w:hAnsiTheme="majorHAnsi" w:cstheme="majorHAnsi"/>
          <w:sz w:val="24"/>
          <w:szCs w:val="24"/>
        </w:rPr>
        <w:t>ESSC</w:t>
      </w:r>
      <w:r w:rsidRPr="009718E5">
        <w:rPr>
          <w:rFonts w:asciiTheme="majorHAnsi" w:hAnsiTheme="majorHAnsi" w:cstheme="majorHAnsi"/>
          <w:sz w:val="24"/>
          <w:szCs w:val="24"/>
        </w:rPr>
        <w:t xml:space="preserve"> </w:t>
      </w:r>
      <w:r w:rsidR="001F786F">
        <w:rPr>
          <w:rFonts w:asciiTheme="majorHAnsi" w:hAnsiTheme="majorHAnsi" w:cstheme="majorHAnsi"/>
          <w:sz w:val="24"/>
          <w:szCs w:val="24"/>
        </w:rPr>
        <w:t xml:space="preserve">shall be issued by the contracting unit and </w:t>
      </w:r>
      <w:r w:rsidRPr="009718E5">
        <w:rPr>
          <w:rFonts w:asciiTheme="majorHAnsi" w:hAnsiTheme="majorHAnsi" w:cstheme="majorHAnsi"/>
          <w:sz w:val="24"/>
          <w:szCs w:val="24"/>
        </w:rPr>
        <w:t xml:space="preserve">executed with the </w:t>
      </w:r>
      <w:r w:rsidR="00C647B7">
        <w:rPr>
          <w:rFonts w:asciiTheme="majorHAnsi" w:hAnsiTheme="majorHAnsi" w:cstheme="majorHAnsi"/>
          <w:sz w:val="24"/>
          <w:szCs w:val="24"/>
        </w:rPr>
        <w:t>Contractor</w:t>
      </w:r>
      <w:r w:rsidR="00442657">
        <w:rPr>
          <w:rFonts w:asciiTheme="majorHAnsi" w:hAnsiTheme="majorHAnsi" w:cstheme="majorHAnsi"/>
          <w:sz w:val="24"/>
          <w:szCs w:val="24"/>
        </w:rPr>
        <w:t xml:space="preserve">. It </w:t>
      </w:r>
      <w:r w:rsidRPr="009718E5">
        <w:rPr>
          <w:rFonts w:asciiTheme="majorHAnsi" w:hAnsiTheme="majorHAnsi" w:cstheme="majorHAnsi"/>
          <w:sz w:val="24"/>
          <w:szCs w:val="24"/>
        </w:rPr>
        <w:t xml:space="preserve">shall meet the requirements set forth in this RFP. The </w:t>
      </w:r>
      <w:r w:rsidR="00A27FB2">
        <w:rPr>
          <w:rFonts w:asciiTheme="majorHAnsi" w:hAnsiTheme="majorHAnsi" w:cstheme="majorHAnsi"/>
          <w:sz w:val="24"/>
          <w:szCs w:val="24"/>
        </w:rPr>
        <w:t>ESSC</w:t>
      </w:r>
      <w:r w:rsidRPr="009718E5">
        <w:rPr>
          <w:rFonts w:asciiTheme="majorHAnsi" w:hAnsiTheme="majorHAnsi" w:cstheme="majorHAnsi"/>
          <w:sz w:val="24"/>
          <w:szCs w:val="24"/>
        </w:rPr>
        <w:t xml:space="preserve"> shall be subject to all statutes, rules and regulations applicable to public contracts under the laws of the State of New Jersey, as well as any requirements for the design, implementation, financing, commissioning, maintenance and training established for energy savings programs by the ESIP Law and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w:t>
      </w:r>
    </w:p>
    <w:p w14:paraId="34B5AAFB" w14:textId="77777777" w:rsidR="00B27926" w:rsidRPr="009718E5" w:rsidRDefault="00B27926">
      <w:pPr>
        <w:pStyle w:val="Heading2"/>
        <w:rPr>
          <w:rFonts w:cstheme="majorHAnsi"/>
          <w:sz w:val="24"/>
          <w:szCs w:val="24"/>
        </w:rPr>
      </w:pPr>
      <w:bookmarkStart w:id="381" w:name="_Toc70326864"/>
      <w:bookmarkStart w:id="382" w:name="_Toc70431249"/>
      <w:bookmarkStart w:id="383" w:name="_Toc70501221"/>
      <w:bookmarkStart w:id="384" w:name="_Toc70931361"/>
      <w:bookmarkStart w:id="385" w:name="_Toc70940480"/>
      <w:bookmarkStart w:id="386" w:name="_Toc71032656"/>
      <w:bookmarkStart w:id="387" w:name="_Toc71550313"/>
      <w:bookmarkStart w:id="388" w:name="_Toc71552107"/>
      <w:bookmarkStart w:id="389" w:name="_Toc71719386"/>
      <w:r w:rsidRPr="009718E5">
        <w:rPr>
          <w:rFonts w:cstheme="majorHAnsi"/>
          <w:sz w:val="24"/>
          <w:szCs w:val="24"/>
        </w:rPr>
        <w:t>Ambiguity, Conflict or Errors in the RFP</w:t>
      </w:r>
      <w:bookmarkEnd w:id="381"/>
      <w:bookmarkEnd w:id="382"/>
      <w:bookmarkEnd w:id="383"/>
      <w:bookmarkEnd w:id="384"/>
      <w:bookmarkEnd w:id="385"/>
      <w:bookmarkEnd w:id="386"/>
      <w:bookmarkEnd w:id="387"/>
      <w:bookmarkEnd w:id="388"/>
      <w:bookmarkEnd w:id="389"/>
    </w:p>
    <w:p w14:paraId="386D217F" w14:textId="0A00B1AD" w:rsidR="00B27926" w:rsidRPr="009718E5" w:rsidRDefault="00B27926" w:rsidP="00C55485">
      <w:pPr>
        <w:rPr>
          <w:rFonts w:asciiTheme="majorHAnsi" w:hAnsiTheme="majorHAnsi" w:cstheme="majorHAnsi"/>
          <w:sz w:val="24"/>
          <w:szCs w:val="24"/>
        </w:rPr>
      </w:pPr>
      <w:r w:rsidRPr="009718E5">
        <w:rPr>
          <w:rFonts w:asciiTheme="majorHAnsi" w:hAnsiTheme="majorHAnsi" w:cstheme="majorHAnsi"/>
          <w:sz w:val="24"/>
          <w:szCs w:val="24"/>
        </w:rPr>
        <w:t xml:space="preserve">If a Proposer discovers any ambiguity, conflict, discrepancy, omission or error in the RFP, the Proposer shall immediately notify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of such error in writing, which notice can be delivered by </w:t>
      </w:r>
      <w:r w:rsidR="00F30D74" w:rsidRPr="009718E5">
        <w:rPr>
          <w:rFonts w:asciiTheme="majorHAnsi" w:hAnsiTheme="majorHAnsi" w:cstheme="majorHAnsi"/>
          <w:sz w:val="24"/>
          <w:szCs w:val="24"/>
        </w:rPr>
        <w:t>E-mail</w:t>
      </w:r>
      <w:r w:rsidRPr="009718E5">
        <w:rPr>
          <w:rFonts w:asciiTheme="majorHAnsi" w:hAnsiTheme="majorHAnsi" w:cstheme="majorHAnsi"/>
          <w:sz w:val="24"/>
          <w:szCs w:val="24"/>
        </w:rPr>
        <w:t xml:space="preserve"> t</w:t>
      </w:r>
      <w:r w:rsidR="00F30D74" w:rsidRPr="009718E5">
        <w:rPr>
          <w:rFonts w:asciiTheme="majorHAnsi" w:hAnsiTheme="majorHAnsi" w:cstheme="majorHAnsi"/>
          <w:sz w:val="24"/>
          <w:szCs w:val="24"/>
        </w:rPr>
        <w:t xml:space="preserve">o </w:t>
      </w:r>
      <w:r w:rsidR="00676937">
        <w:rPr>
          <w:rFonts w:asciiTheme="majorHAnsi" w:hAnsiTheme="majorHAnsi" w:cstheme="majorHAnsi"/>
          <w:sz w:val="24"/>
          <w:szCs w:val="24"/>
        </w:rPr>
        <w:t xml:space="preserve">the </w:t>
      </w:r>
      <w:r w:rsidR="00676937" w:rsidRPr="0079544C">
        <w:rPr>
          <w:rFonts w:asciiTheme="majorHAnsi" w:hAnsiTheme="majorHAnsi" w:cstheme="majorHAnsi"/>
          <w:sz w:val="24"/>
          <w:szCs w:val="24"/>
        </w:rPr>
        <w:t>Issuing Officer</w:t>
      </w:r>
      <w:r w:rsidRPr="0079544C">
        <w:rPr>
          <w:rFonts w:asciiTheme="majorHAnsi" w:hAnsiTheme="majorHAnsi" w:cstheme="majorHAnsi"/>
          <w:sz w:val="24"/>
          <w:szCs w:val="24"/>
        </w:rPr>
        <w:t>.</w:t>
      </w:r>
      <w:r w:rsidRPr="009718E5">
        <w:rPr>
          <w:rFonts w:asciiTheme="majorHAnsi" w:hAnsiTheme="majorHAnsi" w:cstheme="majorHAnsi"/>
          <w:sz w:val="24"/>
          <w:szCs w:val="24"/>
        </w:rPr>
        <w:t xml:space="preserve"> </w:t>
      </w:r>
    </w:p>
    <w:p w14:paraId="4DAAD576" w14:textId="77777777" w:rsidR="00220D1F" w:rsidRPr="009718E5" w:rsidRDefault="00220D1F" w:rsidP="009133C7">
      <w:pPr>
        <w:pStyle w:val="Heading2"/>
        <w:rPr>
          <w:rFonts w:cstheme="majorHAnsi"/>
          <w:sz w:val="24"/>
          <w:szCs w:val="24"/>
        </w:rPr>
      </w:pPr>
      <w:bookmarkStart w:id="390" w:name="_Toc70326868"/>
      <w:bookmarkStart w:id="391" w:name="_Toc70431253"/>
      <w:bookmarkStart w:id="392" w:name="_Toc70501225"/>
      <w:bookmarkStart w:id="393" w:name="_Toc70931365"/>
      <w:bookmarkStart w:id="394" w:name="_Toc70940484"/>
      <w:bookmarkStart w:id="395" w:name="_Toc71032660"/>
      <w:bookmarkStart w:id="396" w:name="_Toc71550317"/>
      <w:bookmarkStart w:id="397" w:name="_Toc71552111"/>
      <w:bookmarkStart w:id="398" w:name="_Toc71719390"/>
      <w:r w:rsidRPr="009718E5">
        <w:rPr>
          <w:rFonts w:cstheme="majorHAnsi"/>
          <w:sz w:val="24"/>
          <w:szCs w:val="24"/>
        </w:rPr>
        <w:t>Conditional Proposals</w:t>
      </w:r>
      <w:bookmarkEnd w:id="390"/>
      <w:bookmarkEnd w:id="391"/>
      <w:bookmarkEnd w:id="392"/>
      <w:bookmarkEnd w:id="393"/>
      <w:bookmarkEnd w:id="394"/>
      <w:bookmarkEnd w:id="395"/>
      <w:bookmarkEnd w:id="396"/>
      <w:bookmarkEnd w:id="397"/>
      <w:bookmarkEnd w:id="398"/>
      <w:r w:rsidRPr="009718E5">
        <w:rPr>
          <w:rFonts w:cstheme="majorHAnsi"/>
          <w:sz w:val="24"/>
          <w:szCs w:val="24"/>
        </w:rPr>
        <w:t xml:space="preserve"> </w:t>
      </w:r>
    </w:p>
    <w:p w14:paraId="2DCBDEEB" w14:textId="77777777" w:rsidR="00220D1F" w:rsidRPr="009718E5" w:rsidRDefault="00220D1F" w:rsidP="009133C7">
      <w:pPr>
        <w:rPr>
          <w:rFonts w:asciiTheme="majorHAnsi" w:hAnsiTheme="majorHAnsi" w:cstheme="majorHAnsi"/>
          <w:sz w:val="24"/>
          <w:szCs w:val="24"/>
        </w:rPr>
      </w:pPr>
      <w:r w:rsidRPr="009718E5">
        <w:rPr>
          <w:rFonts w:asciiTheme="majorHAnsi" w:hAnsiTheme="majorHAnsi" w:cstheme="majorHAnsi"/>
          <w:sz w:val="24"/>
          <w:szCs w:val="24"/>
        </w:rPr>
        <w:t>Conditional proposals will not be accepted. Proposals may be withdrawn prior to the advertised time for receipt of proposals</w:t>
      </w:r>
      <w:r w:rsidR="00352A3C" w:rsidRPr="009718E5">
        <w:rPr>
          <w:rFonts w:asciiTheme="majorHAnsi" w:hAnsiTheme="majorHAnsi" w:cstheme="majorHAnsi"/>
          <w:sz w:val="24"/>
          <w:szCs w:val="24"/>
        </w:rPr>
        <w:t>.</w:t>
      </w:r>
      <w:r w:rsidRPr="009718E5">
        <w:rPr>
          <w:rFonts w:asciiTheme="majorHAnsi" w:hAnsiTheme="majorHAnsi" w:cstheme="majorHAnsi"/>
          <w:sz w:val="24"/>
          <w:szCs w:val="24"/>
        </w:rPr>
        <w:t xml:space="preserve"> Proposals received after the advertised time will not be considered.</w:t>
      </w:r>
    </w:p>
    <w:p w14:paraId="0133A90E" w14:textId="77777777" w:rsidR="00220D1F" w:rsidRPr="009718E5" w:rsidRDefault="00220D1F" w:rsidP="009133C7">
      <w:pPr>
        <w:pStyle w:val="Heading2"/>
        <w:rPr>
          <w:rFonts w:cstheme="majorHAnsi"/>
          <w:sz w:val="24"/>
          <w:szCs w:val="24"/>
        </w:rPr>
      </w:pPr>
      <w:bookmarkStart w:id="399" w:name="_Toc70326869"/>
      <w:bookmarkStart w:id="400" w:name="_Toc70431254"/>
      <w:bookmarkStart w:id="401" w:name="_Toc70501226"/>
      <w:bookmarkStart w:id="402" w:name="_Toc70931366"/>
      <w:bookmarkStart w:id="403" w:name="_Toc70940485"/>
      <w:bookmarkStart w:id="404" w:name="_Toc71032661"/>
      <w:bookmarkStart w:id="405" w:name="_Toc71550318"/>
      <w:bookmarkStart w:id="406" w:name="_Toc71552112"/>
      <w:bookmarkStart w:id="407" w:name="_Toc71719391"/>
      <w:r w:rsidRPr="009718E5">
        <w:rPr>
          <w:rFonts w:cstheme="majorHAnsi"/>
          <w:sz w:val="24"/>
          <w:szCs w:val="24"/>
        </w:rPr>
        <w:t>Costs</w:t>
      </w:r>
      <w:bookmarkEnd w:id="399"/>
      <w:bookmarkEnd w:id="400"/>
      <w:bookmarkEnd w:id="401"/>
      <w:bookmarkEnd w:id="402"/>
      <w:bookmarkEnd w:id="403"/>
      <w:bookmarkEnd w:id="404"/>
      <w:bookmarkEnd w:id="405"/>
      <w:bookmarkEnd w:id="406"/>
      <w:bookmarkEnd w:id="407"/>
    </w:p>
    <w:p w14:paraId="35E91CBC" w14:textId="2B43D14C" w:rsidR="00791F07" w:rsidRPr="009718E5" w:rsidRDefault="00220D1F" w:rsidP="009133C7">
      <w:pPr>
        <w:rPr>
          <w:rFonts w:asciiTheme="majorHAnsi" w:hAnsiTheme="majorHAnsi" w:cstheme="majorHAnsi"/>
          <w:sz w:val="24"/>
          <w:szCs w:val="24"/>
        </w:rPr>
      </w:pPr>
      <w:r w:rsidRPr="009718E5">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assumes no responsibility for costs incurred by Proposers in the development, preparation and submittal of responses to this RFP.</w:t>
      </w:r>
    </w:p>
    <w:p w14:paraId="4B0016F0" w14:textId="4CBED2CC" w:rsidR="00A16521" w:rsidRPr="009718E5" w:rsidRDefault="00A16521" w:rsidP="009133C7">
      <w:pPr>
        <w:rPr>
          <w:rFonts w:asciiTheme="majorHAnsi" w:hAnsiTheme="majorHAnsi" w:cstheme="majorHAnsi"/>
          <w:sz w:val="24"/>
          <w:szCs w:val="24"/>
        </w:rPr>
      </w:pPr>
      <w:r w:rsidRPr="009718E5">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assumes no responsibility and bears no liability for costs incurred by a Proposer in the preparation and submittal of a </w:t>
      </w:r>
      <w:r w:rsidR="00357F80" w:rsidRPr="009718E5">
        <w:rPr>
          <w:rFonts w:asciiTheme="majorHAnsi" w:hAnsiTheme="majorHAnsi" w:cstheme="majorHAnsi"/>
          <w:sz w:val="24"/>
          <w:szCs w:val="24"/>
        </w:rPr>
        <w:t>Proposal</w:t>
      </w:r>
      <w:r w:rsidRPr="009718E5">
        <w:rPr>
          <w:rFonts w:asciiTheme="majorHAnsi" w:hAnsiTheme="majorHAnsi" w:cstheme="majorHAnsi"/>
          <w:sz w:val="24"/>
          <w:szCs w:val="24"/>
        </w:rPr>
        <w:t xml:space="preserve"> in response to the RFP.  Proposers are responsible</w:t>
      </w:r>
      <w:r w:rsidR="000D7DCF">
        <w:rPr>
          <w:rFonts w:asciiTheme="majorHAnsi" w:hAnsiTheme="majorHAnsi" w:cstheme="majorHAnsi"/>
          <w:sz w:val="24"/>
          <w:szCs w:val="24"/>
        </w:rPr>
        <w:t xml:space="preserve"> for assuming </w:t>
      </w:r>
      <w:r w:rsidRPr="009718E5">
        <w:rPr>
          <w:rFonts w:asciiTheme="majorHAnsi" w:hAnsiTheme="majorHAnsi" w:cstheme="majorHAnsi"/>
          <w:sz w:val="24"/>
          <w:szCs w:val="24"/>
        </w:rPr>
        <w:t>all proposal- related costs and will not be compensated or reimbursed for these costs.</w:t>
      </w:r>
    </w:p>
    <w:p w14:paraId="5D7CD4CB" w14:textId="77777777" w:rsidR="00C11450" w:rsidRPr="009718E5" w:rsidRDefault="00C11450" w:rsidP="009133C7">
      <w:pPr>
        <w:pStyle w:val="Heading2"/>
        <w:rPr>
          <w:rFonts w:cstheme="majorHAnsi"/>
          <w:sz w:val="24"/>
          <w:szCs w:val="24"/>
        </w:rPr>
      </w:pPr>
      <w:bookmarkStart w:id="408" w:name="_Toc70326870"/>
      <w:bookmarkStart w:id="409" w:name="_Toc70431255"/>
      <w:bookmarkStart w:id="410" w:name="_Toc70501227"/>
      <w:bookmarkStart w:id="411" w:name="_Toc70931367"/>
      <w:bookmarkStart w:id="412" w:name="_Toc70940486"/>
      <w:bookmarkStart w:id="413" w:name="_Toc71032662"/>
      <w:bookmarkStart w:id="414" w:name="_Toc71550319"/>
      <w:bookmarkStart w:id="415" w:name="_Toc71552113"/>
      <w:bookmarkStart w:id="416" w:name="_Toc71719392"/>
      <w:r w:rsidRPr="009718E5">
        <w:rPr>
          <w:rFonts w:cstheme="majorHAnsi"/>
          <w:sz w:val="24"/>
          <w:szCs w:val="24"/>
        </w:rPr>
        <w:t>Proposal Opening</w:t>
      </w:r>
      <w:bookmarkEnd w:id="408"/>
      <w:bookmarkEnd w:id="409"/>
      <w:bookmarkEnd w:id="410"/>
      <w:bookmarkEnd w:id="411"/>
      <w:bookmarkEnd w:id="412"/>
      <w:bookmarkEnd w:id="413"/>
      <w:bookmarkEnd w:id="414"/>
      <w:bookmarkEnd w:id="415"/>
      <w:bookmarkEnd w:id="416"/>
    </w:p>
    <w:p w14:paraId="18FC6742" w14:textId="77777777" w:rsidR="00C11450" w:rsidRPr="009718E5" w:rsidRDefault="00C11450" w:rsidP="009133C7">
      <w:pPr>
        <w:rPr>
          <w:rFonts w:asciiTheme="majorHAnsi" w:hAnsiTheme="majorHAnsi" w:cstheme="majorHAnsi"/>
          <w:sz w:val="24"/>
          <w:szCs w:val="24"/>
        </w:rPr>
      </w:pPr>
      <w:r w:rsidRPr="009718E5">
        <w:rPr>
          <w:rFonts w:asciiTheme="majorHAnsi" w:hAnsiTheme="majorHAnsi" w:cstheme="majorHAnsi"/>
          <w:sz w:val="24"/>
          <w:szCs w:val="24"/>
        </w:rPr>
        <w:t>Examination of the proposals will commence after public opening and the evaluation process will be initiated at that time.  No proposal-related information or results will be conveyed via telephone.  Proposals, amendments to proposals or withdrawal requests received after the time advertised for proposal opening will be void regardless of when they were mailed.</w:t>
      </w:r>
    </w:p>
    <w:p w14:paraId="26121DF4" w14:textId="77777777" w:rsidR="00C11450" w:rsidRPr="009718E5" w:rsidRDefault="00C11450" w:rsidP="00C55485">
      <w:pPr>
        <w:pStyle w:val="Heading2"/>
        <w:rPr>
          <w:rFonts w:cstheme="majorHAnsi"/>
          <w:sz w:val="24"/>
          <w:szCs w:val="24"/>
        </w:rPr>
      </w:pPr>
      <w:bookmarkStart w:id="417" w:name="_Toc70326872"/>
      <w:bookmarkStart w:id="418" w:name="_Toc70431257"/>
      <w:bookmarkStart w:id="419" w:name="_Toc70501229"/>
      <w:bookmarkStart w:id="420" w:name="_Toc70931369"/>
      <w:bookmarkStart w:id="421" w:name="_Toc70940488"/>
      <w:bookmarkStart w:id="422" w:name="_Toc71032664"/>
      <w:bookmarkStart w:id="423" w:name="_Toc71550321"/>
      <w:bookmarkStart w:id="424" w:name="_Toc71552115"/>
      <w:bookmarkStart w:id="425" w:name="_Toc71719394"/>
      <w:r w:rsidRPr="009718E5">
        <w:rPr>
          <w:rFonts w:cstheme="majorHAnsi"/>
          <w:sz w:val="24"/>
          <w:szCs w:val="24"/>
        </w:rPr>
        <w:t>Basis of Proposal Award</w:t>
      </w:r>
      <w:bookmarkEnd w:id="417"/>
      <w:bookmarkEnd w:id="418"/>
      <w:bookmarkEnd w:id="419"/>
      <w:bookmarkEnd w:id="420"/>
      <w:bookmarkEnd w:id="421"/>
      <w:bookmarkEnd w:id="422"/>
      <w:bookmarkEnd w:id="423"/>
      <w:bookmarkEnd w:id="424"/>
      <w:bookmarkEnd w:id="425"/>
    </w:p>
    <w:p w14:paraId="2013DE5A" w14:textId="7CC2A822" w:rsidR="00C11450" w:rsidRDefault="00826A47" w:rsidP="00BA7A0F">
      <w:pPr>
        <w:pStyle w:val="ListParagraph"/>
        <w:ind w:left="180" w:hanging="180"/>
        <w:rPr>
          <w:rFonts w:asciiTheme="majorHAnsi" w:hAnsiTheme="majorHAnsi" w:cstheme="majorHAnsi"/>
          <w:sz w:val="24"/>
          <w:szCs w:val="24"/>
        </w:rPr>
      </w:pPr>
      <w:r w:rsidRPr="00826A47">
        <w:rPr>
          <w:rFonts w:asciiTheme="majorHAnsi" w:hAnsiTheme="majorHAnsi" w:cstheme="majorHAnsi"/>
          <w:sz w:val="24"/>
          <w:szCs w:val="24"/>
        </w:rPr>
        <w:t>The award shall be made to the most advantageous proposal, price and other factors considered</w:t>
      </w:r>
      <w:r w:rsidR="00C11450" w:rsidRPr="009718E5">
        <w:rPr>
          <w:rFonts w:asciiTheme="majorHAnsi" w:hAnsiTheme="majorHAnsi" w:cstheme="majorHAnsi"/>
          <w:sz w:val="24"/>
          <w:szCs w:val="24"/>
        </w:rPr>
        <w:t xml:space="preserve">, as determined by the </w:t>
      </w:r>
      <w:r w:rsidR="007D7CB3">
        <w:rPr>
          <w:rFonts w:asciiTheme="majorHAnsi" w:hAnsiTheme="majorHAnsi" w:cstheme="majorHAnsi"/>
          <w:sz w:val="24"/>
          <w:szCs w:val="24"/>
        </w:rPr>
        <w:t>Contracting Unit</w:t>
      </w:r>
      <w:r w:rsidR="00C11450" w:rsidRPr="009718E5">
        <w:rPr>
          <w:rFonts w:asciiTheme="majorHAnsi" w:hAnsiTheme="majorHAnsi" w:cstheme="majorHAnsi"/>
          <w:sz w:val="24"/>
          <w:szCs w:val="24"/>
        </w:rPr>
        <w:t xml:space="preserve">, in </w:t>
      </w:r>
      <w:r w:rsidR="02716C0D" w:rsidRPr="009718E5">
        <w:rPr>
          <w:rFonts w:asciiTheme="majorHAnsi" w:hAnsiTheme="majorHAnsi" w:cstheme="majorHAnsi"/>
          <w:sz w:val="24"/>
          <w:szCs w:val="24"/>
        </w:rPr>
        <w:t>accordance with applicable law</w:t>
      </w:r>
      <w:r w:rsidR="000F7E4E" w:rsidRPr="009718E5">
        <w:rPr>
          <w:rFonts w:asciiTheme="majorHAnsi" w:hAnsiTheme="majorHAnsi" w:cstheme="majorHAnsi"/>
          <w:sz w:val="24"/>
          <w:szCs w:val="24"/>
        </w:rPr>
        <w:t>, based upon t</w:t>
      </w:r>
      <w:r w:rsidR="00C11450" w:rsidRPr="009718E5">
        <w:rPr>
          <w:rFonts w:asciiTheme="majorHAnsi" w:hAnsiTheme="majorHAnsi" w:cstheme="majorHAnsi"/>
          <w:sz w:val="24"/>
          <w:szCs w:val="24"/>
        </w:rPr>
        <w:t>he Proposal evaluation criteria set forth within this RFP.</w:t>
      </w:r>
      <w:r w:rsidR="00CA2D6F">
        <w:rPr>
          <w:rFonts w:asciiTheme="majorHAnsi" w:hAnsiTheme="majorHAnsi" w:cstheme="majorHAnsi"/>
          <w:sz w:val="24"/>
          <w:szCs w:val="24"/>
        </w:rPr>
        <w:t xml:space="preserve">  </w:t>
      </w:r>
      <w:r w:rsidR="00CA2D6F" w:rsidRPr="00CA2D6F">
        <w:rPr>
          <w:rFonts w:asciiTheme="majorHAnsi" w:hAnsiTheme="majorHAnsi" w:cstheme="majorHAnsi"/>
          <w:sz w:val="24"/>
          <w:szCs w:val="24"/>
        </w:rPr>
        <w:t>The award covers all phases</w:t>
      </w:r>
      <w:r w:rsidR="009A1F1E">
        <w:rPr>
          <w:rFonts w:asciiTheme="majorHAnsi" w:hAnsiTheme="majorHAnsi" w:cstheme="majorHAnsi"/>
          <w:sz w:val="24"/>
          <w:szCs w:val="24"/>
        </w:rPr>
        <w:t xml:space="preserve"> of the </w:t>
      </w:r>
      <w:r w:rsidR="00FA0F19">
        <w:rPr>
          <w:rFonts w:asciiTheme="majorHAnsi" w:hAnsiTheme="majorHAnsi" w:cstheme="majorHAnsi"/>
          <w:sz w:val="24"/>
          <w:szCs w:val="24"/>
        </w:rPr>
        <w:t>Energy Savings Services C</w:t>
      </w:r>
      <w:r w:rsidR="009A1F1E">
        <w:rPr>
          <w:rFonts w:asciiTheme="majorHAnsi" w:hAnsiTheme="majorHAnsi" w:cstheme="majorHAnsi"/>
          <w:sz w:val="24"/>
          <w:szCs w:val="24"/>
        </w:rPr>
        <w:t>ontract</w:t>
      </w:r>
      <w:r w:rsidR="00927656">
        <w:rPr>
          <w:rFonts w:asciiTheme="majorHAnsi" w:hAnsiTheme="majorHAnsi" w:cstheme="majorHAnsi"/>
          <w:sz w:val="24"/>
          <w:szCs w:val="24"/>
        </w:rPr>
        <w:t>:</w:t>
      </w:r>
      <w:r w:rsidR="00910D09">
        <w:rPr>
          <w:rFonts w:asciiTheme="majorHAnsi" w:hAnsiTheme="majorHAnsi" w:cstheme="majorHAnsi"/>
          <w:sz w:val="24"/>
          <w:szCs w:val="24"/>
        </w:rPr>
        <w:t xml:space="preserve"> Part 1</w:t>
      </w:r>
      <w:r w:rsidR="00927656">
        <w:rPr>
          <w:rFonts w:asciiTheme="majorHAnsi" w:hAnsiTheme="majorHAnsi" w:cstheme="majorHAnsi"/>
          <w:sz w:val="24"/>
          <w:szCs w:val="24"/>
        </w:rPr>
        <w:t xml:space="preserve"> </w:t>
      </w:r>
      <w:r w:rsidR="00FA0F19">
        <w:rPr>
          <w:rFonts w:asciiTheme="majorHAnsi" w:hAnsiTheme="majorHAnsi" w:cstheme="majorHAnsi"/>
          <w:sz w:val="24"/>
          <w:szCs w:val="24"/>
        </w:rPr>
        <w:t>(</w:t>
      </w:r>
      <w:r w:rsidR="00583F7D" w:rsidRPr="00BA7A0F">
        <w:rPr>
          <w:rFonts w:asciiTheme="majorHAnsi" w:hAnsiTheme="majorHAnsi"/>
          <w:sz w:val="24"/>
        </w:rPr>
        <w:t>Agree</w:t>
      </w:r>
      <w:r w:rsidR="009A2666" w:rsidRPr="00583F7D">
        <w:rPr>
          <w:rFonts w:asciiTheme="majorHAnsi" w:hAnsiTheme="majorHAnsi" w:cstheme="majorHAnsi"/>
          <w:bCs/>
          <w:sz w:val="24"/>
          <w:szCs w:val="24"/>
        </w:rPr>
        <w:t>ment</w:t>
      </w:r>
      <w:r w:rsidR="009A2666" w:rsidRPr="001963AD">
        <w:rPr>
          <w:rFonts w:asciiTheme="majorHAnsi" w:hAnsiTheme="majorHAnsi" w:cstheme="majorHAnsi"/>
          <w:sz w:val="24"/>
          <w:szCs w:val="24"/>
        </w:rPr>
        <w:t xml:space="preserve"> for IGEA and ESP)</w:t>
      </w:r>
      <w:r w:rsidR="00583F7D">
        <w:rPr>
          <w:rFonts w:asciiTheme="majorHAnsi" w:hAnsiTheme="majorHAnsi" w:cstheme="majorHAnsi"/>
          <w:sz w:val="24"/>
          <w:szCs w:val="24"/>
        </w:rPr>
        <w:t>; Part 2</w:t>
      </w:r>
      <w:r w:rsidR="00214FD8">
        <w:rPr>
          <w:rFonts w:asciiTheme="majorHAnsi" w:hAnsiTheme="majorHAnsi" w:cstheme="majorHAnsi"/>
          <w:sz w:val="24"/>
          <w:szCs w:val="24"/>
        </w:rPr>
        <w:t xml:space="preserve"> </w:t>
      </w:r>
      <w:r w:rsidR="009A2666" w:rsidRPr="001963AD">
        <w:rPr>
          <w:rFonts w:asciiTheme="majorHAnsi" w:hAnsiTheme="majorHAnsi" w:cstheme="majorHAnsi"/>
          <w:sz w:val="24"/>
          <w:szCs w:val="24"/>
        </w:rPr>
        <w:t xml:space="preserve">(Agreement for </w:t>
      </w:r>
      <w:r w:rsidR="009A2666">
        <w:rPr>
          <w:rFonts w:asciiTheme="majorHAnsi" w:hAnsiTheme="majorHAnsi" w:cstheme="majorHAnsi"/>
          <w:sz w:val="24"/>
          <w:szCs w:val="24"/>
        </w:rPr>
        <w:t>Implementation of ECMs and Project Close out &amp; Commissioning</w:t>
      </w:r>
      <w:r w:rsidR="009A2666" w:rsidRPr="001963AD">
        <w:rPr>
          <w:rFonts w:asciiTheme="majorHAnsi" w:hAnsiTheme="majorHAnsi" w:cstheme="majorHAnsi"/>
          <w:sz w:val="24"/>
          <w:szCs w:val="24"/>
        </w:rPr>
        <w:t xml:space="preserve">) </w:t>
      </w:r>
      <w:r w:rsidR="008D60B9">
        <w:rPr>
          <w:rFonts w:asciiTheme="majorHAnsi" w:hAnsiTheme="majorHAnsi" w:cstheme="majorHAnsi"/>
          <w:sz w:val="24"/>
          <w:szCs w:val="24"/>
        </w:rPr>
        <w:t xml:space="preserve">and Part 3 </w:t>
      </w:r>
      <w:r w:rsidR="000805F6">
        <w:rPr>
          <w:rFonts w:asciiTheme="majorHAnsi" w:hAnsiTheme="majorHAnsi" w:cstheme="majorHAnsi"/>
          <w:sz w:val="24"/>
          <w:szCs w:val="24"/>
        </w:rPr>
        <w:t>(</w:t>
      </w:r>
      <w:r w:rsidR="00647E47">
        <w:rPr>
          <w:rFonts w:asciiTheme="majorHAnsi" w:hAnsiTheme="majorHAnsi" w:cstheme="majorHAnsi"/>
          <w:sz w:val="24"/>
          <w:szCs w:val="24"/>
        </w:rPr>
        <w:t xml:space="preserve">Optional </w:t>
      </w:r>
      <w:r w:rsidR="009A2666" w:rsidRPr="00BA7A0F">
        <w:rPr>
          <w:rFonts w:asciiTheme="majorHAnsi" w:hAnsiTheme="majorHAnsi"/>
          <w:sz w:val="24"/>
        </w:rPr>
        <w:t>Performance Guarantee Services</w:t>
      </w:r>
      <w:r w:rsidR="006765FE">
        <w:rPr>
          <w:rFonts w:asciiTheme="majorHAnsi" w:hAnsiTheme="majorHAnsi" w:cstheme="majorHAnsi"/>
          <w:bCs/>
          <w:sz w:val="24"/>
          <w:szCs w:val="24"/>
        </w:rPr>
        <w:t>)</w:t>
      </w:r>
      <w:r w:rsidR="003533EC">
        <w:rPr>
          <w:rFonts w:asciiTheme="majorHAnsi" w:hAnsiTheme="majorHAnsi" w:cstheme="majorHAnsi"/>
          <w:sz w:val="24"/>
          <w:szCs w:val="24"/>
        </w:rPr>
        <w:t xml:space="preserve">. </w:t>
      </w:r>
      <w:r w:rsidR="009A2666" w:rsidRPr="00BA7A0F">
        <w:rPr>
          <w:rFonts w:asciiTheme="majorHAnsi" w:hAnsiTheme="majorHAnsi"/>
          <w:sz w:val="24"/>
        </w:rPr>
        <w:t xml:space="preserve"> </w:t>
      </w:r>
      <w:r w:rsidR="00CA2D6F" w:rsidRPr="00CA2D6F">
        <w:rPr>
          <w:rFonts w:asciiTheme="majorHAnsi" w:hAnsiTheme="majorHAnsi" w:cstheme="majorHAnsi"/>
          <w:sz w:val="24"/>
          <w:szCs w:val="24"/>
        </w:rPr>
        <w:t xml:space="preserve"> The contracting entity can opt to not continue the contract into the construction phase just as it can opt not to include the price of the savings guarantee. The award covers the price the ESCO can charge for </w:t>
      </w:r>
      <w:r w:rsidR="00F97422">
        <w:rPr>
          <w:rFonts w:asciiTheme="majorHAnsi" w:hAnsiTheme="majorHAnsi" w:cstheme="majorHAnsi"/>
          <w:sz w:val="24"/>
          <w:szCs w:val="24"/>
        </w:rPr>
        <w:t>all</w:t>
      </w:r>
      <w:r w:rsidR="00CA2D6F" w:rsidRPr="00CA2D6F">
        <w:rPr>
          <w:rFonts w:asciiTheme="majorHAnsi" w:hAnsiTheme="majorHAnsi" w:cstheme="majorHAnsi"/>
          <w:sz w:val="24"/>
          <w:szCs w:val="24"/>
        </w:rPr>
        <w:t xml:space="preserve"> phases</w:t>
      </w:r>
      <w:r w:rsidR="00A976E3">
        <w:rPr>
          <w:rFonts w:asciiTheme="majorHAnsi" w:hAnsiTheme="majorHAnsi" w:cstheme="majorHAnsi"/>
          <w:sz w:val="24"/>
          <w:szCs w:val="24"/>
        </w:rPr>
        <w:t>.</w:t>
      </w:r>
    </w:p>
    <w:p w14:paraId="7E40FAF7" w14:textId="77777777" w:rsidR="008E1974" w:rsidRPr="009718E5" w:rsidRDefault="008E1974" w:rsidP="009133C7">
      <w:pPr>
        <w:rPr>
          <w:rFonts w:asciiTheme="majorHAnsi" w:hAnsiTheme="majorHAnsi" w:cstheme="majorHAnsi"/>
          <w:sz w:val="24"/>
          <w:szCs w:val="24"/>
        </w:rPr>
      </w:pPr>
    </w:p>
    <w:p w14:paraId="3545EBD4" w14:textId="77777777" w:rsidR="00D96C06" w:rsidRPr="009718E5" w:rsidRDefault="00D96C06" w:rsidP="009133C7">
      <w:pPr>
        <w:pStyle w:val="Heading2"/>
        <w:rPr>
          <w:rFonts w:cstheme="majorHAnsi"/>
          <w:sz w:val="24"/>
          <w:szCs w:val="24"/>
        </w:rPr>
      </w:pPr>
      <w:bookmarkStart w:id="426" w:name="_Toc70326873"/>
      <w:bookmarkStart w:id="427" w:name="_Toc70431258"/>
      <w:bookmarkStart w:id="428" w:name="_Toc70501230"/>
      <w:bookmarkStart w:id="429" w:name="_Toc70931370"/>
      <w:bookmarkStart w:id="430" w:name="_Toc70940489"/>
      <w:bookmarkStart w:id="431" w:name="_Toc71032665"/>
      <w:bookmarkStart w:id="432" w:name="_Toc71550322"/>
      <w:bookmarkStart w:id="433" w:name="_Toc71552116"/>
      <w:bookmarkStart w:id="434" w:name="_Toc71719395"/>
      <w:r w:rsidRPr="009718E5">
        <w:rPr>
          <w:rFonts w:cstheme="majorHAnsi"/>
          <w:sz w:val="24"/>
          <w:szCs w:val="24"/>
        </w:rPr>
        <w:t>Disclaimers</w:t>
      </w:r>
      <w:bookmarkEnd w:id="426"/>
      <w:bookmarkEnd w:id="427"/>
      <w:bookmarkEnd w:id="428"/>
      <w:bookmarkEnd w:id="429"/>
      <w:bookmarkEnd w:id="430"/>
      <w:bookmarkEnd w:id="431"/>
      <w:bookmarkEnd w:id="432"/>
      <w:bookmarkEnd w:id="433"/>
      <w:bookmarkEnd w:id="434"/>
    </w:p>
    <w:p w14:paraId="5674E248" w14:textId="60DE91D4" w:rsidR="00D96C06" w:rsidRPr="009718E5" w:rsidRDefault="00D96C06" w:rsidP="009133C7">
      <w:pPr>
        <w:rPr>
          <w:rFonts w:asciiTheme="majorHAnsi" w:hAnsiTheme="majorHAnsi" w:cstheme="majorHAnsi"/>
          <w:sz w:val="24"/>
          <w:szCs w:val="24"/>
        </w:rPr>
      </w:pPr>
      <w:r w:rsidRPr="009718E5">
        <w:rPr>
          <w:rFonts w:asciiTheme="majorHAnsi" w:hAnsiTheme="majorHAnsi" w:cstheme="majorHAnsi"/>
          <w:sz w:val="24"/>
          <w:szCs w:val="24"/>
        </w:rPr>
        <w:t xml:space="preserve">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reserves the right to </w:t>
      </w:r>
      <w:r w:rsidR="00C46856" w:rsidRPr="009718E5">
        <w:rPr>
          <w:rFonts w:asciiTheme="majorHAnsi" w:hAnsiTheme="majorHAnsi" w:cstheme="majorHAnsi"/>
          <w:sz w:val="24"/>
          <w:szCs w:val="24"/>
        </w:rPr>
        <w:t xml:space="preserve">cancel </w:t>
      </w:r>
      <w:r w:rsidRPr="009718E5">
        <w:rPr>
          <w:rFonts w:asciiTheme="majorHAnsi" w:hAnsiTheme="majorHAnsi" w:cstheme="majorHAnsi"/>
          <w:sz w:val="24"/>
          <w:szCs w:val="24"/>
        </w:rPr>
        <w:t>this RFP at any time and for any reason</w:t>
      </w:r>
      <w:r w:rsidR="000F7E4E" w:rsidRPr="009718E5">
        <w:rPr>
          <w:rFonts w:asciiTheme="majorHAnsi" w:hAnsiTheme="majorHAnsi" w:cstheme="majorHAnsi"/>
          <w:sz w:val="24"/>
          <w:szCs w:val="24"/>
        </w:rPr>
        <w:t>,</w:t>
      </w:r>
      <w:r w:rsidRPr="009718E5">
        <w:rPr>
          <w:rFonts w:asciiTheme="majorHAnsi" w:hAnsiTheme="majorHAnsi" w:cstheme="majorHAnsi"/>
          <w:sz w:val="24"/>
          <w:szCs w:val="24"/>
        </w:rPr>
        <w:t xml:space="preserve"> and to issue such clarifications, modifications, and/or amendments as it may deem appropriate</w:t>
      </w:r>
      <w:r w:rsidR="00214079">
        <w:rPr>
          <w:rFonts w:asciiTheme="majorHAnsi" w:hAnsiTheme="majorHAnsi" w:cstheme="majorHAnsi"/>
          <w:sz w:val="24"/>
          <w:szCs w:val="24"/>
        </w:rPr>
        <w:t>, in accordance with applicable law</w:t>
      </w:r>
      <w:r w:rsidRPr="009718E5">
        <w:rPr>
          <w:rFonts w:asciiTheme="majorHAnsi" w:hAnsiTheme="majorHAnsi" w:cstheme="majorHAnsi"/>
          <w:sz w:val="24"/>
          <w:szCs w:val="24"/>
        </w:rPr>
        <w:t xml:space="preserve">.  Receipt by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of a response to this RFP confers no rights upon the Proposer, nor obligations upon the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in any manner.</w:t>
      </w:r>
    </w:p>
    <w:p w14:paraId="5D19BBD2" w14:textId="77777777" w:rsidR="00D96C06" w:rsidRPr="009718E5" w:rsidRDefault="00D96C06" w:rsidP="009133C7">
      <w:pPr>
        <w:pStyle w:val="Heading2"/>
        <w:rPr>
          <w:rFonts w:cstheme="majorHAnsi"/>
          <w:sz w:val="24"/>
          <w:szCs w:val="24"/>
        </w:rPr>
      </w:pPr>
      <w:bookmarkStart w:id="435" w:name="_Toc70326874"/>
      <w:bookmarkStart w:id="436" w:name="_Toc70431259"/>
      <w:bookmarkStart w:id="437" w:name="_Toc70501231"/>
      <w:bookmarkStart w:id="438" w:name="_Toc70931371"/>
      <w:bookmarkStart w:id="439" w:name="_Toc70940490"/>
      <w:bookmarkStart w:id="440" w:name="_Toc71032666"/>
      <w:bookmarkStart w:id="441" w:name="_Toc71550323"/>
      <w:bookmarkStart w:id="442" w:name="_Toc71552117"/>
      <w:bookmarkStart w:id="443" w:name="_Toc71719396"/>
      <w:r w:rsidRPr="009718E5">
        <w:rPr>
          <w:rFonts w:cstheme="majorHAnsi"/>
          <w:sz w:val="24"/>
          <w:szCs w:val="24"/>
        </w:rPr>
        <w:t>Competitiveness and Integrity</w:t>
      </w:r>
      <w:bookmarkEnd w:id="435"/>
      <w:bookmarkEnd w:id="436"/>
      <w:bookmarkEnd w:id="437"/>
      <w:bookmarkEnd w:id="438"/>
      <w:bookmarkEnd w:id="439"/>
      <w:bookmarkEnd w:id="440"/>
      <w:bookmarkEnd w:id="441"/>
      <w:bookmarkEnd w:id="442"/>
      <w:bookmarkEnd w:id="443"/>
    </w:p>
    <w:p w14:paraId="3F47550F" w14:textId="78EB8494" w:rsidR="00D96C06" w:rsidRPr="009718E5" w:rsidRDefault="00D96C06" w:rsidP="009133C7">
      <w:pPr>
        <w:rPr>
          <w:rFonts w:asciiTheme="majorHAnsi" w:hAnsiTheme="majorHAnsi" w:cstheme="majorHAnsi"/>
          <w:sz w:val="24"/>
          <w:szCs w:val="24"/>
        </w:rPr>
      </w:pPr>
      <w:r w:rsidRPr="009718E5">
        <w:rPr>
          <w:rFonts w:asciiTheme="majorHAnsi" w:hAnsiTheme="majorHAnsi" w:cstheme="majorHAnsi"/>
          <w:sz w:val="24"/>
          <w:szCs w:val="24"/>
        </w:rPr>
        <w:t xml:space="preserve">The proposal process defined within this RFP is designed to prevent biased evaluations and to preserve the competitiveness and integrity of contract awards. All evaluations will apply a consistent method of review and metrics to score </w:t>
      </w:r>
      <w:r w:rsidR="00676937">
        <w:rPr>
          <w:rFonts w:asciiTheme="majorHAnsi" w:hAnsiTheme="majorHAnsi" w:cstheme="majorHAnsi"/>
          <w:sz w:val="24"/>
          <w:szCs w:val="24"/>
        </w:rPr>
        <w:t>P</w:t>
      </w:r>
      <w:r w:rsidRPr="009718E5">
        <w:rPr>
          <w:rFonts w:asciiTheme="majorHAnsi" w:hAnsiTheme="majorHAnsi" w:cstheme="majorHAnsi"/>
          <w:sz w:val="24"/>
          <w:szCs w:val="24"/>
        </w:rPr>
        <w:t>roposals.  Proposers are to direct all communications regarding their proposal only to the</w:t>
      </w:r>
      <w:r w:rsidR="00484E94" w:rsidRPr="009718E5">
        <w:rPr>
          <w:rFonts w:asciiTheme="majorHAnsi" w:hAnsiTheme="majorHAnsi" w:cstheme="majorHAnsi"/>
          <w:sz w:val="24"/>
          <w:szCs w:val="24"/>
        </w:rPr>
        <w:t xml:space="preserve"> Issuing Officer</w:t>
      </w:r>
      <w:r w:rsidRPr="009718E5">
        <w:rPr>
          <w:rFonts w:asciiTheme="majorHAnsi" w:hAnsiTheme="majorHAnsi" w:cstheme="majorHAnsi"/>
          <w:sz w:val="24"/>
          <w:szCs w:val="24"/>
        </w:rPr>
        <w:t xml:space="preserve"> designated above and are not to contact </w:t>
      </w:r>
      <w:r w:rsidR="007D7CB3">
        <w:rPr>
          <w:rFonts w:asciiTheme="majorHAnsi" w:hAnsiTheme="majorHAnsi" w:cstheme="majorHAnsi"/>
          <w:sz w:val="24"/>
          <w:szCs w:val="24"/>
        </w:rPr>
        <w:t>Contracting Unit</w:t>
      </w:r>
      <w:r w:rsidRPr="009718E5">
        <w:rPr>
          <w:rFonts w:asciiTheme="majorHAnsi" w:hAnsiTheme="majorHAnsi" w:cstheme="majorHAnsi"/>
          <w:sz w:val="24"/>
          <w:szCs w:val="24"/>
        </w:rPr>
        <w:t xml:space="preserve"> employees directly unless specifically directed to do so by an authorized individual.  Attempts to circumvent this requirement will be viewed negatively and may result in rejection of the offending Proposer’s proposal.</w:t>
      </w:r>
    </w:p>
    <w:p w14:paraId="2E96FE43" w14:textId="77777777" w:rsidR="00B64A3E" w:rsidRPr="00A67C54" w:rsidRDefault="00B64A3E">
      <w:pPr>
        <w:pStyle w:val="Heading2"/>
        <w:rPr>
          <w:rFonts w:cstheme="majorHAnsi"/>
          <w:sz w:val="24"/>
          <w:szCs w:val="24"/>
        </w:rPr>
      </w:pPr>
      <w:bookmarkStart w:id="444" w:name="_Toc70326880"/>
      <w:bookmarkStart w:id="445" w:name="_Toc70431263"/>
      <w:bookmarkStart w:id="446" w:name="_Toc70501235"/>
      <w:bookmarkStart w:id="447" w:name="_Toc70931375"/>
      <w:bookmarkStart w:id="448" w:name="_Toc70940494"/>
      <w:bookmarkStart w:id="449" w:name="_Toc71032670"/>
      <w:bookmarkStart w:id="450" w:name="_Toc71550327"/>
      <w:bookmarkStart w:id="451" w:name="_Toc71552121"/>
      <w:bookmarkStart w:id="452" w:name="_Toc71719400"/>
      <w:r w:rsidRPr="00A67C54">
        <w:rPr>
          <w:rFonts w:cstheme="majorHAnsi"/>
          <w:sz w:val="24"/>
          <w:szCs w:val="24"/>
        </w:rPr>
        <w:t xml:space="preserve">Political Contribution </w:t>
      </w:r>
      <w:r w:rsidR="00CB5530" w:rsidRPr="00A67C54">
        <w:rPr>
          <w:rFonts w:cstheme="majorHAnsi"/>
          <w:sz w:val="24"/>
          <w:szCs w:val="24"/>
        </w:rPr>
        <w:t xml:space="preserve">Annual </w:t>
      </w:r>
      <w:r w:rsidRPr="00A67C54">
        <w:rPr>
          <w:rFonts w:cstheme="majorHAnsi"/>
          <w:sz w:val="24"/>
          <w:szCs w:val="24"/>
        </w:rPr>
        <w:t>Disclosure</w:t>
      </w:r>
      <w:bookmarkEnd w:id="444"/>
      <w:bookmarkEnd w:id="445"/>
      <w:bookmarkEnd w:id="446"/>
      <w:bookmarkEnd w:id="447"/>
      <w:bookmarkEnd w:id="448"/>
      <w:bookmarkEnd w:id="449"/>
      <w:bookmarkEnd w:id="450"/>
      <w:bookmarkEnd w:id="451"/>
      <w:bookmarkEnd w:id="452"/>
      <w:r w:rsidRPr="00A67C54">
        <w:rPr>
          <w:rFonts w:cstheme="majorHAnsi"/>
          <w:sz w:val="24"/>
          <w:szCs w:val="24"/>
        </w:rPr>
        <w:t xml:space="preserve"> </w:t>
      </w:r>
    </w:p>
    <w:p w14:paraId="71A513B3" w14:textId="77777777" w:rsidR="006331FC" w:rsidRDefault="00B64A3E" w:rsidP="006331FC">
      <w:pPr>
        <w:rPr>
          <w:rFonts w:asciiTheme="majorHAnsi" w:hAnsiTheme="majorHAnsi" w:cstheme="majorHAnsi"/>
          <w:sz w:val="24"/>
          <w:szCs w:val="24"/>
        </w:rPr>
      </w:pPr>
      <w:r w:rsidRPr="00A67C54">
        <w:rPr>
          <w:rFonts w:asciiTheme="majorHAnsi" w:hAnsiTheme="majorHAnsi" w:cstheme="majorHAnsi"/>
          <w:sz w:val="24"/>
          <w:szCs w:val="24"/>
        </w:rPr>
        <w:t xml:space="preserve">New Jersey State law requires that </w:t>
      </w:r>
      <w:r w:rsidR="001E5A84">
        <w:rPr>
          <w:rFonts w:asciiTheme="majorHAnsi" w:hAnsiTheme="majorHAnsi" w:cstheme="majorHAnsi"/>
          <w:sz w:val="24"/>
          <w:szCs w:val="24"/>
        </w:rPr>
        <w:t>C</w:t>
      </w:r>
      <w:r w:rsidRPr="00A67C54">
        <w:rPr>
          <w:rFonts w:asciiTheme="majorHAnsi" w:hAnsiTheme="majorHAnsi" w:cstheme="majorHAnsi"/>
          <w:sz w:val="24"/>
          <w:szCs w:val="24"/>
        </w:rPr>
        <w:t xml:space="preserve">ontractors receiving contracts from public </w:t>
      </w:r>
      <w:r w:rsidR="00BA68E9" w:rsidRPr="00A67C54">
        <w:rPr>
          <w:rFonts w:asciiTheme="majorHAnsi" w:hAnsiTheme="majorHAnsi" w:cstheme="majorHAnsi"/>
          <w:sz w:val="24"/>
          <w:szCs w:val="24"/>
        </w:rPr>
        <w:t>entities, which</w:t>
      </w:r>
      <w:r w:rsidRPr="00A67C54">
        <w:rPr>
          <w:rFonts w:asciiTheme="majorHAnsi" w:hAnsiTheme="majorHAnsi" w:cstheme="majorHAnsi"/>
          <w:sz w:val="24"/>
          <w:szCs w:val="24"/>
        </w:rPr>
        <w:t>, in the aggregate, exceed $50,000.00 within a calendar year, file an annual disclosure statement of political contributions with the New Jersey Election Law Enforcement Commission. N.J.S.A. 19:44A-20.</w:t>
      </w:r>
      <w:r w:rsidR="00487720" w:rsidRPr="00A67C54">
        <w:rPr>
          <w:rFonts w:asciiTheme="majorHAnsi" w:hAnsiTheme="majorHAnsi" w:cstheme="majorHAnsi"/>
          <w:sz w:val="24"/>
          <w:szCs w:val="24"/>
        </w:rPr>
        <w:t>27</w:t>
      </w:r>
      <w:r w:rsidRPr="00A67C54">
        <w:rPr>
          <w:rFonts w:asciiTheme="majorHAnsi" w:hAnsiTheme="majorHAnsi" w:cstheme="majorHAnsi"/>
          <w:sz w:val="24"/>
          <w:szCs w:val="24"/>
        </w:rPr>
        <w:t>.  The successful Proposer must determine if such filing is necessary.</w:t>
      </w:r>
      <w:r w:rsidR="0039357E" w:rsidRPr="00A67C54">
        <w:rPr>
          <w:rFonts w:asciiTheme="majorHAnsi" w:hAnsiTheme="majorHAnsi" w:cstheme="majorHAnsi"/>
          <w:sz w:val="24"/>
          <w:szCs w:val="24"/>
        </w:rPr>
        <w:t xml:space="preserve"> </w:t>
      </w:r>
      <w:bookmarkStart w:id="453" w:name="_Toc70431264"/>
      <w:bookmarkStart w:id="454" w:name="_Toc70501236"/>
      <w:bookmarkStart w:id="455" w:name="_Toc70931376"/>
      <w:bookmarkStart w:id="456" w:name="_Toc70940495"/>
      <w:bookmarkStart w:id="457" w:name="_Toc71032671"/>
      <w:bookmarkStart w:id="458" w:name="_Toc71550328"/>
      <w:bookmarkStart w:id="459" w:name="_Toc71552122"/>
      <w:bookmarkStart w:id="460" w:name="_Toc71719401"/>
      <w:r w:rsidR="008D2AA2">
        <w:rPr>
          <w:rFonts w:asciiTheme="majorHAnsi" w:hAnsiTheme="majorHAnsi" w:cstheme="majorHAnsi"/>
          <w:sz w:val="24"/>
          <w:szCs w:val="24"/>
        </w:rPr>
        <w:t xml:space="preserve"> </w:t>
      </w:r>
    </w:p>
    <w:p w14:paraId="1DF7B738" w14:textId="77777777" w:rsidR="009C7C34" w:rsidRDefault="008D2AA2" w:rsidP="008D2AA2">
      <w:pPr>
        <w:rPr>
          <w:rFonts w:asciiTheme="majorHAnsi" w:hAnsiTheme="majorHAnsi" w:cstheme="majorBidi"/>
          <w:sz w:val="24"/>
          <w:szCs w:val="24"/>
        </w:rPr>
      </w:pPr>
      <w:r w:rsidRPr="2AC15C37">
        <w:rPr>
          <w:rFonts w:asciiTheme="majorHAnsi" w:hAnsiTheme="majorHAnsi" w:cstheme="majorBidi"/>
          <w:sz w:val="24"/>
          <w:szCs w:val="24"/>
          <w:u w:val="single"/>
        </w:rPr>
        <w:t>Political Contribution Disclosure Regulations</w:t>
      </w:r>
      <w:r w:rsidRPr="00D2304E">
        <w:rPr>
          <w:rFonts w:asciiTheme="majorHAnsi" w:hAnsiTheme="majorHAnsi" w:cstheme="majorBidi"/>
          <w:sz w:val="24"/>
          <w:szCs w:val="24"/>
        </w:rPr>
        <w:t xml:space="preserve"> </w:t>
      </w:r>
    </w:p>
    <w:p w14:paraId="27958A50" w14:textId="303C8CF1" w:rsidR="00A94DE6" w:rsidRDefault="00A94DE6" w:rsidP="008D2AA2">
      <w:pPr>
        <w:rPr>
          <w:rFonts w:asciiTheme="majorHAnsi" w:hAnsiTheme="majorHAnsi" w:cstheme="majorHAnsi"/>
          <w:sz w:val="24"/>
          <w:szCs w:val="24"/>
        </w:rPr>
      </w:pPr>
      <w:r w:rsidRPr="00A94DE6">
        <w:rPr>
          <w:rFonts w:asciiTheme="majorHAnsi" w:hAnsiTheme="majorHAnsi" w:cstheme="majorHAnsi"/>
          <w:sz w:val="24"/>
          <w:szCs w:val="24"/>
        </w:rPr>
        <w:t>New Jersey State law requires that contractors receiving contracts from public entities which, in the aggregate, exceed $50,000.00 within a calendar year, file an annual disclosure statement of political contributions with the New Jersey Election Law Enforcement Commission. N.J.S.A. 19:44A-20.13.  The successful Proposer shall determine whether such filing is necessary.</w:t>
      </w:r>
    </w:p>
    <w:p w14:paraId="20F4B156" w14:textId="77777777" w:rsidR="0083162D" w:rsidRPr="00A67C54" w:rsidRDefault="0083162D" w:rsidP="006331FC">
      <w:pPr>
        <w:pStyle w:val="Heading2"/>
        <w:rPr>
          <w:rFonts w:cstheme="majorHAnsi"/>
          <w:sz w:val="24"/>
          <w:szCs w:val="24"/>
        </w:rPr>
      </w:pPr>
      <w:r w:rsidRPr="00A67C54">
        <w:rPr>
          <w:rFonts w:cstheme="majorHAnsi"/>
          <w:sz w:val="24"/>
          <w:szCs w:val="24"/>
        </w:rPr>
        <w:t>Common Language</w:t>
      </w:r>
      <w:bookmarkEnd w:id="453"/>
      <w:bookmarkEnd w:id="454"/>
      <w:bookmarkEnd w:id="455"/>
      <w:bookmarkEnd w:id="456"/>
      <w:bookmarkEnd w:id="457"/>
      <w:bookmarkEnd w:id="458"/>
      <w:bookmarkEnd w:id="459"/>
      <w:bookmarkEnd w:id="460"/>
    </w:p>
    <w:p w14:paraId="66440210" w14:textId="77777777" w:rsidR="0083162D" w:rsidRPr="00A67C54" w:rsidRDefault="0083162D" w:rsidP="006331FC">
      <w:pPr>
        <w:rPr>
          <w:rFonts w:asciiTheme="majorHAnsi" w:hAnsiTheme="majorHAnsi" w:cstheme="majorHAnsi"/>
          <w:sz w:val="24"/>
          <w:szCs w:val="24"/>
        </w:rPr>
      </w:pPr>
      <w:r w:rsidRPr="00A67C54">
        <w:rPr>
          <w:rFonts w:asciiTheme="majorHAnsi" w:hAnsiTheme="majorHAnsi" w:cstheme="majorHAnsi"/>
          <w:sz w:val="24"/>
          <w:szCs w:val="24"/>
        </w:rPr>
        <w:t>Unless otherwise specified in this document, all words shall have a common meaning unless the context in which they are used clearly requires a different meaning. Words in the singular include the plural, and words in the plural include the singular.  Additionally, words in the masculine shall include the feminine, and words that are gender neutral may refer to either gender.</w:t>
      </w:r>
    </w:p>
    <w:p w14:paraId="5A100723" w14:textId="77777777" w:rsidR="0083162D" w:rsidRPr="00A67C54" w:rsidRDefault="0083162D" w:rsidP="006331FC">
      <w:pPr>
        <w:pStyle w:val="Heading2"/>
        <w:rPr>
          <w:rFonts w:cstheme="majorHAnsi"/>
          <w:sz w:val="24"/>
          <w:szCs w:val="24"/>
        </w:rPr>
      </w:pPr>
      <w:bookmarkStart w:id="461" w:name="_Toc70431265"/>
      <w:bookmarkStart w:id="462" w:name="_Toc70501237"/>
      <w:bookmarkStart w:id="463" w:name="_Toc70931377"/>
      <w:bookmarkStart w:id="464" w:name="_Toc70940496"/>
      <w:bookmarkStart w:id="465" w:name="_Toc71032672"/>
      <w:bookmarkStart w:id="466" w:name="_Toc71550329"/>
      <w:bookmarkStart w:id="467" w:name="_Toc71552123"/>
      <w:bookmarkStart w:id="468" w:name="_Toc71719402"/>
      <w:r w:rsidRPr="00A67C54">
        <w:rPr>
          <w:rFonts w:cstheme="majorHAnsi"/>
          <w:sz w:val="24"/>
          <w:szCs w:val="24"/>
        </w:rPr>
        <w:t>Payments</w:t>
      </w:r>
      <w:bookmarkEnd w:id="461"/>
      <w:bookmarkEnd w:id="462"/>
      <w:bookmarkEnd w:id="463"/>
      <w:bookmarkEnd w:id="464"/>
      <w:bookmarkEnd w:id="465"/>
      <w:bookmarkEnd w:id="466"/>
      <w:bookmarkEnd w:id="467"/>
      <w:bookmarkEnd w:id="468"/>
    </w:p>
    <w:p w14:paraId="32CEBDC2" w14:textId="149F9C86" w:rsidR="007857FB" w:rsidRPr="007857FB" w:rsidRDefault="007857FB" w:rsidP="007857FB">
      <w:pPr>
        <w:pStyle w:val="CommentText"/>
        <w:rPr>
          <w:rFonts w:asciiTheme="majorHAnsi" w:hAnsiTheme="majorHAnsi" w:cstheme="majorHAnsi"/>
          <w:sz w:val="24"/>
          <w:szCs w:val="24"/>
        </w:rPr>
      </w:pPr>
      <w:r w:rsidRPr="007857FB">
        <w:rPr>
          <w:rFonts w:asciiTheme="majorHAnsi" w:hAnsiTheme="majorHAnsi" w:cstheme="majorHAnsi"/>
          <w:sz w:val="24"/>
          <w:szCs w:val="24"/>
        </w:rPr>
        <w:t xml:space="preserve">Payments will be made by the </w:t>
      </w:r>
      <w:r w:rsidR="00EB60E5">
        <w:rPr>
          <w:rFonts w:asciiTheme="majorHAnsi" w:hAnsiTheme="majorHAnsi" w:cstheme="majorHAnsi"/>
          <w:sz w:val="24"/>
          <w:szCs w:val="24"/>
        </w:rPr>
        <w:t xml:space="preserve">Contracting Unit </w:t>
      </w:r>
      <w:r w:rsidRPr="007857FB">
        <w:rPr>
          <w:rFonts w:asciiTheme="majorHAnsi" w:hAnsiTheme="majorHAnsi" w:cstheme="majorHAnsi"/>
          <w:sz w:val="24"/>
          <w:szCs w:val="24"/>
        </w:rPr>
        <w:t>in accordance with the terms and conditions of the resulting ES</w:t>
      </w:r>
      <w:r w:rsidR="006765FE">
        <w:rPr>
          <w:rFonts w:asciiTheme="majorHAnsi" w:hAnsiTheme="majorHAnsi" w:cstheme="majorHAnsi"/>
          <w:sz w:val="24"/>
          <w:szCs w:val="24"/>
        </w:rPr>
        <w:t>SC</w:t>
      </w:r>
      <w:r w:rsidRPr="007857FB">
        <w:rPr>
          <w:rFonts w:asciiTheme="majorHAnsi" w:hAnsiTheme="majorHAnsi" w:cstheme="majorHAnsi"/>
          <w:sz w:val="24"/>
          <w:szCs w:val="24"/>
        </w:rPr>
        <w:t xml:space="preserve"> Agreement with the awarded ESCO. If the </w:t>
      </w:r>
      <w:r w:rsidR="00EB60E5">
        <w:rPr>
          <w:rFonts w:asciiTheme="majorHAnsi" w:hAnsiTheme="majorHAnsi" w:cstheme="majorHAnsi"/>
          <w:sz w:val="24"/>
          <w:szCs w:val="24"/>
        </w:rPr>
        <w:t>Contracting Unit</w:t>
      </w:r>
      <w:r w:rsidRPr="007857FB">
        <w:rPr>
          <w:rFonts w:asciiTheme="majorHAnsi" w:hAnsiTheme="majorHAnsi" w:cstheme="majorHAnsi"/>
          <w:sz w:val="24"/>
          <w:szCs w:val="24"/>
        </w:rPr>
        <w:t xml:space="preserve"> elects not to proceed with program implementation, payment will be made to the ESCO for the ESCO’s proposed ESP and other agreed costs in accordance with the provisions of the executed IGEA Agreement as set forth herein.</w:t>
      </w:r>
    </w:p>
    <w:p w14:paraId="4052904C" w14:textId="77777777" w:rsidR="007857FB" w:rsidRPr="007857FB" w:rsidRDefault="007857FB" w:rsidP="007857FB">
      <w:pPr>
        <w:pStyle w:val="CommentText"/>
        <w:rPr>
          <w:rFonts w:asciiTheme="majorHAnsi" w:hAnsiTheme="majorHAnsi" w:cstheme="majorHAnsi"/>
          <w:sz w:val="24"/>
          <w:szCs w:val="24"/>
        </w:rPr>
      </w:pPr>
    </w:p>
    <w:p w14:paraId="3A767EC3" w14:textId="470CCCF7" w:rsidR="007857FB" w:rsidRPr="007857FB" w:rsidRDefault="007857FB" w:rsidP="007857FB">
      <w:pPr>
        <w:pStyle w:val="CommentText"/>
        <w:rPr>
          <w:rFonts w:asciiTheme="majorHAnsi" w:hAnsiTheme="majorHAnsi" w:cstheme="majorHAnsi"/>
          <w:sz w:val="24"/>
          <w:szCs w:val="24"/>
        </w:rPr>
      </w:pPr>
      <w:r w:rsidRPr="007857FB">
        <w:rPr>
          <w:rFonts w:asciiTheme="majorHAnsi" w:hAnsiTheme="majorHAnsi" w:cstheme="majorHAnsi"/>
          <w:sz w:val="24"/>
          <w:szCs w:val="24"/>
        </w:rPr>
        <w:t>Any contract for the improvement of real property entered into as a result of this RFP shall be subject to the Prompt Payment Act, N.J.S.A. 2A:30</w:t>
      </w:r>
      <w:r w:rsidR="00013238">
        <w:rPr>
          <w:rFonts w:asciiTheme="majorHAnsi" w:hAnsiTheme="majorHAnsi" w:cstheme="majorHAnsi"/>
          <w:sz w:val="24"/>
          <w:szCs w:val="24"/>
        </w:rPr>
        <w:t>A</w:t>
      </w:r>
      <w:r w:rsidRPr="007857FB">
        <w:rPr>
          <w:rFonts w:asciiTheme="majorHAnsi" w:hAnsiTheme="majorHAnsi" w:cstheme="majorHAnsi"/>
          <w:sz w:val="24"/>
          <w:szCs w:val="24"/>
        </w:rPr>
        <w:t>-1 et seq. and shall provide that disputes regarding whether a party has failed to make payments under such contract may be submitted to a process of alternative dispute resolution. Alternative dispute resolution, however, shall not apply to disputes concerning the bid solicitation or award process, or to the formation of contracts or subcontracts. In any civil action brought to collect payments pursuant to this section, the action shall be conducted inside of this State and the prevailing party shall be awarded reasonable costs and attorney fees.</w:t>
      </w:r>
    </w:p>
    <w:p w14:paraId="4497154D" w14:textId="77777777" w:rsidR="0083162D" w:rsidRPr="00A67C54" w:rsidRDefault="0083162D">
      <w:pPr>
        <w:pStyle w:val="Heading2"/>
        <w:rPr>
          <w:rFonts w:cstheme="majorHAnsi"/>
          <w:sz w:val="24"/>
          <w:szCs w:val="24"/>
        </w:rPr>
      </w:pPr>
      <w:bookmarkStart w:id="469" w:name="_Toc70431267"/>
      <w:bookmarkStart w:id="470" w:name="_Toc70501239"/>
      <w:bookmarkStart w:id="471" w:name="_Toc70931379"/>
      <w:bookmarkStart w:id="472" w:name="_Toc70940498"/>
      <w:bookmarkStart w:id="473" w:name="_Toc71032674"/>
      <w:bookmarkStart w:id="474" w:name="_Toc71550331"/>
      <w:bookmarkStart w:id="475" w:name="_Toc71552125"/>
      <w:bookmarkStart w:id="476" w:name="_Toc71719404"/>
      <w:r w:rsidRPr="00A67C54">
        <w:rPr>
          <w:rFonts w:cstheme="majorHAnsi"/>
          <w:sz w:val="24"/>
          <w:szCs w:val="24"/>
        </w:rPr>
        <w:t>Liability</w:t>
      </w:r>
      <w:bookmarkEnd w:id="469"/>
      <w:bookmarkEnd w:id="470"/>
      <w:bookmarkEnd w:id="471"/>
      <w:bookmarkEnd w:id="472"/>
      <w:bookmarkEnd w:id="473"/>
      <w:bookmarkEnd w:id="474"/>
      <w:bookmarkEnd w:id="475"/>
      <w:bookmarkEnd w:id="476"/>
    </w:p>
    <w:p w14:paraId="73191119" w14:textId="199DD102" w:rsidR="0083162D" w:rsidRPr="00A67C54" w:rsidRDefault="0083162D" w:rsidP="006331FC">
      <w:pPr>
        <w:spacing w:after="0" w:line="240" w:lineRule="auto"/>
        <w:rPr>
          <w:rFonts w:asciiTheme="majorHAnsi" w:hAnsiTheme="majorHAnsi" w:cstheme="majorHAnsi"/>
          <w:sz w:val="24"/>
          <w:szCs w:val="24"/>
        </w:rPr>
      </w:pPr>
      <w:r w:rsidRPr="00A67C54">
        <w:rPr>
          <w:rFonts w:asciiTheme="majorHAnsi" w:hAnsiTheme="majorHAnsi" w:cstheme="majorHAnsi"/>
          <w:sz w:val="24"/>
          <w:szCs w:val="24"/>
        </w:rPr>
        <w:t xml:space="preserve">The </w:t>
      </w:r>
      <w:r w:rsidR="0055707F">
        <w:rPr>
          <w:rFonts w:asciiTheme="majorHAnsi" w:hAnsiTheme="majorHAnsi" w:cstheme="majorHAnsi"/>
          <w:sz w:val="24"/>
          <w:szCs w:val="24"/>
        </w:rPr>
        <w:t xml:space="preserve">Contractor </w:t>
      </w:r>
      <w:r w:rsidRPr="00A67C54">
        <w:rPr>
          <w:rFonts w:asciiTheme="majorHAnsi" w:hAnsiTheme="majorHAnsi" w:cstheme="majorHAnsi"/>
          <w:sz w:val="24"/>
          <w:szCs w:val="24"/>
        </w:rPr>
        <w:t xml:space="preserve">shall agree to assume all risk of loss and to indemnify and hold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its officers, agents and employees, harmless from and against any and all liability, demands, claims, suits, losses, damages, causes of action, fines or judgments, including costs, attorneys’ and witnesses' fees, and expenses incident thereto, for injuries to persons (including death) and for loss or damage to, or destruction of property (including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property) arising out of any act or omission of the successful Proposer, its employees or agents in the performance of the </w:t>
      </w:r>
      <w:r w:rsidR="00A27FB2">
        <w:rPr>
          <w:rFonts w:asciiTheme="majorHAnsi" w:hAnsiTheme="majorHAnsi" w:cstheme="majorHAnsi"/>
          <w:sz w:val="24"/>
          <w:szCs w:val="24"/>
        </w:rPr>
        <w:t>ESSC</w:t>
      </w:r>
      <w:r w:rsidRPr="00A67C54">
        <w:rPr>
          <w:rFonts w:asciiTheme="majorHAnsi" w:hAnsiTheme="majorHAnsi" w:cstheme="majorHAnsi"/>
          <w:sz w:val="24"/>
          <w:szCs w:val="24"/>
        </w:rPr>
        <w:t xml:space="preserve">, except losses resulting from the negligence of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w:t>
      </w:r>
      <w:r w:rsidR="00D31B61">
        <w:rPr>
          <w:rFonts w:asciiTheme="majorHAnsi" w:hAnsiTheme="majorHAnsi" w:cstheme="majorHAnsi"/>
          <w:sz w:val="24"/>
          <w:szCs w:val="24"/>
        </w:rPr>
        <w:t>The s</w:t>
      </w:r>
      <w:r w:rsidRPr="00A67C54">
        <w:rPr>
          <w:rFonts w:asciiTheme="majorHAnsi" w:hAnsiTheme="majorHAnsi" w:cstheme="majorHAnsi"/>
          <w:sz w:val="24"/>
          <w:szCs w:val="24"/>
        </w:rPr>
        <w:t xml:space="preserve">uccessful Proposer agrees to reimburse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for all costs and attorneys' fees expended by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to enforce this indemnity provision.</w:t>
      </w:r>
    </w:p>
    <w:p w14:paraId="23B1DC07" w14:textId="77777777" w:rsidR="0083162D" w:rsidRPr="00A67C54" w:rsidRDefault="0083162D" w:rsidP="006331FC">
      <w:pPr>
        <w:spacing w:after="0" w:line="240" w:lineRule="auto"/>
        <w:rPr>
          <w:rFonts w:asciiTheme="majorHAnsi" w:hAnsiTheme="majorHAnsi" w:cstheme="majorHAnsi"/>
          <w:sz w:val="24"/>
          <w:szCs w:val="24"/>
        </w:rPr>
      </w:pPr>
    </w:p>
    <w:p w14:paraId="7952BA67" w14:textId="24451184" w:rsidR="0083162D" w:rsidRPr="00A67C54" w:rsidRDefault="0083162D" w:rsidP="006331FC">
      <w:pPr>
        <w:spacing w:after="0" w:line="240" w:lineRule="auto"/>
        <w:rPr>
          <w:rFonts w:asciiTheme="majorHAnsi" w:hAnsiTheme="majorHAnsi" w:cstheme="majorHAnsi"/>
          <w:sz w:val="24"/>
          <w:szCs w:val="24"/>
        </w:rPr>
      </w:pPr>
      <w:r w:rsidRPr="00A67C54">
        <w:rPr>
          <w:rFonts w:asciiTheme="majorHAnsi" w:hAnsiTheme="majorHAnsi" w:cstheme="majorHAnsi"/>
          <w:sz w:val="24"/>
          <w:szCs w:val="24"/>
        </w:rPr>
        <w:t xml:space="preserve">The successful Proposer shall indemnify, defend and hold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harmless from and against any claim that the work </w:t>
      </w:r>
      <w:r w:rsidR="001E4BAF" w:rsidRPr="00A67C54">
        <w:rPr>
          <w:rFonts w:asciiTheme="majorHAnsi" w:hAnsiTheme="majorHAnsi" w:cstheme="majorHAnsi"/>
          <w:sz w:val="24"/>
          <w:szCs w:val="24"/>
        </w:rPr>
        <w:t>performed,</w:t>
      </w:r>
      <w:r w:rsidRPr="00A67C54">
        <w:rPr>
          <w:rFonts w:asciiTheme="majorHAnsi" w:hAnsiTheme="majorHAnsi" w:cstheme="majorHAnsi"/>
          <w:sz w:val="24"/>
          <w:szCs w:val="24"/>
        </w:rPr>
        <w:t xml:space="preserve"> or goods provided as a part of the </w:t>
      </w:r>
      <w:r w:rsidR="00A27FB2">
        <w:rPr>
          <w:rFonts w:asciiTheme="majorHAnsi" w:hAnsiTheme="majorHAnsi" w:cstheme="majorHAnsi"/>
          <w:sz w:val="24"/>
          <w:szCs w:val="24"/>
        </w:rPr>
        <w:t>ESSC</w:t>
      </w:r>
      <w:r w:rsidRPr="00A67C54">
        <w:rPr>
          <w:rFonts w:asciiTheme="majorHAnsi" w:hAnsiTheme="majorHAnsi" w:cstheme="majorHAnsi"/>
          <w:sz w:val="24"/>
          <w:szCs w:val="24"/>
        </w:rPr>
        <w:t xml:space="preserve"> infringes upon a patent, copyright, trademark or other intellectual property right by paying all amounts in settlement of the claim or as otherwise awarded by a court of law or other judicial or quasi- judicial body having jurisdiction over any such claim. The successful Proposer shall also reimburse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for all reasonable expenses incurred by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w:t>
      </w:r>
    </w:p>
    <w:p w14:paraId="75C5F4A8" w14:textId="77777777" w:rsidR="0083162D" w:rsidRPr="00A67C54" w:rsidRDefault="0083162D" w:rsidP="006331FC">
      <w:pPr>
        <w:spacing w:after="0" w:line="240" w:lineRule="auto"/>
        <w:rPr>
          <w:rFonts w:asciiTheme="majorHAnsi" w:hAnsiTheme="majorHAnsi" w:cstheme="majorHAnsi"/>
          <w:sz w:val="24"/>
          <w:szCs w:val="24"/>
        </w:rPr>
      </w:pPr>
    </w:p>
    <w:p w14:paraId="4647B8F5" w14:textId="77777777" w:rsidR="0083162D" w:rsidRPr="00A67C54" w:rsidRDefault="0083162D" w:rsidP="006331FC">
      <w:pPr>
        <w:spacing w:after="0" w:line="240" w:lineRule="auto"/>
        <w:rPr>
          <w:rFonts w:asciiTheme="majorHAnsi" w:hAnsiTheme="majorHAnsi" w:cstheme="majorHAnsi"/>
          <w:sz w:val="24"/>
          <w:szCs w:val="24"/>
        </w:rPr>
      </w:pPr>
      <w:r w:rsidRPr="00A67C54">
        <w:rPr>
          <w:rFonts w:asciiTheme="majorHAnsi" w:hAnsiTheme="majorHAnsi" w:cstheme="majorHAnsi"/>
          <w:sz w:val="24"/>
          <w:szCs w:val="24"/>
        </w:rPr>
        <w:t xml:space="preserve">Neither Party nor its respective officers, directors, agents, employees, parent, subsidiaries or affiliates or their officers, directors, agents or employees shall be liable to any other Party, or its parent, subsidiaries, affiliates, officers, directors, agents, employees, successors or assigns, or their respective insureds, for any incidental, indirect, punitive or consequential damages, connected with or resulting from performance or non-performance of the </w:t>
      </w:r>
      <w:r w:rsidR="00A27FB2">
        <w:rPr>
          <w:rFonts w:asciiTheme="majorHAnsi" w:hAnsiTheme="majorHAnsi" w:cstheme="majorHAnsi"/>
          <w:sz w:val="24"/>
          <w:szCs w:val="24"/>
        </w:rPr>
        <w:t>ESSC</w:t>
      </w:r>
      <w:r w:rsidRPr="00A67C54">
        <w:rPr>
          <w:rFonts w:asciiTheme="majorHAnsi" w:hAnsiTheme="majorHAnsi" w:cstheme="majorHAnsi"/>
          <w:sz w:val="24"/>
          <w:szCs w:val="24"/>
        </w:rPr>
        <w:t xml:space="preserve"> (irrespective of whether such claim of liability is based upon breach of warranty, strict liability, tort, contract, operation of law or otherwise) or anything done in connection therewith including, without limitation, claims in the nature of lost revenues, income</w:t>
      </w:r>
      <w:r w:rsidRPr="002A083D">
        <w:rPr>
          <w:rFonts w:asciiTheme="majorHAnsi" w:hAnsiTheme="majorHAnsi" w:cstheme="majorHAnsi"/>
        </w:rPr>
        <w:t xml:space="preserve"> </w:t>
      </w:r>
      <w:r w:rsidRPr="00A67C54">
        <w:rPr>
          <w:rFonts w:asciiTheme="majorHAnsi" w:hAnsiTheme="majorHAnsi" w:cstheme="majorHAnsi"/>
          <w:sz w:val="24"/>
          <w:szCs w:val="24"/>
        </w:rPr>
        <w:t xml:space="preserve">or profits (other than payments expressly required and properly due under the </w:t>
      </w:r>
      <w:r w:rsidR="00A27FB2">
        <w:rPr>
          <w:rFonts w:asciiTheme="majorHAnsi" w:hAnsiTheme="majorHAnsi" w:cstheme="majorHAnsi"/>
          <w:sz w:val="24"/>
          <w:szCs w:val="24"/>
        </w:rPr>
        <w:t>ESSC</w:t>
      </w:r>
      <w:r w:rsidRPr="00A67C54">
        <w:rPr>
          <w:rFonts w:asciiTheme="majorHAnsi" w:hAnsiTheme="majorHAnsi" w:cstheme="majorHAnsi"/>
          <w:sz w:val="24"/>
          <w:szCs w:val="24"/>
        </w:rPr>
        <w:t>), and increased expense of, reduction in or loss of power generation production or equipment used therefor</w:t>
      </w:r>
      <w:r w:rsidR="006331FC" w:rsidRPr="00A67C54">
        <w:rPr>
          <w:rFonts w:asciiTheme="majorHAnsi" w:hAnsiTheme="majorHAnsi" w:cstheme="majorHAnsi"/>
          <w:sz w:val="24"/>
          <w:szCs w:val="24"/>
        </w:rPr>
        <w:t>e</w:t>
      </w:r>
      <w:r w:rsidRPr="00A67C54">
        <w:rPr>
          <w:rFonts w:asciiTheme="majorHAnsi" w:hAnsiTheme="majorHAnsi" w:cstheme="majorHAnsi"/>
          <w:sz w:val="24"/>
          <w:szCs w:val="24"/>
        </w:rPr>
        <w:t>.</w:t>
      </w:r>
    </w:p>
    <w:p w14:paraId="488F6672" w14:textId="77777777" w:rsidR="006331FC" w:rsidRPr="00A67C54" w:rsidRDefault="006331FC" w:rsidP="006331FC">
      <w:pPr>
        <w:spacing w:after="0" w:line="240" w:lineRule="auto"/>
        <w:rPr>
          <w:rFonts w:asciiTheme="majorHAnsi" w:hAnsiTheme="majorHAnsi" w:cstheme="majorHAnsi"/>
          <w:sz w:val="24"/>
          <w:szCs w:val="24"/>
        </w:rPr>
      </w:pPr>
    </w:p>
    <w:p w14:paraId="4059FC48" w14:textId="77777777" w:rsidR="0083162D" w:rsidRPr="00A67C54" w:rsidRDefault="0083162D" w:rsidP="006331FC">
      <w:pPr>
        <w:pStyle w:val="Heading2"/>
        <w:rPr>
          <w:rFonts w:cstheme="majorHAnsi"/>
          <w:sz w:val="24"/>
          <w:szCs w:val="24"/>
        </w:rPr>
      </w:pPr>
      <w:bookmarkStart w:id="477" w:name="_Toc70431268"/>
      <w:bookmarkStart w:id="478" w:name="_Toc70501240"/>
      <w:bookmarkStart w:id="479" w:name="_Toc70931380"/>
      <w:bookmarkStart w:id="480" w:name="_Toc70940499"/>
      <w:bookmarkStart w:id="481" w:name="_Toc71032675"/>
      <w:bookmarkStart w:id="482" w:name="_Toc71550332"/>
      <w:bookmarkStart w:id="483" w:name="_Toc71552126"/>
      <w:bookmarkStart w:id="484" w:name="_Toc71719405"/>
      <w:r w:rsidRPr="00A67C54">
        <w:rPr>
          <w:rFonts w:cstheme="majorHAnsi"/>
          <w:sz w:val="24"/>
          <w:szCs w:val="24"/>
        </w:rPr>
        <w:t>Termination of Contract</w:t>
      </w:r>
      <w:bookmarkEnd w:id="477"/>
      <w:bookmarkEnd w:id="478"/>
      <w:bookmarkEnd w:id="479"/>
      <w:bookmarkEnd w:id="480"/>
      <w:bookmarkEnd w:id="481"/>
      <w:bookmarkEnd w:id="482"/>
      <w:bookmarkEnd w:id="483"/>
      <w:bookmarkEnd w:id="484"/>
    </w:p>
    <w:p w14:paraId="6C4B3FA1" w14:textId="282A0272" w:rsidR="0090566E" w:rsidRPr="0090566E" w:rsidRDefault="0090566E" w:rsidP="0090566E">
      <w:pPr>
        <w:spacing w:after="0" w:line="240" w:lineRule="auto"/>
        <w:rPr>
          <w:rFonts w:asciiTheme="majorHAnsi" w:hAnsiTheme="majorHAnsi" w:cstheme="majorHAnsi"/>
          <w:sz w:val="24"/>
          <w:szCs w:val="24"/>
        </w:rPr>
      </w:pPr>
      <w:r w:rsidRPr="0090566E">
        <w:rPr>
          <w:rFonts w:asciiTheme="majorHAnsi" w:hAnsiTheme="majorHAnsi" w:cstheme="majorHAnsi"/>
          <w:sz w:val="24"/>
          <w:szCs w:val="24"/>
        </w:rPr>
        <w:t>Consistent with N.J.S.A. 40A:11-4.6, the Co</w:t>
      </w:r>
      <w:r>
        <w:rPr>
          <w:rFonts w:asciiTheme="majorHAnsi" w:hAnsiTheme="majorHAnsi" w:cstheme="majorHAnsi"/>
          <w:sz w:val="24"/>
          <w:szCs w:val="24"/>
        </w:rPr>
        <w:t>ntracting Unit</w:t>
      </w:r>
      <w:r w:rsidRPr="0090566E">
        <w:rPr>
          <w:rFonts w:asciiTheme="majorHAnsi" w:hAnsiTheme="majorHAnsi" w:cstheme="majorHAnsi"/>
          <w:sz w:val="24"/>
          <w:szCs w:val="24"/>
        </w:rPr>
        <w:t xml:space="preserve"> shall have the ability to terminate the ESIP Agreement in the event of a material breach by the other party. Notice of such breach shall be provided in writing and the breaching party shall be afforded a period of sixty (60) days to cure the breach.  If the breach is not cured during such period, the Co</w:t>
      </w:r>
      <w:r w:rsidR="000C26F1">
        <w:rPr>
          <w:rFonts w:asciiTheme="majorHAnsi" w:hAnsiTheme="majorHAnsi" w:cstheme="majorHAnsi"/>
          <w:sz w:val="24"/>
          <w:szCs w:val="24"/>
        </w:rPr>
        <w:t>ntracting Unit</w:t>
      </w:r>
      <w:r w:rsidRPr="0090566E">
        <w:rPr>
          <w:rFonts w:asciiTheme="majorHAnsi" w:hAnsiTheme="majorHAnsi" w:cstheme="majorHAnsi"/>
          <w:sz w:val="24"/>
          <w:szCs w:val="24"/>
        </w:rPr>
        <w:t xml:space="preserve"> may then terminate the contract.</w:t>
      </w:r>
    </w:p>
    <w:p w14:paraId="1DD4F9F4" w14:textId="77777777" w:rsidR="0090566E" w:rsidRPr="0090566E" w:rsidRDefault="0090566E" w:rsidP="0090566E">
      <w:pPr>
        <w:spacing w:after="0" w:line="240" w:lineRule="auto"/>
        <w:rPr>
          <w:rFonts w:asciiTheme="majorHAnsi" w:hAnsiTheme="majorHAnsi" w:cstheme="majorHAnsi"/>
          <w:sz w:val="24"/>
          <w:szCs w:val="24"/>
        </w:rPr>
      </w:pPr>
    </w:p>
    <w:p w14:paraId="573019F7" w14:textId="459F754F" w:rsidR="0083162D" w:rsidRPr="00A67C54" w:rsidRDefault="0090566E" w:rsidP="0090566E">
      <w:pPr>
        <w:spacing w:after="0" w:line="240" w:lineRule="auto"/>
        <w:rPr>
          <w:rFonts w:asciiTheme="majorHAnsi" w:hAnsiTheme="majorHAnsi" w:cstheme="majorHAnsi"/>
          <w:sz w:val="24"/>
          <w:szCs w:val="24"/>
        </w:rPr>
      </w:pPr>
      <w:r w:rsidRPr="0090566E">
        <w:rPr>
          <w:rFonts w:asciiTheme="majorHAnsi" w:hAnsiTheme="majorHAnsi" w:cstheme="majorHAnsi"/>
          <w:sz w:val="24"/>
          <w:szCs w:val="24"/>
        </w:rPr>
        <w:t>For the ES</w:t>
      </w:r>
      <w:r w:rsidR="000C26F1">
        <w:rPr>
          <w:rFonts w:asciiTheme="majorHAnsi" w:hAnsiTheme="majorHAnsi" w:cstheme="majorHAnsi"/>
          <w:sz w:val="24"/>
          <w:szCs w:val="24"/>
        </w:rPr>
        <w:t xml:space="preserve">SC </w:t>
      </w:r>
      <w:r w:rsidRPr="0090566E">
        <w:rPr>
          <w:rFonts w:asciiTheme="majorHAnsi" w:hAnsiTheme="majorHAnsi" w:cstheme="majorHAnsi"/>
          <w:sz w:val="24"/>
          <w:szCs w:val="24"/>
        </w:rPr>
        <w:t>portion of the contract term, the Co</w:t>
      </w:r>
      <w:r w:rsidR="000C26F1">
        <w:rPr>
          <w:rFonts w:asciiTheme="majorHAnsi" w:hAnsiTheme="majorHAnsi" w:cstheme="majorHAnsi"/>
          <w:sz w:val="24"/>
          <w:szCs w:val="24"/>
        </w:rPr>
        <w:t>ntracting Unit</w:t>
      </w:r>
      <w:r w:rsidRPr="0090566E">
        <w:rPr>
          <w:rFonts w:asciiTheme="majorHAnsi" w:hAnsiTheme="majorHAnsi" w:cstheme="majorHAnsi"/>
          <w:sz w:val="24"/>
          <w:szCs w:val="24"/>
        </w:rPr>
        <w:t xml:space="preserve"> may terminate the contract on sixty (60) days written notice, with or without cause, subject to any termination provisions in the contract.</w:t>
      </w:r>
    </w:p>
    <w:p w14:paraId="6B610154" w14:textId="77777777" w:rsidR="0083162D" w:rsidRPr="00A67C54" w:rsidRDefault="0083162D" w:rsidP="006331FC">
      <w:pPr>
        <w:spacing w:after="0" w:line="240" w:lineRule="auto"/>
        <w:rPr>
          <w:rFonts w:asciiTheme="majorHAnsi" w:hAnsiTheme="majorHAnsi" w:cstheme="majorHAnsi"/>
          <w:sz w:val="24"/>
          <w:szCs w:val="24"/>
        </w:rPr>
      </w:pPr>
    </w:p>
    <w:p w14:paraId="037CE33D" w14:textId="33245659" w:rsidR="0083162D" w:rsidRPr="00A67C54" w:rsidRDefault="0083162D" w:rsidP="006331FC">
      <w:pPr>
        <w:spacing w:after="0" w:line="240" w:lineRule="auto"/>
        <w:rPr>
          <w:rFonts w:asciiTheme="majorHAnsi" w:hAnsiTheme="majorHAnsi" w:cstheme="majorHAnsi"/>
          <w:sz w:val="24"/>
          <w:szCs w:val="24"/>
        </w:rPr>
      </w:pPr>
      <w:r w:rsidRPr="00A67C54">
        <w:rPr>
          <w:rFonts w:asciiTheme="majorHAnsi" w:hAnsiTheme="majorHAnsi" w:cstheme="majorHAnsi"/>
          <w:sz w:val="24"/>
          <w:szCs w:val="24"/>
        </w:rPr>
        <w:t xml:space="preserve">Without prejudice to any other right or remedy available to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at law or in equity in connection with any event described below, the </w:t>
      </w:r>
      <w:r w:rsidR="00A27FB2">
        <w:rPr>
          <w:rFonts w:asciiTheme="majorHAnsi" w:hAnsiTheme="majorHAnsi" w:cstheme="majorHAnsi"/>
          <w:sz w:val="24"/>
          <w:szCs w:val="24"/>
        </w:rPr>
        <w:t>ESSC</w:t>
      </w:r>
      <w:r w:rsidRPr="00A67C54">
        <w:rPr>
          <w:rFonts w:asciiTheme="majorHAnsi" w:hAnsiTheme="majorHAnsi" w:cstheme="majorHAnsi"/>
          <w:sz w:val="24"/>
          <w:szCs w:val="24"/>
        </w:rPr>
        <w:t xml:space="preserve"> may be terminated by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if the successful Proposer, or any parent company of the Proposer, shall:</w:t>
      </w:r>
    </w:p>
    <w:p w14:paraId="6926480A" w14:textId="77777777" w:rsidR="0083162D" w:rsidRPr="00A67C54" w:rsidRDefault="0083162D" w:rsidP="006331FC">
      <w:pPr>
        <w:spacing w:after="0" w:line="240" w:lineRule="auto"/>
        <w:rPr>
          <w:rFonts w:asciiTheme="majorHAnsi" w:hAnsiTheme="majorHAnsi" w:cstheme="majorHAnsi"/>
          <w:sz w:val="24"/>
          <w:szCs w:val="24"/>
        </w:rPr>
      </w:pPr>
    </w:p>
    <w:p w14:paraId="7CA6A044" w14:textId="77BFC866" w:rsidR="0083162D" w:rsidRPr="00A67C54" w:rsidRDefault="0083162D" w:rsidP="00F30D74">
      <w:pPr>
        <w:spacing w:after="0" w:line="240" w:lineRule="auto"/>
        <w:ind w:left="720"/>
        <w:rPr>
          <w:rFonts w:asciiTheme="majorHAnsi" w:hAnsiTheme="majorHAnsi" w:cstheme="majorHAnsi"/>
          <w:sz w:val="24"/>
          <w:szCs w:val="24"/>
        </w:rPr>
      </w:pPr>
      <w:r w:rsidRPr="00A67C54">
        <w:rPr>
          <w:rFonts w:asciiTheme="majorHAnsi" w:hAnsiTheme="majorHAnsi" w:cstheme="majorHAnsi"/>
          <w:sz w:val="24"/>
          <w:szCs w:val="24"/>
        </w:rPr>
        <w:t>(a)</w:t>
      </w:r>
      <w:r w:rsidRPr="00A67C54">
        <w:rPr>
          <w:rFonts w:asciiTheme="majorHAnsi" w:hAnsiTheme="majorHAnsi" w:cstheme="majorHAnsi"/>
          <w:sz w:val="24"/>
          <w:szCs w:val="24"/>
        </w:rPr>
        <w:tab/>
        <w:t xml:space="preserve"> File a voluntary petition in bankruptcy, or have an involuntary petition filed against it under any applicable bankruptcy, </w:t>
      </w:r>
      <w:r w:rsidR="005D13D9" w:rsidRPr="00A67C54">
        <w:rPr>
          <w:rFonts w:asciiTheme="majorHAnsi" w:hAnsiTheme="majorHAnsi" w:cstheme="majorHAnsi"/>
          <w:sz w:val="24"/>
          <w:szCs w:val="24"/>
        </w:rPr>
        <w:t>insolvency,</w:t>
      </w:r>
      <w:r w:rsidRPr="00A67C54">
        <w:rPr>
          <w:rFonts w:asciiTheme="majorHAnsi" w:hAnsiTheme="majorHAnsi" w:cstheme="majorHAnsi"/>
          <w:sz w:val="24"/>
          <w:szCs w:val="24"/>
        </w:rPr>
        <w:t xml:space="preserve"> or other similar law now or hereafter in effect (and such order or case is not stayed, withdrawn or settled within sixty (60) days thereafter) or have an order for relief entered against it.   The provisions of Section 365(e)(2)(A) of Title 11 of the United States Code, as amended, or any successor statute thereto, shall be applicable to the </w:t>
      </w:r>
      <w:r w:rsidR="00204ABE">
        <w:rPr>
          <w:rFonts w:asciiTheme="majorHAnsi" w:hAnsiTheme="majorHAnsi" w:cstheme="majorHAnsi"/>
          <w:sz w:val="24"/>
          <w:szCs w:val="24"/>
        </w:rPr>
        <w:t>ESSC</w:t>
      </w:r>
      <w:r w:rsidR="00204ABE" w:rsidRPr="00A67C54">
        <w:rPr>
          <w:rFonts w:asciiTheme="majorHAnsi" w:hAnsiTheme="majorHAnsi" w:cstheme="majorHAnsi"/>
          <w:sz w:val="24"/>
          <w:szCs w:val="24"/>
        </w:rPr>
        <w:t>.</w:t>
      </w:r>
    </w:p>
    <w:p w14:paraId="1F5F3B7A" w14:textId="77777777" w:rsidR="0083162D" w:rsidRPr="00A67C54" w:rsidRDefault="0083162D" w:rsidP="00F30D74">
      <w:pPr>
        <w:spacing w:after="0" w:line="240" w:lineRule="auto"/>
        <w:ind w:left="720"/>
        <w:rPr>
          <w:rFonts w:asciiTheme="majorHAnsi" w:hAnsiTheme="majorHAnsi" w:cstheme="majorHAnsi"/>
          <w:sz w:val="24"/>
          <w:szCs w:val="24"/>
        </w:rPr>
      </w:pPr>
    </w:p>
    <w:p w14:paraId="08D6EE2D" w14:textId="11643284" w:rsidR="0083162D" w:rsidRPr="00A67C54" w:rsidRDefault="0083162D" w:rsidP="2AC15C37">
      <w:pPr>
        <w:spacing w:after="0" w:line="240" w:lineRule="auto"/>
        <w:ind w:left="720"/>
        <w:rPr>
          <w:rFonts w:asciiTheme="majorHAnsi" w:hAnsiTheme="majorHAnsi" w:cstheme="majorBidi"/>
          <w:sz w:val="24"/>
          <w:szCs w:val="24"/>
        </w:rPr>
      </w:pPr>
      <w:r w:rsidRPr="2AC15C37">
        <w:rPr>
          <w:rFonts w:asciiTheme="majorHAnsi" w:hAnsiTheme="majorHAnsi" w:cstheme="majorBidi"/>
          <w:sz w:val="24"/>
          <w:szCs w:val="24"/>
        </w:rPr>
        <w:t>(b)</w:t>
      </w:r>
      <w:r w:rsidRPr="00282950">
        <w:rPr>
          <w:rFonts w:asciiTheme="majorHAnsi" w:hAnsiTheme="majorHAnsi"/>
          <w:sz w:val="24"/>
        </w:rPr>
        <w:tab/>
      </w:r>
      <w:r w:rsidRPr="2AC15C37">
        <w:rPr>
          <w:rFonts w:asciiTheme="majorHAnsi" w:hAnsiTheme="majorHAnsi" w:cstheme="majorBidi"/>
          <w:sz w:val="24"/>
          <w:szCs w:val="24"/>
        </w:rPr>
        <w:t>File for reorganization, become insolvent or have a receiver or other officer having</w:t>
      </w:r>
      <w:r w:rsidR="43EF01FA" w:rsidRPr="2AC15C37">
        <w:rPr>
          <w:rFonts w:asciiTheme="majorHAnsi" w:hAnsiTheme="majorHAnsi" w:cstheme="majorBidi"/>
          <w:sz w:val="24"/>
          <w:szCs w:val="24"/>
        </w:rPr>
        <w:t xml:space="preserve"> </w:t>
      </w:r>
      <w:r w:rsidRPr="2AC15C37">
        <w:rPr>
          <w:rFonts w:asciiTheme="majorHAnsi" w:hAnsiTheme="majorHAnsi" w:cstheme="majorBidi"/>
          <w:sz w:val="24"/>
          <w:szCs w:val="24"/>
        </w:rPr>
        <w:t>similar powers appointed to take control of its affairs in any court of competent jurisdiction, whether or not with its consent (unless dismissed, bonded or discharged within sixty (60) days thereafter); or</w:t>
      </w:r>
    </w:p>
    <w:p w14:paraId="387BE008" w14:textId="77777777" w:rsidR="0083162D" w:rsidRPr="00A67C54" w:rsidRDefault="0083162D" w:rsidP="00F30D74">
      <w:pPr>
        <w:spacing w:after="0" w:line="240" w:lineRule="auto"/>
        <w:ind w:left="720"/>
        <w:rPr>
          <w:rFonts w:asciiTheme="majorHAnsi" w:hAnsiTheme="majorHAnsi" w:cstheme="majorHAnsi"/>
          <w:sz w:val="24"/>
          <w:szCs w:val="24"/>
        </w:rPr>
      </w:pPr>
    </w:p>
    <w:p w14:paraId="034E68C7" w14:textId="77777777" w:rsidR="0083162D" w:rsidRPr="00A67C54" w:rsidRDefault="0083162D" w:rsidP="00F30D74">
      <w:pPr>
        <w:spacing w:after="0" w:line="240" w:lineRule="auto"/>
        <w:ind w:left="720"/>
        <w:rPr>
          <w:rFonts w:asciiTheme="majorHAnsi" w:hAnsiTheme="majorHAnsi" w:cstheme="majorHAnsi"/>
          <w:sz w:val="24"/>
          <w:szCs w:val="24"/>
        </w:rPr>
      </w:pPr>
      <w:r w:rsidRPr="00A67C54">
        <w:rPr>
          <w:rFonts w:asciiTheme="majorHAnsi" w:hAnsiTheme="majorHAnsi" w:cstheme="majorHAnsi"/>
          <w:sz w:val="24"/>
          <w:szCs w:val="24"/>
        </w:rPr>
        <w:t>(c)</w:t>
      </w:r>
      <w:r w:rsidRPr="00A67C54">
        <w:rPr>
          <w:rFonts w:asciiTheme="majorHAnsi" w:hAnsiTheme="majorHAnsi" w:cstheme="majorHAnsi"/>
          <w:sz w:val="24"/>
          <w:szCs w:val="24"/>
        </w:rPr>
        <w:tab/>
        <w:t>Admit in writing its inability to pay its debts as such debts become due.</w:t>
      </w:r>
    </w:p>
    <w:p w14:paraId="721653E9" w14:textId="77777777" w:rsidR="0083162D" w:rsidRPr="00A67C54" w:rsidRDefault="0083162D" w:rsidP="0083162D">
      <w:pPr>
        <w:spacing w:after="0" w:line="240" w:lineRule="auto"/>
        <w:rPr>
          <w:rFonts w:asciiTheme="majorHAnsi" w:hAnsiTheme="majorHAnsi" w:cstheme="majorHAnsi"/>
          <w:sz w:val="24"/>
          <w:szCs w:val="24"/>
        </w:rPr>
      </w:pPr>
    </w:p>
    <w:p w14:paraId="7A693666" w14:textId="77777777" w:rsidR="00FD6991" w:rsidRPr="00112A99" w:rsidRDefault="00FD6991" w:rsidP="00FD6991">
      <w:pPr>
        <w:pStyle w:val="Heading2"/>
        <w:rPr>
          <w:sz w:val="24"/>
        </w:rPr>
      </w:pPr>
      <w:bookmarkStart w:id="485" w:name="_Toc70431271"/>
      <w:bookmarkStart w:id="486" w:name="_Toc70501243"/>
      <w:bookmarkStart w:id="487" w:name="_Toc70931383"/>
      <w:bookmarkStart w:id="488" w:name="_Toc70940502"/>
      <w:bookmarkStart w:id="489" w:name="_Toc71032678"/>
      <w:bookmarkStart w:id="490" w:name="_Toc71550335"/>
      <w:bookmarkStart w:id="491" w:name="_Toc71552129"/>
      <w:bookmarkStart w:id="492" w:name="_Toc71719408"/>
      <w:r w:rsidRPr="00112A99">
        <w:rPr>
          <w:sz w:val="24"/>
        </w:rPr>
        <w:t xml:space="preserve">Antidiscrimination and Equal Employment Opportunity Act   </w:t>
      </w:r>
    </w:p>
    <w:p w14:paraId="3158EBE7" w14:textId="77777777" w:rsidR="00FD6991" w:rsidRPr="00FC1621" w:rsidRDefault="00FD6991" w:rsidP="00FD6991">
      <w:pPr>
        <w:pStyle w:val="Heading2"/>
        <w:rPr>
          <w:color w:val="000000" w:themeColor="text1"/>
          <w:sz w:val="24"/>
        </w:rPr>
      </w:pPr>
      <w:r w:rsidRPr="00BA7A0F">
        <w:rPr>
          <w:color w:val="000000" w:themeColor="text1"/>
          <w:sz w:val="24"/>
        </w:rPr>
        <w:t xml:space="preserve">Pursuant to </w:t>
      </w:r>
      <w:r w:rsidRPr="00831C81">
        <w:rPr>
          <w:color w:val="000000" w:themeColor="text1"/>
          <w:sz w:val="24"/>
          <w:u w:val="single"/>
        </w:rPr>
        <w:t>N.J.S.A.</w:t>
      </w:r>
      <w:r w:rsidRPr="00FC1621">
        <w:rPr>
          <w:color w:val="000000" w:themeColor="text1"/>
          <w:sz w:val="24"/>
        </w:rPr>
        <w:t xml:space="preserve"> 10:2-1, the successful Proposer agrees that:</w:t>
      </w:r>
    </w:p>
    <w:p w14:paraId="3B5ED8B5" w14:textId="77777777" w:rsidR="00FD6991" w:rsidRPr="00FC1621" w:rsidRDefault="00FD6991" w:rsidP="00FD6991">
      <w:pPr>
        <w:pStyle w:val="Heading2"/>
        <w:numPr>
          <w:ilvl w:val="1"/>
          <w:numId w:val="42"/>
        </w:numPr>
        <w:rPr>
          <w:color w:val="000000" w:themeColor="text1"/>
          <w:sz w:val="24"/>
        </w:rPr>
      </w:pPr>
      <w:r w:rsidRPr="00FC1621">
        <w:rPr>
          <w:color w:val="000000" w:themeColor="text1"/>
          <w:sz w:val="24"/>
        </w:rPr>
        <w:t>In the hiring of persons for the performance of work under this contract or any subcontract hereunder, or for the procurement, manufacture, assembling or furnishing of any such materials, equipment, supplies or services to be acquired under this contract, no contractor, nor any person acting on behalf of such contractor or subcontractor, shall, by reason of race, creed, color, national origin, ancestry, marital status, gender identity or expression, affectional or sexual orientation or sex, discriminate against any person who is qualified and available to perform the work to which the employment relates;</w:t>
      </w:r>
    </w:p>
    <w:p w14:paraId="40AC5EC9" w14:textId="77777777" w:rsidR="00FD6991" w:rsidRPr="00FC1621" w:rsidRDefault="00FD6991" w:rsidP="00FD6991">
      <w:pPr>
        <w:pStyle w:val="Heading2"/>
        <w:numPr>
          <w:ilvl w:val="1"/>
          <w:numId w:val="42"/>
        </w:numPr>
        <w:rPr>
          <w:color w:val="000000" w:themeColor="text1"/>
          <w:sz w:val="24"/>
        </w:rPr>
      </w:pPr>
      <w:r w:rsidRPr="00FC1621">
        <w:rPr>
          <w:color w:val="000000" w:themeColor="text1"/>
          <w:sz w:val="24"/>
        </w:rPr>
        <w:t>No contractor, subcontractor, nor any person on his behalf shall, in any manner, discriminate against or intimidate any employee engaged in the performance of work under this contract or any subcontract hereunder, or engaged in the procurement, manufacture, assembling or furnishing of any such materials, equipment, supplies or services to be acquired under such contract, on account of race, creed, color, national origin, ancestry, marital status, gender identity or expression, affectional or sexual orientation or sex;</w:t>
      </w:r>
    </w:p>
    <w:p w14:paraId="2FBD265A" w14:textId="77777777" w:rsidR="00FD6991" w:rsidRPr="00FC1621" w:rsidRDefault="00FD6991" w:rsidP="00FD6991">
      <w:pPr>
        <w:pStyle w:val="Heading2"/>
        <w:numPr>
          <w:ilvl w:val="1"/>
          <w:numId w:val="42"/>
        </w:numPr>
        <w:rPr>
          <w:color w:val="000000" w:themeColor="text1"/>
          <w:sz w:val="24"/>
        </w:rPr>
      </w:pPr>
      <w:r w:rsidRPr="00FC1621">
        <w:rPr>
          <w:color w:val="000000" w:themeColor="text1"/>
          <w:sz w:val="24"/>
        </w:rPr>
        <w:t>There may be deducted from the amount payable to the contractor by the contracting public agency, under this contract, a penalty of $50.00 for each person for each calendar day during which such person is discriminated against or intimidated in violation of the provisions of the contract; and</w:t>
      </w:r>
    </w:p>
    <w:p w14:paraId="067522AA" w14:textId="77777777" w:rsidR="00FD6991" w:rsidRPr="00FC1621" w:rsidRDefault="00FD6991" w:rsidP="00FD6991">
      <w:pPr>
        <w:pStyle w:val="Heading2"/>
        <w:numPr>
          <w:ilvl w:val="1"/>
          <w:numId w:val="42"/>
        </w:numPr>
        <w:rPr>
          <w:color w:val="000000" w:themeColor="text1"/>
          <w:sz w:val="24"/>
        </w:rPr>
      </w:pPr>
      <w:r w:rsidRPr="00FC1621">
        <w:rPr>
          <w:color w:val="000000" w:themeColor="text1"/>
          <w:sz w:val="24"/>
        </w:rPr>
        <w:t>This contract may be canceled or terminated by the contracting public agency, and all money due or to become due hereunder may be forfeited, for any violation of this section of the contract occurring after notice to the contractor from the contracting public agency of any prior violation of this section of the contract.</w:t>
      </w:r>
    </w:p>
    <w:p w14:paraId="56BF90AC" w14:textId="77777777" w:rsidR="00FD6991" w:rsidRPr="00FC1621" w:rsidRDefault="00FD6991" w:rsidP="00FD6991">
      <w:pPr>
        <w:pStyle w:val="Heading2"/>
        <w:rPr>
          <w:b/>
          <w:color w:val="000000" w:themeColor="text1"/>
          <w:sz w:val="24"/>
        </w:rPr>
      </w:pPr>
    </w:p>
    <w:p w14:paraId="0E1E0A2D" w14:textId="77777777" w:rsidR="00FD6991" w:rsidRPr="00FD6991" w:rsidRDefault="00FD6991" w:rsidP="00FD6991">
      <w:pPr>
        <w:pStyle w:val="Heading2"/>
        <w:rPr>
          <w:rFonts w:cstheme="majorHAnsi"/>
          <w:b/>
          <w:sz w:val="24"/>
          <w:szCs w:val="24"/>
        </w:rPr>
      </w:pPr>
    </w:p>
    <w:p w14:paraId="31792535" w14:textId="77777777" w:rsidR="00FD6991" w:rsidRPr="00FD6991" w:rsidRDefault="00FD6991" w:rsidP="00FD6991">
      <w:pPr>
        <w:pStyle w:val="Heading2"/>
        <w:rPr>
          <w:rFonts w:cstheme="majorHAnsi"/>
          <w:sz w:val="24"/>
          <w:szCs w:val="24"/>
        </w:rPr>
      </w:pPr>
    </w:p>
    <w:p w14:paraId="03BF385D" w14:textId="77777777" w:rsidR="00D817DE" w:rsidRPr="001F65E3" w:rsidRDefault="00D817DE" w:rsidP="00D817DE">
      <w:pPr>
        <w:pStyle w:val="Heading2"/>
        <w:rPr>
          <w:rFonts w:cstheme="majorHAnsi"/>
          <w:color w:val="1F4E79" w:themeColor="accent5" w:themeShade="80"/>
          <w:sz w:val="24"/>
          <w:szCs w:val="24"/>
        </w:rPr>
      </w:pPr>
      <w:r w:rsidRPr="001F65E3">
        <w:rPr>
          <w:rFonts w:cstheme="majorHAnsi"/>
          <w:color w:val="1F4E79" w:themeColor="accent5" w:themeShade="80"/>
          <w:sz w:val="24"/>
          <w:szCs w:val="24"/>
        </w:rPr>
        <w:t xml:space="preserve">Buy American </w:t>
      </w:r>
    </w:p>
    <w:p w14:paraId="0F953953" w14:textId="59E20813" w:rsidR="00FD6991" w:rsidRDefault="00D817DE" w:rsidP="00D817DE">
      <w:pPr>
        <w:pStyle w:val="Heading2"/>
        <w:rPr>
          <w:rFonts w:cstheme="majorHAnsi"/>
          <w:color w:val="000000" w:themeColor="text1"/>
          <w:sz w:val="24"/>
          <w:szCs w:val="24"/>
        </w:rPr>
      </w:pPr>
      <w:r w:rsidRPr="001F65E3">
        <w:rPr>
          <w:rFonts w:cstheme="majorHAnsi"/>
          <w:color w:val="000000" w:themeColor="text1"/>
          <w:sz w:val="24"/>
          <w:szCs w:val="24"/>
        </w:rPr>
        <w:t>Proposer agrees that in the performance of the work, only manufactured and farm products of the United States will be used in the work, wherever available, pursuant to N.J.S.A. 40A:11-18.</w:t>
      </w:r>
    </w:p>
    <w:p w14:paraId="44C85A92" w14:textId="77777777" w:rsidR="00D817DE" w:rsidRPr="001F65E3" w:rsidRDefault="00D817DE" w:rsidP="001F65E3"/>
    <w:p w14:paraId="5D9E05A2" w14:textId="77777777" w:rsidR="0083162D" w:rsidRPr="00A67C54" w:rsidRDefault="0083162D" w:rsidP="009F5D85">
      <w:pPr>
        <w:pStyle w:val="Heading2"/>
        <w:rPr>
          <w:rFonts w:cstheme="majorHAnsi"/>
          <w:sz w:val="24"/>
          <w:szCs w:val="24"/>
        </w:rPr>
      </w:pPr>
      <w:r w:rsidRPr="00A67C54">
        <w:rPr>
          <w:rFonts w:cstheme="majorHAnsi"/>
          <w:sz w:val="24"/>
          <w:szCs w:val="24"/>
        </w:rPr>
        <w:t>Governing Laws and Consent to Jurisdiction</w:t>
      </w:r>
      <w:bookmarkEnd w:id="485"/>
      <w:bookmarkEnd w:id="486"/>
      <w:bookmarkEnd w:id="487"/>
      <w:bookmarkEnd w:id="488"/>
      <w:bookmarkEnd w:id="489"/>
      <w:bookmarkEnd w:id="490"/>
      <w:bookmarkEnd w:id="491"/>
      <w:bookmarkEnd w:id="492"/>
      <w:r w:rsidRPr="00A67C54">
        <w:rPr>
          <w:rFonts w:cstheme="majorHAnsi"/>
          <w:sz w:val="24"/>
          <w:szCs w:val="24"/>
        </w:rPr>
        <w:t xml:space="preserve"> </w:t>
      </w:r>
    </w:p>
    <w:p w14:paraId="124B0FAA" w14:textId="5D9A4BF4" w:rsidR="0083162D" w:rsidRPr="00A67C54" w:rsidRDefault="0083162D" w:rsidP="009F5D85">
      <w:pPr>
        <w:rPr>
          <w:rFonts w:asciiTheme="majorHAnsi" w:hAnsiTheme="majorHAnsi" w:cstheme="majorHAnsi"/>
          <w:sz w:val="24"/>
          <w:szCs w:val="24"/>
        </w:rPr>
      </w:pPr>
      <w:r w:rsidRPr="00A67C54">
        <w:rPr>
          <w:rFonts w:asciiTheme="majorHAnsi" w:hAnsiTheme="majorHAnsi" w:cstheme="majorHAnsi"/>
          <w:sz w:val="24"/>
          <w:szCs w:val="24"/>
        </w:rPr>
        <w:t xml:space="preserve">The </w:t>
      </w:r>
      <w:r w:rsidR="00A27FB2">
        <w:rPr>
          <w:rFonts w:asciiTheme="majorHAnsi" w:hAnsiTheme="majorHAnsi" w:cstheme="majorHAnsi"/>
          <w:sz w:val="24"/>
          <w:szCs w:val="24"/>
        </w:rPr>
        <w:t>ESSC</w:t>
      </w:r>
      <w:r w:rsidRPr="00A67C54">
        <w:rPr>
          <w:rFonts w:asciiTheme="majorHAnsi" w:hAnsiTheme="majorHAnsi" w:cstheme="majorHAnsi"/>
          <w:sz w:val="24"/>
          <w:szCs w:val="24"/>
        </w:rPr>
        <w:t xml:space="preserve"> shall be governed by the laws of the State of New Jersey. The successful Proposer shall agree that </w:t>
      </w:r>
      <w:r w:rsidR="00FC5D62" w:rsidRPr="00A67C54">
        <w:rPr>
          <w:rFonts w:asciiTheme="majorHAnsi" w:hAnsiTheme="majorHAnsi" w:cstheme="majorHAnsi"/>
          <w:sz w:val="24"/>
          <w:szCs w:val="24"/>
        </w:rPr>
        <w:t xml:space="preserve">the venue for </w:t>
      </w:r>
      <w:r w:rsidRPr="00A67C54">
        <w:rPr>
          <w:rFonts w:asciiTheme="majorHAnsi" w:hAnsiTheme="majorHAnsi" w:cstheme="majorHAnsi"/>
          <w:sz w:val="24"/>
          <w:szCs w:val="24"/>
        </w:rPr>
        <w:t xml:space="preserve">any action or proceeding that arises in any manner out of performance of the RFP or </w:t>
      </w:r>
      <w:r w:rsidR="00A27FB2">
        <w:rPr>
          <w:rFonts w:asciiTheme="majorHAnsi" w:hAnsiTheme="majorHAnsi" w:cstheme="majorHAnsi"/>
          <w:sz w:val="24"/>
          <w:szCs w:val="24"/>
        </w:rPr>
        <w:t>ESSC</w:t>
      </w:r>
      <w:r w:rsidRPr="00A67C54">
        <w:rPr>
          <w:rFonts w:asciiTheme="majorHAnsi" w:hAnsiTheme="majorHAnsi" w:cstheme="majorHAnsi"/>
          <w:sz w:val="24"/>
          <w:szCs w:val="24"/>
        </w:rPr>
        <w:t xml:space="preserve"> shall be </w:t>
      </w:r>
      <w:r w:rsidR="00337D15" w:rsidRPr="00A67C54">
        <w:rPr>
          <w:rFonts w:asciiTheme="majorHAnsi" w:hAnsiTheme="majorHAnsi" w:cstheme="majorHAnsi"/>
          <w:sz w:val="24"/>
          <w:szCs w:val="24"/>
        </w:rPr>
        <w:t>[</w:t>
      </w:r>
      <w:r w:rsidRPr="00A96B99">
        <w:rPr>
          <w:rFonts w:asciiTheme="majorHAnsi" w:hAnsiTheme="majorHAnsi" w:cstheme="majorHAnsi"/>
          <w:sz w:val="24"/>
          <w:szCs w:val="24"/>
        </w:rPr>
        <w:t>NAME</w:t>
      </w:r>
      <w:r w:rsidR="00484E94" w:rsidRPr="00A96B99">
        <w:rPr>
          <w:rFonts w:asciiTheme="majorHAnsi" w:hAnsiTheme="majorHAnsi" w:cstheme="majorHAnsi"/>
          <w:sz w:val="24"/>
          <w:szCs w:val="24"/>
        </w:rPr>
        <w:t>]</w:t>
      </w:r>
      <w:r w:rsidRPr="00A67C54">
        <w:rPr>
          <w:rFonts w:asciiTheme="majorHAnsi" w:hAnsiTheme="majorHAnsi" w:cstheme="majorHAnsi"/>
          <w:sz w:val="24"/>
          <w:szCs w:val="24"/>
        </w:rPr>
        <w:t xml:space="preserve"> County, State of New Jersey, and the Proposer shall consent and submit to the jurisdiction of the </w:t>
      </w:r>
      <w:r w:rsidR="00AC6993">
        <w:rPr>
          <w:rFonts w:asciiTheme="majorHAnsi" w:hAnsiTheme="majorHAnsi" w:cstheme="majorHAnsi"/>
          <w:sz w:val="24"/>
          <w:szCs w:val="24"/>
        </w:rPr>
        <w:t>N</w:t>
      </w:r>
      <w:r w:rsidR="006073B3">
        <w:rPr>
          <w:rFonts w:asciiTheme="majorHAnsi" w:hAnsiTheme="majorHAnsi" w:cstheme="majorHAnsi"/>
          <w:sz w:val="24"/>
          <w:szCs w:val="24"/>
        </w:rPr>
        <w:t xml:space="preserve">ew </w:t>
      </w:r>
      <w:r w:rsidR="00AC6993">
        <w:rPr>
          <w:rFonts w:asciiTheme="majorHAnsi" w:hAnsiTheme="majorHAnsi" w:cstheme="majorHAnsi"/>
          <w:sz w:val="24"/>
          <w:szCs w:val="24"/>
        </w:rPr>
        <w:t>J</w:t>
      </w:r>
      <w:r w:rsidR="006073B3">
        <w:rPr>
          <w:rFonts w:asciiTheme="majorHAnsi" w:hAnsiTheme="majorHAnsi" w:cstheme="majorHAnsi"/>
          <w:sz w:val="24"/>
          <w:szCs w:val="24"/>
        </w:rPr>
        <w:t>ersey</w:t>
      </w:r>
      <w:r w:rsidR="00AC6993">
        <w:rPr>
          <w:rFonts w:asciiTheme="majorHAnsi" w:hAnsiTheme="majorHAnsi" w:cstheme="majorHAnsi"/>
          <w:sz w:val="24"/>
          <w:szCs w:val="24"/>
        </w:rPr>
        <w:t xml:space="preserve"> </w:t>
      </w:r>
      <w:r w:rsidRPr="00A67C54">
        <w:rPr>
          <w:rFonts w:asciiTheme="majorHAnsi" w:hAnsiTheme="majorHAnsi" w:cstheme="majorHAnsi"/>
          <w:sz w:val="24"/>
          <w:szCs w:val="24"/>
        </w:rPr>
        <w:t>Superior Court.</w:t>
      </w:r>
    </w:p>
    <w:p w14:paraId="64A4B13E" w14:textId="4AF0D081" w:rsidR="0083162D" w:rsidRPr="00A67C54" w:rsidRDefault="00A36D8D" w:rsidP="009F5D85">
      <w:pPr>
        <w:pStyle w:val="Heading2"/>
        <w:rPr>
          <w:rFonts w:cstheme="majorHAnsi"/>
          <w:sz w:val="24"/>
          <w:szCs w:val="24"/>
        </w:rPr>
      </w:pPr>
      <w:r w:rsidRPr="00A67C54">
        <w:rPr>
          <w:rFonts w:cstheme="majorHAnsi"/>
          <w:sz w:val="24"/>
          <w:szCs w:val="24"/>
        </w:rPr>
        <w:t>Federal Funds Utilized within Project</w:t>
      </w:r>
      <w:r w:rsidR="00121BAA">
        <w:rPr>
          <w:rFonts w:cstheme="majorHAnsi"/>
          <w:sz w:val="24"/>
          <w:szCs w:val="24"/>
        </w:rPr>
        <w:t xml:space="preserve"> (</w:t>
      </w:r>
      <w:r w:rsidR="00121BAA" w:rsidRPr="00031A48">
        <w:rPr>
          <w:rFonts w:cstheme="majorHAnsi"/>
          <w:sz w:val="24"/>
          <w:szCs w:val="24"/>
          <w:highlight w:val="yellow"/>
        </w:rPr>
        <w:t>Contracting Unit is responsible to include the relevant procurement documents</w:t>
      </w:r>
      <w:r w:rsidR="008C78E8">
        <w:rPr>
          <w:rFonts w:cstheme="majorHAnsi"/>
          <w:sz w:val="24"/>
          <w:szCs w:val="24"/>
          <w:highlight w:val="yellow"/>
        </w:rPr>
        <w:t>,</w:t>
      </w:r>
      <w:r w:rsidR="006705B3">
        <w:rPr>
          <w:rFonts w:cstheme="majorHAnsi"/>
          <w:sz w:val="24"/>
          <w:szCs w:val="24"/>
          <w:highlight w:val="yellow"/>
        </w:rPr>
        <w:t xml:space="preserve"> t</w:t>
      </w:r>
      <w:r w:rsidR="008C78E8">
        <w:rPr>
          <w:rFonts w:cstheme="majorHAnsi"/>
          <w:sz w:val="24"/>
          <w:szCs w:val="24"/>
          <w:highlight w:val="yellow"/>
        </w:rPr>
        <w:t>o</w:t>
      </w:r>
      <w:r w:rsidR="006705B3" w:rsidRPr="00D2304E">
        <w:rPr>
          <w:rFonts w:cstheme="majorHAnsi"/>
          <w:sz w:val="24"/>
          <w:szCs w:val="24"/>
          <w:highlight w:val="yellow"/>
        </w:rPr>
        <w:t xml:space="preserve"> the extent any portion of the ESSC is paid with federal funds</w:t>
      </w:r>
      <w:r w:rsidR="00121BAA" w:rsidRPr="00031A48">
        <w:rPr>
          <w:rFonts w:cstheme="majorHAnsi"/>
          <w:sz w:val="24"/>
          <w:szCs w:val="24"/>
          <w:highlight w:val="yellow"/>
        </w:rPr>
        <w:t>.</w:t>
      </w:r>
      <w:r w:rsidR="006705B3">
        <w:rPr>
          <w:rFonts w:cstheme="majorHAnsi"/>
          <w:sz w:val="24"/>
          <w:szCs w:val="24"/>
        </w:rPr>
        <w:t>)</w:t>
      </w:r>
    </w:p>
    <w:p w14:paraId="1D30721D" w14:textId="7CACFC89" w:rsidR="0083162D" w:rsidRPr="00A67C54" w:rsidRDefault="003317A4" w:rsidP="009F5D85">
      <w:pPr>
        <w:rPr>
          <w:rFonts w:asciiTheme="majorHAnsi" w:hAnsiTheme="majorHAnsi" w:cstheme="majorHAnsi"/>
          <w:sz w:val="24"/>
          <w:szCs w:val="24"/>
        </w:rPr>
      </w:pPr>
      <w:r>
        <w:rPr>
          <w:rFonts w:asciiTheme="majorHAnsi" w:hAnsiTheme="majorHAnsi" w:cstheme="majorHAnsi"/>
          <w:sz w:val="24"/>
          <w:szCs w:val="24"/>
        </w:rPr>
        <w:t>T</w:t>
      </w:r>
      <w:r w:rsidR="00D55F49" w:rsidRPr="00A67C54">
        <w:rPr>
          <w:rFonts w:asciiTheme="majorHAnsi" w:hAnsiTheme="majorHAnsi" w:cstheme="majorHAnsi"/>
          <w:sz w:val="24"/>
          <w:szCs w:val="24"/>
        </w:rPr>
        <w:t>he</w:t>
      </w:r>
      <w:r w:rsidR="0083162D" w:rsidRPr="00A67C54">
        <w:rPr>
          <w:rFonts w:asciiTheme="majorHAnsi" w:hAnsiTheme="majorHAnsi" w:cstheme="majorHAnsi"/>
          <w:sz w:val="24"/>
          <w:szCs w:val="24"/>
        </w:rPr>
        <w:t xml:space="preserve"> Proposer, its employees, agents, representatives or subcontractors, shall agree to be bound by all terms</w:t>
      </w:r>
      <w:r w:rsidR="006933E8" w:rsidRPr="00A67C54">
        <w:rPr>
          <w:rFonts w:asciiTheme="majorHAnsi" w:hAnsiTheme="majorHAnsi" w:cstheme="majorHAnsi"/>
          <w:sz w:val="24"/>
          <w:szCs w:val="24"/>
        </w:rPr>
        <w:t xml:space="preserve"> and</w:t>
      </w:r>
      <w:r w:rsidR="00D9023B" w:rsidRPr="00A67C54">
        <w:rPr>
          <w:rFonts w:asciiTheme="majorHAnsi" w:hAnsiTheme="majorHAnsi" w:cstheme="majorHAnsi"/>
          <w:sz w:val="24"/>
          <w:szCs w:val="24"/>
        </w:rPr>
        <w:t xml:space="preserve"> </w:t>
      </w:r>
      <w:r w:rsidR="0083162D" w:rsidRPr="00A67C54">
        <w:rPr>
          <w:rFonts w:asciiTheme="majorHAnsi" w:hAnsiTheme="majorHAnsi" w:cstheme="majorHAnsi"/>
          <w:sz w:val="24"/>
          <w:szCs w:val="24"/>
        </w:rPr>
        <w:t>conditions</w:t>
      </w:r>
      <w:r w:rsidR="00135FB4" w:rsidRPr="00A67C54">
        <w:rPr>
          <w:rFonts w:asciiTheme="majorHAnsi" w:hAnsiTheme="majorHAnsi" w:cstheme="majorHAnsi"/>
          <w:sz w:val="24"/>
          <w:szCs w:val="24"/>
        </w:rPr>
        <w:t xml:space="preserve"> </w:t>
      </w:r>
      <w:r w:rsidR="006933E8" w:rsidRPr="00A67C54">
        <w:rPr>
          <w:rFonts w:asciiTheme="majorHAnsi" w:hAnsiTheme="majorHAnsi" w:cstheme="majorHAnsi"/>
          <w:sz w:val="24"/>
          <w:szCs w:val="24"/>
        </w:rPr>
        <w:t>of the</w:t>
      </w:r>
      <w:r w:rsidR="00A36D8D" w:rsidRPr="00A67C54">
        <w:rPr>
          <w:rFonts w:asciiTheme="majorHAnsi" w:hAnsiTheme="majorHAnsi" w:cstheme="majorHAnsi"/>
          <w:sz w:val="24"/>
          <w:szCs w:val="24"/>
        </w:rPr>
        <w:t xml:space="preserve"> federal reporting requirements</w:t>
      </w:r>
      <w:r w:rsidR="00D55F49">
        <w:rPr>
          <w:rFonts w:asciiTheme="majorHAnsi" w:hAnsiTheme="majorHAnsi" w:cstheme="majorHAnsi"/>
          <w:sz w:val="24"/>
          <w:szCs w:val="24"/>
        </w:rPr>
        <w:t xml:space="preserve"> and federal contract provisions</w:t>
      </w:r>
      <w:r w:rsidR="00A36D8D" w:rsidRPr="00A67C54">
        <w:rPr>
          <w:rFonts w:asciiTheme="majorHAnsi" w:hAnsiTheme="majorHAnsi" w:cstheme="majorHAnsi"/>
          <w:sz w:val="24"/>
          <w:szCs w:val="24"/>
        </w:rPr>
        <w:t xml:space="preserve">. </w:t>
      </w:r>
    </w:p>
    <w:p w14:paraId="66968D29" w14:textId="77777777" w:rsidR="0083162D" w:rsidRPr="00A67C54" w:rsidRDefault="56FF5242" w:rsidP="009F5D85">
      <w:pPr>
        <w:pStyle w:val="Heading2"/>
        <w:rPr>
          <w:rFonts w:cstheme="majorHAnsi"/>
          <w:sz w:val="24"/>
          <w:szCs w:val="24"/>
        </w:rPr>
      </w:pPr>
      <w:bookmarkStart w:id="493" w:name="_Toc70431273"/>
      <w:bookmarkStart w:id="494" w:name="_Toc70501245"/>
      <w:bookmarkStart w:id="495" w:name="_Toc70931385"/>
      <w:bookmarkStart w:id="496" w:name="_Toc70940504"/>
      <w:bookmarkStart w:id="497" w:name="_Toc71032680"/>
      <w:bookmarkStart w:id="498" w:name="_Toc71550337"/>
      <w:bookmarkStart w:id="499" w:name="_Toc71552131"/>
      <w:bookmarkStart w:id="500" w:name="_Toc71719410"/>
      <w:r w:rsidRPr="00A67C54">
        <w:rPr>
          <w:rFonts w:cstheme="majorHAnsi"/>
          <w:sz w:val="24"/>
          <w:szCs w:val="24"/>
        </w:rPr>
        <w:t>Document Retention</w:t>
      </w:r>
      <w:bookmarkEnd w:id="493"/>
      <w:bookmarkEnd w:id="494"/>
      <w:bookmarkEnd w:id="495"/>
      <w:bookmarkEnd w:id="496"/>
      <w:bookmarkEnd w:id="497"/>
      <w:bookmarkEnd w:id="498"/>
      <w:bookmarkEnd w:id="499"/>
      <w:bookmarkEnd w:id="500"/>
    </w:p>
    <w:p w14:paraId="38B25ACD" w14:textId="77777777" w:rsidR="0083162D" w:rsidRPr="00A67C54" w:rsidRDefault="56FF5242" w:rsidP="009F5D85">
      <w:pPr>
        <w:rPr>
          <w:rFonts w:asciiTheme="majorHAnsi" w:hAnsiTheme="majorHAnsi" w:cstheme="majorHAnsi"/>
          <w:sz w:val="24"/>
          <w:szCs w:val="24"/>
        </w:rPr>
      </w:pPr>
      <w:r w:rsidRPr="00A67C54">
        <w:rPr>
          <w:rFonts w:asciiTheme="majorHAnsi" w:hAnsiTheme="majorHAnsi" w:cstheme="majorHAnsi"/>
          <w:sz w:val="24"/>
          <w:szCs w:val="24"/>
        </w:rPr>
        <w:t>The successful Proposer shall maintain all documentation related to products, transactions or services under this contract for a period of five</w:t>
      </w:r>
      <w:r w:rsidR="297F3A79" w:rsidRPr="00A67C54">
        <w:rPr>
          <w:rFonts w:asciiTheme="majorHAnsi" w:hAnsiTheme="majorHAnsi" w:cstheme="majorHAnsi"/>
          <w:sz w:val="24"/>
          <w:szCs w:val="24"/>
        </w:rPr>
        <w:t xml:space="preserve"> </w:t>
      </w:r>
      <w:r w:rsidRPr="00A67C54">
        <w:rPr>
          <w:rFonts w:asciiTheme="majorHAnsi" w:hAnsiTheme="majorHAnsi" w:cstheme="majorHAnsi"/>
          <w:sz w:val="24"/>
          <w:szCs w:val="24"/>
        </w:rPr>
        <w:t xml:space="preserve">(5) years from the date of final payment.  Such records shall be made available to the New Jersey Office of the State Comptroller </w:t>
      </w:r>
      <w:r w:rsidR="00135FB4" w:rsidRPr="00A67C54">
        <w:rPr>
          <w:rFonts w:asciiTheme="majorHAnsi" w:hAnsiTheme="majorHAnsi" w:cstheme="majorHAnsi"/>
          <w:sz w:val="24"/>
          <w:szCs w:val="24"/>
        </w:rPr>
        <w:t xml:space="preserve">and/or BPU ESIP Program Coordinator </w:t>
      </w:r>
      <w:r w:rsidRPr="00A67C54">
        <w:rPr>
          <w:rFonts w:asciiTheme="majorHAnsi" w:hAnsiTheme="majorHAnsi" w:cstheme="majorHAnsi"/>
          <w:sz w:val="24"/>
          <w:szCs w:val="24"/>
        </w:rPr>
        <w:t xml:space="preserve">upon request. </w:t>
      </w:r>
    </w:p>
    <w:p w14:paraId="2D523C72" w14:textId="77777777" w:rsidR="0083162D" w:rsidRPr="00A67C54" w:rsidRDefault="0083162D" w:rsidP="00042914">
      <w:pPr>
        <w:pStyle w:val="Heading2"/>
        <w:rPr>
          <w:rFonts w:cstheme="majorHAnsi"/>
          <w:sz w:val="24"/>
          <w:szCs w:val="24"/>
        </w:rPr>
      </w:pPr>
      <w:bookmarkStart w:id="501" w:name="_Toc70431367"/>
      <w:bookmarkStart w:id="502" w:name="_Toc70501246"/>
      <w:bookmarkStart w:id="503" w:name="_Toc70931386"/>
      <w:bookmarkStart w:id="504" w:name="_Toc70940505"/>
      <w:bookmarkStart w:id="505" w:name="_Toc71032681"/>
      <w:bookmarkStart w:id="506" w:name="_Toc71550338"/>
      <w:bookmarkStart w:id="507" w:name="_Toc71552132"/>
      <w:bookmarkStart w:id="508" w:name="_Toc71719411"/>
      <w:r w:rsidRPr="00A67C54">
        <w:rPr>
          <w:rFonts w:cstheme="majorHAnsi"/>
          <w:sz w:val="24"/>
          <w:szCs w:val="24"/>
        </w:rPr>
        <w:t>Duration of Contract</w:t>
      </w:r>
      <w:bookmarkEnd w:id="501"/>
      <w:bookmarkEnd w:id="502"/>
      <w:bookmarkEnd w:id="503"/>
      <w:bookmarkEnd w:id="504"/>
      <w:bookmarkEnd w:id="505"/>
      <w:bookmarkEnd w:id="506"/>
      <w:bookmarkEnd w:id="507"/>
      <w:bookmarkEnd w:id="508"/>
      <w:r w:rsidRPr="00A67C54">
        <w:rPr>
          <w:rFonts w:cstheme="majorHAnsi"/>
          <w:sz w:val="24"/>
          <w:szCs w:val="24"/>
        </w:rPr>
        <w:t xml:space="preserve">  </w:t>
      </w:r>
    </w:p>
    <w:p w14:paraId="46E5B050" w14:textId="321D42A6" w:rsidR="0083162D" w:rsidRPr="00A67C54" w:rsidRDefault="0083162D" w:rsidP="00042914">
      <w:pPr>
        <w:rPr>
          <w:rFonts w:asciiTheme="majorHAnsi" w:hAnsiTheme="majorHAnsi" w:cstheme="majorHAnsi"/>
          <w:sz w:val="24"/>
          <w:szCs w:val="24"/>
        </w:rPr>
      </w:pPr>
      <w:r w:rsidRPr="00A67C54">
        <w:rPr>
          <w:rFonts w:asciiTheme="majorHAnsi" w:hAnsiTheme="majorHAnsi" w:cstheme="majorHAnsi"/>
          <w:sz w:val="24"/>
          <w:szCs w:val="24"/>
        </w:rPr>
        <w:t xml:space="preserve">The duration of the </w:t>
      </w:r>
      <w:r w:rsidR="00A27FB2">
        <w:rPr>
          <w:rFonts w:asciiTheme="majorHAnsi" w:hAnsiTheme="majorHAnsi" w:cstheme="majorHAnsi"/>
          <w:sz w:val="24"/>
          <w:szCs w:val="24"/>
        </w:rPr>
        <w:t>ESSC</w:t>
      </w:r>
      <w:r w:rsidRPr="00A67C54">
        <w:rPr>
          <w:rFonts w:asciiTheme="majorHAnsi" w:hAnsiTheme="majorHAnsi" w:cstheme="majorHAnsi"/>
          <w:sz w:val="24"/>
          <w:szCs w:val="24"/>
        </w:rPr>
        <w:t xml:space="preserve"> will be for a term not to exceed fifteen (15)</w:t>
      </w:r>
      <w:r w:rsidR="006933E8" w:rsidRPr="00A67C54">
        <w:rPr>
          <w:rFonts w:asciiTheme="majorHAnsi" w:hAnsiTheme="majorHAnsi" w:cstheme="majorHAnsi"/>
          <w:sz w:val="24"/>
          <w:szCs w:val="24"/>
        </w:rPr>
        <w:t xml:space="preserve"> years</w:t>
      </w:r>
      <w:r w:rsidR="003F0C84" w:rsidRPr="00A67C54">
        <w:rPr>
          <w:rFonts w:asciiTheme="majorHAnsi" w:hAnsiTheme="majorHAnsi" w:cstheme="majorHAnsi"/>
          <w:sz w:val="24"/>
          <w:szCs w:val="24"/>
        </w:rPr>
        <w:t>,</w:t>
      </w:r>
      <w:r w:rsidRPr="00A67C54">
        <w:rPr>
          <w:rFonts w:asciiTheme="majorHAnsi" w:hAnsiTheme="majorHAnsi" w:cstheme="majorHAnsi"/>
          <w:sz w:val="24"/>
          <w:szCs w:val="24"/>
        </w:rPr>
        <w:t xml:space="preserve"> or twenty (20) years</w:t>
      </w:r>
      <w:r w:rsidR="00D431CE" w:rsidRPr="00A67C54">
        <w:rPr>
          <w:rFonts w:asciiTheme="majorHAnsi" w:hAnsiTheme="majorHAnsi" w:cstheme="majorHAnsi"/>
          <w:sz w:val="24"/>
          <w:szCs w:val="24"/>
        </w:rPr>
        <w:t xml:space="preserve"> </w:t>
      </w:r>
      <w:r w:rsidR="006933E8" w:rsidRPr="00A67C54">
        <w:rPr>
          <w:rFonts w:asciiTheme="majorHAnsi" w:hAnsiTheme="majorHAnsi" w:cstheme="majorHAnsi"/>
          <w:sz w:val="24"/>
          <w:szCs w:val="24"/>
        </w:rPr>
        <w:t>if</w:t>
      </w:r>
      <w:r w:rsidR="00D431CE" w:rsidRPr="00A67C54">
        <w:rPr>
          <w:rFonts w:asciiTheme="majorHAnsi" w:hAnsiTheme="majorHAnsi" w:cstheme="majorHAnsi"/>
          <w:sz w:val="24"/>
          <w:szCs w:val="24"/>
        </w:rPr>
        <w:t xml:space="preserve"> </w:t>
      </w:r>
      <w:r w:rsidR="00D431CE" w:rsidRPr="00A67C54">
        <w:rPr>
          <w:rFonts w:asciiTheme="majorHAnsi" w:hAnsiTheme="majorHAnsi" w:cstheme="majorHAnsi"/>
          <w:b/>
          <w:sz w:val="24"/>
          <w:szCs w:val="24"/>
        </w:rPr>
        <w:t>C</w:t>
      </w:r>
      <w:r w:rsidR="00F85B5F" w:rsidRPr="00A67C54">
        <w:rPr>
          <w:rFonts w:asciiTheme="majorHAnsi" w:hAnsiTheme="majorHAnsi" w:cstheme="majorHAnsi"/>
          <w:b/>
          <w:sz w:val="24"/>
          <w:szCs w:val="24"/>
        </w:rPr>
        <w:t xml:space="preserve">ombined Heat and </w:t>
      </w:r>
      <w:r w:rsidR="00837E87" w:rsidRPr="00A67C54">
        <w:rPr>
          <w:rFonts w:asciiTheme="majorHAnsi" w:hAnsiTheme="majorHAnsi" w:cstheme="majorHAnsi"/>
          <w:b/>
          <w:sz w:val="24"/>
          <w:szCs w:val="24"/>
        </w:rPr>
        <w:t>Power</w:t>
      </w:r>
      <w:r w:rsidR="00837E87">
        <w:rPr>
          <w:rStyle w:val="CommentReference"/>
          <w:rFonts w:ascii="Arial" w:eastAsia="Times New Roman" w:hAnsi="Arial" w:cs="Times New Roman"/>
        </w:rPr>
        <w:t>,</w:t>
      </w:r>
      <w:r w:rsidR="00837E87" w:rsidRPr="00837E87">
        <w:rPr>
          <w:rFonts w:asciiTheme="majorHAnsi" w:hAnsiTheme="majorHAnsi" w:cstheme="majorHAnsi"/>
          <w:bCs/>
          <w:sz w:val="24"/>
          <w:szCs w:val="24"/>
        </w:rPr>
        <w:t xml:space="preserve"> also</w:t>
      </w:r>
      <w:r w:rsidR="00E36C29" w:rsidRPr="00837E87">
        <w:rPr>
          <w:rFonts w:asciiTheme="majorHAnsi" w:hAnsiTheme="majorHAnsi" w:cstheme="majorHAnsi"/>
          <w:bCs/>
          <w:sz w:val="24"/>
          <w:szCs w:val="24"/>
        </w:rPr>
        <w:t xml:space="preserve"> known as </w:t>
      </w:r>
      <w:r w:rsidR="00204ABE" w:rsidRPr="00837E87">
        <w:rPr>
          <w:rFonts w:asciiTheme="majorHAnsi" w:hAnsiTheme="majorHAnsi" w:cstheme="majorHAnsi"/>
          <w:bCs/>
          <w:sz w:val="24"/>
          <w:szCs w:val="24"/>
        </w:rPr>
        <w:t>cogeneration, is</w:t>
      </w:r>
      <w:r w:rsidR="006933E8" w:rsidRPr="00A67C54">
        <w:rPr>
          <w:rFonts w:asciiTheme="majorHAnsi" w:hAnsiTheme="majorHAnsi" w:cstheme="majorHAnsi"/>
          <w:sz w:val="24"/>
          <w:szCs w:val="24"/>
        </w:rPr>
        <w:t xml:space="preserve"> part of the ESIP</w:t>
      </w:r>
      <w:r w:rsidR="00544734">
        <w:rPr>
          <w:rFonts w:asciiTheme="majorHAnsi" w:hAnsiTheme="majorHAnsi" w:cstheme="majorHAnsi"/>
          <w:sz w:val="24"/>
          <w:szCs w:val="24"/>
        </w:rPr>
        <w:t xml:space="preserve">. </w:t>
      </w:r>
      <w:r w:rsidRPr="00A67C54">
        <w:rPr>
          <w:rFonts w:asciiTheme="majorHAnsi" w:hAnsiTheme="majorHAnsi" w:cstheme="majorHAnsi"/>
          <w:sz w:val="24"/>
          <w:szCs w:val="24"/>
        </w:rPr>
        <w:t xml:space="preserve">In the event the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 xml:space="preserve"> determines not to proceed with the ESIP </w:t>
      </w:r>
      <w:r w:rsidR="00F45C93">
        <w:rPr>
          <w:rFonts w:asciiTheme="majorHAnsi" w:hAnsiTheme="majorHAnsi" w:cstheme="majorHAnsi"/>
          <w:sz w:val="24"/>
          <w:szCs w:val="24"/>
        </w:rPr>
        <w:t xml:space="preserve">construction </w:t>
      </w:r>
      <w:r w:rsidRPr="00A67C54">
        <w:rPr>
          <w:rFonts w:asciiTheme="majorHAnsi" w:hAnsiTheme="majorHAnsi" w:cstheme="majorHAnsi"/>
          <w:sz w:val="24"/>
          <w:szCs w:val="24"/>
        </w:rPr>
        <w:t xml:space="preserve">portion of the services, the successful Proposer will be paid </w:t>
      </w:r>
      <w:r w:rsidR="00046FC4" w:rsidRPr="00A67C54">
        <w:rPr>
          <w:rFonts w:asciiTheme="majorHAnsi" w:hAnsiTheme="majorHAnsi" w:cstheme="majorHAnsi"/>
          <w:sz w:val="24"/>
          <w:szCs w:val="24"/>
        </w:rPr>
        <w:t xml:space="preserve">for the work done to that point </w:t>
      </w:r>
      <w:r w:rsidRPr="00A67C54">
        <w:rPr>
          <w:rFonts w:asciiTheme="majorHAnsi" w:hAnsiTheme="majorHAnsi" w:cstheme="majorHAnsi"/>
          <w:sz w:val="24"/>
          <w:szCs w:val="24"/>
        </w:rPr>
        <w:t xml:space="preserve">in accordance with the amounts as agreed by the Proposer and </w:t>
      </w:r>
      <w:r w:rsidR="007D7CB3">
        <w:rPr>
          <w:rFonts w:asciiTheme="majorHAnsi" w:hAnsiTheme="majorHAnsi" w:cstheme="majorHAnsi"/>
          <w:sz w:val="24"/>
          <w:szCs w:val="24"/>
        </w:rPr>
        <w:t>Contracting Unit</w:t>
      </w:r>
      <w:r w:rsidRPr="00A67C54">
        <w:rPr>
          <w:rFonts w:asciiTheme="majorHAnsi" w:hAnsiTheme="majorHAnsi" w:cstheme="majorHAnsi"/>
          <w:sz w:val="24"/>
          <w:szCs w:val="24"/>
        </w:rPr>
        <w:t>.</w:t>
      </w:r>
      <w:r w:rsidR="005E29BD">
        <w:rPr>
          <w:rFonts w:asciiTheme="majorHAnsi" w:hAnsiTheme="majorHAnsi" w:cstheme="majorHAnsi"/>
          <w:sz w:val="24"/>
          <w:szCs w:val="24"/>
        </w:rPr>
        <w:t xml:space="preserve"> If an energy performance guarantee is purchased, the term </w:t>
      </w:r>
      <w:r w:rsidR="004573E9">
        <w:rPr>
          <w:rFonts w:asciiTheme="majorHAnsi" w:hAnsiTheme="majorHAnsi" w:cstheme="majorHAnsi"/>
          <w:sz w:val="24"/>
          <w:szCs w:val="24"/>
        </w:rPr>
        <w:t xml:space="preserve">will start upon construction completion. </w:t>
      </w:r>
    </w:p>
    <w:p w14:paraId="74A9D12A" w14:textId="17A44E31" w:rsidR="0083162D" w:rsidRPr="00A67C54" w:rsidRDefault="0083162D" w:rsidP="00042914">
      <w:pPr>
        <w:pStyle w:val="Heading2"/>
        <w:rPr>
          <w:rFonts w:cstheme="majorHAnsi"/>
          <w:sz w:val="24"/>
          <w:szCs w:val="24"/>
        </w:rPr>
      </w:pPr>
      <w:bookmarkStart w:id="509" w:name="_Toc70431368"/>
      <w:bookmarkStart w:id="510" w:name="_Toc70501247"/>
      <w:bookmarkStart w:id="511" w:name="_Toc70931387"/>
      <w:bookmarkStart w:id="512" w:name="_Toc70940506"/>
      <w:bookmarkStart w:id="513" w:name="_Toc71032682"/>
      <w:bookmarkStart w:id="514" w:name="_Toc71550339"/>
      <w:bookmarkStart w:id="515" w:name="_Toc71552133"/>
      <w:bookmarkStart w:id="516" w:name="_Toc71719412"/>
      <w:r w:rsidRPr="00A67C54">
        <w:rPr>
          <w:rFonts w:cstheme="majorHAnsi"/>
          <w:sz w:val="24"/>
          <w:szCs w:val="24"/>
        </w:rPr>
        <w:t>Labor and Prevailing Wages</w:t>
      </w:r>
      <w:bookmarkEnd w:id="509"/>
      <w:bookmarkEnd w:id="510"/>
      <w:bookmarkEnd w:id="511"/>
      <w:bookmarkEnd w:id="512"/>
      <w:bookmarkEnd w:id="513"/>
      <w:bookmarkEnd w:id="514"/>
      <w:bookmarkEnd w:id="515"/>
      <w:bookmarkEnd w:id="516"/>
    </w:p>
    <w:p w14:paraId="5987E1CB" w14:textId="17BBACE5" w:rsidR="00D20104" w:rsidRPr="00D20104" w:rsidRDefault="00D20104" w:rsidP="00D20104">
      <w:pPr>
        <w:spacing w:after="0" w:line="240" w:lineRule="auto"/>
        <w:rPr>
          <w:rFonts w:asciiTheme="majorHAnsi" w:hAnsiTheme="majorHAnsi" w:cstheme="majorHAnsi"/>
          <w:sz w:val="24"/>
          <w:szCs w:val="24"/>
        </w:rPr>
      </w:pPr>
      <w:r w:rsidRPr="00D20104">
        <w:rPr>
          <w:rFonts w:asciiTheme="majorHAnsi" w:hAnsiTheme="majorHAnsi" w:cstheme="majorHAnsi"/>
          <w:sz w:val="24"/>
          <w:szCs w:val="24"/>
        </w:rPr>
        <w:t>The Proposer shall provide, at its expense, qualified, union or licensed labor in the applicable trades.</w:t>
      </w:r>
    </w:p>
    <w:p w14:paraId="4CEE158B" w14:textId="77777777" w:rsidR="00D20104" w:rsidRPr="00D20104" w:rsidRDefault="00D20104" w:rsidP="00D20104">
      <w:pPr>
        <w:spacing w:after="0" w:line="240" w:lineRule="auto"/>
        <w:rPr>
          <w:rFonts w:asciiTheme="majorHAnsi" w:hAnsiTheme="majorHAnsi" w:cstheme="majorHAnsi"/>
          <w:sz w:val="24"/>
          <w:szCs w:val="24"/>
        </w:rPr>
      </w:pPr>
    </w:p>
    <w:p w14:paraId="64BD4571" w14:textId="53A085B8" w:rsidR="00D20104" w:rsidRPr="00D20104" w:rsidRDefault="00D20104" w:rsidP="00D20104">
      <w:pPr>
        <w:spacing w:after="0" w:line="240" w:lineRule="auto"/>
        <w:rPr>
          <w:rFonts w:asciiTheme="majorHAnsi" w:hAnsiTheme="majorHAnsi" w:cstheme="majorHAnsi"/>
          <w:sz w:val="24"/>
          <w:szCs w:val="24"/>
        </w:rPr>
      </w:pPr>
      <w:r w:rsidRPr="00D20104">
        <w:rPr>
          <w:rFonts w:asciiTheme="majorHAnsi" w:hAnsiTheme="majorHAnsi" w:cstheme="majorHAnsi"/>
          <w:sz w:val="24"/>
          <w:szCs w:val="24"/>
        </w:rPr>
        <w:t xml:space="preserve">The successful Proposer shall be subject to the provisions of the New Jersey Prevailing Wage Act, </w:t>
      </w:r>
      <w:r w:rsidRPr="00D20104">
        <w:rPr>
          <w:rFonts w:asciiTheme="majorHAnsi" w:hAnsiTheme="majorHAnsi" w:cstheme="majorHAnsi"/>
          <w:sz w:val="24"/>
          <w:szCs w:val="24"/>
          <w:u w:val="single"/>
        </w:rPr>
        <w:t>N.J.S.A.</w:t>
      </w:r>
      <w:r w:rsidR="003E41D5" w:rsidRPr="00D2304E">
        <w:rPr>
          <w:rFonts w:asciiTheme="majorHAnsi" w:hAnsiTheme="majorHAnsi" w:cstheme="majorHAnsi"/>
          <w:sz w:val="24"/>
          <w:szCs w:val="24"/>
        </w:rPr>
        <w:t xml:space="preserve"> </w:t>
      </w:r>
      <w:r w:rsidRPr="00D20104">
        <w:rPr>
          <w:rFonts w:asciiTheme="majorHAnsi" w:hAnsiTheme="majorHAnsi" w:cstheme="majorHAnsi"/>
          <w:sz w:val="24"/>
          <w:szCs w:val="24"/>
        </w:rPr>
        <w:t>34:11-25 et seq. Under the Act, “Public work” means construction, reconstruction, demolition, alteration, custom fabrication, or repair work, or maintenance work, including painting and decorating, done under contract and paid for in whole or in part out of the funds of a public body, except work performed under a rehabilitation program. “Public work” shall also mean construction, reconstruction, demolition, alteration, custom fabrication, or repair work, done on any property or premises, whether or not the work is paid for from public funds, if, at the time of the entering into of the contract the property or premises is owned by the public body or:</w:t>
      </w:r>
    </w:p>
    <w:p w14:paraId="4C1DF8FC" w14:textId="77777777" w:rsidR="00D20104" w:rsidRPr="00D20104" w:rsidRDefault="00D20104" w:rsidP="00D20104">
      <w:pPr>
        <w:numPr>
          <w:ilvl w:val="0"/>
          <w:numId w:val="29"/>
        </w:numPr>
        <w:spacing w:after="0" w:line="240" w:lineRule="auto"/>
        <w:rPr>
          <w:rFonts w:asciiTheme="majorHAnsi" w:hAnsiTheme="majorHAnsi" w:cstheme="majorHAnsi"/>
          <w:sz w:val="24"/>
          <w:szCs w:val="24"/>
        </w:rPr>
      </w:pPr>
      <w:r w:rsidRPr="00D20104">
        <w:rPr>
          <w:rFonts w:asciiTheme="majorHAnsi" w:hAnsiTheme="majorHAnsi" w:cstheme="majorHAnsi"/>
          <w:b/>
          <w:bCs/>
          <w:sz w:val="24"/>
          <w:szCs w:val="24"/>
        </w:rPr>
        <w:t>(a) </w:t>
      </w:r>
      <w:r w:rsidRPr="00D20104">
        <w:rPr>
          <w:rFonts w:asciiTheme="majorHAnsi" w:hAnsiTheme="majorHAnsi" w:cstheme="majorHAnsi"/>
          <w:sz w:val="24"/>
          <w:szCs w:val="24"/>
        </w:rPr>
        <w:t> Not less than 55% of the property or premises is leased by a public body, or is subject to an agreement to be subsequently leased by the public body; and</w:t>
      </w:r>
    </w:p>
    <w:p w14:paraId="34E5BBD5" w14:textId="77777777" w:rsidR="00D20104" w:rsidRPr="00D20104" w:rsidRDefault="00D20104" w:rsidP="00D20104">
      <w:pPr>
        <w:numPr>
          <w:ilvl w:val="0"/>
          <w:numId w:val="30"/>
        </w:numPr>
        <w:spacing w:after="0" w:line="240" w:lineRule="auto"/>
        <w:rPr>
          <w:rFonts w:asciiTheme="majorHAnsi" w:hAnsiTheme="majorHAnsi" w:cstheme="majorHAnsi"/>
          <w:sz w:val="24"/>
          <w:szCs w:val="24"/>
        </w:rPr>
      </w:pPr>
      <w:r w:rsidRPr="00D20104">
        <w:rPr>
          <w:rFonts w:asciiTheme="majorHAnsi" w:hAnsiTheme="majorHAnsi" w:cstheme="majorHAnsi"/>
          <w:b/>
          <w:bCs/>
          <w:sz w:val="24"/>
          <w:szCs w:val="24"/>
        </w:rPr>
        <w:t>(b) </w:t>
      </w:r>
      <w:r w:rsidRPr="00D20104">
        <w:rPr>
          <w:rFonts w:asciiTheme="majorHAnsi" w:hAnsiTheme="majorHAnsi" w:cstheme="majorHAnsi"/>
          <w:sz w:val="24"/>
          <w:szCs w:val="24"/>
        </w:rPr>
        <w:t> The portion of the property or premises that is leased or subject to an agreement to be subsequently leased by the public body measures more than 20,000 square feet.</w:t>
      </w:r>
    </w:p>
    <w:p w14:paraId="6C639D83" w14:textId="77777777" w:rsidR="00D20104" w:rsidRPr="00D20104" w:rsidRDefault="00D20104" w:rsidP="00D20104">
      <w:pPr>
        <w:spacing w:after="0" w:line="240" w:lineRule="auto"/>
        <w:rPr>
          <w:rFonts w:asciiTheme="majorHAnsi" w:hAnsiTheme="majorHAnsi" w:cstheme="majorHAnsi"/>
          <w:sz w:val="24"/>
          <w:szCs w:val="24"/>
        </w:rPr>
      </w:pPr>
    </w:p>
    <w:p w14:paraId="149B100D" w14:textId="1E804C4E" w:rsidR="00D20104" w:rsidRPr="00D20104" w:rsidRDefault="00D20104" w:rsidP="00D20104">
      <w:pPr>
        <w:spacing w:after="0" w:line="240" w:lineRule="auto"/>
        <w:rPr>
          <w:rFonts w:asciiTheme="majorHAnsi" w:hAnsiTheme="majorHAnsi" w:cstheme="majorHAnsi"/>
          <w:sz w:val="24"/>
          <w:szCs w:val="24"/>
        </w:rPr>
      </w:pPr>
      <w:r w:rsidRPr="00D20104">
        <w:rPr>
          <w:rFonts w:asciiTheme="majorHAnsi" w:hAnsiTheme="majorHAnsi" w:cstheme="majorHAnsi"/>
          <w:sz w:val="24"/>
          <w:szCs w:val="24"/>
        </w:rPr>
        <w:t xml:space="preserve">The Proposer and its subcontractors shall be obligated to pay the prevailing wage, to register and submit certified payrolls  to the Department of Labor (currently the link can be found here:  </w:t>
      </w:r>
      <w:hyperlink r:id="rId12" w:history="1">
        <w:r w:rsidRPr="00D20104">
          <w:rPr>
            <w:rStyle w:val="Hyperlink"/>
            <w:rFonts w:asciiTheme="majorHAnsi" w:hAnsiTheme="majorHAnsi" w:cstheme="majorHAnsi"/>
            <w:sz w:val="24"/>
            <w:szCs w:val="24"/>
          </w:rPr>
          <w:t>https://www.nj.gov/labor/wageandhour/prevailing-rates/njwagehub.shtm</w:t>
        </w:r>
        <w:r w:rsidR="004B6FA2">
          <w:rPr>
            <w:rStyle w:val="Hyperlink"/>
            <w:rFonts w:asciiTheme="majorHAnsi" w:hAnsiTheme="majorHAnsi" w:cstheme="majorHAnsi"/>
            <w:sz w:val="24"/>
            <w:szCs w:val="24"/>
          </w:rPr>
          <w:t>)</w:t>
        </w:r>
      </w:hyperlink>
      <w:r w:rsidR="00B9460B" w:rsidRPr="00B01DDC">
        <w:rPr>
          <w:rStyle w:val="Hyperlink"/>
          <w:rFonts w:asciiTheme="majorHAnsi" w:hAnsiTheme="majorHAnsi"/>
          <w:sz w:val="24"/>
        </w:rPr>
        <w:t xml:space="preserve"> </w:t>
      </w:r>
      <w:r w:rsidRPr="00D20104">
        <w:rPr>
          <w:rFonts w:asciiTheme="majorHAnsi" w:hAnsiTheme="majorHAnsi" w:cstheme="majorHAnsi"/>
          <w:sz w:val="24"/>
          <w:szCs w:val="24"/>
        </w:rPr>
        <w:t>and to permit on-site monitoring by the C</w:t>
      </w:r>
      <w:r w:rsidR="00435045">
        <w:rPr>
          <w:rFonts w:asciiTheme="majorHAnsi" w:hAnsiTheme="majorHAnsi" w:cstheme="majorHAnsi"/>
          <w:sz w:val="24"/>
          <w:szCs w:val="24"/>
        </w:rPr>
        <w:t>ontracting Unit</w:t>
      </w:r>
      <w:r w:rsidRPr="00D20104">
        <w:rPr>
          <w:rFonts w:asciiTheme="majorHAnsi" w:hAnsiTheme="majorHAnsi" w:cstheme="majorHAnsi"/>
          <w:sz w:val="24"/>
          <w:szCs w:val="24"/>
        </w:rPr>
        <w:t>. In the event it is found that any worker, employed by the ESCO or any subcontractor covered by this contract, has been paid a rate of wages less than the prevailing wage required to be paid by such contract, the Co</w:t>
      </w:r>
      <w:r w:rsidR="00435045">
        <w:rPr>
          <w:rFonts w:asciiTheme="majorHAnsi" w:hAnsiTheme="majorHAnsi" w:cstheme="majorHAnsi"/>
          <w:sz w:val="24"/>
          <w:szCs w:val="24"/>
        </w:rPr>
        <w:t>ntracting Unit</w:t>
      </w:r>
      <w:r w:rsidRPr="00D20104">
        <w:rPr>
          <w:rFonts w:asciiTheme="majorHAnsi" w:hAnsiTheme="majorHAnsi" w:cstheme="majorHAnsi"/>
          <w:sz w:val="24"/>
          <w:szCs w:val="24"/>
        </w:rPr>
        <w:t xml:space="preserve"> may terminate the contractor’s or subcontractor’s right to proceed with the work, or such part of the work as to which there has been a failure to pay required wages and to prosecute the work to completion or otherwise. The ESCO and its sureties shall be liable for any excess costs occasioned thereby to the Co</w:t>
      </w:r>
      <w:r w:rsidR="00435045">
        <w:rPr>
          <w:rFonts w:asciiTheme="majorHAnsi" w:hAnsiTheme="majorHAnsi" w:cstheme="majorHAnsi"/>
          <w:sz w:val="24"/>
          <w:szCs w:val="24"/>
        </w:rPr>
        <w:t>ntracting Unit</w:t>
      </w:r>
      <w:r w:rsidRPr="00D20104">
        <w:rPr>
          <w:rFonts w:asciiTheme="majorHAnsi" w:hAnsiTheme="majorHAnsi" w:cstheme="majorHAnsi"/>
          <w:sz w:val="24"/>
          <w:szCs w:val="24"/>
        </w:rPr>
        <w:t xml:space="preserve">. </w:t>
      </w:r>
    </w:p>
    <w:p w14:paraId="1BC37321" w14:textId="77777777" w:rsidR="00D20104" w:rsidRPr="00D20104" w:rsidRDefault="00D20104" w:rsidP="00D20104">
      <w:pPr>
        <w:spacing w:after="0" w:line="240" w:lineRule="auto"/>
        <w:rPr>
          <w:rFonts w:asciiTheme="majorHAnsi" w:hAnsiTheme="majorHAnsi" w:cstheme="majorHAnsi"/>
          <w:sz w:val="24"/>
          <w:szCs w:val="24"/>
        </w:rPr>
      </w:pPr>
    </w:p>
    <w:p w14:paraId="34247981" w14:textId="268E6DE8" w:rsidR="00D20104" w:rsidRDefault="00D20104" w:rsidP="00D20104">
      <w:pPr>
        <w:spacing w:after="0" w:line="240" w:lineRule="auto"/>
        <w:rPr>
          <w:rFonts w:asciiTheme="majorHAnsi" w:hAnsiTheme="majorHAnsi" w:cstheme="majorHAnsi"/>
          <w:sz w:val="24"/>
          <w:szCs w:val="24"/>
        </w:rPr>
      </w:pPr>
      <w:r w:rsidRPr="00D20104">
        <w:rPr>
          <w:rFonts w:asciiTheme="majorHAnsi" w:hAnsiTheme="majorHAnsi" w:cstheme="majorHAnsi"/>
          <w:sz w:val="24"/>
          <w:szCs w:val="24"/>
        </w:rPr>
        <w:t>The Proposer’s signature on this proposal shall represent its guarantee that Proposer is not listed or on record in the Office of the Commissioner of the Department of Labor as having failed to pay prevailing wages in accordance with the provisions of the Prevailing Wage Act.</w:t>
      </w:r>
      <w:r w:rsidR="005750E9">
        <w:rPr>
          <w:rFonts w:asciiTheme="majorHAnsi" w:hAnsiTheme="majorHAnsi" w:cstheme="majorHAnsi"/>
          <w:sz w:val="24"/>
          <w:szCs w:val="24"/>
        </w:rPr>
        <w:t xml:space="preserve"> </w:t>
      </w:r>
    </w:p>
    <w:p w14:paraId="5FC7EBC2" w14:textId="77777777" w:rsidR="00CD63F2" w:rsidRDefault="00CD63F2" w:rsidP="00D20104">
      <w:pPr>
        <w:spacing w:after="0" w:line="240" w:lineRule="auto"/>
        <w:rPr>
          <w:rFonts w:asciiTheme="majorHAnsi" w:hAnsiTheme="majorHAnsi" w:cstheme="majorHAnsi"/>
          <w:sz w:val="24"/>
          <w:szCs w:val="24"/>
        </w:rPr>
      </w:pPr>
    </w:p>
    <w:p w14:paraId="13A73F12" w14:textId="6AD1406B" w:rsidR="00CD63F2" w:rsidRPr="000064D0" w:rsidRDefault="00CD63F2" w:rsidP="00D20104">
      <w:pPr>
        <w:spacing w:after="0" w:line="240" w:lineRule="auto"/>
        <w:rPr>
          <w:rFonts w:asciiTheme="majorHAnsi" w:hAnsiTheme="majorHAnsi" w:cstheme="majorHAnsi"/>
          <w:sz w:val="24"/>
          <w:szCs w:val="24"/>
        </w:rPr>
      </w:pPr>
      <w:r w:rsidRPr="00003C71">
        <w:rPr>
          <w:rFonts w:asciiTheme="majorHAnsi" w:hAnsiTheme="majorHAnsi" w:cstheme="majorHAnsi"/>
          <w:color w:val="212529"/>
          <w:sz w:val="24"/>
          <w:szCs w:val="24"/>
          <w:shd w:val="clear" w:color="auto" w:fill="FFFFFF"/>
        </w:rPr>
        <w:t>Registered contractors performing public work are required to report certified payroll records via the </w:t>
      </w:r>
      <w:hyperlink r:id="rId13" w:history="1">
        <w:r w:rsidRPr="00003C71">
          <w:rPr>
            <w:rFonts w:asciiTheme="majorHAnsi" w:hAnsiTheme="majorHAnsi" w:cstheme="majorHAnsi"/>
            <w:color w:val="0050E6"/>
            <w:sz w:val="24"/>
            <w:szCs w:val="24"/>
            <w:u w:val="single"/>
            <w:shd w:val="clear" w:color="auto" w:fill="FFFFFF"/>
          </w:rPr>
          <w:t>New Jersey Wage Hub</w:t>
        </w:r>
      </w:hyperlink>
      <w:r w:rsidRPr="00003C71">
        <w:rPr>
          <w:rFonts w:asciiTheme="majorHAnsi" w:hAnsiTheme="majorHAnsi" w:cstheme="majorHAnsi"/>
          <w:color w:val="212529"/>
          <w:sz w:val="24"/>
          <w:szCs w:val="24"/>
          <w:shd w:val="clear" w:color="auto" w:fill="FFFFFF"/>
        </w:rPr>
        <w:t xml:space="preserve"> (NJ Wage Hub). </w:t>
      </w:r>
      <w:r w:rsidR="00BC35A3" w:rsidRPr="00003C71">
        <w:rPr>
          <w:rFonts w:asciiTheme="majorHAnsi" w:hAnsiTheme="majorHAnsi" w:cstheme="majorHAnsi"/>
          <w:color w:val="212529"/>
          <w:sz w:val="24"/>
          <w:szCs w:val="24"/>
          <w:shd w:val="clear" w:color="auto" w:fill="FFFFFF"/>
        </w:rPr>
        <w:t>NJ Wage Hub includes the NJ Certified Payroll Database, where construction contractors who perform public work can submit certified payroll records that are made available to the public in accordance with </w:t>
      </w:r>
      <w:hyperlink r:id="rId14" w:tgtFrame="_blank" w:history="1">
        <w:r w:rsidR="00BC35A3" w:rsidRPr="00003C71">
          <w:rPr>
            <w:rFonts w:asciiTheme="majorHAnsi" w:hAnsiTheme="majorHAnsi" w:cstheme="majorHAnsi"/>
            <w:color w:val="0050E6"/>
            <w:sz w:val="24"/>
            <w:szCs w:val="24"/>
            <w:u w:val="single"/>
            <w:shd w:val="clear" w:color="auto" w:fill="FFFFFF"/>
          </w:rPr>
          <w:t>P.L. 2023, c. 138</w:t>
        </w:r>
      </w:hyperlink>
      <w:r w:rsidR="00BC35A3" w:rsidRPr="00003C71">
        <w:rPr>
          <w:rFonts w:asciiTheme="majorHAnsi" w:hAnsiTheme="majorHAnsi" w:cstheme="majorHAnsi"/>
          <w:color w:val="212529"/>
          <w:sz w:val="24"/>
          <w:szCs w:val="24"/>
          <w:shd w:val="clear" w:color="auto" w:fill="FFFFFF"/>
        </w:rPr>
        <w:t>. </w:t>
      </w:r>
    </w:p>
    <w:p w14:paraId="76560C66" w14:textId="77777777" w:rsidR="00D20104" w:rsidRPr="00BC35A3" w:rsidRDefault="00D20104" w:rsidP="00D20104">
      <w:pPr>
        <w:spacing w:after="0" w:line="240" w:lineRule="auto"/>
        <w:rPr>
          <w:rFonts w:asciiTheme="majorHAnsi" w:hAnsiTheme="majorHAnsi" w:cstheme="majorHAnsi"/>
          <w:sz w:val="24"/>
          <w:szCs w:val="24"/>
        </w:rPr>
      </w:pPr>
    </w:p>
    <w:p w14:paraId="5E268A48" w14:textId="15129573" w:rsidR="00D20104" w:rsidRPr="00D20104" w:rsidRDefault="00D20104" w:rsidP="00D20104">
      <w:pPr>
        <w:spacing w:after="0" w:line="240" w:lineRule="auto"/>
        <w:rPr>
          <w:rFonts w:asciiTheme="majorHAnsi" w:hAnsiTheme="majorHAnsi" w:cstheme="majorHAnsi"/>
          <w:sz w:val="24"/>
          <w:szCs w:val="24"/>
        </w:rPr>
      </w:pPr>
      <w:r w:rsidRPr="00D20104">
        <w:rPr>
          <w:rFonts w:asciiTheme="majorHAnsi" w:hAnsiTheme="majorHAnsi" w:cstheme="majorHAnsi"/>
          <w:sz w:val="24"/>
          <w:szCs w:val="24"/>
        </w:rPr>
        <w:t>Additionally, the WALL (Workplace Accountability in Labor List) has been established by law to hold businesses accountable for failing to satisfy their outstanding liabilities to the State for violations of State wage, benefit and tax laws enforced by NJDOL. Examples of outstanding liabilities include unpaid wages due to workers, unemployment insurance contributions due to the state, or worker’s compensation penalties. </w:t>
      </w:r>
      <w:r w:rsidRPr="00D20104">
        <w:rPr>
          <w:rFonts w:asciiTheme="majorHAnsi" w:hAnsiTheme="majorHAnsi" w:cstheme="majorHAnsi"/>
          <w:b/>
          <w:bCs/>
          <w:sz w:val="24"/>
          <w:szCs w:val="24"/>
        </w:rPr>
        <w:t>Any business whose name appears on the WALL is prohibited from public contracting</w:t>
      </w:r>
      <w:r w:rsidRPr="00D20104">
        <w:rPr>
          <w:rFonts w:asciiTheme="majorHAnsi" w:hAnsiTheme="majorHAnsi" w:cstheme="majorHAnsi"/>
          <w:sz w:val="24"/>
          <w:szCs w:val="24"/>
        </w:rPr>
        <w:t> under </w:t>
      </w:r>
      <w:hyperlink r:id="rId15" w:tgtFrame="_blank" w:history="1">
        <w:r w:rsidRPr="00D20104">
          <w:rPr>
            <w:rStyle w:val="Hyperlink"/>
            <w:rFonts w:asciiTheme="majorHAnsi" w:hAnsiTheme="majorHAnsi" w:cstheme="majorHAnsi"/>
            <w:sz w:val="24"/>
            <w:szCs w:val="24"/>
          </w:rPr>
          <w:t>N.J.S.A. 34:1A-1.16</w:t>
        </w:r>
      </w:hyperlink>
      <w:r w:rsidRPr="00D20104">
        <w:rPr>
          <w:rFonts w:asciiTheme="majorHAnsi" w:hAnsiTheme="majorHAnsi" w:cstheme="majorHAnsi"/>
          <w:sz w:val="24"/>
          <w:szCs w:val="24"/>
        </w:rPr>
        <w:t>, the law establishing the WALL.</w:t>
      </w:r>
    </w:p>
    <w:p w14:paraId="0793D549" w14:textId="6C92824A" w:rsidR="00D20104" w:rsidRPr="00D20104" w:rsidRDefault="00D20104" w:rsidP="00D20104">
      <w:pPr>
        <w:spacing w:after="0" w:line="240" w:lineRule="auto"/>
        <w:rPr>
          <w:rFonts w:asciiTheme="majorHAnsi" w:hAnsiTheme="majorHAnsi" w:cstheme="majorHAnsi"/>
          <w:sz w:val="24"/>
          <w:szCs w:val="24"/>
        </w:rPr>
      </w:pPr>
      <w:r w:rsidRPr="00D20104">
        <w:rPr>
          <w:rFonts w:asciiTheme="majorHAnsi" w:hAnsiTheme="majorHAnsi" w:cstheme="majorHAnsi"/>
          <w:sz w:val="24"/>
          <w:szCs w:val="24"/>
        </w:rPr>
        <w:t>The WALL is maintained by NJDOL and updated monthly. Questions about the WALL should be directed to </w:t>
      </w:r>
      <w:hyperlink r:id="rId16" w:history="1">
        <w:r w:rsidRPr="00D20104">
          <w:rPr>
            <w:rStyle w:val="Hyperlink"/>
            <w:rFonts w:asciiTheme="majorHAnsi" w:hAnsiTheme="majorHAnsi" w:cstheme="majorHAnsi"/>
            <w:sz w:val="24"/>
            <w:szCs w:val="24"/>
          </w:rPr>
          <w:t>OSECInquiries@dol.nj.gov</w:t>
        </w:r>
      </w:hyperlink>
      <w:r w:rsidRPr="00D20104">
        <w:rPr>
          <w:rFonts w:asciiTheme="majorHAnsi" w:hAnsiTheme="majorHAnsi" w:cstheme="majorHAnsi"/>
          <w:sz w:val="24"/>
          <w:szCs w:val="24"/>
        </w:rPr>
        <w:t> or 609-376-4952.</w:t>
      </w:r>
    </w:p>
    <w:p w14:paraId="30BE7E29" w14:textId="77777777" w:rsidR="0083162D" w:rsidRPr="00A67C54" w:rsidRDefault="0083162D" w:rsidP="00042914">
      <w:pPr>
        <w:spacing w:after="0" w:line="240" w:lineRule="auto"/>
        <w:rPr>
          <w:rFonts w:asciiTheme="majorHAnsi" w:hAnsiTheme="majorHAnsi" w:cstheme="majorHAnsi"/>
          <w:sz w:val="24"/>
          <w:szCs w:val="24"/>
        </w:rPr>
      </w:pPr>
    </w:p>
    <w:p w14:paraId="16FAB587" w14:textId="77777777" w:rsidR="00E40F26" w:rsidRPr="00A67C54" w:rsidRDefault="00E40F26">
      <w:pPr>
        <w:pStyle w:val="Heading2"/>
        <w:rPr>
          <w:rFonts w:cstheme="majorHAnsi"/>
          <w:sz w:val="24"/>
          <w:szCs w:val="24"/>
        </w:rPr>
      </w:pPr>
      <w:bookmarkStart w:id="517" w:name="_Toc70431369"/>
      <w:bookmarkStart w:id="518" w:name="_Toc70501248"/>
      <w:bookmarkStart w:id="519" w:name="_Toc70931388"/>
      <w:bookmarkStart w:id="520" w:name="_Toc70940507"/>
      <w:bookmarkStart w:id="521" w:name="_Toc71032683"/>
      <w:bookmarkStart w:id="522" w:name="_Toc71550340"/>
      <w:bookmarkStart w:id="523" w:name="_Toc71552134"/>
      <w:bookmarkStart w:id="524" w:name="_Toc71719413"/>
      <w:r w:rsidRPr="00A67C54">
        <w:rPr>
          <w:rFonts w:cstheme="majorHAnsi"/>
          <w:sz w:val="24"/>
          <w:szCs w:val="24"/>
        </w:rPr>
        <w:t>Permits and Licenses</w:t>
      </w:r>
      <w:bookmarkEnd w:id="517"/>
      <w:bookmarkEnd w:id="518"/>
      <w:bookmarkEnd w:id="519"/>
      <w:bookmarkEnd w:id="520"/>
      <w:bookmarkEnd w:id="521"/>
      <w:bookmarkEnd w:id="522"/>
      <w:bookmarkEnd w:id="523"/>
      <w:bookmarkEnd w:id="524"/>
      <w:r w:rsidRPr="00A67C54">
        <w:rPr>
          <w:rFonts w:cstheme="majorHAnsi"/>
          <w:sz w:val="24"/>
          <w:szCs w:val="24"/>
        </w:rPr>
        <w:t xml:space="preserve">  </w:t>
      </w:r>
    </w:p>
    <w:p w14:paraId="2B12AC39" w14:textId="77777777" w:rsidR="00E40F26" w:rsidRPr="00A67C54" w:rsidRDefault="00E40F26" w:rsidP="00C55485">
      <w:pPr>
        <w:rPr>
          <w:rFonts w:asciiTheme="majorHAnsi" w:hAnsiTheme="majorHAnsi" w:cstheme="majorHAnsi"/>
          <w:sz w:val="24"/>
          <w:szCs w:val="24"/>
        </w:rPr>
      </w:pPr>
      <w:r w:rsidRPr="00A67C54">
        <w:rPr>
          <w:rFonts w:asciiTheme="majorHAnsi" w:hAnsiTheme="majorHAnsi" w:cstheme="majorHAnsi"/>
          <w:sz w:val="24"/>
          <w:szCs w:val="24"/>
        </w:rPr>
        <w:t>The successful Proposer shall, at its own expense, be required to provide and maintain any and all permits and licenses as required by law.</w:t>
      </w:r>
    </w:p>
    <w:p w14:paraId="0665D8AF" w14:textId="77777777" w:rsidR="00E40F26" w:rsidRPr="00A67C54" w:rsidRDefault="00E40F26">
      <w:pPr>
        <w:pStyle w:val="Heading2"/>
        <w:rPr>
          <w:rFonts w:cstheme="majorHAnsi"/>
          <w:sz w:val="24"/>
          <w:szCs w:val="24"/>
        </w:rPr>
      </w:pPr>
      <w:bookmarkStart w:id="525" w:name="_Toc70431370"/>
      <w:bookmarkStart w:id="526" w:name="_Toc70501249"/>
      <w:bookmarkStart w:id="527" w:name="_Toc70931389"/>
      <w:bookmarkStart w:id="528" w:name="_Toc70940508"/>
      <w:bookmarkStart w:id="529" w:name="_Toc71032684"/>
      <w:bookmarkStart w:id="530" w:name="_Toc71550341"/>
      <w:bookmarkStart w:id="531" w:name="_Toc71552135"/>
      <w:bookmarkStart w:id="532" w:name="_Toc71719414"/>
      <w:r w:rsidRPr="00A67C54">
        <w:rPr>
          <w:rFonts w:cstheme="majorHAnsi"/>
          <w:sz w:val="24"/>
          <w:szCs w:val="24"/>
        </w:rPr>
        <w:t>Public Works Contractor Registration</w:t>
      </w:r>
      <w:bookmarkEnd w:id="525"/>
      <w:bookmarkEnd w:id="526"/>
      <w:bookmarkEnd w:id="527"/>
      <w:bookmarkEnd w:id="528"/>
      <w:bookmarkEnd w:id="529"/>
      <w:bookmarkEnd w:id="530"/>
      <w:bookmarkEnd w:id="531"/>
      <w:bookmarkEnd w:id="532"/>
    </w:p>
    <w:p w14:paraId="4B562073" w14:textId="7F8E3B6B" w:rsidR="004E72A4" w:rsidRDefault="16997A74" w:rsidP="004E72A4">
      <w:pPr>
        <w:spacing w:after="0"/>
        <w:rPr>
          <w:rFonts w:asciiTheme="majorHAnsi" w:hAnsiTheme="majorHAnsi" w:cstheme="majorHAnsi"/>
          <w:color w:val="2E74B5" w:themeColor="accent5" w:themeShade="BF"/>
          <w:sz w:val="24"/>
          <w:szCs w:val="24"/>
        </w:rPr>
      </w:pPr>
      <w:r w:rsidRPr="00A67C54">
        <w:rPr>
          <w:rFonts w:asciiTheme="majorHAnsi" w:hAnsiTheme="majorHAnsi" w:cstheme="majorHAnsi"/>
          <w:sz w:val="24"/>
          <w:szCs w:val="24"/>
        </w:rPr>
        <w:t>Pursuant to N.J.S.A. 34:11-56.</w:t>
      </w:r>
      <w:r w:rsidR="000064D0">
        <w:rPr>
          <w:rFonts w:asciiTheme="majorHAnsi" w:hAnsiTheme="majorHAnsi" w:cstheme="majorHAnsi"/>
          <w:sz w:val="24"/>
          <w:szCs w:val="24"/>
        </w:rPr>
        <w:t>51</w:t>
      </w:r>
      <w:r w:rsidR="0043245F">
        <w:rPr>
          <w:rFonts w:asciiTheme="majorHAnsi" w:hAnsiTheme="majorHAnsi" w:cstheme="majorHAnsi"/>
          <w:sz w:val="24"/>
          <w:szCs w:val="24"/>
        </w:rPr>
        <w:t>,</w:t>
      </w:r>
      <w:r w:rsidRPr="00A67C54">
        <w:rPr>
          <w:rFonts w:asciiTheme="majorHAnsi" w:hAnsiTheme="majorHAnsi" w:cstheme="majorHAnsi"/>
          <w:sz w:val="24"/>
          <w:szCs w:val="24"/>
        </w:rPr>
        <w:t xml:space="preserve"> the </w:t>
      </w:r>
      <w:r w:rsidR="09AE0149" w:rsidRPr="00A67C54">
        <w:rPr>
          <w:rFonts w:asciiTheme="majorHAnsi" w:hAnsiTheme="majorHAnsi" w:cstheme="majorHAnsi"/>
          <w:sz w:val="24"/>
          <w:szCs w:val="24"/>
        </w:rPr>
        <w:t xml:space="preserve">Proposer </w:t>
      </w:r>
      <w:r w:rsidR="5BE182DB" w:rsidRPr="00A67C54">
        <w:rPr>
          <w:rFonts w:asciiTheme="majorHAnsi" w:hAnsiTheme="majorHAnsi" w:cstheme="majorHAnsi"/>
          <w:sz w:val="24"/>
          <w:szCs w:val="24"/>
        </w:rPr>
        <w:t xml:space="preserve">shall hold a </w:t>
      </w:r>
      <w:r w:rsidR="001E4BAF" w:rsidRPr="00A67C54">
        <w:rPr>
          <w:rFonts w:asciiTheme="majorHAnsi" w:hAnsiTheme="majorHAnsi" w:cstheme="majorHAnsi"/>
          <w:sz w:val="24"/>
          <w:szCs w:val="24"/>
        </w:rPr>
        <w:t>valid Public</w:t>
      </w:r>
      <w:r w:rsidR="5BE182DB" w:rsidRPr="00A67C54">
        <w:rPr>
          <w:rFonts w:asciiTheme="majorHAnsi" w:hAnsiTheme="majorHAnsi" w:cstheme="majorHAnsi"/>
          <w:sz w:val="24"/>
          <w:szCs w:val="24"/>
        </w:rPr>
        <w:t xml:space="preserve"> Works Contractor Registration at the time the Proposal is submitted and for the term of the contract.  A</w:t>
      </w:r>
      <w:r w:rsidR="09AE0149" w:rsidRPr="00A67C54">
        <w:rPr>
          <w:rFonts w:asciiTheme="majorHAnsi" w:hAnsiTheme="majorHAnsi" w:cstheme="majorHAnsi"/>
          <w:sz w:val="24"/>
          <w:szCs w:val="24"/>
        </w:rPr>
        <w:t xml:space="preserve">ll </w:t>
      </w:r>
      <w:r w:rsidR="291690AC" w:rsidRPr="00A67C54">
        <w:rPr>
          <w:rFonts w:asciiTheme="majorHAnsi" w:hAnsiTheme="majorHAnsi" w:cstheme="majorHAnsi"/>
          <w:sz w:val="24"/>
          <w:szCs w:val="24"/>
        </w:rPr>
        <w:t xml:space="preserve">listed </w:t>
      </w:r>
      <w:r w:rsidR="09AE0149" w:rsidRPr="00A67C54">
        <w:rPr>
          <w:rFonts w:asciiTheme="majorHAnsi" w:hAnsiTheme="majorHAnsi" w:cstheme="majorHAnsi"/>
          <w:sz w:val="24"/>
          <w:szCs w:val="24"/>
        </w:rPr>
        <w:t>subcontractors</w:t>
      </w:r>
      <w:r w:rsidR="5BE182DB" w:rsidRPr="00A67C54">
        <w:rPr>
          <w:rFonts w:asciiTheme="majorHAnsi" w:hAnsiTheme="majorHAnsi" w:cstheme="majorHAnsi"/>
          <w:sz w:val="24"/>
          <w:szCs w:val="24"/>
        </w:rPr>
        <w:t xml:space="preserve"> </w:t>
      </w:r>
      <w:r w:rsidR="001E4BAF" w:rsidRPr="00A67C54">
        <w:rPr>
          <w:rFonts w:asciiTheme="majorHAnsi" w:hAnsiTheme="majorHAnsi" w:cstheme="majorHAnsi"/>
          <w:sz w:val="24"/>
          <w:szCs w:val="24"/>
        </w:rPr>
        <w:t>must also</w:t>
      </w:r>
      <w:r w:rsidR="00DF45C3" w:rsidRPr="00A67C54">
        <w:rPr>
          <w:rFonts w:asciiTheme="majorHAnsi" w:hAnsiTheme="majorHAnsi" w:cstheme="majorHAnsi"/>
          <w:sz w:val="24"/>
          <w:szCs w:val="24"/>
        </w:rPr>
        <w:t xml:space="preserve"> </w:t>
      </w:r>
      <w:r w:rsidR="09AE0149" w:rsidRPr="00A67C54">
        <w:rPr>
          <w:rFonts w:asciiTheme="majorHAnsi" w:hAnsiTheme="majorHAnsi" w:cstheme="majorHAnsi"/>
          <w:sz w:val="24"/>
          <w:szCs w:val="24"/>
        </w:rPr>
        <w:t xml:space="preserve">hold </w:t>
      </w:r>
      <w:r w:rsidR="39803BB4" w:rsidRPr="00A67C54">
        <w:rPr>
          <w:rFonts w:asciiTheme="majorHAnsi" w:hAnsiTheme="majorHAnsi" w:cstheme="majorHAnsi"/>
          <w:sz w:val="24"/>
          <w:szCs w:val="24"/>
        </w:rPr>
        <w:t xml:space="preserve">a </w:t>
      </w:r>
      <w:r w:rsidR="09AE0149" w:rsidRPr="00A67C54">
        <w:rPr>
          <w:rFonts w:asciiTheme="majorHAnsi" w:hAnsiTheme="majorHAnsi" w:cstheme="majorHAnsi"/>
          <w:sz w:val="24"/>
          <w:szCs w:val="24"/>
        </w:rPr>
        <w:t>valid Public Works Contractor Registration</w:t>
      </w:r>
      <w:r w:rsidR="2EE35532" w:rsidRPr="00A67C54">
        <w:rPr>
          <w:rFonts w:asciiTheme="majorHAnsi" w:hAnsiTheme="majorHAnsi" w:cstheme="majorHAnsi"/>
          <w:sz w:val="24"/>
          <w:szCs w:val="24"/>
        </w:rPr>
        <w:t xml:space="preserve"> </w:t>
      </w:r>
      <w:r w:rsidR="00DE0F2B" w:rsidRPr="00A67C54">
        <w:rPr>
          <w:rFonts w:asciiTheme="majorHAnsi" w:hAnsiTheme="majorHAnsi" w:cstheme="majorHAnsi"/>
          <w:sz w:val="24"/>
          <w:szCs w:val="24"/>
        </w:rPr>
        <w:t>Certificate at</w:t>
      </w:r>
      <w:r w:rsidR="22CBF3A2" w:rsidRPr="00A67C54">
        <w:rPr>
          <w:rFonts w:asciiTheme="majorHAnsi" w:hAnsiTheme="majorHAnsi" w:cstheme="majorHAnsi"/>
          <w:sz w:val="24"/>
          <w:szCs w:val="24"/>
        </w:rPr>
        <w:t xml:space="preserve"> the time the Proposal is submitted</w:t>
      </w:r>
      <w:r w:rsidR="5E1EDB93" w:rsidRPr="00A67C54">
        <w:rPr>
          <w:rFonts w:asciiTheme="majorHAnsi" w:hAnsiTheme="majorHAnsi" w:cstheme="majorHAnsi"/>
          <w:sz w:val="24"/>
          <w:szCs w:val="24"/>
        </w:rPr>
        <w:t xml:space="preserve">.  All non-listed subcontractors shall hold a valid </w:t>
      </w:r>
      <w:r w:rsidR="00CE2C5A" w:rsidRPr="00A67C54">
        <w:rPr>
          <w:rFonts w:asciiTheme="majorHAnsi" w:hAnsiTheme="majorHAnsi" w:cstheme="majorHAnsi"/>
          <w:sz w:val="24"/>
          <w:szCs w:val="24"/>
        </w:rPr>
        <w:t>certificate prior</w:t>
      </w:r>
      <w:r w:rsidR="0FC41B66" w:rsidRPr="00A67C54">
        <w:rPr>
          <w:rFonts w:asciiTheme="majorHAnsi" w:hAnsiTheme="majorHAnsi" w:cstheme="majorHAnsi"/>
          <w:sz w:val="24"/>
          <w:szCs w:val="24"/>
        </w:rPr>
        <w:t xml:space="preserve"> to commencing work on the project</w:t>
      </w:r>
      <w:r w:rsidR="00CE2C5A" w:rsidRPr="00A67C54">
        <w:rPr>
          <w:rFonts w:asciiTheme="majorHAnsi" w:hAnsiTheme="majorHAnsi" w:cstheme="majorHAnsi"/>
          <w:sz w:val="24"/>
          <w:szCs w:val="24"/>
        </w:rPr>
        <w:t>.</w:t>
      </w:r>
      <w:r w:rsidR="5BE182DB" w:rsidRPr="00A67C54">
        <w:rPr>
          <w:rFonts w:asciiTheme="majorHAnsi" w:hAnsiTheme="majorHAnsi" w:cstheme="majorHAnsi"/>
          <w:sz w:val="24"/>
          <w:szCs w:val="24"/>
        </w:rPr>
        <w:t xml:space="preserve"> </w:t>
      </w:r>
      <w:r w:rsidR="12273CD7" w:rsidRPr="00A67C54">
        <w:rPr>
          <w:rFonts w:asciiTheme="majorHAnsi" w:hAnsiTheme="majorHAnsi" w:cstheme="majorHAnsi"/>
          <w:sz w:val="24"/>
          <w:szCs w:val="24"/>
        </w:rPr>
        <w:t xml:space="preserve">All contractors and subcontractors shall hold said certificates </w:t>
      </w:r>
      <w:r w:rsidR="5BE182DB" w:rsidRPr="00A67C54">
        <w:rPr>
          <w:rFonts w:asciiTheme="majorHAnsi" w:hAnsiTheme="majorHAnsi" w:cstheme="majorHAnsi"/>
          <w:sz w:val="24"/>
          <w:szCs w:val="24"/>
        </w:rPr>
        <w:t xml:space="preserve">throughout the term of their work </w:t>
      </w:r>
      <w:r w:rsidR="00337D15" w:rsidRPr="00A67C54">
        <w:rPr>
          <w:rFonts w:asciiTheme="majorHAnsi" w:hAnsiTheme="majorHAnsi" w:cstheme="majorHAnsi"/>
          <w:sz w:val="24"/>
          <w:szCs w:val="24"/>
        </w:rPr>
        <w:t>on the</w:t>
      </w:r>
      <w:r w:rsidR="4BB4A1A0" w:rsidRPr="00A67C54">
        <w:rPr>
          <w:rFonts w:asciiTheme="majorHAnsi" w:hAnsiTheme="majorHAnsi" w:cstheme="majorHAnsi"/>
          <w:sz w:val="24"/>
          <w:szCs w:val="24"/>
        </w:rPr>
        <w:t xml:space="preserve"> contract</w:t>
      </w:r>
      <w:r w:rsidR="22CBF3A2" w:rsidRPr="00A67C54">
        <w:rPr>
          <w:rFonts w:asciiTheme="majorHAnsi" w:hAnsiTheme="majorHAnsi" w:cstheme="majorHAnsi"/>
          <w:sz w:val="24"/>
          <w:szCs w:val="24"/>
        </w:rPr>
        <w:t>.  No subcontractor, including a subcontractor not listed in the proposal, shall engage in the performance of any public work subject to the contract, unless the contractor or subcontra</w:t>
      </w:r>
      <w:r w:rsidR="61E2EB9E" w:rsidRPr="00A67C54">
        <w:rPr>
          <w:rFonts w:asciiTheme="majorHAnsi" w:hAnsiTheme="majorHAnsi" w:cstheme="majorHAnsi"/>
          <w:sz w:val="24"/>
          <w:szCs w:val="24"/>
        </w:rPr>
        <w:t xml:space="preserve">ctor </w:t>
      </w:r>
      <w:r w:rsidR="3986C4F9" w:rsidRPr="00A67C54">
        <w:rPr>
          <w:rFonts w:asciiTheme="majorHAnsi" w:hAnsiTheme="majorHAnsi" w:cstheme="majorHAnsi"/>
          <w:sz w:val="24"/>
          <w:szCs w:val="24"/>
        </w:rPr>
        <w:t xml:space="preserve">is registered </w:t>
      </w:r>
      <w:r w:rsidR="09AE0149" w:rsidRPr="00A67C54">
        <w:rPr>
          <w:rFonts w:asciiTheme="majorHAnsi" w:hAnsiTheme="majorHAnsi" w:cstheme="majorHAnsi"/>
          <w:sz w:val="24"/>
          <w:szCs w:val="24"/>
        </w:rPr>
        <w:t xml:space="preserve">pursuant to </w:t>
      </w:r>
      <w:r w:rsidR="4DB601D5" w:rsidRPr="00A67C54">
        <w:rPr>
          <w:rFonts w:asciiTheme="majorHAnsi" w:hAnsiTheme="majorHAnsi" w:cstheme="majorHAnsi"/>
          <w:sz w:val="24"/>
          <w:szCs w:val="24"/>
        </w:rPr>
        <w:t xml:space="preserve">N.J.S.A. </w:t>
      </w:r>
      <w:r w:rsidR="4DB601D5" w:rsidRPr="00A67C54">
        <w:rPr>
          <w:rFonts w:asciiTheme="majorHAnsi" w:eastAsia="Calibri" w:hAnsiTheme="majorHAnsi" w:cstheme="majorHAnsi"/>
          <w:color w:val="000000" w:themeColor="text1"/>
          <w:sz w:val="24"/>
          <w:szCs w:val="24"/>
        </w:rPr>
        <w:t>34:11-56.</w:t>
      </w:r>
      <w:r w:rsidR="000064D0">
        <w:rPr>
          <w:rFonts w:asciiTheme="majorHAnsi" w:eastAsia="Calibri" w:hAnsiTheme="majorHAnsi" w:cstheme="majorHAnsi"/>
          <w:color w:val="000000" w:themeColor="text1"/>
          <w:sz w:val="24"/>
          <w:szCs w:val="24"/>
        </w:rPr>
        <w:t>51</w:t>
      </w:r>
      <w:r w:rsidR="09AE0149" w:rsidRPr="00A67C54">
        <w:rPr>
          <w:rFonts w:asciiTheme="majorHAnsi" w:hAnsiTheme="majorHAnsi" w:cstheme="majorHAnsi"/>
          <w:sz w:val="24"/>
          <w:szCs w:val="24"/>
        </w:rPr>
        <w:t>.</w:t>
      </w:r>
      <w:r w:rsidR="005511E0">
        <w:rPr>
          <w:rFonts w:asciiTheme="majorHAnsi" w:hAnsiTheme="majorHAnsi" w:cstheme="majorHAnsi"/>
          <w:sz w:val="24"/>
          <w:szCs w:val="24"/>
        </w:rPr>
        <w:t xml:space="preserve"> </w:t>
      </w:r>
      <w:r w:rsidR="005511E0" w:rsidRPr="005511E0">
        <w:rPr>
          <w:rFonts w:asciiTheme="majorHAnsi" w:hAnsiTheme="majorHAnsi" w:cstheme="majorHAnsi"/>
          <w:sz w:val="24"/>
          <w:szCs w:val="24"/>
        </w:rPr>
        <w:t xml:space="preserve">If a Joint Venture is a Proposer, the Joint Venture as a </w:t>
      </w:r>
      <w:r w:rsidR="006A7471">
        <w:rPr>
          <w:rFonts w:asciiTheme="majorHAnsi" w:hAnsiTheme="majorHAnsi" w:cstheme="majorHAnsi"/>
          <w:sz w:val="24"/>
          <w:szCs w:val="24"/>
        </w:rPr>
        <w:t xml:space="preserve">Contracting Unit </w:t>
      </w:r>
      <w:r w:rsidR="005511E0" w:rsidRPr="005511E0">
        <w:rPr>
          <w:rFonts w:asciiTheme="majorHAnsi" w:hAnsiTheme="majorHAnsi" w:cstheme="majorHAnsi"/>
          <w:sz w:val="24"/>
          <w:szCs w:val="24"/>
        </w:rPr>
        <w:t xml:space="preserve">must hold a valid </w:t>
      </w:r>
      <w:r w:rsidR="002B3F05">
        <w:rPr>
          <w:rFonts w:asciiTheme="majorHAnsi" w:hAnsiTheme="majorHAnsi" w:cstheme="majorHAnsi"/>
          <w:sz w:val="24"/>
          <w:szCs w:val="24"/>
        </w:rPr>
        <w:t>P</w:t>
      </w:r>
      <w:r w:rsidR="005511E0" w:rsidRPr="005511E0">
        <w:rPr>
          <w:rFonts w:asciiTheme="majorHAnsi" w:hAnsiTheme="majorHAnsi" w:cstheme="majorHAnsi"/>
          <w:sz w:val="24"/>
          <w:szCs w:val="24"/>
        </w:rPr>
        <w:t xml:space="preserve">ublic </w:t>
      </w:r>
      <w:r w:rsidR="002B3F05">
        <w:rPr>
          <w:rFonts w:asciiTheme="majorHAnsi" w:hAnsiTheme="majorHAnsi" w:cstheme="majorHAnsi"/>
          <w:sz w:val="24"/>
          <w:szCs w:val="24"/>
        </w:rPr>
        <w:t>W</w:t>
      </w:r>
      <w:r w:rsidR="005511E0" w:rsidRPr="005511E0">
        <w:rPr>
          <w:rFonts w:asciiTheme="majorHAnsi" w:hAnsiTheme="majorHAnsi" w:cstheme="majorHAnsi"/>
          <w:sz w:val="24"/>
          <w:szCs w:val="24"/>
        </w:rPr>
        <w:t xml:space="preserve">orks </w:t>
      </w:r>
      <w:r w:rsidR="002B3F05">
        <w:rPr>
          <w:rFonts w:asciiTheme="majorHAnsi" w:hAnsiTheme="majorHAnsi" w:cstheme="majorHAnsi"/>
          <w:sz w:val="24"/>
          <w:szCs w:val="24"/>
        </w:rPr>
        <w:t>C</w:t>
      </w:r>
      <w:r w:rsidR="005511E0" w:rsidRPr="005511E0">
        <w:rPr>
          <w:rFonts w:asciiTheme="majorHAnsi" w:hAnsiTheme="majorHAnsi" w:cstheme="majorHAnsi"/>
          <w:sz w:val="24"/>
          <w:szCs w:val="24"/>
        </w:rPr>
        <w:t xml:space="preserve">ontractor </w:t>
      </w:r>
      <w:r w:rsidR="002B3F05">
        <w:rPr>
          <w:rFonts w:asciiTheme="majorHAnsi" w:hAnsiTheme="majorHAnsi" w:cstheme="majorHAnsi"/>
          <w:sz w:val="24"/>
          <w:szCs w:val="24"/>
        </w:rPr>
        <w:t>R</w:t>
      </w:r>
      <w:r w:rsidR="005511E0" w:rsidRPr="005511E0">
        <w:rPr>
          <w:rFonts w:asciiTheme="majorHAnsi" w:hAnsiTheme="majorHAnsi" w:cstheme="majorHAnsi"/>
          <w:sz w:val="24"/>
          <w:szCs w:val="24"/>
        </w:rPr>
        <w:t xml:space="preserve">egistration. </w:t>
      </w:r>
    </w:p>
    <w:p w14:paraId="2A7CAD02" w14:textId="77777777" w:rsidR="00112A99" w:rsidRDefault="00112A99" w:rsidP="009749ED">
      <w:pPr>
        <w:spacing w:after="0"/>
        <w:rPr>
          <w:rFonts w:asciiTheme="majorHAnsi" w:hAnsiTheme="majorHAnsi" w:cstheme="majorHAnsi"/>
          <w:color w:val="1F4E79" w:themeColor="accent5" w:themeShade="80"/>
          <w:sz w:val="24"/>
          <w:szCs w:val="24"/>
        </w:rPr>
      </w:pPr>
    </w:p>
    <w:p w14:paraId="3BE772CC" w14:textId="77777777" w:rsidR="00112A99" w:rsidRDefault="009749ED" w:rsidP="00112A99">
      <w:pPr>
        <w:spacing w:after="0"/>
        <w:rPr>
          <w:rFonts w:asciiTheme="majorHAnsi" w:hAnsiTheme="majorHAnsi" w:cstheme="majorHAnsi"/>
          <w:color w:val="1F4E79" w:themeColor="accent5" w:themeShade="80"/>
          <w:sz w:val="24"/>
          <w:szCs w:val="24"/>
        </w:rPr>
      </w:pPr>
      <w:r w:rsidRPr="009749ED">
        <w:rPr>
          <w:rFonts w:asciiTheme="majorHAnsi" w:hAnsiTheme="majorHAnsi" w:cstheme="majorHAnsi"/>
          <w:color w:val="1F4E79" w:themeColor="accent5" w:themeShade="80"/>
          <w:sz w:val="24"/>
          <w:szCs w:val="24"/>
        </w:rPr>
        <w:t xml:space="preserve">Records Retention </w:t>
      </w:r>
      <w:r w:rsidR="00686BCF" w:rsidRPr="009749ED">
        <w:rPr>
          <w:rFonts w:asciiTheme="majorHAnsi" w:hAnsiTheme="majorHAnsi" w:cstheme="majorHAnsi"/>
          <w:color w:val="1F4E79" w:themeColor="accent5" w:themeShade="80"/>
          <w:sz w:val="24"/>
          <w:szCs w:val="24"/>
        </w:rPr>
        <w:t>for</w:t>
      </w:r>
      <w:r w:rsidRPr="009749ED">
        <w:rPr>
          <w:rFonts w:asciiTheme="majorHAnsi" w:hAnsiTheme="majorHAnsi" w:cstheme="majorHAnsi"/>
          <w:color w:val="1F4E79" w:themeColor="accent5" w:themeShade="80"/>
          <w:sz w:val="24"/>
          <w:szCs w:val="24"/>
        </w:rPr>
        <w:t xml:space="preserve"> The New Jersey State Comptroller</w:t>
      </w:r>
      <w:r w:rsidR="00112A99">
        <w:rPr>
          <w:rFonts w:asciiTheme="majorHAnsi" w:hAnsiTheme="majorHAnsi" w:cstheme="majorHAnsi"/>
          <w:color w:val="1F4E79" w:themeColor="accent5" w:themeShade="80"/>
          <w:sz w:val="24"/>
          <w:szCs w:val="24"/>
        </w:rPr>
        <w:t xml:space="preserve"> </w:t>
      </w:r>
    </w:p>
    <w:p w14:paraId="56AF190B" w14:textId="23241FDF" w:rsidR="00273EAB" w:rsidRPr="00112A99" w:rsidRDefault="009749ED" w:rsidP="00112A99">
      <w:pPr>
        <w:spacing w:after="0"/>
        <w:rPr>
          <w:rFonts w:asciiTheme="majorHAnsi" w:hAnsiTheme="majorHAnsi" w:cstheme="majorHAnsi"/>
          <w:sz w:val="24"/>
          <w:szCs w:val="24"/>
          <w:lang w:val="x-none"/>
        </w:rPr>
      </w:pPr>
      <w:r w:rsidRPr="00112A99">
        <w:rPr>
          <w:rFonts w:asciiTheme="majorHAnsi" w:hAnsiTheme="majorHAnsi" w:cstheme="majorHAnsi"/>
          <w:color w:val="000000" w:themeColor="text1"/>
          <w:sz w:val="24"/>
        </w:rPr>
        <w:t>Pursuant to N.J.S.A. 52:15C-14(d), relevant records of private vendors or other persons entering into contracts with the Contracting Unit are subject to audit or review by the New Jersey Office of the State Comptroller.  Therefore, the Contractor shall maintain all documentation related to products, transactions or services under this contract for a period of five years from the date of final payment. Such records shall be made available to the New Jersey Office of the State Comptroller upon request.</w:t>
      </w:r>
      <w:bookmarkStart w:id="533" w:name="_Toc71550342"/>
      <w:bookmarkStart w:id="534" w:name="_Toc71552136"/>
      <w:bookmarkStart w:id="535" w:name="_Toc71719415"/>
    </w:p>
    <w:p w14:paraId="2195C3E9" w14:textId="77777777" w:rsidR="00112A99" w:rsidRDefault="00112A99" w:rsidP="008610F0">
      <w:pPr>
        <w:pStyle w:val="Default"/>
        <w:keepNext/>
        <w:jc w:val="center"/>
        <w:rPr>
          <w:rFonts w:asciiTheme="majorHAnsi" w:hAnsiTheme="majorHAnsi" w:cstheme="majorHAnsi"/>
          <w:sz w:val="22"/>
          <w:szCs w:val="22"/>
          <w:lang w:val="x-none"/>
        </w:rPr>
      </w:pPr>
    </w:p>
    <w:p w14:paraId="7DD144B8" w14:textId="77777777" w:rsidR="00112A99" w:rsidRDefault="00112A99" w:rsidP="008610F0">
      <w:pPr>
        <w:pStyle w:val="Default"/>
        <w:keepNext/>
        <w:jc w:val="center"/>
        <w:rPr>
          <w:rFonts w:asciiTheme="majorHAnsi" w:hAnsiTheme="majorHAnsi" w:cstheme="majorHAnsi"/>
          <w:sz w:val="22"/>
          <w:szCs w:val="22"/>
          <w:lang w:val="x-none"/>
        </w:rPr>
      </w:pPr>
    </w:p>
    <w:p w14:paraId="7FF5CD93" w14:textId="77777777" w:rsidR="00112A99" w:rsidRDefault="00112A99" w:rsidP="008610F0">
      <w:pPr>
        <w:pStyle w:val="Default"/>
        <w:keepNext/>
        <w:jc w:val="center"/>
        <w:rPr>
          <w:rFonts w:asciiTheme="majorHAnsi" w:hAnsiTheme="majorHAnsi" w:cstheme="majorHAnsi"/>
          <w:sz w:val="22"/>
          <w:szCs w:val="22"/>
          <w:lang w:val="x-none"/>
        </w:rPr>
      </w:pPr>
    </w:p>
    <w:p w14:paraId="13CA3571" w14:textId="604631EA" w:rsidR="008610F0" w:rsidRPr="00112A99" w:rsidRDefault="008610F0" w:rsidP="008610F0">
      <w:pPr>
        <w:pStyle w:val="Default"/>
        <w:keepNext/>
        <w:jc w:val="center"/>
        <w:rPr>
          <w:rFonts w:asciiTheme="majorHAnsi" w:hAnsiTheme="majorHAnsi" w:cstheme="majorHAnsi"/>
          <w:color w:val="2F5496" w:themeColor="accent1" w:themeShade="BF"/>
          <w:lang w:val="x-none"/>
        </w:rPr>
      </w:pPr>
      <w:r w:rsidRPr="00112A99">
        <w:rPr>
          <w:rFonts w:asciiTheme="majorHAnsi" w:hAnsiTheme="majorHAnsi" w:cstheme="majorHAnsi"/>
          <w:color w:val="2F5496" w:themeColor="accent1" w:themeShade="BF"/>
          <w:lang w:val="x-none"/>
        </w:rPr>
        <w:t>MANDATORY EQUAL EMPLOYMENT OPPORTUNITY LANGUAGE</w:t>
      </w:r>
    </w:p>
    <w:p w14:paraId="4F70E5B3" w14:textId="77777777" w:rsidR="008610F0" w:rsidRPr="00112A99" w:rsidRDefault="008610F0" w:rsidP="008610F0">
      <w:pPr>
        <w:pStyle w:val="Default"/>
        <w:keepNext/>
        <w:jc w:val="center"/>
        <w:rPr>
          <w:rFonts w:asciiTheme="majorHAnsi" w:hAnsiTheme="majorHAnsi" w:cstheme="majorHAnsi"/>
          <w:lang w:val="x-none"/>
        </w:rPr>
      </w:pPr>
      <w:r w:rsidRPr="00112A99">
        <w:rPr>
          <w:rFonts w:asciiTheme="majorHAnsi" w:hAnsiTheme="majorHAnsi" w:cstheme="majorHAnsi"/>
          <w:u w:val="single"/>
          <w:lang w:val="x-none"/>
        </w:rPr>
        <w:t>N.J.S.A.</w:t>
      </w:r>
      <w:r w:rsidRPr="00112A99">
        <w:rPr>
          <w:rFonts w:asciiTheme="majorHAnsi" w:hAnsiTheme="majorHAnsi" w:cstheme="majorHAnsi"/>
          <w:lang w:val="x-none"/>
        </w:rPr>
        <w:t xml:space="preserve"> 10:5-31 </w:t>
      </w:r>
      <w:r w:rsidRPr="00112A99">
        <w:rPr>
          <w:rFonts w:asciiTheme="majorHAnsi" w:hAnsiTheme="majorHAnsi" w:cstheme="majorHAnsi"/>
          <w:u w:val="single"/>
          <w:lang w:val="x-none"/>
        </w:rPr>
        <w:t>et</w:t>
      </w:r>
      <w:r w:rsidRPr="00112A99">
        <w:rPr>
          <w:rFonts w:asciiTheme="majorHAnsi" w:hAnsiTheme="majorHAnsi" w:cstheme="majorHAnsi"/>
          <w:lang w:val="x-none"/>
        </w:rPr>
        <w:t xml:space="preserve"> </w:t>
      </w:r>
      <w:r w:rsidRPr="00112A99">
        <w:rPr>
          <w:rFonts w:asciiTheme="majorHAnsi" w:hAnsiTheme="majorHAnsi" w:cstheme="majorHAnsi"/>
          <w:u w:val="single"/>
          <w:lang w:val="x-none"/>
        </w:rPr>
        <w:t>seq.</w:t>
      </w:r>
      <w:r w:rsidRPr="00112A99">
        <w:rPr>
          <w:rFonts w:asciiTheme="majorHAnsi" w:hAnsiTheme="majorHAnsi" w:cstheme="majorHAnsi"/>
          <w:lang w:val="x-none"/>
        </w:rPr>
        <w:t xml:space="preserve"> (P.L. 1975, c. 127)</w:t>
      </w:r>
    </w:p>
    <w:p w14:paraId="3928DFF7" w14:textId="77777777" w:rsidR="008610F0" w:rsidRPr="00112A99" w:rsidRDefault="008610F0" w:rsidP="008610F0">
      <w:pPr>
        <w:pStyle w:val="Default"/>
        <w:keepNext/>
        <w:jc w:val="center"/>
        <w:rPr>
          <w:rFonts w:asciiTheme="majorHAnsi" w:hAnsiTheme="majorHAnsi" w:cstheme="majorHAnsi"/>
          <w:lang w:val="x-none"/>
        </w:rPr>
      </w:pPr>
      <w:r w:rsidRPr="00112A99">
        <w:rPr>
          <w:rFonts w:asciiTheme="majorHAnsi" w:hAnsiTheme="majorHAnsi" w:cstheme="majorHAnsi"/>
          <w:u w:val="single"/>
          <w:lang w:val="x-none"/>
        </w:rPr>
        <w:t>N.J.A.C.</w:t>
      </w:r>
      <w:r w:rsidRPr="00112A99">
        <w:rPr>
          <w:rFonts w:asciiTheme="majorHAnsi" w:hAnsiTheme="majorHAnsi" w:cstheme="majorHAnsi"/>
          <w:lang w:val="x-none"/>
        </w:rPr>
        <w:t xml:space="preserve"> 17:27 </w:t>
      </w:r>
      <w:r w:rsidRPr="00112A99">
        <w:rPr>
          <w:rFonts w:asciiTheme="majorHAnsi" w:hAnsiTheme="majorHAnsi" w:cstheme="majorHAnsi"/>
          <w:u w:val="single"/>
          <w:lang w:val="x-none"/>
        </w:rPr>
        <w:t>et</w:t>
      </w:r>
      <w:r w:rsidRPr="00112A99">
        <w:rPr>
          <w:rFonts w:asciiTheme="majorHAnsi" w:hAnsiTheme="majorHAnsi" w:cstheme="majorHAnsi"/>
          <w:lang w:val="x-none"/>
        </w:rPr>
        <w:t xml:space="preserve"> </w:t>
      </w:r>
      <w:r w:rsidRPr="00112A99">
        <w:rPr>
          <w:rFonts w:asciiTheme="majorHAnsi" w:hAnsiTheme="majorHAnsi" w:cstheme="majorHAnsi"/>
          <w:u w:val="single"/>
          <w:lang w:val="x-none"/>
        </w:rPr>
        <w:t>seq.</w:t>
      </w:r>
    </w:p>
    <w:p w14:paraId="7024DBB2" w14:textId="77777777" w:rsidR="008610F0" w:rsidRPr="00112A99" w:rsidRDefault="008610F0" w:rsidP="008610F0">
      <w:pPr>
        <w:pStyle w:val="Default"/>
        <w:keepNext/>
        <w:jc w:val="center"/>
        <w:rPr>
          <w:rFonts w:asciiTheme="majorHAnsi" w:hAnsiTheme="majorHAnsi" w:cstheme="majorHAnsi"/>
          <w:lang w:val="x-none"/>
        </w:rPr>
      </w:pPr>
    </w:p>
    <w:p w14:paraId="510D3B1E" w14:textId="77777777" w:rsidR="008610F0" w:rsidRPr="00112A99" w:rsidRDefault="008610F0" w:rsidP="008610F0">
      <w:pPr>
        <w:pStyle w:val="Heading2"/>
        <w:rPr>
          <w:rFonts w:cstheme="majorHAnsi"/>
          <w:bCs/>
          <w:i/>
          <w:iCs/>
          <w:color w:val="auto"/>
          <w:sz w:val="24"/>
          <w:szCs w:val="24"/>
          <w:lang w:val="x-none"/>
        </w:rPr>
      </w:pPr>
    </w:p>
    <w:p w14:paraId="03A1C6B1" w14:textId="77777777" w:rsidR="008610F0" w:rsidRPr="00112A99" w:rsidRDefault="008610F0" w:rsidP="008610F0">
      <w:pPr>
        <w:pStyle w:val="Default"/>
        <w:keepNext/>
        <w:rPr>
          <w:rFonts w:asciiTheme="majorHAnsi" w:hAnsiTheme="majorHAnsi" w:cstheme="majorHAnsi"/>
          <w:b/>
          <w:bCs/>
          <w:u w:val="single"/>
          <w:lang w:val="x-none"/>
        </w:rPr>
      </w:pPr>
      <w:r w:rsidRPr="00112A99">
        <w:rPr>
          <w:rFonts w:asciiTheme="majorHAnsi" w:hAnsiTheme="majorHAnsi" w:cstheme="majorHAnsi"/>
          <w:b/>
          <w:bCs/>
          <w:u w:val="single"/>
          <w:lang w:val="x-none"/>
        </w:rPr>
        <w:t>GOODS, GENERAL SERVICE AND PROFESSIONAL SERVICES CONTRACTS</w:t>
      </w:r>
    </w:p>
    <w:p w14:paraId="70503124" w14:textId="77777777" w:rsidR="008610F0" w:rsidRPr="00112A99" w:rsidRDefault="008610F0" w:rsidP="008610F0">
      <w:pPr>
        <w:pStyle w:val="Default"/>
        <w:keepNext/>
        <w:jc w:val="both"/>
        <w:rPr>
          <w:rFonts w:asciiTheme="majorHAnsi" w:hAnsiTheme="majorHAnsi" w:cstheme="majorHAnsi"/>
          <w:lang w:val="x-none"/>
        </w:rPr>
      </w:pPr>
    </w:p>
    <w:p w14:paraId="4F7A1ECC" w14:textId="77777777" w:rsidR="008610F0" w:rsidRPr="00112A99" w:rsidRDefault="008610F0" w:rsidP="008610F0">
      <w:pPr>
        <w:pStyle w:val="Default"/>
        <w:keepNext/>
        <w:jc w:val="both"/>
        <w:rPr>
          <w:rFonts w:asciiTheme="majorHAnsi" w:hAnsiTheme="majorHAnsi" w:cstheme="majorHAnsi"/>
          <w:lang w:val="x-none"/>
        </w:rPr>
      </w:pPr>
      <w:r w:rsidRPr="00112A99">
        <w:rPr>
          <w:rFonts w:asciiTheme="majorHAnsi" w:hAnsiTheme="majorHAnsi" w:cstheme="majorHAnsi"/>
          <w:lang w:val="x-none"/>
        </w:rPr>
        <w:t>During the performance of this contract, the contractor agrees as follows:</w:t>
      </w:r>
    </w:p>
    <w:p w14:paraId="1AFC6788" w14:textId="77777777" w:rsidR="008610F0" w:rsidRPr="00112A99" w:rsidRDefault="008610F0" w:rsidP="008610F0">
      <w:pPr>
        <w:pStyle w:val="Default"/>
        <w:keepNext/>
        <w:jc w:val="both"/>
        <w:rPr>
          <w:rFonts w:asciiTheme="majorHAnsi" w:hAnsiTheme="majorHAnsi" w:cstheme="majorHAnsi"/>
          <w:lang w:val="x-none"/>
        </w:rPr>
      </w:pPr>
    </w:p>
    <w:p w14:paraId="601C83B4" w14:textId="77777777" w:rsidR="008610F0" w:rsidRPr="00112A99" w:rsidRDefault="008610F0" w:rsidP="579F6B6E">
      <w:pPr>
        <w:pStyle w:val="Default"/>
        <w:keepNext/>
        <w:jc w:val="both"/>
        <w:rPr>
          <w:rFonts w:asciiTheme="majorHAnsi" w:hAnsiTheme="majorHAnsi" w:cstheme="majorBidi"/>
        </w:rPr>
      </w:pPr>
      <w:r w:rsidRPr="00112A99">
        <w:rPr>
          <w:rFonts w:asciiTheme="majorHAnsi" w:hAnsiTheme="majorHAnsi" w:cstheme="majorHAnsi"/>
          <w:lang w:val="x-none"/>
        </w:rPr>
        <w:tab/>
      </w:r>
      <w:r w:rsidRPr="00112A99">
        <w:rPr>
          <w:rFonts w:asciiTheme="majorHAnsi" w:hAnsiTheme="majorHAnsi" w:cstheme="majorBidi"/>
        </w:rPr>
        <w:t>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Public Agency Compliance Officer setting forth provisions of this nondiscrimination clause.</w:t>
      </w:r>
    </w:p>
    <w:p w14:paraId="40F56C2E" w14:textId="77777777" w:rsidR="008610F0" w:rsidRPr="00112A99" w:rsidRDefault="008610F0" w:rsidP="008610F0">
      <w:pPr>
        <w:pStyle w:val="Default"/>
        <w:jc w:val="both"/>
        <w:rPr>
          <w:rFonts w:asciiTheme="majorHAnsi" w:hAnsiTheme="majorHAnsi" w:cstheme="majorHAnsi"/>
          <w:lang w:val="x-none"/>
        </w:rPr>
      </w:pPr>
    </w:p>
    <w:p w14:paraId="2243E7BF" w14:textId="77777777" w:rsidR="008610F0" w:rsidRPr="00112A99" w:rsidRDefault="008610F0" w:rsidP="008610F0">
      <w:pPr>
        <w:pStyle w:val="Default"/>
        <w:jc w:val="both"/>
        <w:rPr>
          <w:rFonts w:asciiTheme="majorHAnsi" w:hAnsiTheme="majorHAnsi" w:cstheme="majorHAnsi"/>
          <w:lang w:val="x-none"/>
        </w:rPr>
      </w:pPr>
      <w:r w:rsidRPr="00112A99">
        <w:rPr>
          <w:rFonts w:asciiTheme="majorHAnsi" w:hAnsiTheme="majorHAnsi" w:cstheme="majorHAnsi"/>
          <w:lang w:val="x-none"/>
        </w:rPr>
        <w:tab/>
        <w:t>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w:t>
      </w:r>
    </w:p>
    <w:p w14:paraId="221E455C" w14:textId="77777777" w:rsidR="008610F0" w:rsidRPr="00112A99" w:rsidRDefault="008610F0" w:rsidP="008610F0">
      <w:pPr>
        <w:pStyle w:val="Default"/>
        <w:jc w:val="both"/>
        <w:rPr>
          <w:rFonts w:asciiTheme="majorHAnsi" w:hAnsiTheme="majorHAnsi" w:cstheme="majorHAnsi"/>
          <w:lang w:val="x-none"/>
        </w:rPr>
      </w:pPr>
    </w:p>
    <w:p w14:paraId="7E578C05" w14:textId="77777777" w:rsidR="008610F0" w:rsidRPr="00112A99" w:rsidRDefault="008610F0" w:rsidP="008610F0">
      <w:pPr>
        <w:pStyle w:val="Default"/>
        <w:jc w:val="both"/>
        <w:rPr>
          <w:rFonts w:asciiTheme="majorHAnsi" w:hAnsiTheme="majorHAnsi" w:cstheme="majorHAnsi"/>
          <w:lang w:val="x-none"/>
        </w:rPr>
      </w:pPr>
      <w:r w:rsidRPr="00112A99">
        <w:rPr>
          <w:rFonts w:asciiTheme="majorHAnsi" w:hAnsiTheme="majorHAnsi" w:cstheme="majorHAnsi"/>
          <w:lang w:val="x-none"/>
        </w:rPr>
        <w:tab/>
        <w:t>The contractor or subcontractor will send to each labor union, with which it has a collective bargaining agreement, a notice, to be provided by the agency contracting officer, advising the labor union of the contractor's commitments under this chapter and shall post copies of the notice in conspicuous places available to employees and applicants for employment.</w:t>
      </w:r>
    </w:p>
    <w:p w14:paraId="7FA3A575" w14:textId="77777777" w:rsidR="008610F0" w:rsidRPr="00112A99" w:rsidRDefault="008610F0" w:rsidP="008610F0">
      <w:pPr>
        <w:pStyle w:val="Default"/>
        <w:jc w:val="both"/>
        <w:rPr>
          <w:rFonts w:asciiTheme="majorHAnsi" w:hAnsiTheme="majorHAnsi" w:cstheme="majorHAnsi"/>
          <w:lang w:val="x-none"/>
        </w:rPr>
      </w:pPr>
    </w:p>
    <w:p w14:paraId="440F6D45" w14:textId="77777777" w:rsidR="008610F0" w:rsidRPr="00112A99" w:rsidRDefault="008610F0" w:rsidP="579F6B6E">
      <w:pPr>
        <w:pStyle w:val="Default"/>
        <w:jc w:val="both"/>
        <w:rPr>
          <w:rFonts w:asciiTheme="majorHAnsi" w:hAnsiTheme="majorHAnsi" w:cstheme="majorBidi"/>
        </w:rPr>
      </w:pPr>
      <w:r w:rsidRPr="00112A99">
        <w:rPr>
          <w:rFonts w:asciiTheme="majorHAnsi" w:hAnsiTheme="majorHAnsi" w:cstheme="majorBidi"/>
        </w:rPr>
        <w:t xml:space="preserve">The contractor or subcontractor, where applicable, agrees to comply with any regulations promulgated by the Treasurer pursuant to </w:t>
      </w:r>
      <w:r w:rsidRPr="00112A99">
        <w:rPr>
          <w:rFonts w:asciiTheme="majorHAnsi" w:hAnsiTheme="majorHAnsi" w:cstheme="majorBidi"/>
          <w:u w:val="single"/>
        </w:rPr>
        <w:t>N.J.S.A.</w:t>
      </w:r>
      <w:r w:rsidRPr="00112A99">
        <w:rPr>
          <w:rFonts w:asciiTheme="majorHAnsi" w:hAnsiTheme="majorHAnsi" w:cstheme="majorBidi"/>
        </w:rPr>
        <w:t xml:space="preserve"> 10:5-31 </w:t>
      </w:r>
      <w:r w:rsidRPr="00112A99">
        <w:rPr>
          <w:rFonts w:asciiTheme="majorHAnsi" w:hAnsiTheme="majorHAnsi" w:cstheme="majorBidi"/>
          <w:u w:val="single"/>
        </w:rPr>
        <w:t>et</w:t>
      </w:r>
      <w:r w:rsidRPr="00112A99">
        <w:rPr>
          <w:rFonts w:asciiTheme="majorHAnsi" w:hAnsiTheme="majorHAnsi" w:cstheme="majorBidi"/>
        </w:rPr>
        <w:t xml:space="preserve"> </w:t>
      </w:r>
      <w:r w:rsidRPr="00112A99">
        <w:rPr>
          <w:rFonts w:asciiTheme="majorHAnsi" w:hAnsiTheme="majorHAnsi" w:cstheme="majorBidi"/>
          <w:u w:val="single"/>
        </w:rPr>
        <w:t>seq.</w:t>
      </w:r>
      <w:r w:rsidRPr="00112A99">
        <w:rPr>
          <w:rFonts w:asciiTheme="majorHAnsi" w:hAnsiTheme="majorHAnsi" w:cstheme="majorBidi"/>
        </w:rPr>
        <w:t>, as amended and supplemented from time to time and the Americans with Disabilities Act.</w:t>
      </w:r>
    </w:p>
    <w:p w14:paraId="1EDFBBF9" w14:textId="77777777" w:rsidR="008610F0" w:rsidRPr="00112A99" w:rsidRDefault="008610F0" w:rsidP="008610F0">
      <w:pPr>
        <w:pStyle w:val="Default"/>
        <w:jc w:val="both"/>
        <w:rPr>
          <w:rFonts w:asciiTheme="majorHAnsi" w:hAnsiTheme="majorHAnsi" w:cstheme="majorHAnsi"/>
          <w:lang w:val="x-none"/>
        </w:rPr>
      </w:pPr>
    </w:p>
    <w:p w14:paraId="083AF303" w14:textId="115184A9" w:rsidR="008610F0" w:rsidRPr="00112A99" w:rsidRDefault="008610F0" w:rsidP="579F6B6E">
      <w:pPr>
        <w:pStyle w:val="Default"/>
        <w:jc w:val="both"/>
        <w:rPr>
          <w:rFonts w:asciiTheme="majorHAnsi" w:hAnsiTheme="majorHAnsi" w:cstheme="majorBidi"/>
        </w:rPr>
      </w:pPr>
      <w:r w:rsidRPr="00112A99">
        <w:rPr>
          <w:rFonts w:asciiTheme="majorHAnsi" w:hAnsiTheme="majorHAnsi" w:cstheme="majorHAnsi"/>
          <w:lang w:val="x-none"/>
        </w:rPr>
        <w:tab/>
      </w:r>
      <w:r w:rsidRPr="00112A99">
        <w:rPr>
          <w:rFonts w:asciiTheme="majorHAnsi" w:hAnsiTheme="majorHAnsi" w:cstheme="majorBidi"/>
        </w:rPr>
        <w:t xml:space="preserve">The contractor or subcontractor agrees to make good faith efforts to meet targeted </w:t>
      </w:r>
      <w:r w:rsidR="0089410D" w:rsidRPr="00112A99">
        <w:rPr>
          <w:rFonts w:asciiTheme="majorHAnsi" w:hAnsiTheme="majorHAnsi" w:cstheme="majorBidi"/>
        </w:rPr>
        <w:t xml:space="preserve">Contracting Unit </w:t>
      </w:r>
      <w:r w:rsidRPr="00112A99">
        <w:rPr>
          <w:rFonts w:asciiTheme="majorHAnsi" w:hAnsiTheme="majorHAnsi" w:cstheme="majorBidi"/>
        </w:rPr>
        <w:t xml:space="preserve">employment goals established in accordance with </w:t>
      </w:r>
      <w:r w:rsidRPr="00112A99">
        <w:rPr>
          <w:rFonts w:asciiTheme="majorHAnsi" w:hAnsiTheme="majorHAnsi" w:cstheme="majorBidi"/>
          <w:u w:val="single"/>
        </w:rPr>
        <w:t>N.J.A.C.</w:t>
      </w:r>
      <w:r w:rsidRPr="00112A99">
        <w:rPr>
          <w:rFonts w:asciiTheme="majorHAnsi" w:hAnsiTheme="majorHAnsi" w:cstheme="majorBidi"/>
        </w:rPr>
        <w:t xml:space="preserve"> 17:27-5.2.</w:t>
      </w:r>
    </w:p>
    <w:p w14:paraId="58896C5E" w14:textId="77777777" w:rsidR="008610F0" w:rsidRPr="00112A99" w:rsidRDefault="008610F0" w:rsidP="008610F0">
      <w:pPr>
        <w:pStyle w:val="Default"/>
        <w:jc w:val="both"/>
        <w:rPr>
          <w:rFonts w:asciiTheme="majorHAnsi" w:hAnsiTheme="majorHAnsi" w:cstheme="majorHAnsi"/>
          <w:lang w:val="x-none"/>
        </w:rPr>
      </w:pPr>
    </w:p>
    <w:p w14:paraId="2B0F276B" w14:textId="77777777" w:rsidR="008610F0" w:rsidRPr="00112A99" w:rsidRDefault="008610F0" w:rsidP="008610F0">
      <w:pPr>
        <w:pStyle w:val="Default"/>
        <w:jc w:val="both"/>
        <w:rPr>
          <w:rFonts w:asciiTheme="majorHAnsi" w:hAnsiTheme="majorHAnsi" w:cstheme="majorHAnsi"/>
          <w:lang w:val="x-none"/>
        </w:rPr>
      </w:pPr>
      <w:r w:rsidRPr="00112A99">
        <w:rPr>
          <w:rFonts w:asciiTheme="majorHAnsi" w:hAnsiTheme="majorHAnsi" w:cstheme="majorHAnsi"/>
          <w:lang w:val="x-none"/>
        </w:rPr>
        <w:tab/>
        <w:t>The contractor or subcontractor agrees to inform in writing its appropriate recruitment agencies including, but not limited to, employment agencies, placement bureaus, colleges, universities, and labor unions, that it does not discriminate on the basis of age, race, creed, color, national origin, ancestry, marital status, affectional or sexual orientation, gender identity or expression, disability, nationality or sex, and that it will discontinue the use of any recruitment agency which engages in direct or indirect discriminatory practices.</w:t>
      </w:r>
    </w:p>
    <w:p w14:paraId="7F680278" w14:textId="77777777" w:rsidR="008610F0" w:rsidRPr="00112A99" w:rsidRDefault="008610F0" w:rsidP="008610F0">
      <w:pPr>
        <w:pStyle w:val="Default"/>
        <w:jc w:val="both"/>
        <w:rPr>
          <w:rFonts w:asciiTheme="majorHAnsi" w:hAnsiTheme="majorHAnsi" w:cstheme="majorHAnsi"/>
          <w:lang w:val="x-none"/>
        </w:rPr>
      </w:pPr>
    </w:p>
    <w:p w14:paraId="5433A430" w14:textId="1EEB81FF" w:rsidR="008610F0" w:rsidRPr="00112A99" w:rsidRDefault="008610F0" w:rsidP="579F6B6E">
      <w:pPr>
        <w:pStyle w:val="Default"/>
        <w:jc w:val="both"/>
        <w:rPr>
          <w:rFonts w:asciiTheme="majorHAnsi" w:hAnsiTheme="majorHAnsi" w:cstheme="majorBidi"/>
        </w:rPr>
      </w:pPr>
      <w:r w:rsidRPr="00112A99">
        <w:rPr>
          <w:rFonts w:asciiTheme="majorHAnsi" w:hAnsiTheme="majorHAnsi" w:cstheme="majorHAnsi"/>
          <w:lang w:val="x-none"/>
        </w:rPr>
        <w:tab/>
      </w:r>
      <w:r w:rsidRPr="00112A99">
        <w:rPr>
          <w:rFonts w:asciiTheme="majorHAnsi" w:hAnsiTheme="majorHAnsi" w:cstheme="majorBidi"/>
        </w:rPr>
        <w:t xml:space="preserve">The contractor or subcontractor agrees to revise any of its testing procedures, if necessary, to assure that all personnel testing conforms with the principles of </w:t>
      </w:r>
      <w:r w:rsidR="002D2C57" w:rsidRPr="00112A99">
        <w:rPr>
          <w:rFonts w:asciiTheme="majorHAnsi" w:hAnsiTheme="majorHAnsi" w:cstheme="majorBidi"/>
        </w:rPr>
        <w:t>job-related</w:t>
      </w:r>
      <w:r w:rsidRPr="00112A99">
        <w:rPr>
          <w:rFonts w:asciiTheme="majorHAnsi" w:hAnsiTheme="majorHAnsi" w:cstheme="majorBidi"/>
        </w:rPr>
        <w:t xml:space="preserve"> testing, as established by the statutes and court decisions of the State of New Jersey and as established by applicable Federal law and applicable Federal court decisions.</w:t>
      </w:r>
    </w:p>
    <w:p w14:paraId="5C2EA32C" w14:textId="77777777" w:rsidR="008610F0" w:rsidRPr="00112A99" w:rsidRDefault="008610F0" w:rsidP="008610F0">
      <w:pPr>
        <w:pStyle w:val="Default"/>
        <w:jc w:val="both"/>
        <w:rPr>
          <w:rFonts w:asciiTheme="majorHAnsi" w:hAnsiTheme="majorHAnsi" w:cstheme="majorHAnsi"/>
          <w:lang w:val="x-none"/>
        </w:rPr>
      </w:pPr>
    </w:p>
    <w:p w14:paraId="0436B1BE" w14:textId="77777777" w:rsidR="008610F0" w:rsidRPr="00112A99" w:rsidRDefault="008610F0" w:rsidP="008610F0">
      <w:pPr>
        <w:pStyle w:val="Default"/>
        <w:jc w:val="both"/>
        <w:rPr>
          <w:rFonts w:asciiTheme="majorHAnsi" w:hAnsiTheme="majorHAnsi" w:cstheme="majorHAnsi"/>
          <w:lang w:val="x-none"/>
        </w:rPr>
      </w:pPr>
      <w:r w:rsidRPr="00112A99">
        <w:rPr>
          <w:rFonts w:asciiTheme="majorHAnsi" w:hAnsiTheme="majorHAnsi" w:cstheme="majorHAnsi"/>
          <w:lang w:val="x-none"/>
        </w:rPr>
        <w:tab/>
        <w:t>In conforming with the targeted employment goals, the contractor or subcontractor agrees to review all procedures relating to transfer, upgrading, downgrading and layoff to ensure that all such actions are taken without regard to age, race, creed, color, national origin, ancestry, marital status, affectional or sexual orientation, gender identity or expression, disability, nationality or sex, consistent with the statutes and court decisions of the State of New Jersey, and applicable Federal law and applicable Federal court decisions.</w:t>
      </w:r>
    </w:p>
    <w:p w14:paraId="414D88EF" w14:textId="77777777" w:rsidR="008610F0" w:rsidRPr="00112A99" w:rsidRDefault="008610F0" w:rsidP="008610F0">
      <w:pPr>
        <w:pStyle w:val="Default"/>
        <w:jc w:val="both"/>
        <w:rPr>
          <w:rFonts w:asciiTheme="majorHAnsi" w:hAnsiTheme="majorHAnsi" w:cstheme="majorHAnsi"/>
          <w:lang w:val="x-none"/>
        </w:rPr>
      </w:pPr>
    </w:p>
    <w:p w14:paraId="568B1A88" w14:textId="77777777" w:rsidR="008610F0" w:rsidRPr="00112A99" w:rsidRDefault="008610F0" w:rsidP="579F6B6E">
      <w:pPr>
        <w:pStyle w:val="Default"/>
        <w:jc w:val="both"/>
        <w:rPr>
          <w:rFonts w:asciiTheme="majorHAnsi" w:hAnsiTheme="majorHAnsi" w:cstheme="majorBidi"/>
        </w:rPr>
      </w:pPr>
      <w:r w:rsidRPr="00112A99">
        <w:rPr>
          <w:rFonts w:asciiTheme="majorHAnsi" w:hAnsiTheme="majorHAnsi" w:cstheme="majorHAnsi"/>
          <w:lang w:val="x-none"/>
        </w:rPr>
        <w:tab/>
      </w:r>
      <w:r w:rsidRPr="00112A99">
        <w:rPr>
          <w:rFonts w:asciiTheme="majorHAnsi" w:hAnsiTheme="majorHAnsi" w:cstheme="majorBidi"/>
        </w:rPr>
        <w:t>The contractor shall submit to the public agency, after notification of award but prior to execution of a goods and services contract, one of the following three documents:</w:t>
      </w:r>
    </w:p>
    <w:p w14:paraId="3185A7DA" w14:textId="77777777" w:rsidR="008610F0" w:rsidRPr="00112A99" w:rsidRDefault="008610F0" w:rsidP="008610F0">
      <w:pPr>
        <w:pStyle w:val="Default"/>
        <w:jc w:val="both"/>
        <w:rPr>
          <w:rFonts w:asciiTheme="majorHAnsi" w:hAnsiTheme="majorHAnsi" w:cstheme="majorHAnsi"/>
          <w:lang w:val="x-none"/>
        </w:rPr>
      </w:pPr>
    </w:p>
    <w:p w14:paraId="6F8524DE" w14:textId="77777777" w:rsidR="008610F0" w:rsidRPr="00112A99" w:rsidRDefault="008610F0" w:rsidP="003052BB">
      <w:pPr>
        <w:pStyle w:val="Default"/>
        <w:ind w:firstLine="720"/>
        <w:jc w:val="both"/>
        <w:rPr>
          <w:rFonts w:asciiTheme="majorHAnsi" w:hAnsiTheme="majorHAnsi" w:cstheme="majorHAnsi"/>
          <w:lang w:val="x-none"/>
        </w:rPr>
      </w:pPr>
      <w:r w:rsidRPr="00112A99">
        <w:rPr>
          <w:rFonts w:asciiTheme="majorHAnsi" w:hAnsiTheme="majorHAnsi" w:cstheme="majorHAnsi"/>
          <w:lang w:val="x-none"/>
        </w:rPr>
        <w:t>Letter of Federal Affirmative Action Plan Approval;</w:t>
      </w:r>
    </w:p>
    <w:p w14:paraId="61E44E36" w14:textId="77777777" w:rsidR="008610F0" w:rsidRPr="00112A99" w:rsidRDefault="008610F0" w:rsidP="008610F0">
      <w:pPr>
        <w:pStyle w:val="Default"/>
        <w:jc w:val="both"/>
        <w:rPr>
          <w:rFonts w:asciiTheme="majorHAnsi" w:hAnsiTheme="majorHAnsi" w:cstheme="majorHAnsi"/>
          <w:lang w:val="x-none"/>
        </w:rPr>
      </w:pPr>
    </w:p>
    <w:p w14:paraId="0E99474F" w14:textId="77777777" w:rsidR="008610F0" w:rsidRPr="00112A99" w:rsidRDefault="008610F0" w:rsidP="008610F0">
      <w:pPr>
        <w:pStyle w:val="Default"/>
        <w:jc w:val="both"/>
        <w:rPr>
          <w:rFonts w:asciiTheme="majorHAnsi" w:hAnsiTheme="majorHAnsi" w:cstheme="majorHAnsi"/>
          <w:lang w:val="x-none"/>
        </w:rPr>
      </w:pPr>
      <w:r w:rsidRPr="00112A99">
        <w:rPr>
          <w:rFonts w:asciiTheme="majorHAnsi" w:hAnsiTheme="majorHAnsi" w:cstheme="majorHAnsi"/>
          <w:lang w:val="x-none"/>
        </w:rPr>
        <w:tab/>
        <w:t>Certificate of Employee Information Report; or</w:t>
      </w:r>
    </w:p>
    <w:p w14:paraId="29516570" w14:textId="77777777" w:rsidR="008610F0" w:rsidRPr="00112A99" w:rsidRDefault="008610F0" w:rsidP="008610F0">
      <w:pPr>
        <w:pStyle w:val="Default"/>
        <w:jc w:val="both"/>
        <w:rPr>
          <w:rFonts w:asciiTheme="majorHAnsi" w:hAnsiTheme="majorHAnsi" w:cstheme="majorHAnsi"/>
          <w:lang w:val="x-none"/>
        </w:rPr>
      </w:pPr>
    </w:p>
    <w:p w14:paraId="32AD34F5" w14:textId="77777777" w:rsidR="008610F0" w:rsidRPr="00112A99" w:rsidRDefault="008610F0" w:rsidP="008610F0">
      <w:pPr>
        <w:pStyle w:val="Default"/>
        <w:jc w:val="both"/>
        <w:rPr>
          <w:rFonts w:asciiTheme="majorHAnsi" w:hAnsiTheme="majorHAnsi" w:cstheme="majorHAnsi"/>
          <w:lang w:val="x-none"/>
        </w:rPr>
      </w:pPr>
      <w:r w:rsidRPr="00112A99">
        <w:rPr>
          <w:rFonts w:asciiTheme="majorHAnsi" w:hAnsiTheme="majorHAnsi" w:cstheme="majorHAnsi"/>
          <w:lang w:val="x-none"/>
        </w:rPr>
        <w:tab/>
        <w:t>Employee Information Report Form AA302 (electronically provided by the Division and distributed to the public agency through the Division’s website at http://</w:t>
      </w:r>
      <w:hyperlink r:id="rId17" w:history="1">
        <w:r w:rsidRPr="00112A99">
          <w:rPr>
            <w:rStyle w:val="Hyperlink"/>
            <w:rFonts w:asciiTheme="majorHAnsi" w:eastAsiaTheme="majorEastAsia" w:hAnsiTheme="majorHAnsi" w:cstheme="majorHAnsi"/>
            <w:lang w:val="x-none"/>
          </w:rPr>
          <w:t>www.state.nj.us/treasury/contract_compliance</w:t>
        </w:r>
      </w:hyperlink>
      <w:r w:rsidRPr="00112A99">
        <w:rPr>
          <w:rFonts w:asciiTheme="majorHAnsi" w:hAnsiTheme="majorHAnsi" w:cstheme="majorHAnsi"/>
          <w:lang w:val="x-none"/>
        </w:rPr>
        <w:t>).</w:t>
      </w:r>
    </w:p>
    <w:p w14:paraId="39D5687B" w14:textId="77777777" w:rsidR="008610F0" w:rsidRPr="00112A99" w:rsidRDefault="008610F0" w:rsidP="008610F0">
      <w:pPr>
        <w:pStyle w:val="Default"/>
        <w:jc w:val="both"/>
        <w:rPr>
          <w:rFonts w:asciiTheme="majorHAnsi" w:hAnsiTheme="majorHAnsi" w:cstheme="majorHAnsi"/>
          <w:lang w:val="x-none"/>
        </w:rPr>
      </w:pPr>
    </w:p>
    <w:p w14:paraId="4B16097B" w14:textId="578EEF99" w:rsidR="008610F0" w:rsidRPr="00112A99" w:rsidRDefault="008610F0" w:rsidP="008610F0">
      <w:pPr>
        <w:pStyle w:val="Default"/>
        <w:jc w:val="both"/>
        <w:rPr>
          <w:rFonts w:asciiTheme="majorHAnsi" w:hAnsiTheme="majorHAnsi" w:cstheme="majorHAnsi"/>
        </w:rPr>
      </w:pPr>
      <w:r w:rsidRPr="00112A99">
        <w:rPr>
          <w:rFonts w:asciiTheme="majorHAnsi" w:hAnsiTheme="majorHAnsi" w:cstheme="majorHAnsi"/>
          <w:lang w:val="x-none"/>
        </w:rPr>
        <w:tab/>
        <w:t>The contractor and its subcontractors shall furnish such reports or other documents to the Division of Purchase an</w:t>
      </w:r>
      <w:r w:rsidR="008E1E66" w:rsidRPr="00112A99">
        <w:rPr>
          <w:rFonts w:asciiTheme="majorHAnsi" w:hAnsiTheme="majorHAnsi" w:cstheme="majorHAnsi"/>
        </w:rPr>
        <w:t>d</w:t>
      </w:r>
      <w:r w:rsidRPr="00112A99">
        <w:rPr>
          <w:rFonts w:asciiTheme="majorHAnsi" w:hAnsiTheme="majorHAnsi" w:cstheme="majorHAnsi"/>
          <w:lang w:val="x-none"/>
        </w:rPr>
        <w:t xml:space="preserve"> Property, CCAU, EEO Monitoring Program as may be requested by the office from time to time in order to carry out the purposes of these regulations, and public agencies shall furnish such information as may be requested by the Division of Purchase an</w:t>
      </w:r>
      <w:r w:rsidR="009804C1" w:rsidRPr="00112A99">
        <w:rPr>
          <w:rFonts w:asciiTheme="majorHAnsi" w:hAnsiTheme="majorHAnsi" w:cstheme="majorHAnsi"/>
        </w:rPr>
        <w:t>d</w:t>
      </w:r>
      <w:r w:rsidRPr="00112A99">
        <w:rPr>
          <w:rFonts w:asciiTheme="majorHAnsi" w:hAnsiTheme="majorHAnsi" w:cstheme="majorHAnsi"/>
          <w:lang w:val="x-none"/>
        </w:rPr>
        <w:t xml:space="preserve"> Property, CCAU, EEO Monitoring Program for conducting a compliance investigation pursuant to </w:t>
      </w:r>
      <w:r w:rsidRPr="00112A99">
        <w:rPr>
          <w:rFonts w:asciiTheme="majorHAnsi" w:hAnsiTheme="majorHAnsi" w:cstheme="majorHAnsi"/>
          <w:u w:val="single"/>
          <w:lang w:val="x-none"/>
        </w:rPr>
        <w:t>N.J.A.C.</w:t>
      </w:r>
      <w:r w:rsidRPr="00112A99">
        <w:rPr>
          <w:rFonts w:asciiTheme="majorHAnsi" w:hAnsiTheme="majorHAnsi" w:cstheme="majorHAnsi"/>
          <w:lang w:val="x-none"/>
        </w:rPr>
        <w:t xml:space="preserve"> 17:27-1 </w:t>
      </w:r>
      <w:r w:rsidRPr="00112A99">
        <w:rPr>
          <w:rFonts w:asciiTheme="majorHAnsi" w:hAnsiTheme="majorHAnsi" w:cstheme="majorHAnsi"/>
          <w:u w:val="single"/>
          <w:lang w:val="x-none"/>
        </w:rPr>
        <w:t>et</w:t>
      </w:r>
      <w:r w:rsidRPr="00112A99">
        <w:rPr>
          <w:rFonts w:asciiTheme="majorHAnsi" w:hAnsiTheme="majorHAnsi" w:cstheme="majorHAnsi"/>
          <w:lang w:val="x-none"/>
        </w:rPr>
        <w:t xml:space="preserve"> </w:t>
      </w:r>
      <w:r w:rsidRPr="00112A99">
        <w:rPr>
          <w:rFonts w:asciiTheme="majorHAnsi" w:hAnsiTheme="majorHAnsi" w:cstheme="majorHAnsi"/>
          <w:u w:val="single"/>
          <w:lang w:val="x-none"/>
        </w:rPr>
        <w:t>seq</w:t>
      </w:r>
      <w:r w:rsidR="00D543EF" w:rsidRPr="00112A99">
        <w:rPr>
          <w:rFonts w:asciiTheme="majorHAnsi" w:hAnsiTheme="majorHAnsi" w:cstheme="majorHAnsi"/>
          <w:u w:val="single"/>
        </w:rPr>
        <w:t>.</w:t>
      </w:r>
    </w:p>
    <w:p w14:paraId="27768283" w14:textId="77777777" w:rsidR="008610F0" w:rsidRPr="00112A99" w:rsidRDefault="008610F0" w:rsidP="008610F0">
      <w:pPr>
        <w:pStyle w:val="Default"/>
        <w:jc w:val="both"/>
        <w:rPr>
          <w:rFonts w:asciiTheme="majorHAnsi" w:hAnsiTheme="majorHAnsi" w:cstheme="majorHAnsi"/>
          <w:b/>
          <w:u w:val="single"/>
          <w:lang w:val="x-none"/>
        </w:rPr>
      </w:pPr>
    </w:p>
    <w:p w14:paraId="0879925E" w14:textId="77777777" w:rsidR="008610F0" w:rsidRPr="00112A99" w:rsidRDefault="008610F0" w:rsidP="008610F0">
      <w:pPr>
        <w:pStyle w:val="Default"/>
        <w:jc w:val="both"/>
        <w:rPr>
          <w:rFonts w:asciiTheme="majorHAnsi" w:hAnsiTheme="majorHAnsi" w:cstheme="majorHAnsi"/>
          <w:bCs/>
          <w:color w:val="auto"/>
        </w:rPr>
      </w:pPr>
    </w:p>
    <w:p w14:paraId="3AF0CB28" w14:textId="77777777" w:rsidR="008610F0" w:rsidRPr="00112A99" w:rsidRDefault="008610F0" w:rsidP="008610F0">
      <w:pPr>
        <w:pStyle w:val="Default"/>
        <w:jc w:val="both"/>
        <w:rPr>
          <w:rFonts w:asciiTheme="majorHAnsi" w:hAnsiTheme="majorHAnsi" w:cstheme="majorHAnsi"/>
          <w:bCs/>
          <w:color w:val="auto"/>
        </w:rPr>
      </w:pPr>
    </w:p>
    <w:p w14:paraId="42AEA169" w14:textId="77777777" w:rsidR="008610F0" w:rsidRPr="00112A99" w:rsidRDefault="008610F0" w:rsidP="008610F0">
      <w:pPr>
        <w:pStyle w:val="Default"/>
        <w:jc w:val="both"/>
        <w:rPr>
          <w:rFonts w:asciiTheme="majorHAnsi" w:hAnsiTheme="majorHAnsi" w:cstheme="majorHAnsi"/>
          <w:bCs/>
          <w:color w:val="auto"/>
        </w:rPr>
      </w:pPr>
    </w:p>
    <w:p w14:paraId="407317DB" w14:textId="77777777" w:rsidR="008610F0" w:rsidRPr="00112A99" w:rsidRDefault="008610F0" w:rsidP="008610F0">
      <w:pPr>
        <w:pStyle w:val="Default"/>
        <w:jc w:val="both"/>
        <w:rPr>
          <w:rFonts w:asciiTheme="majorHAnsi" w:hAnsiTheme="majorHAnsi" w:cstheme="majorHAnsi"/>
          <w:bCs/>
          <w:color w:val="auto"/>
        </w:rPr>
      </w:pPr>
    </w:p>
    <w:p w14:paraId="1A66F6D1" w14:textId="77777777" w:rsidR="008610F0" w:rsidRPr="00112A99" w:rsidRDefault="008610F0" w:rsidP="008610F0">
      <w:pPr>
        <w:pStyle w:val="Default"/>
        <w:jc w:val="both"/>
        <w:rPr>
          <w:rFonts w:asciiTheme="majorHAnsi" w:hAnsiTheme="majorHAnsi" w:cstheme="majorHAnsi"/>
          <w:bCs/>
          <w:color w:val="auto"/>
        </w:rPr>
      </w:pPr>
    </w:p>
    <w:p w14:paraId="10EBD449" w14:textId="77777777" w:rsidR="008610F0" w:rsidRPr="00112A99" w:rsidRDefault="00C055BE" w:rsidP="008610F0">
      <w:pPr>
        <w:pStyle w:val="Default"/>
        <w:jc w:val="center"/>
        <w:rPr>
          <w:rFonts w:asciiTheme="majorHAnsi" w:hAnsiTheme="majorHAnsi" w:cstheme="majorHAnsi"/>
          <w:bCs/>
          <w:color w:val="2F5496" w:themeColor="accent1" w:themeShade="BF"/>
        </w:rPr>
      </w:pPr>
      <w:r w:rsidRPr="00112A99">
        <w:rPr>
          <w:rFonts w:asciiTheme="majorHAnsi" w:hAnsiTheme="majorHAnsi" w:cstheme="majorHAnsi"/>
          <w:bCs/>
          <w:color w:val="2F5496" w:themeColor="accent1" w:themeShade="BF"/>
        </w:rPr>
        <w:t>MANDATORY EQUAL EMPLOYMENT OPPORTUNITY LANGUAGE</w:t>
      </w:r>
    </w:p>
    <w:p w14:paraId="423BAE4A" w14:textId="77777777" w:rsidR="008610F0" w:rsidRPr="00112A99" w:rsidRDefault="00C055BE" w:rsidP="008610F0">
      <w:pPr>
        <w:pStyle w:val="Default"/>
        <w:jc w:val="center"/>
        <w:rPr>
          <w:rFonts w:asciiTheme="majorHAnsi" w:hAnsiTheme="majorHAnsi"/>
          <w:color w:val="auto"/>
          <w:lang w:val="fr-FR"/>
        </w:rPr>
      </w:pPr>
      <w:r w:rsidRPr="00112A99">
        <w:rPr>
          <w:rFonts w:asciiTheme="majorHAnsi" w:hAnsiTheme="majorHAnsi" w:cstheme="majorHAnsi"/>
          <w:bCs/>
          <w:color w:val="auto"/>
        </w:rPr>
        <w:t xml:space="preserve">N.J.S.A. 10:5-31 et seq. </w:t>
      </w:r>
      <w:r w:rsidRPr="00112A99">
        <w:rPr>
          <w:rFonts w:asciiTheme="majorHAnsi" w:hAnsiTheme="majorHAnsi"/>
          <w:color w:val="auto"/>
          <w:lang w:val="fr-FR"/>
        </w:rPr>
        <w:t>(P.L.1975, c.127)</w:t>
      </w:r>
    </w:p>
    <w:p w14:paraId="069A2873" w14:textId="77777777" w:rsidR="008610F0" w:rsidRPr="00112A99" w:rsidRDefault="00C055BE" w:rsidP="008610F0">
      <w:pPr>
        <w:pStyle w:val="Default"/>
        <w:jc w:val="center"/>
        <w:rPr>
          <w:rFonts w:asciiTheme="majorHAnsi" w:hAnsiTheme="majorHAnsi"/>
          <w:color w:val="auto"/>
          <w:lang w:val="fr-FR"/>
        </w:rPr>
      </w:pPr>
      <w:r w:rsidRPr="00112A99">
        <w:rPr>
          <w:rFonts w:asciiTheme="majorHAnsi" w:hAnsiTheme="majorHAnsi"/>
          <w:color w:val="auto"/>
          <w:lang w:val="fr-FR"/>
        </w:rPr>
        <w:t>N.J.A.C. 17:27-1.1 et seq.</w:t>
      </w:r>
    </w:p>
    <w:p w14:paraId="630E75E7" w14:textId="77777777" w:rsidR="008610F0" w:rsidRPr="00112A99" w:rsidRDefault="008610F0" w:rsidP="008610F0">
      <w:pPr>
        <w:pStyle w:val="Default"/>
        <w:jc w:val="both"/>
        <w:rPr>
          <w:rFonts w:asciiTheme="majorHAnsi" w:hAnsiTheme="majorHAnsi"/>
          <w:b/>
          <w:color w:val="auto"/>
          <w:lang w:val="fr-FR"/>
        </w:rPr>
      </w:pPr>
    </w:p>
    <w:p w14:paraId="3CCE0C9D" w14:textId="77777777" w:rsidR="008610F0" w:rsidRPr="00112A99" w:rsidRDefault="008610F0" w:rsidP="008610F0">
      <w:pPr>
        <w:pStyle w:val="Default"/>
        <w:jc w:val="both"/>
        <w:rPr>
          <w:rFonts w:asciiTheme="majorHAnsi" w:hAnsiTheme="majorHAnsi" w:cstheme="majorHAnsi"/>
          <w:bCs/>
          <w:i/>
          <w:iCs/>
          <w:lang w:val="x-none"/>
        </w:rPr>
      </w:pPr>
    </w:p>
    <w:p w14:paraId="47C6B9E0" w14:textId="77777777" w:rsidR="008610F0" w:rsidRPr="00112A99" w:rsidRDefault="008610F0" w:rsidP="008610F0">
      <w:pPr>
        <w:pStyle w:val="Default"/>
        <w:jc w:val="both"/>
        <w:rPr>
          <w:rFonts w:asciiTheme="majorHAnsi" w:hAnsiTheme="majorHAnsi"/>
          <w:b/>
          <w:color w:val="auto"/>
          <w:u w:val="single"/>
          <w:lang w:val="fr-FR"/>
        </w:rPr>
      </w:pPr>
      <w:r w:rsidRPr="00112A99">
        <w:rPr>
          <w:rFonts w:asciiTheme="majorHAnsi" w:hAnsiTheme="majorHAnsi"/>
          <w:b/>
          <w:color w:val="auto"/>
          <w:u w:val="single"/>
          <w:lang w:val="fr-FR"/>
        </w:rPr>
        <w:t xml:space="preserve">CONSTRUCTION CONTRACTS </w:t>
      </w:r>
    </w:p>
    <w:p w14:paraId="2DD5B439" w14:textId="77777777" w:rsidR="008610F0" w:rsidRPr="00112A99" w:rsidRDefault="008610F0" w:rsidP="008610F0">
      <w:pPr>
        <w:pStyle w:val="Default"/>
        <w:jc w:val="both"/>
        <w:rPr>
          <w:rFonts w:asciiTheme="majorHAnsi" w:hAnsiTheme="majorHAnsi"/>
          <w:color w:val="auto"/>
          <w:u w:val="single"/>
          <w:lang w:val="fr-FR"/>
        </w:rPr>
      </w:pPr>
    </w:p>
    <w:p w14:paraId="7A6FAD1E" w14:textId="77777777" w:rsidR="00721318"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During the performance of this contract, the contractor agrees as follows:  </w:t>
      </w:r>
    </w:p>
    <w:p w14:paraId="295163DE" w14:textId="77777777" w:rsidR="00721318" w:rsidRPr="00112A99" w:rsidRDefault="00721318" w:rsidP="008610F0">
      <w:pPr>
        <w:pStyle w:val="Default"/>
        <w:jc w:val="both"/>
        <w:rPr>
          <w:rFonts w:asciiTheme="majorHAnsi" w:eastAsiaTheme="majorEastAsia" w:hAnsiTheme="majorHAnsi" w:cstheme="majorHAnsi"/>
          <w:bCs/>
        </w:rPr>
      </w:pPr>
    </w:p>
    <w:p w14:paraId="3270FAD0" w14:textId="77777777" w:rsidR="00721318" w:rsidRPr="00112A99" w:rsidRDefault="008610F0" w:rsidP="00721318">
      <w:pPr>
        <w:pStyle w:val="Default"/>
        <w:ind w:firstLine="720"/>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Public Agency Compliance Officer setting forth provisions of this nondiscrimination clause. </w:t>
      </w:r>
    </w:p>
    <w:p w14:paraId="3352DC20" w14:textId="77777777" w:rsidR="00721318" w:rsidRPr="00112A99" w:rsidRDefault="00721318" w:rsidP="00721318">
      <w:pPr>
        <w:pStyle w:val="Default"/>
        <w:ind w:firstLine="720"/>
        <w:jc w:val="both"/>
        <w:rPr>
          <w:rFonts w:asciiTheme="majorHAnsi" w:eastAsiaTheme="majorEastAsia" w:hAnsiTheme="majorHAnsi" w:cstheme="majorHAnsi"/>
          <w:bCs/>
        </w:rPr>
      </w:pPr>
    </w:p>
    <w:p w14:paraId="0CD373F2" w14:textId="77777777" w:rsidR="00721318" w:rsidRPr="00112A99" w:rsidRDefault="008610F0" w:rsidP="00721318">
      <w:pPr>
        <w:pStyle w:val="Default"/>
        <w:ind w:firstLine="720"/>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 </w:t>
      </w:r>
    </w:p>
    <w:p w14:paraId="2713C6DC" w14:textId="77777777" w:rsidR="00721318" w:rsidRPr="00112A99" w:rsidRDefault="00721318" w:rsidP="00721318">
      <w:pPr>
        <w:pStyle w:val="Default"/>
        <w:ind w:firstLine="720"/>
        <w:jc w:val="both"/>
        <w:rPr>
          <w:rFonts w:asciiTheme="majorHAnsi" w:eastAsiaTheme="majorEastAsia" w:hAnsiTheme="majorHAnsi" w:cstheme="majorHAnsi"/>
          <w:bCs/>
        </w:rPr>
      </w:pPr>
    </w:p>
    <w:p w14:paraId="3CC0A563" w14:textId="77777777" w:rsidR="00721318" w:rsidRPr="00112A99" w:rsidRDefault="008610F0" w:rsidP="00721318">
      <w:pPr>
        <w:pStyle w:val="Default"/>
        <w:ind w:firstLine="720"/>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The contractor or subcontractor will send to each labor union, with which it has a collective bargaining agreement, a notice, to be provided by the agency contracting officer, advising the labor union or workers' representative of the contractor's commitments under this act and shall post copies of the notice in conspicuous places available to employees and applicants for employment.  </w:t>
      </w:r>
    </w:p>
    <w:p w14:paraId="45959B09" w14:textId="77777777" w:rsidR="00721318" w:rsidRPr="00112A99" w:rsidRDefault="00721318" w:rsidP="00721318">
      <w:pPr>
        <w:pStyle w:val="Default"/>
        <w:ind w:firstLine="720"/>
        <w:jc w:val="both"/>
        <w:rPr>
          <w:rFonts w:asciiTheme="majorHAnsi" w:eastAsiaTheme="majorEastAsia" w:hAnsiTheme="majorHAnsi" w:cstheme="majorHAnsi"/>
          <w:bCs/>
        </w:rPr>
      </w:pPr>
    </w:p>
    <w:p w14:paraId="17697A78" w14:textId="77777777" w:rsidR="00721318" w:rsidRPr="00112A99" w:rsidRDefault="008610F0" w:rsidP="00721318">
      <w:pPr>
        <w:pStyle w:val="Default"/>
        <w:ind w:firstLine="720"/>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The contractor or subcontractor, where applicable, agrees to comply with any regulations promulgated by the Treasurer, pursuant to N.J.S.A. 10:5-31 et seq., as amended and supplemented from time to time and the Americans with Disabilities Act.   </w:t>
      </w:r>
    </w:p>
    <w:p w14:paraId="448C0B09" w14:textId="77777777" w:rsidR="00721318" w:rsidRPr="00112A99" w:rsidRDefault="00721318" w:rsidP="00721318">
      <w:pPr>
        <w:pStyle w:val="Default"/>
        <w:ind w:firstLine="720"/>
        <w:jc w:val="both"/>
        <w:rPr>
          <w:rFonts w:asciiTheme="majorHAnsi" w:eastAsiaTheme="majorEastAsia" w:hAnsiTheme="majorHAnsi" w:cstheme="majorHAnsi"/>
          <w:bCs/>
        </w:rPr>
      </w:pPr>
    </w:p>
    <w:p w14:paraId="4B903003" w14:textId="18EB460C" w:rsidR="00721318" w:rsidRPr="00112A99" w:rsidRDefault="008610F0" w:rsidP="00721318">
      <w:pPr>
        <w:pStyle w:val="Default"/>
        <w:ind w:firstLine="720"/>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When hiring or scheduling workers in each construction trade, the contractor or subcontractor agrees to make good faith efforts to employ minority and women workers in each construction trade consistent with the targeted employment goal prescribed by N.J.A.C. </w:t>
      </w:r>
      <w:r w:rsidR="00136D6B" w:rsidRPr="00112A99">
        <w:rPr>
          <w:rFonts w:asciiTheme="majorHAnsi" w:eastAsiaTheme="majorEastAsia" w:hAnsiTheme="majorHAnsi" w:cstheme="majorHAnsi"/>
          <w:bCs/>
        </w:rPr>
        <w:t>1</w:t>
      </w:r>
      <w:r w:rsidRPr="00112A99">
        <w:rPr>
          <w:rFonts w:asciiTheme="majorHAnsi" w:eastAsiaTheme="majorEastAsia" w:hAnsiTheme="majorHAnsi" w:cstheme="majorHAnsi"/>
          <w:bCs/>
        </w:rPr>
        <w:t xml:space="preserve">7:27-7.2; provided, however, that the Dept. of LWD, Construction EEO Monitoring Program, may, in its discretion, exempt a contractor or subcontractor from compliance with the good faith procedures prescribed by the following provisions, A, B, and C, as long as the Dept. of LWD, Construction EEO Monitoring Program is satisfied that the contractor or subcontractor is employing workers provided by a union which provides evidence, in accordance with standards prescribed by the Dept. of LWD, Construction EEO Monitoring Program, that its percentage of active “card carrying” members who are minority and women workers is equal to or greater than the targeted employment goal established in accordance with N.J.A.C. 17:27-7.2. </w:t>
      </w:r>
    </w:p>
    <w:p w14:paraId="758EB176" w14:textId="77777777" w:rsidR="00721318" w:rsidRPr="00112A99" w:rsidRDefault="00721318" w:rsidP="008610F0">
      <w:pPr>
        <w:pStyle w:val="Default"/>
        <w:jc w:val="both"/>
        <w:rPr>
          <w:rFonts w:asciiTheme="majorHAnsi" w:eastAsiaTheme="majorEastAsia" w:hAnsiTheme="majorHAnsi" w:cstheme="majorHAnsi"/>
          <w:bCs/>
        </w:rPr>
      </w:pPr>
    </w:p>
    <w:p w14:paraId="7E3AFBEB" w14:textId="77777777" w:rsidR="00721318"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The contractor or subcontractor agrees that a good faith effort shall include compliance with the following procedures: </w:t>
      </w:r>
    </w:p>
    <w:p w14:paraId="37DF508C" w14:textId="77777777" w:rsidR="0099799D" w:rsidRPr="00112A99" w:rsidRDefault="0099799D" w:rsidP="008610F0">
      <w:pPr>
        <w:pStyle w:val="Default"/>
        <w:jc w:val="both"/>
        <w:rPr>
          <w:rFonts w:asciiTheme="majorHAnsi" w:eastAsiaTheme="majorEastAsia" w:hAnsiTheme="majorHAnsi" w:cstheme="majorHAnsi"/>
          <w:bCs/>
        </w:rPr>
      </w:pPr>
    </w:p>
    <w:p w14:paraId="0D21CD2D" w14:textId="14EAF10F" w:rsidR="00721318"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 (A) </w:t>
      </w:r>
      <w:r w:rsidR="00721318" w:rsidRPr="00112A99">
        <w:rPr>
          <w:rFonts w:asciiTheme="majorHAnsi" w:eastAsiaTheme="majorEastAsia" w:hAnsiTheme="majorHAnsi" w:cstheme="majorHAnsi"/>
          <w:bCs/>
        </w:rPr>
        <w:tab/>
      </w:r>
      <w:r w:rsidRPr="00112A99">
        <w:rPr>
          <w:rFonts w:asciiTheme="majorHAnsi" w:eastAsiaTheme="majorEastAsia" w:hAnsiTheme="majorHAnsi" w:cstheme="majorHAnsi"/>
          <w:bCs/>
        </w:rPr>
        <w:t xml:space="preserve">If the contractor or subcontractor has a referral agreement or arrangement with a union for a construction trade, the contractor or subcontractor shall, within three business days of the contract award, seek assurances from the union that it will cooperate with the contractor or subcontractor as it fulfills its affirmative action obligations under this contract and in accordance with the rules promulgated by the Treasurer pursuant to N.J.S.A. 10:5-31 et seq., as supplemented and amended from time to time and the Americans with Disabilities Act. If the contractor or subcontractor is unable to obtain said assurances from the construction trade union at least five business days prior to the commencement of construction work, the contractor or subcontractor agrees to afford equal employment opportunities minority and women workers directly, consistent with this chapter. If the contractor's or subcontractor's prior experience with a construction trade union, regardless of whether the union has provided said assurances, indicates a significant possibility that the trade union will not refer sufficient minority and women workers consistent with affording equal employment opportunities as specified in this chapter, the contractor or subcontractor agrees to be prepared to provide such opportunities to minority and women workers directly, consistent with this chapter, by complying with the hiring or scheduling procedures prescribed under (B) below; and the contractor or subcontractor further agrees to take said action immediately if it determines that the union is not referring minority and women workers consistent with the equal employment opportunity goals set forth in this chapter. </w:t>
      </w:r>
    </w:p>
    <w:p w14:paraId="64C8E14E" w14:textId="77777777" w:rsidR="0099799D" w:rsidRPr="00112A99" w:rsidRDefault="0099799D" w:rsidP="008610F0">
      <w:pPr>
        <w:pStyle w:val="Default"/>
        <w:jc w:val="both"/>
        <w:rPr>
          <w:rFonts w:asciiTheme="majorHAnsi" w:eastAsiaTheme="majorEastAsia" w:hAnsiTheme="majorHAnsi" w:cstheme="majorHAnsi"/>
          <w:bCs/>
        </w:rPr>
      </w:pPr>
    </w:p>
    <w:p w14:paraId="097862C1"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(B)</w:t>
      </w:r>
      <w:r w:rsidR="00721318" w:rsidRPr="00112A99">
        <w:rPr>
          <w:rFonts w:asciiTheme="majorHAnsi" w:eastAsiaTheme="majorEastAsia" w:hAnsiTheme="majorHAnsi" w:cstheme="majorHAnsi"/>
          <w:bCs/>
        </w:rPr>
        <w:tab/>
      </w:r>
      <w:r w:rsidRPr="00112A99">
        <w:rPr>
          <w:rFonts w:asciiTheme="majorHAnsi" w:eastAsiaTheme="majorEastAsia" w:hAnsiTheme="majorHAnsi" w:cstheme="majorHAnsi"/>
          <w:bCs/>
        </w:rPr>
        <w:t xml:space="preserve"> If good faith efforts to meet targeted employment goals have not or cannot be met for each construction trade by adhering to the procedures of (A) above, or if the contractor does not have a referral agreement or arrangement with a union for a construction trade, the contractor or subcontractor agrees to take the following actions:</w:t>
      </w:r>
    </w:p>
    <w:p w14:paraId="6A712B6D" w14:textId="77777777" w:rsidR="0099799D" w:rsidRPr="00112A99" w:rsidRDefault="0099799D" w:rsidP="008610F0">
      <w:pPr>
        <w:pStyle w:val="Default"/>
        <w:jc w:val="both"/>
        <w:rPr>
          <w:rFonts w:asciiTheme="majorHAnsi" w:eastAsiaTheme="majorEastAsia" w:hAnsiTheme="majorHAnsi" w:cstheme="majorHAnsi"/>
          <w:bCs/>
        </w:rPr>
      </w:pPr>
    </w:p>
    <w:p w14:paraId="129BDFF9" w14:textId="142E96DB"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w:t>
      </w:r>
      <w:r w:rsidR="00D038E5" w:rsidRPr="00112A99">
        <w:rPr>
          <w:rFonts w:asciiTheme="majorHAnsi" w:eastAsiaTheme="majorEastAsia" w:hAnsiTheme="majorHAnsi" w:cstheme="majorHAnsi"/>
          <w:bCs/>
        </w:rPr>
        <w:t>1</w:t>
      </w:r>
      <w:r w:rsidRPr="00112A99">
        <w:rPr>
          <w:rFonts w:asciiTheme="majorHAnsi" w:eastAsiaTheme="majorEastAsia" w:hAnsiTheme="majorHAnsi" w:cstheme="majorHAnsi"/>
          <w:bCs/>
        </w:rPr>
        <w:t xml:space="preserve">) To notify the public agency compliance officer, the Dept. of LWD, Construction EEO Monitoring Program, and minority and women referral organizations listed by the Division pursuant to N.J.A.C. 17:27-5.3, of its workforce needs, and request referral of minority and women workers; </w:t>
      </w:r>
    </w:p>
    <w:p w14:paraId="00EC121A" w14:textId="77777777" w:rsidR="0099799D" w:rsidRPr="00112A99" w:rsidRDefault="0099799D" w:rsidP="008610F0">
      <w:pPr>
        <w:pStyle w:val="Default"/>
        <w:jc w:val="both"/>
        <w:rPr>
          <w:rFonts w:asciiTheme="majorHAnsi" w:eastAsiaTheme="majorEastAsia" w:hAnsiTheme="majorHAnsi" w:cstheme="majorHAnsi"/>
          <w:bCs/>
        </w:rPr>
      </w:pPr>
    </w:p>
    <w:p w14:paraId="7B7F1D39"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(2) To notify any minority and women workers who have been listed with it as awaiting available vacancies;   </w:t>
      </w:r>
    </w:p>
    <w:p w14:paraId="5691133C" w14:textId="77777777" w:rsidR="0099799D" w:rsidRPr="00112A99" w:rsidRDefault="0099799D" w:rsidP="008610F0">
      <w:pPr>
        <w:pStyle w:val="Default"/>
        <w:jc w:val="both"/>
        <w:rPr>
          <w:rFonts w:asciiTheme="majorHAnsi" w:eastAsiaTheme="majorEastAsia" w:hAnsiTheme="majorHAnsi" w:cstheme="majorHAnsi"/>
          <w:bCs/>
        </w:rPr>
      </w:pPr>
    </w:p>
    <w:p w14:paraId="169BD006"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(3) Prior to commencement of work, to request that the local construction trade union refer minority and women workers to fill job openings, provided the contractor or subcontractor has a referral agreement or arrangement with a union for the construction trade;  </w:t>
      </w:r>
    </w:p>
    <w:p w14:paraId="728826E1" w14:textId="77777777" w:rsidR="0099799D" w:rsidRPr="00112A99" w:rsidRDefault="0099799D" w:rsidP="008610F0">
      <w:pPr>
        <w:pStyle w:val="Default"/>
        <w:jc w:val="both"/>
        <w:rPr>
          <w:rFonts w:asciiTheme="majorHAnsi" w:eastAsiaTheme="majorEastAsia" w:hAnsiTheme="majorHAnsi" w:cstheme="majorHAnsi"/>
          <w:bCs/>
        </w:rPr>
      </w:pPr>
    </w:p>
    <w:p w14:paraId="6C48887C"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(4) To leave standing requests for additional referral to minority and women workers with the local construction trade union, provided the contractor or subcontractor has a referral agreement or arrangement with a union for the construction trade, the State Training and Employment Service and other approved referral sources in the area; </w:t>
      </w:r>
    </w:p>
    <w:p w14:paraId="35A8FBE7" w14:textId="77777777" w:rsidR="0099799D" w:rsidRPr="00112A99" w:rsidRDefault="0099799D" w:rsidP="008610F0">
      <w:pPr>
        <w:pStyle w:val="Default"/>
        <w:jc w:val="both"/>
        <w:rPr>
          <w:rFonts w:asciiTheme="majorHAnsi" w:eastAsiaTheme="majorEastAsia" w:hAnsiTheme="majorHAnsi" w:cstheme="majorHAnsi"/>
          <w:bCs/>
        </w:rPr>
      </w:pPr>
    </w:p>
    <w:p w14:paraId="2ED49453"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(5) If it is necessary to lay off some of the workers in a given trade on the construction site, layoffs shall be conducted in compliance with the equal employment opportunity and non-discrimination standards set forth in this regulation, as well as with applicable Federal and State court decisions; </w:t>
      </w:r>
    </w:p>
    <w:p w14:paraId="2C4B11F7" w14:textId="77777777" w:rsidR="0099799D" w:rsidRPr="00112A99" w:rsidRDefault="0099799D" w:rsidP="008610F0">
      <w:pPr>
        <w:pStyle w:val="Default"/>
        <w:jc w:val="both"/>
        <w:rPr>
          <w:rFonts w:asciiTheme="majorHAnsi" w:eastAsiaTheme="majorEastAsia" w:hAnsiTheme="majorHAnsi" w:cstheme="majorHAnsi"/>
          <w:bCs/>
        </w:rPr>
      </w:pPr>
    </w:p>
    <w:p w14:paraId="56FCF417"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(6) To adhere to the following procedure when minority and women workers apply or are referred to the contractor or subcontractor: </w:t>
      </w:r>
    </w:p>
    <w:p w14:paraId="412CFB82"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(i) The contactor or subcontractor shall interview the referred minority or women worker. </w:t>
      </w:r>
    </w:p>
    <w:p w14:paraId="75B98C4E" w14:textId="77777777" w:rsidR="0099799D" w:rsidRPr="00112A99" w:rsidRDefault="0099799D" w:rsidP="008610F0">
      <w:pPr>
        <w:pStyle w:val="Default"/>
        <w:jc w:val="both"/>
        <w:rPr>
          <w:rFonts w:asciiTheme="majorHAnsi" w:eastAsiaTheme="majorEastAsia" w:hAnsiTheme="majorHAnsi" w:cstheme="majorHAnsi"/>
          <w:bCs/>
        </w:rPr>
      </w:pPr>
    </w:p>
    <w:p w14:paraId="6A48839F" w14:textId="70B704C1"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(ii) If said individuals have never previously received any document or certification signifying a level of qualification lower than that required </w:t>
      </w:r>
      <w:r w:rsidR="00D666AD" w:rsidRPr="00112A99">
        <w:rPr>
          <w:rFonts w:asciiTheme="majorHAnsi" w:eastAsiaTheme="majorEastAsia" w:hAnsiTheme="majorHAnsi" w:cstheme="majorHAnsi"/>
          <w:bCs/>
        </w:rPr>
        <w:t>to</w:t>
      </w:r>
      <w:r w:rsidRPr="00112A99">
        <w:rPr>
          <w:rFonts w:asciiTheme="majorHAnsi" w:eastAsiaTheme="majorEastAsia" w:hAnsiTheme="majorHAnsi" w:cstheme="majorHAnsi"/>
          <w:bCs/>
        </w:rPr>
        <w:t xml:space="preserve"> perform the work of the construction trade, the contractor or subcontractor shall in good faith determine the qualifications of such individuals. The contractor or subcontractor shall hire or schedule those individuals who satisfy appropriate qualification standards in conformity with the equal employment opportunity and non-discrimination principles set forth in this chapter. However, a contractor or subcontractor shall determine that the individual at least possesses the requisite skills, and experience recognized by a union, apprentice program or a referral agency, provided the referral agency is acceptable to the Dept. of LWD, Construction EEO Monitoring Program. If necessary, the contractor or subcontractor shall hire or schedule minority and women workers who qualify as trainees pursuant to these rules. All of the requirements, however, are limited by the provisions of (C) below.</w:t>
      </w:r>
    </w:p>
    <w:p w14:paraId="7AEE4B31" w14:textId="77777777" w:rsidR="0099799D" w:rsidRPr="00112A99" w:rsidRDefault="0099799D" w:rsidP="008610F0">
      <w:pPr>
        <w:pStyle w:val="Default"/>
        <w:jc w:val="both"/>
        <w:rPr>
          <w:rFonts w:asciiTheme="majorHAnsi" w:eastAsiaTheme="majorEastAsia" w:hAnsiTheme="majorHAnsi" w:cstheme="majorHAnsi"/>
          <w:bCs/>
        </w:rPr>
      </w:pPr>
    </w:p>
    <w:p w14:paraId="22C78E3D"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(iii) The name of any interested women or minority individual shall be maintained on a waiting list, and shall be considered for employment as described in (i) above, whenever vacancies occur. At the request of the Dept. of LWD, Construction EEO Monitoring Program, the contractor or subcontractor shall provide evidence of its good faith efforts to employ women and minorities from the list to fill vacancies.  </w:t>
      </w:r>
    </w:p>
    <w:p w14:paraId="5CA88251" w14:textId="77777777" w:rsidR="0099799D" w:rsidRPr="00112A99" w:rsidRDefault="0099799D" w:rsidP="008610F0">
      <w:pPr>
        <w:pStyle w:val="Default"/>
        <w:jc w:val="both"/>
        <w:rPr>
          <w:rFonts w:asciiTheme="majorHAnsi" w:eastAsiaTheme="majorEastAsia" w:hAnsiTheme="majorHAnsi" w:cstheme="majorHAnsi"/>
          <w:bCs/>
        </w:rPr>
      </w:pPr>
    </w:p>
    <w:p w14:paraId="479C3431"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(iv) If, for any reason, said contractor or subcontractor determines that a minority individual or a woman is not qualified or if the individual qualifies as an advanced trainee or apprentice, the contractor or subcontractor shall inform the individual in writing of the reasons for the determination, maintain a copy of the determination in its files, and send a copy to the public agency compliance officer and to the Dept. of LWD, Construction EEO Monitoring Program.</w:t>
      </w:r>
    </w:p>
    <w:p w14:paraId="4E8B22AD" w14:textId="77777777" w:rsidR="0099799D" w:rsidRPr="00112A99" w:rsidRDefault="0099799D" w:rsidP="008610F0">
      <w:pPr>
        <w:pStyle w:val="Default"/>
        <w:jc w:val="both"/>
        <w:rPr>
          <w:rFonts w:asciiTheme="majorHAnsi" w:eastAsiaTheme="majorEastAsia" w:hAnsiTheme="majorHAnsi" w:cstheme="majorHAnsi"/>
          <w:bCs/>
        </w:rPr>
      </w:pPr>
    </w:p>
    <w:p w14:paraId="4ABE2FBF" w14:textId="77777777" w:rsidR="0099799D" w:rsidRPr="00112A99" w:rsidRDefault="008610F0" w:rsidP="008610F0">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(7) To keep a complete and accurate record of all requests made for the referral of workers in any trade covered by the contract, on forms made available by the Dept. of LWD, Construction EEO Monitoring Program and submitted promptly to the Dept. of LWD, Construction EEO Monitoring Program upon request. </w:t>
      </w:r>
    </w:p>
    <w:p w14:paraId="7D3A979D" w14:textId="77777777" w:rsidR="0099799D" w:rsidRPr="00112A99" w:rsidRDefault="0099799D" w:rsidP="008610F0">
      <w:pPr>
        <w:pStyle w:val="Default"/>
        <w:jc w:val="both"/>
        <w:rPr>
          <w:rFonts w:asciiTheme="majorHAnsi" w:eastAsiaTheme="majorEastAsia" w:hAnsiTheme="majorHAnsi" w:cstheme="majorHAnsi"/>
          <w:bCs/>
        </w:rPr>
      </w:pPr>
    </w:p>
    <w:p w14:paraId="4BD74B16" w14:textId="0B923AC2" w:rsidR="0099799D" w:rsidRPr="00112A99" w:rsidRDefault="008610F0" w:rsidP="0099799D">
      <w:pPr>
        <w:pStyle w:val="Default"/>
        <w:ind w:firstLine="720"/>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(C) The contractor or subcontractor agrees that nothing contained in (B) above shall preclude the contractor or subcontractor from complying with the union hiring hall or apprenticeship policies in any applicable collective bargaining agreement or union hiring hall arrangement, and, where required by custom or agreement, it shall send journeymen and trainees to the union for referral, or to the apprenticeship program for admission, pursuant to such agreement or arrangement. However, where the practices of a union or apprenticeship program will result in the exclusion of minorities and women or the failure to refer minorities and women consistent with the targeted </w:t>
      </w:r>
      <w:r w:rsidR="0089410D" w:rsidRPr="00112A99">
        <w:rPr>
          <w:rFonts w:asciiTheme="majorHAnsi" w:eastAsiaTheme="majorEastAsia" w:hAnsiTheme="majorHAnsi" w:cstheme="majorHAnsi"/>
          <w:bCs/>
        </w:rPr>
        <w:t xml:space="preserve">Contracting Unit </w:t>
      </w:r>
      <w:r w:rsidRPr="00112A99">
        <w:rPr>
          <w:rFonts w:asciiTheme="majorHAnsi" w:eastAsiaTheme="majorEastAsia" w:hAnsiTheme="majorHAnsi" w:cstheme="majorHAnsi"/>
          <w:bCs/>
        </w:rPr>
        <w:t xml:space="preserve">employment goal, the contractor or subcontractor shall consider for employment persons referred pursuant to (B) above without regard to such agreement or arrangement; provided further, however, that the contractor or subcontractor shall not be required to employ women and minority advanced trainees and trainees in numbers which result in the employment of advanced trainees and trainees as a percentage of the total workforce for the construction trade, which percentage significantly exceeds the apprentice to journey worker ratio specified in the applicable collective bargaining agreement, or in the absence of a collective bargaining agreement, exceeds the ratio established by practice in the area for said construction trade. Also, the contractor or subcontractor agrees that, in implementing the procedures of (B) above, it shall, where applicable, employ minority and women workers residing within the geographical jurisdiction of the union.  </w:t>
      </w:r>
    </w:p>
    <w:p w14:paraId="1D6857F2" w14:textId="77777777" w:rsidR="0099799D" w:rsidRPr="00112A99" w:rsidRDefault="0099799D" w:rsidP="0099799D">
      <w:pPr>
        <w:pStyle w:val="Default"/>
        <w:jc w:val="both"/>
        <w:rPr>
          <w:rFonts w:asciiTheme="majorHAnsi" w:eastAsiaTheme="majorEastAsia" w:hAnsiTheme="majorHAnsi" w:cstheme="majorHAnsi"/>
          <w:bCs/>
        </w:rPr>
      </w:pPr>
    </w:p>
    <w:p w14:paraId="4702A74B" w14:textId="77777777" w:rsidR="0099799D" w:rsidRPr="00112A99" w:rsidRDefault="008610F0" w:rsidP="0099799D">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After notification of award, but prior to signing a construction contract, the contractor shall submit to the public agency compliance officer and the Dept. of LWD, Construction EEO Monitoring Program an initial project workforce report (Form AA-201) electronically provided to the public agency by the Dept. of LWD, Construction EEO Monitoring Program, through its website, for distribution to and completion by the contractor, in accordance with N.J.A.C. 17:27-7. The contractor also agrees to submit a copy of the Monthly Project Workforce Report once a month thereafter for the duration of this contract to the Dept. of LWD, Construction EEO Monitoring Program, and to the public agency compliance officer. </w:t>
      </w:r>
    </w:p>
    <w:p w14:paraId="4BD8D3EB" w14:textId="77777777" w:rsidR="0099799D" w:rsidRPr="00112A99" w:rsidRDefault="0099799D" w:rsidP="0099799D">
      <w:pPr>
        <w:pStyle w:val="Default"/>
        <w:jc w:val="both"/>
        <w:rPr>
          <w:rFonts w:asciiTheme="majorHAnsi" w:eastAsiaTheme="majorEastAsia" w:hAnsiTheme="majorHAnsi" w:cstheme="majorHAnsi"/>
          <w:bCs/>
        </w:rPr>
      </w:pPr>
    </w:p>
    <w:p w14:paraId="5846B8E2" w14:textId="77777777" w:rsidR="0099799D" w:rsidRPr="00112A99" w:rsidRDefault="008610F0" w:rsidP="0099799D">
      <w:pPr>
        <w:pStyle w:val="Default"/>
        <w:jc w:val="both"/>
        <w:rPr>
          <w:rFonts w:asciiTheme="majorHAnsi" w:eastAsiaTheme="majorEastAsia" w:hAnsiTheme="majorHAnsi" w:cstheme="majorHAnsi"/>
          <w:bCs/>
        </w:rPr>
      </w:pPr>
      <w:r w:rsidRPr="00112A99">
        <w:rPr>
          <w:rFonts w:asciiTheme="majorHAnsi" w:eastAsiaTheme="majorEastAsia" w:hAnsiTheme="majorHAnsi" w:cstheme="majorHAnsi"/>
          <w:bCs/>
        </w:rPr>
        <w:t xml:space="preserve">The contractor agrees to cooperate with the public agency in the payment of budgeted funds, as is necessary, for on the job and/or off the job programs for outreach and training of minorities and women.  </w:t>
      </w:r>
    </w:p>
    <w:p w14:paraId="2C2FA020" w14:textId="77777777" w:rsidR="0099799D" w:rsidRPr="00112A99" w:rsidRDefault="0099799D" w:rsidP="0099799D">
      <w:pPr>
        <w:pStyle w:val="Default"/>
        <w:jc w:val="both"/>
        <w:rPr>
          <w:rFonts w:asciiTheme="majorHAnsi" w:eastAsiaTheme="majorEastAsia" w:hAnsiTheme="majorHAnsi" w:cstheme="majorHAnsi"/>
          <w:bCs/>
        </w:rPr>
      </w:pPr>
    </w:p>
    <w:p w14:paraId="3A1EC64A" w14:textId="77777777" w:rsidR="008610F0" w:rsidRPr="00112A99" w:rsidRDefault="008610F0" w:rsidP="0099799D">
      <w:pPr>
        <w:pStyle w:val="Default"/>
        <w:ind w:firstLine="720"/>
        <w:jc w:val="both"/>
        <w:rPr>
          <w:rFonts w:asciiTheme="majorHAnsi" w:eastAsiaTheme="majorEastAsia" w:hAnsiTheme="majorHAnsi" w:cstheme="majorHAnsi"/>
          <w:bCs/>
        </w:rPr>
      </w:pPr>
      <w:r w:rsidRPr="00112A99">
        <w:rPr>
          <w:rFonts w:asciiTheme="majorHAnsi" w:eastAsiaTheme="majorEastAsia" w:hAnsiTheme="majorHAnsi" w:cstheme="majorHAnsi"/>
          <w:bCs/>
        </w:rPr>
        <w:t>(D) The contractor and its subcontractors shall furnish such reports or other documents to the Dept. of LWD, Construction EEO Monitoring Program as may be requested by the Dept. of LWD, Construction EEO Monitoring Program from time to time in order to carry out the purposes of these regulations, and public agencies shall furnish such information as may be requested by the Dept. of LWD, Construction EEO Monitoring Program for conducting a compliance investigation pursuant to N.J.A.C. 17:27-1.1 et seq.</w:t>
      </w:r>
    </w:p>
    <w:p w14:paraId="49A9D67B" w14:textId="77777777" w:rsidR="008610F0" w:rsidRPr="00196DE1" w:rsidRDefault="008610F0" w:rsidP="008610F0">
      <w:pPr>
        <w:pStyle w:val="Default"/>
        <w:jc w:val="both"/>
        <w:rPr>
          <w:rFonts w:asciiTheme="majorHAnsi" w:eastAsiaTheme="majorEastAsia" w:hAnsiTheme="majorHAnsi" w:cstheme="majorHAnsi"/>
          <w:bCs/>
          <w:sz w:val="22"/>
          <w:szCs w:val="22"/>
        </w:rPr>
      </w:pPr>
    </w:p>
    <w:p w14:paraId="1395FF1C" w14:textId="77777777" w:rsidR="008610F0" w:rsidRPr="00196DE1" w:rsidRDefault="008610F0" w:rsidP="008610F0">
      <w:pPr>
        <w:pStyle w:val="Default"/>
        <w:jc w:val="both"/>
        <w:rPr>
          <w:rFonts w:asciiTheme="majorHAnsi" w:eastAsiaTheme="majorEastAsia" w:hAnsiTheme="majorHAnsi" w:cstheme="majorHAnsi"/>
          <w:bCs/>
          <w:sz w:val="22"/>
          <w:szCs w:val="22"/>
        </w:rPr>
      </w:pPr>
    </w:p>
    <w:p w14:paraId="7C688127" w14:textId="77777777" w:rsidR="008610F0" w:rsidRPr="00196DE1" w:rsidRDefault="008610F0" w:rsidP="008610F0">
      <w:pPr>
        <w:pStyle w:val="Default"/>
        <w:jc w:val="both"/>
        <w:rPr>
          <w:rFonts w:asciiTheme="majorHAnsi" w:eastAsiaTheme="majorEastAsia" w:hAnsiTheme="majorHAnsi" w:cstheme="majorHAnsi"/>
          <w:b/>
          <w:sz w:val="22"/>
          <w:szCs w:val="22"/>
        </w:rPr>
      </w:pPr>
    </w:p>
    <w:p w14:paraId="502FA6E9" w14:textId="77777777" w:rsidR="00161462" w:rsidRPr="00196DE1" w:rsidRDefault="00161462" w:rsidP="008610F0">
      <w:pPr>
        <w:pStyle w:val="Default"/>
        <w:jc w:val="both"/>
        <w:rPr>
          <w:rFonts w:asciiTheme="majorHAnsi" w:eastAsiaTheme="majorEastAsia" w:hAnsiTheme="majorHAnsi" w:cstheme="majorHAnsi"/>
          <w:b/>
          <w:sz w:val="22"/>
          <w:szCs w:val="22"/>
        </w:rPr>
      </w:pPr>
    </w:p>
    <w:p w14:paraId="4F23084B" w14:textId="77777777" w:rsidR="00161462" w:rsidRPr="00196DE1" w:rsidRDefault="00161462" w:rsidP="008610F0">
      <w:pPr>
        <w:pStyle w:val="Default"/>
        <w:jc w:val="both"/>
        <w:rPr>
          <w:rFonts w:asciiTheme="majorHAnsi" w:eastAsiaTheme="majorEastAsia" w:hAnsiTheme="majorHAnsi" w:cstheme="majorHAnsi"/>
          <w:b/>
          <w:sz w:val="22"/>
          <w:szCs w:val="22"/>
        </w:rPr>
      </w:pPr>
    </w:p>
    <w:p w14:paraId="0E02024F" w14:textId="08A743A1" w:rsidR="00273EAB" w:rsidRPr="00196DE1" w:rsidRDefault="00B1430D" w:rsidP="006E627A">
      <w:pPr>
        <w:pStyle w:val="Default"/>
        <w:jc w:val="both"/>
        <w:rPr>
          <w:rFonts w:asciiTheme="majorHAnsi" w:hAnsiTheme="majorHAnsi" w:cstheme="majorHAnsi"/>
          <w:b/>
          <w:color w:val="auto"/>
          <w:sz w:val="22"/>
          <w:szCs w:val="22"/>
        </w:rPr>
      </w:pPr>
      <w:r w:rsidRPr="00196DE1">
        <w:rPr>
          <w:rFonts w:asciiTheme="majorHAnsi" w:hAnsiTheme="majorHAnsi" w:cstheme="majorHAnsi"/>
          <w:b/>
          <w:color w:val="auto"/>
          <w:sz w:val="22"/>
          <w:szCs w:val="22"/>
        </w:rPr>
        <w:t>This is the end of Part V.</w:t>
      </w:r>
    </w:p>
    <w:p w14:paraId="13F6DC73" w14:textId="77777777" w:rsidR="006E627A" w:rsidRDefault="006E627A" w:rsidP="006E627A">
      <w:pPr>
        <w:pStyle w:val="Default"/>
        <w:jc w:val="both"/>
        <w:rPr>
          <w:b/>
          <w:color w:val="auto"/>
        </w:rPr>
      </w:pPr>
    </w:p>
    <w:p w14:paraId="3C895E72" w14:textId="77777777" w:rsidR="00F61F89" w:rsidRDefault="00F61F89" w:rsidP="006E627A">
      <w:pPr>
        <w:pStyle w:val="Default"/>
        <w:jc w:val="both"/>
        <w:rPr>
          <w:b/>
          <w:color w:val="auto"/>
        </w:rPr>
      </w:pPr>
    </w:p>
    <w:p w14:paraId="7A52548D" w14:textId="77777777" w:rsidR="00F61F89" w:rsidRDefault="00F61F89" w:rsidP="006E627A">
      <w:pPr>
        <w:pStyle w:val="Default"/>
        <w:jc w:val="both"/>
        <w:rPr>
          <w:b/>
          <w:color w:val="auto"/>
        </w:rPr>
      </w:pPr>
    </w:p>
    <w:p w14:paraId="0364F721" w14:textId="77777777" w:rsidR="00F61F89" w:rsidRDefault="00F61F89" w:rsidP="006E627A">
      <w:pPr>
        <w:pStyle w:val="Default"/>
        <w:jc w:val="both"/>
        <w:rPr>
          <w:b/>
          <w:color w:val="auto"/>
        </w:rPr>
      </w:pPr>
    </w:p>
    <w:p w14:paraId="422F9BF0" w14:textId="1D67D542" w:rsidR="00B17876" w:rsidRPr="00112A99" w:rsidRDefault="00B17876" w:rsidP="00F61F89">
      <w:pPr>
        <w:pStyle w:val="Heading1"/>
        <w:rPr>
          <w:rFonts w:cstheme="majorHAnsi"/>
          <w:b/>
          <w:bCs/>
          <w:color w:val="0070C0"/>
          <w:sz w:val="26"/>
          <w:szCs w:val="26"/>
        </w:rPr>
      </w:pPr>
      <w:bookmarkStart w:id="536" w:name="_Toc70431371"/>
      <w:bookmarkStart w:id="537" w:name="_Toc70501250"/>
      <w:bookmarkStart w:id="538" w:name="_Toc70931390"/>
      <w:bookmarkStart w:id="539" w:name="_Toc70940509"/>
      <w:bookmarkStart w:id="540" w:name="_Toc71032685"/>
      <w:bookmarkStart w:id="541" w:name="_Toc71550343"/>
      <w:bookmarkStart w:id="542" w:name="_Toc71552137"/>
      <w:bookmarkStart w:id="543" w:name="_Toc71719416"/>
      <w:bookmarkStart w:id="544" w:name="_Ref72317165"/>
      <w:bookmarkEnd w:id="533"/>
      <w:bookmarkEnd w:id="534"/>
      <w:bookmarkEnd w:id="535"/>
      <w:r w:rsidRPr="00112A99">
        <w:rPr>
          <w:rFonts w:cstheme="majorHAnsi"/>
          <w:b/>
          <w:bCs/>
          <w:sz w:val="26"/>
          <w:szCs w:val="26"/>
        </w:rPr>
        <w:t xml:space="preserve">Part VI: </w:t>
      </w:r>
      <w:bookmarkEnd w:id="536"/>
      <w:bookmarkEnd w:id="537"/>
      <w:bookmarkEnd w:id="538"/>
      <w:bookmarkEnd w:id="539"/>
      <w:bookmarkEnd w:id="540"/>
      <w:bookmarkEnd w:id="541"/>
      <w:bookmarkEnd w:id="542"/>
      <w:bookmarkEnd w:id="543"/>
      <w:bookmarkEnd w:id="544"/>
      <w:r w:rsidR="001D4B9C" w:rsidRPr="00112A99">
        <w:rPr>
          <w:rFonts w:cstheme="majorHAnsi"/>
          <w:b/>
          <w:bCs/>
          <w:sz w:val="26"/>
          <w:szCs w:val="26"/>
        </w:rPr>
        <w:t xml:space="preserve">Definitions </w:t>
      </w:r>
    </w:p>
    <w:p w14:paraId="377E225A" w14:textId="77777777" w:rsidR="006A4B7D" w:rsidRPr="00E30EE3" w:rsidRDefault="006A4B7D" w:rsidP="006A4B7D">
      <w:pPr>
        <w:keepNext/>
        <w:keepLines/>
        <w:spacing w:before="240" w:after="0"/>
        <w:outlineLvl w:val="0"/>
        <w:rPr>
          <w:rFonts w:asciiTheme="majorHAnsi" w:eastAsiaTheme="majorEastAsia" w:hAnsiTheme="majorHAnsi" w:cstheme="majorBidi"/>
          <w:bCs/>
          <w:color w:val="2F5496" w:themeColor="accent1" w:themeShade="BF"/>
          <w:sz w:val="24"/>
          <w:szCs w:val="24"/>
          <w:u w:val="single"/>
        </w:rPr>
      </w:pPr>
      <w:r w:rsidRPr="00B01DDC">
        <w:rPr>
          <w:rFonts w:asciiTheme="majorHAnsi" w:hAnsiTheme="majorHAnsi"/>
          <w:color w:val="2F5496" w:themeColor="accent1" w:themeShade="BF"/>
          <w:sz w:val="24"/>
          <w:u w:val="single"/>
        </w:rPr>
        <w:t>ESIP RFP Definitions</w:t>
      </w:r>
      <w:r w:rsidRPr="00E30EE3">
        <w:rPr>
          <w:rFonts w:asciiTheme="majorHAnsi" w:eastAsiaTheme="majorEastAsia" w:hAnsiTheme="majorHAnsi" w:cstheme="majorBidi"/>
          <w:bCs/>
          <w:color w:val="2F5496" w:themeColor="accent1" w:themeShade="BF"/>
          <w:sz w:val="24"/>
          <w:szCs w:val="24"/>
          <w:u w:val="single"/>
        </w:rPr>
        <w:t xml:space="preserve"> </w:t>
      </w:r>
    </w:p>
    <w:p w14:paraId="12BED4F6" w14:textId="77777777" w:rsidR="00F12AB4" w:rsidRDefault="006A4B7D" w:rsidP="006A4B7D">
      <w:pPr>
        <w:spacing w:after="0" w:line="240" w:lineRule="auto"/>
        <w:jc w:val="both"/>
        <w:textAlignment w:val="baseline"/>
        <w:rPr>
          <w:rFonts w:ascii="Calibri Light" w:eastAsiaTheme="majorEastAsia" w:hAnsi="Calibri Light" w:cs="Calibri Light"/>
          <w:sz w:val="24"/>
          <w:szCs w:val="24"/>
        </w:rPr>
      </w:pPr>
      <w:r w:rsidRPr="00A67C54">
        <w:rPr>
          <w:rFonts w:ascii="Calibri Light" w:eastAsia="Times New Roman" w:hAnsi="Calibri Light" w:cs="Calibri Light"/>
          <w:sz w:val="24"/>
          <w:szCs w:val="24"/>
        </w:rPr>
        <w:t>The following words and terms, when used in this RFP template, shall have the following meanings, unless the context clearly indicates otherwise</w:t>
      </w:r>
      <w:r w:rsidR="00F12AB4">
        <w:rPr>
          <w:rFonts w:ascii="Calibri Light" w:eastAsiaTheme="majorEastAsia" w:hAnsi="Calibri Light" w:cs="Calibri Light"/>
          <w:sz w:val="24"/>
          <w:szCs w:val="24"/>
        </w:rPr>
        <w:t>:</w:t>
      </w:r>
    </w:p>
    <w:p w14:paraId="7CF89A34" w14:textId="686DB8D2" w:rsidR="006A4B7D" w:rsidRPr="00A67C54" w:rsidRDefault="006A4B7D" w:rsidP="006A4B7D">
      <w:pPr>
        <w:spacing w:after="0" w:line="240" w:lineRule="auto"/>
        <w:jc w:val="both"/>
        <w:textAlignment w:val="baseline"/>
        <w:rPr>
          <w:rFonts w:ascii="Segoe UI" w:eastAsia="Times New Roman" w:hAnsi="Segoe UI" w:cs="Segoe UI"/>
          <w:sz w:val="24"/>
          <w:szCs w:val="24"/>
        </w:rPr>
      </w:pPr>
    </w:p>
    <w:p w14:paraId="6840AFFA" w14:textId="77777777"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ASHRAE Audit</w:t>
      </w:r>
      <w:r w:rsidRPr="00A67C54">
        <w:rPr>
          <w:rFonts w:ascii="Calibri Light" w:eastAsia="Times New Roman" w:hAnsi="Calibri Light" w:cs="Calibri Light"/>
          <w:sz w:val="24"/>
          <w:szCs w:val="24"/>
        </w:rPr>
        <w:t>” means the standard set by the American Society of Heating, Refrigerating and Air-Conditioning Engineers (ASHRAE) for Commercial Building Energy Audits. There are three levels of ASHRAE Audit: </w:t>
      </w:r>
      <w:r w:rsidRPr="00A67C54">
        <w:rPr>
          <w:rFonts w:ascii="Calibri Light" w:eastAsiaTheme="majorEastAsia" w:hAnsi="Calibri Light" w:cs="Calibri Light"/>
          <w:sz w:val="24"/>
          <w:szCs w:val="24"/>
        </w:rPr>
        <w:t> </w:t>
      </w:r>
    </w:p>
    <w:p w14:paraId="14AC0A07" w14:textId="77777777" w:rsidR="006A4B7D" w:rsidRPr="00A67C54" w:rsidRDefault="006A4B7D" w:rsidP="006A4B7D">
      <w:pPr>
        <w:spacing w:after="0" w:line="240" w:lineRule="auto"/>
        <w:ind w:left="720"/>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Level 1 – Walk-Through Survey;  </w:t>
      </w:r>
      <w:r w:rsidRPr="00A67C54">
        <w:rPr>
          <w:rFonts w:ascii="Calibri Light" w:eastAsiaTheme="majorEastAsia" w:hAnsi="Calibri Light" w:cs="Calibri Light"/>
          <w:sz w:val="24"/>
          <w:szCs w:val="24"/>
        </w:rPr>
        <w:t> </w:t>
      </w:r>
    </w:p>
    <w:p w14:paraId="270959DA" w14:textId="77777777" w:rsidR="006A4B7D" w:rsidRPr="00A67C54" w:rsidRDefault="006A4B7D" w:rsidP="006A4B7D">
      <w:pPr>
        <w:spacing w:after="0" w:line="240" w:lineRule="auto"/>
        <w:ind w:left="720"/>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Level 2 – Energy Survey and Analysis; and  </w:t>
      </w:r>
      <w:r w:rsidRPr="00A67C54">
        <w:rPr>
          <w:rFonts w:ascii="Calibri Light" w:eastAsiaTheme="majorEastAsia" w:hAnsi="Calibri Light" w:cs="Calibri Light"/>
          <w:sz w:val="24"/>
          <w:szCs w:val="24"/>
        </w:rPr>
        <w:t> </w:t>
      </w:r>
    </w:p>
    <w:p w14:paraId="2CC8D996" w14:textId="77777777" w:rsidR="006A4B7D" w:rsidRPr="00A67C54" w:rsidRDefault="006A4B7D" w:rsidP="006A4B7D">
      <w:pPr>
        <w:spacing w:after="0" w:line="240" w:lineRule="auto"/>
        <w:ind w:left="720"/>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Level 3 – Detailed Analysis of Capital-Intensive Modifications. </w:t>
      </w:r>
      <w:r w:rsidRPr="00A67C54">
        <w:rPr>
          <w:rFonts w:ascii="Calibri Light" w:eastAsiaTheme="majorEastAsia" w:hAnsi="Calibri Light" w:cs="Calibri Light"/>
          <w:sz w:val="24"/>
          <w:szCs w:val="24"/>
        </w:rPr>
        <w:t> </w:t>
      </w:r>
    </w:p>
    <w:p w14:paraId="30501DB8" w14:textId="77777777"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 The Board relies on the latest standards and procedures for defining the levels of audit.    </w:t>
      </w:r>
      <w:r w:rsidRPr="00A67C54">
        <w:rPr>
          <w:rFonts w:ascii="Calibri Light" w:eastAsiaTheme="majorEastAsia" w:hAnsi="Calibri Light" w:cs="Calibri Light"/>
          <w:sz w:val="24"/>
          <w:szCs w:val="24"/>
        </w:rPr>
        <w:t> </w:t>
      </w:r>
    </w:p>
    <w:p w14:paraId="0C90E79A" w14:textId="77777777"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Board</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BPU</w:t>
      </w:r>
      <w:r w:rsidRPr="00E30EE3">
        <w:rPr>
          <w:rFonts w:ascii="Calibri Light" w:eastAsia="Times New Roman" w:hAnsi="Calibri Light" w:cs="Calibri Light"/>
          <w:sz w:val="24"/>
          <w:szCs w:val="24"/>
        </w:rPr>
        <w:t>”</w:t>
      </w:r>
      <w:r w:rsidRPr="00A67C54">
        <w:rPr>
          <w:rFonts w:ascii="Calibri Light" w:eastAsia="Times New Roman" w:hAnsi="Calibri Light" w:cs="Calibri Light"/>
          <w:sz w:val="24"/>
          <w:szCs w:val="24"/>
        </w:rPr>
        <w:t xml:space="preserve"> means the New Jersey Board of Public Utilities. </w:t>
      </w:r>
      <w:r w:rsidRPr="00A67C54">
        <w:rPr>
          <w:rFonts w:ascii="Calibri Light" w:eastAsiaTheme="majorEastAsia" w:hAnsi="Calibri Light" w:cs="Calibri Light"/>
          <w:sz w:val="24"/>
          <w:szCs w:val="24"/>
        </w:rPr>
        <w:t> </w:t>
      </w:r>
    </w:p>
    <w:p w14:paraId="2E11A490" w14:textId="42AE647E" w:rsidR="006A4B7D" w:rsidRPr="00A67C54" w:rsidRDefault="000A78BE" w:rsidP="006A4B7D">
      <w:pPr>
        <w:spacing w:after="0" w:line="240" w:lineRule="auto"/>
        <w:jc w:val="both"/>
        <w:textAlignment w:val="baseline"/>
        <w:rPr>
          <w:rFonts w:ascii="Segoe UI" w:eastAsia="Times New Roman" w:hAnsi="Segoe UI" w:cs="Segoe UI"/>
          <w:sz w:val="24"/>
          <w:szCs w:val="24"/>
        </w:rPr>
      </w:pPr>
      <w:r>
        <w:rPr>
          <w:rFonts w:ascii="Calibri Light" w:eastAsia="Times New Roman" w:hAnsi="Calibri Light" w:cs="Calibri Light"/>
          <w:sz w:val="24"/>
          <w:szCs w:val="24"/>
        </w:rPr>
        <w:t>“</w:t>
      </w:r>
      <w:r w:rsidRPr="000A78BE">
        <w:rPr>
          <w:rFonts w:ascii="Calibri Light" w:eastAsia="Times New Roman" w:hAnsi="Calibri Light" w:cs="Calibri Light"/>
          <w:b/>
          <w:bCs/>
          <w:sz w:val="24"/>
          <w:szCs w:val="24"/>
        </w:rPr>
        <w:t>BPU</w:t>
      </w:r>
      <w:r w:rsidR="003B31EF">
        <w:rPr>
          <w:rFonts w:ascii="Calibri Light" w:eastAsia="Times New Roman" w:hAnsi="Calibri Light" w:cs="Calibri Light"/>
          <w:b/>
          <w:bCs/>
          <w:sz w:val="24"/>
          <w:szCs w:val="24"/>
        </w:rPr>
        <w:t>’s</w:t>
      </w:r>
      <w:r w:rsidRPr="000A78BE">
        <w:rPr>
          <w:rFonts w:ascii="Calibri Light" w:eastAsia="Times New Roman" w:hAnsi="Calibri Light" w:cs="Calibri Light"/>
          <w:b/>
          <w:bCs/>
          <w:sz w:val="24"/>
          <w:szCs w:val="24"/>
        </w:rPr>
        <w:t xml:space="preserve"> </w:t>
      </w:r>
      <w:r w:rsidR="003E3B68">
        <w:rPr>
          <w:rFonts w:ascii="Calibri Light" w:eastAsia="Times New Roman" w:hAnsi="Calibri Light" w:cs="Calibri Light"/>
          <w:b/>
          <w:bCs/>
          <w:sz w:val="24"/>
          <w:szCs w:val="24"/>
        </w:rPr>
        <w:t>Technical Reference Manual</w:t>
      </w:r>
      <w:r w:rsidRPr="00A67C54">
        <w:rPr>
          <w:rFonts w:ascii="Calibri Light" w:eastAsia="Times New Roman" w:hAnsi="Calibri Light" w:cs="Calibri Light"/>
          <w:sz w:val="24"/>
          <w:szCs w:val="24"/>
        </w:rPr>
        <w:t>”</w:t>
      </w:r>
      <w:r w:rsidRPr="000A78BE">
        <w:rPr>
          <w:rFonts w:ascii="Calibri Light" w:eastAsia="Times New Roman" w:hAnsi="Calibri Light" w:cs="Calibri Light"/>
          <w:sz w:val="24"/>
          <w:szCs w:val="24"/>
        </w:rPr>
        <w:t xml:space="preserve"> means</w:t>
      </w:r>
      <w:r w:rsidR="006A4B7D" w:rsidRPr="00A67C54">
        <w:rPr>
          <w:rFonts w:ascii="Calibri Light" w:eastAsia="Times New Roman" w:hAnsi="Calibri Light" w:cs="Calibri Light"/>
          <w:sz w:val="24"/>
          <w:szCs w:val="24"/>
        </w:rPr>
        <w:t xml:space="preserve"> </w:t>
      </w:r>
      <w:r w:rsidR="00B54A53">
        <w:rPr>
          <w:rFonts w:ascii="Calibri Light" w:eastAsia="Times New Roman" w:hAnsi="Calibri Light" w:cs="Calibri Light"/>
          <w:sz w:val="24"/>
          <w:szCs w:val="24"/>
        </w:rPr>
        <w:t xml:space="preserve">the document containing </w:t>
      </w:r>
      <w:r w:rsidR="006A4B7D" w:rsidRPr="00A67C54">
        <w:rPr>
          <w:rFonts w:ascii="Calibri Light" w:eastAsia="Times New Roman" w:hAnsi="Calibri Light" w:cs="Calibri Light"/>
          <w:sz w:val="24"/>
          <w:szCs w:val="24"/>
        </w:rPr>
        <w:t xml:space="preserve">standardized methodologies, updated periodically and posted on the New Jersey Clean Energy Program website as the Protocols to Measure Resource </w:t>
      </w:r>
      <w:r w:rsidR="00F018DA" w:rsidRPr="00A67C54">
        <w:rPr>
          <w:rFonts w:ascii="Calibri Light" w:eastAsia="Times New Roman" w:hAnsi="Calibri Light" w:cs="Calibri Light"/>
          <w:sz w:val="24"/>
          <w:szCs w:val="24"/>
        </w:rPr>
        <w:t>Savings that</w:t>
      </w:r>
      <w:r w:rsidR="006A4B7D" w:rsidRPr="00A67C54">
        <w:rPr>
          <w:rFonts w:ascii="Calibri Light" w:eastAsia="Times New Roman" w:hAnsi="Calibri Light" w:cs="Calibri Light"/>
          <w:sz w:val="24"/>
          <w:szCs w:val="24"/>
        </w:rPr>
        <w:t xml:space="preserve"> have been developed to measure resource savings or generation from measures and technology eligible for incentives from the New Jersey Clean Energy Program</w:t>
      </w:r>
      <w:r w:rsidR="006A4B7D" w:rsidRPr="00A67C54">
        <w:rPr>
          <w:rFonts w:ascii="Calibri Light" w:eastAsiaTheme="majorEastAsia" w:hAnsi="Calibri Light" w:cs="Calibri Light"/>
          <w:sz w:val="24"/>
          <w:szCs w:val="24"/>
        </w:rPr>
        <w:t> </w:t>
      </w:r>
      <w:r w:rsidR="00B54A53">
        <w:rPr>
          <w:rFonts w:ascii="Calibri Light" w:eastAsiaTheme="majorEastAsia" w:hAnsi="Calibri Light" w:cs="Calibri Light"/>
          <w:sz w:val="24"/>
          <w:szCs w:val="24"/>
        </w:rPr>
        <w:t>(</w:t>
      </w:r>
      <w:r w:rsidR="00343A45" w:rsidRPr="00343A45">
        <w:rPr>
          <w:rFonts w:ascii="Calibri Light" w:eastAsiaTheme="majorEastAsia" w:hAnsi="Calibri Light" w:cs="Calibri Light"/>
          <w:sz w:val="24"/>
          <w:szCs w:val="24"/>
        </w:rPr>
        <w:t>formerly “BPU Protocols”</w:t>
      </w:r>
      <w:r w:rsidR="00B54A53">
        <w:rPr>
          <w:rFonts w:ascii="Calibri Light" w:eastAsiaTheme="majorEastAsia" w:hAnsi="Calibri Light" w:cs="Calibri Light"/>
          <w:sz w:val="24"/>
          <w:szCs w:val="24"/>
        </w:rPr>
        <w:t>)</w:t>
      </w:r>
      <w:r w:rsidR="00343A45" w:rsidRPr="00343A45">
        <w:rPr>
          <w:rFonts w:ascii="Calibri Light" w:eastAsiaTheme="majorEastAsia" w:hAnsi="Calibri Light" w:cs="Calibri Light"/>
          <w:sz w:val="24"/>
          <w:szCs w:val="24"/>
        </w:rPr>
        <w:t>.</w:t>
      </w:r>
    </w:p>
    <w:p w14:paraId="75E2E2D4" w14:textId="1C6BC065"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Cash Flow Analysis</w:t>
      </w:r>
      <w:r w:rsidRPr="00A67C54">
        <w:rPr>
          <w:rFonts w:ascii="Calibri Light" w:eastAsia="Times New Roman" w:hAnsi="Calibri Light" w:cs="Calibri Light"/>
          <w:sz w:val="24"/>
          <w:szCs w:val="24"/>
        </w:rPr>
        <w:t xml:space="preserve">” means demonstration of the method to examine how an ESIP generates and spends money over the project’s financing term with a net positive cash flow in accordance with the ESIP laws, pursuant to N.J.S.A. </w:t>
      </w:r>
      <w:r w:rsidR="000C49C5">
        <w:rPr>
          <w:rFonts w:ascii="Calibri Light" w:eastAsia="Times New Roman" w:hAnsi="Calibri Light" w:cs="Calibri Light"/>
          <w:sz w:val="24"/>
          <w:szCs w:val="24"/>
        </w:rPr>
        <w:t>40A</w:t>
      </w:r>
      <w:r w:rsidRPr="00A67C54">
        <w:rPr>
          <w:rFonts w:ascii="Calibri Light" w:eastAsia="Times New Roman" w:hAnsi="Calibri Light" w:cs="Calibri Light"/>
          <w:sz w:val="24"/>
          <w:szCs w:val="24"/>
        </w:rPr>
        <w:t>:1</w:t>
      </w:r>
      <w:r w:rsidR="00F906C4">
        <w:rPr>
          <w:rFonts w:ascii="Calibri Light" w:eastAsia="Times New Roman" w:hAnsi="Calibri Light" w:cs="Calibri Light"/>
          <w:sz w:val="24"/>
          <w:szCs w:val="24"/>
        </w:rPr>
        <w:t>1</w:t>
      </w:r>
      <w:r w:rsidRPr="00A67C54">
        <w:rPr>
          <w:rFonts w:ascii="Calibri Light" w:eastAsia="Times New Roman" w:hAnsi="Calibri Light" w:cs="Calibri Light"/>
          <w:sz w:val="24"/>
          <w:szCs w:val="24"/>
        </w:rPr>
        <w:t xml:space="preserve">-4.6(d)(2). </w:t>
      </w:r>
    </w:p>
    <w:p w14:paraId="1C24D9E7" w14:textId="2B78946B" w:rsidR="006A4B7D" w:rsidRDefault="006A4B7D" w:rsidP="006A4B7D">
      <w:pPr>
        <w:spacing w:after="0" w:line="240" w:lineRule="auto"/>
        <w:textAlignment w:val="baseline"/>
        <w:rPr>
          <w:rFonts w:ascii="Calibri Light" w:eastAsiaTheme="majorEastAsia" w:hAnsi="Calibri Light" w:cs="Calibri Light"/>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Combined Heat and Power</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CHP</w:t>
      </w:r>
      <w:r w:rsidRPr="00A67C54">
        <w:rPr>
          <w:rFonts w:ascii="Calibri Light" w:eastAsia="Times New Roman" w:hAnsi="Calibri Light" w:cs="Calibri Light"/>
          <w:sz w:val="24"/>
          <w:szCs w:val="24"/>
        </w:rPr>
        <w:t>” means an energy efficient technology that generates electricity and captures the heat that would otherwise be wasted to provide useful thermal energy that can be used for space heating, cooling, domestic hot water and industrial processes.   </w:t>
      </w:r>
      <w:r w:rsidRPr="00A67C54">
        <w:rPr>
          <w:rFonts w:ascii="Calibri Light" w:eastAsiaTheme="majorEastAsia" w:hAnsi="Calibri Light" w:cs="Calibri Light"/>
          <w:sz w:val="24"/>
          <w:szCs w:val="24"/>
        </w:rPr>
        <w:t> </w:t>
      </w:r>
    </w:p>
    <w:p w14:paraId="4BE2872A" w14:textId="675AC7CA" w:rsidR="00AE7D2A" w:rsidRPr="00A67C54" w:rsidRDefault="00AE7D2A" w:rsidP="006A4B7D">
      <w:pPr>
        <w:spacing w:after="0" w:line="240" w:lineRule="auto"/>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Contingency fund</w:t>
      </w:r>
      <w:r w:rsidRPr="00A67C54">
        <w:rPr>
          <w:rFonts w:ascii="Calibri Light" w:eastAsia="Times New Roman" w:hAnsi="Calibri Light" w:cs="Calibri Light"/>
          <w:sz w:val="24"/>
          <w:szCs w:val="24"/>
        </w:rPr>
        <w:t>” means a sum of money allocated for use in an emergency or to cover unforeseen expenses. </w:t>
      </w:r>
      <w:r w:rsidRPr="00A67C54">
        <w:rPr>
          <w:rFonts w:ascii="Calibri Light" w:eastAsiaTheme="majorEastAsia" w:hAnsi="Calibri Light" w:cs="Calibri Light"/>
          <w:sz w:val="24"/>
          <w:szCs w:val="24"/>
        </w:rPr>
        <w:t> </w:t>
      </w:r>
    </w:p>
    <w:p w14:paraId="7D5F0ECC" w14:textId="42369AF7" w:rsidR="00E04651" w:rsidRDefault="00E04651" w:rsidP="006A4B7D">
      <w:pPr>
        <w:spacing w:after="0" w:line="240" w:lineRule="auto"/>
        <w:textAlignment w:val="baseline"/>
        <w:rPr>
          <w:rFonts w:ascii="Calibri Light" w:eastAsia="Times New Roman" w:hAnsi="Calibri Light" w:cs="Calibri Light"/>
          <w:bCs/>
          <w:sz w:val="24"/>
          <w:szCs w:val="24"/>
        </w:rPr>
      </w:pPr>
      <w:r>
        <w:rPr>
          <w:rFonts w:ascii="Calibri Light" w:eastAsia="Times New Roman" w:hAnsi="Calibri Light" w:cs="Calibri Light"/>
          <w:bCs/>
          <w:sz w:val="24"/>
          <w:szCs w:val="24"/>
        </w:rPr>
        <w:t>“</w:t>
      </w:r>
      <w:r w:rsidRPr="00311FCC">
        <w:rPr>
          <w:rFonts w:ascii="Calibri Light" w:eastAsia="Times New Roman" w:hAnsi="Calibri Light" w:cs="Calibri Light"/>
          <w:b/>
          <w:sz w:val="24"/>
          <w:szCs w:val="24"/>
        </w:rPr>
        <w:t>Contracting Unit</w:t>
      </w:r>
      <w:r>
        <w:rPr>
          <w:rFonts w:ascii="Calibri Light" w:eastAsia="Times New Roman" w:hAnsi="Calibri Light" w:cs="Calibri Light"/>
          <w:bCs/>
          <w:sz w:val="24"/>
          <w:szCs w:val="24"/>
        </w:rPr>
        <w:t>” is defined pursuant to N.J.S.A. 40A:11-2(1).</w:t>
      </w:r>
    </w:p>
    <w:p w14:paraId="43E3C8D3" w14:textId="471E1659" w:rsidR="00FF119A" w:rsidRPr="00003C71" w:rsidRDefault="00FF119A" w:rsidP="00003C71">
      <w:pPr>
        <w:spacing w:after="0" w:line="240" w:lineRule="auto"/>
        <w:jc w:val="both"/>
        <w:textAlignment w:val="baseline"/>
        <w:rPr>
          <w:rFonts w:ascii="Segoe UI" w:eastAsia="Times New Roman" w:hAnsi="Segoe UI" w:cs="Segoe UI"/>
          <w:sz w:val="24"/>
          <w:szCs w:val="24"/>
        </w:rPr>
      </w:pPr>
      <w:r>
        <w:rPr>
          <w:rFonts w:ascii="Calibri Light" w:eastAsia="Times New Roman" w:hAnsi="Calibri Light" w:cs="Calibri Light"/>
          <w:b/>
          <w:bCs/>
          <w:sz w:val="24"/>
          <w:szCs w:val="24"/>
        </w:rPr>
        <w:t>“</w:t>
      </w:r>
      <w:r w:rsidRPr="00A006D8">
        <w:rPr>
          <w:rFonts w:asciiTheme="majorHAnsi" w:hAnsiTheme="majorHAnsi" w:cstheme="majorHAnsi"/>
          <w:b/>
          <w:bCs/>
          <w:sz w:val="24"/>
          <w:szCs w:val="24"/>
        </w:rPr>
        <w:t>Contracting Unit</w:t>
      </w:r>
      <w:r>
        <w:rPr>
          <w:rFonts w:asciiTheme="majorHAnsi" w:hAnsiTheme="majorHAnsi" w:cstheme="majorHAnsi"/>
          <w:sz w:val="24"/>
          <w:szCs w:val="24"/>
        </w:rPr>
        <w:t xml:space="preserve"> </w:t>
      </w:r>
      <w:r w:rsidRPr="00A67C54">
        <w:rPr>
          <w:rFonts w:ascii="Calibri Light" w:eastAsia="Times New Roman" w:hAnsi="Calibri Light" w:cs="Calibri Light"/>
          <w:b/>
          <w:bCs/>
          <w:sz w:val="24"/>
          <w:szCs w:val="24"/>
        </w:rPr>
        <w:t>Project Manager</w:t>
      </w:r>
      <w:r w:rsidRPr="00A67C54">
        <w:rPr>
          <w:rFonts w:ascii="Calibri Light" w:eastAsia="Times New Roman" w:hAnsi="Calibri Light" w:cs="Calibri Light"/>
          <w:sz w:val="24"/>
          <w:szCs w:val="24"/>
        </w:rPr>
        <w:t xml:space="preserve">” means a designated employee from the </w:t>
      </w:r>
      <w:r>
        <w:rPr>
          <w:rFonts w:asciiTheme="majorHAnsi" w:hAnsiTheme="majorHAnsi" w:cstheme="majorHAnsi"/>
          <w:sz w:val="24"/>
          <w:szCs w:val="24"/>
        </w:rPr>
        <w:t xml:space="preserve">Contracting Unit </w:t>
      </w:r>
      <w:r w:rsidRPr="00A67C54">
        <w:rPr>
          <w:rFonts w:ascii="Calibri Light" w:eastAsia="Times New Roman" w:hAnsi="Calibri Light" w:cs="Calibri Light"/>
          <w:sz w:val="24"/>
          <w:szCs w:val="24"/>
        </w:rPr>
        <w:t xml:space="preserve">with decision making authority to coordinate with the </w:t>
      </w:r>
      <w:r>
        <w:rPr>
          <w:rFonts w:ascii="Calibri Light" w:eastAsia="Times New Roman" w:hAnsi="Calibri Light" w:cs="Calibri Light"/>
          <w:sz w:val="24"/>
          <w:szCs w:val="24"/>
        </w:rPr>
        <w:t xml:space="preserve">Contractor </w:t>
      </w:r>
      <w:r w:rsidRPr="00A67C54">
        <w:rPr>
          <w:rFonts w:ascii="Calibri Light" w:eastAsia="Times New Roman" w:hAnsi="Calibri Light" w:cs="Calibri Light"/>
          <w:sz w:val="24"/>
          <w:szCs w:val="24"/>
        </w:rPr>
        <w:t>and the Board to address issues associated with the implementation of the ESIP as they arise, provided that any decision requiring a change order shall be made only upon approval of the</w:t>
      </w:r>
      <w:r>
        <w:rPr>
          <w:rFonts w:ascii="Calibri Light" w:eastAsia="Times New Roman" w:hAnsi="Calibri Light" w:cs="Calibri Light"/>
          <w:sz w:val="24"/>
          <w:szCs w:val="24"/>
        </w:rPr>
        <w:t xml:space="preserve"> </w:t>
      </w:r>
      <w:r>
        <w:rPr>
          <w:rFonts w:asciiTheme="majorHAnsi" w:hAnsiTheme="majorHAnsi" w:cstheme="majorHAnsi"/>
          <w:sz w:val="24"/>
          <w:szCs w:val="24"/>
        </w:rPr>
        <w:t>Contracting Unit</w:t>
      </w:r>
      <w:r w:rsidRPr="00A67C54">
        <w:rPr>
          <w:rFonts w:ascii="Calibri Light" w:eastAsia="Times New Roman" w:hAnsi="Calibri Light" w:cs="Calibri Light"/>
          <w:sz w:val="24"/>
          <w:szCs w:val="24"/>
        </w:rPr>
        <w:t>. </w:t>
      </w:r>
      <w:r w:rsidRPr="00A67C54">
        <w:rPr>
          <w:rFonts w:ascii="Calibri Light" w:eastAsiaTheme="majorEastAsia" w:hAnsi="Calibri Light" w:cs="Calibri Light"/>
          <w:sz w:val="24"/>
          <w:szCs w:val="24"/>
        </w:rPr>
        <w:t> </w:t>
      </w:r>
    </w:p>
    <w:p w14:paraId="4CC82233" w14:textId="4F3D4A7A" w:rsidR="00163CA8" w:rsidRDefault="00161462" w:rsidP="006A4B7D">
      <w:pPr>
        <w:spacing w:after="0" w:line="240" w:lineRule="auto"/>
        <w:textAlignment w:val="baseline"/>
        <w:rPr>
          <w:rFonts w:ascii="Calibri Light" w:eastAsia="Times New Roman" w:hAnsi="Calibri Light" w:cs="Calibri Light"/>
          <w:sz w:val="24"/>
          <w:szCs w:val="24"/>
        </w:rPr>
      </w:pPr>
      <w:r w:rsidRPr="00161462">
        <w:rPr>
          <w:rFonts w:ascii="Calibri Light" w:eastAsia="Times New Roman" w:hAnsi="Calibri Light" w:cs="Calibri Light"/>
          <w:bCs/>
          <w:sz w:val="24"/>
          <w:szCs w:val="24"/>
        </w:rPr>
        <w:t>“</w:t>
      </w:r>
      <w:r w:rsidRPr="009D62EE">
        <w:rPr>
          <w:rFonts w:ascii="Calibri Light" w:eastAsia="Times New Roman" w:hAnsi="Calibri Light" w:cs="Calibri Light"/>
          <w:b/>
          <w:sz w:val="24"/>
          <w:szCs w:val="24"/>
        </w:rPr>
        <w:t>Contractor</w:t>
      </w:r>
      <w:r w:rsidR="00163CA8">
        <w:rPr>
          <w:rFonts w:ascii="Calibri Light" w:eastAsia="Times New Roman" w:hAnsi="Calibri Light" w:cs="Calibri Light"/>
          <w:sz w:val="24"/>
          <w:szCs w:val="24"/>
        </w:rPr>
        <w:t xml:space="preserve">” means </w:t>
      </w:r>
      <w:r w:rsidR="00B32D29">
        <w:rPr>
          <w:rFonts w:ascii="Calibri Light" w:eastAsia="Times New Roman" w:hAnsi="Calibri Light" w:cs="Calibri Light"/>
          <w:sz w:val="24"/>
          <w:szCs w:val="24"/>
        </w:rPr>
        <w:t>the ESCO selected pursuant to this RFP tha</w:t>
      </w:r>
      <w:r w:rsidR="00163CA8">
        <w:rPr>
          <w:rFonts w:ascii="Arial" w:hAnsi="Arial" w:cs="Arial"/>
          <w:color w:val="202124"/>
          <w:sz w:val="21"/>
          <w:szCs w:val="21"/>
          <w:shd w:val="clear" w:color="auto" w:fill="FFFFFF"/>
        </w:rPr>
        <w:t>t </w:t>
      </w:r>
      <w:r w:rsidR="00163CA8" w:rsidRPr="00C86D3E">
        <w:rPr>
          <w:rFonts w:asciiTheme="majorHAnsi" w:hAnsiTheme="majorHAnsi" w:cstheme="majorHAnsi"/>
          <w:sz w:val="24"/>
          <w:szCs w:val="24"/>
          <w:shd w:val="clear" w:color="auto" w:fill="FFFFFF"/>
        </w:rPr>
        <w:t>undertakes</w:t>
      </w:r>
      <w:r w:rsidR="00163CA8" w:rsidRPr="00C86D3E">
        <w:rPr>
          <w:rFonts w:asciiTheme="majorHAnsi" w:hAnsiTheme="majorHAnsi" w:cstheme="majorHAnsi"/>
          <w:color w:val="202124"/>
          <w:sz w:val="24"/>
          <w:szCs w:val="24"/>
          <w:shd w:val="clear" w:color="auto" w:fill="FFFFFF"/>
        </w:rPr>
        <w:t> a</w:t>
      </w:r>
      <w:r w:rsidR="00B32D29" w:rsidRPr="00C86D3E">
        <w:rPr>
          <w:rFonts w:asciiTheme="majorHAnsi" w:hAnsiTheme="majorHAnsi" w:cstheme="majorHAnsi"/>
          <w:color w:val="202124"/>
          <w:sz w:val="24"/>
          <w:szCs w:val="24"/>
          <w:shd w:val="clear" w:color="auto" w:fill="FFFFFF"/>
        </w:rPr>
        <w:t xml:space="preserve">n </w:t>
      </w:r>
      <w:r w:rsidR="000A78BE" w:rsidRPr="00C86D3E">
        <w:rPr>
          <w:rFonts w:asciiTheme="majorHAnsi" w:hAnsiTheme="majorHAnsi" w:cstheme="majorHAnsi"/>
          <w:color w:val="202124"/>
          <w:sz w:val="24"/>
          <w:szCs w:val="24"/>
          <w:shd w:val="clear" w:color="auto" w:fill="FFFFFF"/>
        </w:rPr>
        <w:t>ESSC to</w:t>
      </w:r>
      <w:r w:rsidR="00163CA8" w:rsidRPr="00C86D3E">
        <w:rPr>
          <w:rFonts w:asciiTheme="majorHAnsi" w:hAnsiTheme="majorHAnsi" w:cstheme="majorHAnsi"/>
          <w:color w:val="202124"/>
          <w:sz w:val="24"/>
          <w:szCs w:val="24"/>
          <w:shd w:val="clear" w:color="auto" w:fill="FFFFFF"/>
        </w:rPr>
        <w:t xml:space="preserve"> provide materials or labor </w:t>
      </w:r>
      <w:r w:rsidR="00B32D29" w:rsidRPr="00C86D3E">
        <w:rPr>
          <w:rFonts w:asciiTheme="majorHAnsi" w:hAnsiTheme="majorHAnsi" w:cstheme="majorHAnsi"/>
          <w:color w:val="202124"/>
          <w:sz w:val="24"/>
          <w:szCs w:val="24"/>
          <w:shd w:val="clear" w:color="auto" w:fill="FFFFFF"/>
        </w:rPr>
        <w:t xml:space="preserve">for the services identified in the </w:t>
      </w:r>
      <w:r w:rsidR="00A27FB2" w:rsidRPr="00C86D3E">
        <w:rPr>
          <w:rFonts w:asciiTheme="majorHAnsi" w:hAnsiTheme="majorHAnsi" w:cstheme="majorHAnsi"/>
          <w:color w:val="202124"/>
          <w:sz w:val="24"/>
          <w:szCs w:val="24"/>
          <w:shd w:val="clear" w:color="auto" w:fill="FFFFFF"/>
        </w:rPr>
        <w:t>ESSC</w:t>
      </w:r>
      <w:r w:rsidR="00B32D29" w:rsidRPr="00C86D3E">
        <w:rPr>
          <w:rFonts w:asciiTheme="majorHAnsi" w:hAnsiTheme="majorHAnsi" w:cstheme="majorHAnsi"/>
          <w:color w:val="202124"/>
          <w:sz w:val="24"/>
          <w:szCs w:val="24"/>
          <w:shd w:val="clear" w:color="auto" w:fill="FFFFFF"/>
        </w:rPr>
        <w:t xml:space="preserve">.  </w:t>
      </w:r>
    </w:p>
    <w:p w14:paraId="6247194C" w14:textId="3E24AB0D" w:rsidR="006A4B7D" w:rsidRPr="00A67C54" w:rsidRDefault="00AE7D2A" w:rsidP="006A4B7D">
      <w:pPr>
        <w:spacing w:after="0" w:line="240" w:lineRule="auto"/>
        <w:jc w:val="both"/>
        <w:textAlignment w:val="baseline"/>
        <w:rPr>
          <w:rFonts w:ascii="Segoe UI" w:eastAsia="Times New Roman" w:hAnsi="Segoe UI" w:cs="Segoe UI"/>
          <w:sz w:val="24"/>
          <w:szCs w:val="24"/>
        </w:rPr>
      </w:pPr>
      <w:r w:rsidRPr="00A67C54" w:rsidDel="00AE7D2A">
        <w:rPr>
          <w:rFonts w:ascii="Calibri Light" w:eastAsia="Times New Roman" w:hAnsi="Calibri Light" w:cs="Calibri Light"/>
          <w:sz w:val="24"/>
          <w:szCs w:val="24"/>
        </w:rPr>
        <w:t xml:space="preserve"> </w:t>
      </w:r>
      <w:r w:rsidR="006A4B7D" w:rsidRPr="00A67C54">
        <w:rPr>
          <w:rFonts w:ascii="Calibri Light" w:eastAsia="Times New Roman" w:hAnsi="Calibri Light" w:cs="Calibri Light"/>
          <w:sz w:val="24"/>
          <w:szCs w:val="24"/>
        </w:rPr>
        <w:t>“</w:t>
      </w:r>
      <w:r w:rsidR="006A4B7D" w:rsidRPr="00A67C54">
        <w:rPr>
          <w:rFonts w:ascii="Calibri Light" w:eastAsia="Times New Roman" w:hAnsi="Calibri Light" w:cs="Calibri Light"/>
          <w:b/>
          <w:bCs/>
          <w:sz w:val="24"/>
          <w:szCs w:val="24"/>
        </w:rPr>
        <w:t>Current Market Rate</w:t>
      </w:r>
      <w:r w:rsidR="006A4B7D" w:rsidRPr="00A67C54">
        <w:rPr>
          <w:rFonts w:ascii="Calibri Light" w:eastAsia="Times New Roman" w:hAnsi="Calibri Light" w:cs="Calibri Light"/>
          <w:sz w:val="24"/>
          <w:szCs w:val="24"/>
        </w:rPr>
        <w:t>” means the price currently asked for a commodity or service in a particular market or the current annual percentage rate of interest on loans or accruing to investments as determined by market forces.   </w:t>
      </w:r>
      <w:r w:rsidR="006A4B7D" w:rsidRPr="00A67C54">
        <w:rPr>
          <w:rFonts w:ascii="Calibri Light" w:eastAsiaTheme="majorEastAsia" w:hAnsi="Calibri Light" w:cs="Calibri Light"/>
          <w:sz w:val="24"/>
          <w:szCs w:val="24"/>
        </w:rPr>
        <w:t> </w:t>
      </w:r>
    </w:p>
    <w:p w14:paraId="5B1F2D7D" w14:textId="69F590CF"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Direct Digital Control Systems</w:t>
      </w:r>
      <w:r w:rsidRPr="00A67C54">
        <w:rPr>
          <w:rFonts w:ascii="Calibri Light" w:eastAsia="Times New Roman" w:hAnsi="Calibri Light" w:cs="Calibri Light"/>
          <w:sz w:val="24"/>
          <w:szCs w:val="24"/>
        </w:rPr>
        <w:t>” means the devices and computerized control equipment that contain software and computer interfaces</w:t>
      </w:r>
      <w:r w:rsidR="00455D1A">
        <w:rPr>
          <w:rFonts w:ascii="Calibri Light" w:eastAsia="Times New Roman" w:hAnsi="Calibri Light" w:cs="Calibri Light"/>
          <w:sz w:val="24"/>
          <w:szCs w:val="24"/>
        </w:rPr>
        <w:t xml:space="preserve"> </w:t>
      </w:r>
      <w:r w:rsidRPr="00A67C54">
        <w:rPr>
          <w:rFonts w:ascii="Calibri Light" w:eastAsia="Times New Roman" w:hAnsi="Calibri Light" w:cs="Calibri Light"/>
          <w:sz w:val="24"/>
          <w:szCs w:val="24"/>
        </w:rPr>
        <w:t>that perform the logic that control a building's heating, ventilating, and air conditioning system.  </w:t>
      </w:r>
      <w:r w:rsidR="00276217">
        <w:rPr>
          <w:rFonts w:ascii="Calibri Light" w:eastAsia="Times New Roman" w:hAnsi="Calibri Light" w:cs="Calibri Light"/>
          <w:sz w:val="24"/>
          <w:szCs w:val="24"/>
        </w:rPr>
        <w:t xml:space="preserve">Direct digital controls shall be </w:t>
      </w:r>
      <w:r w:rsidR="00276217" w:rsidRPr="00A67C54">
        <w:rPr>
          <w:rFonts w:ascii="Calibri Light" w:eastAsia="Times New Roman" w:hAnsi="Calibri Light" w:cs="Calibri Light"/>
          <w:sz w:val="24"/>
          <w:szCs w:val="24"/>
        </w:rPr>
        <w:t>open protocol format and meet the interoperability guidelines established by the American Society of Heating, Refrigerating, and Air-Conditioning Engineers. </w:t>
      </w:r>
      <w:r w:rsidR="00276217" w:rsidRPr="00A67C54">
        <w:rPr>
          <w:rFonts w:ascii="Calibri Light" w:eastAsiaTheme="majorEastAsia" w:hAnsi="Calibri Light" w:cs="Calibri Light"/>
          <w:sz w:val="24"/>
          <w:szCs w:val="24"/>
        </w:rPr>
        <w:t> </w:t>
      </w:r>
      <w:r w:rsidRPr="00A67C54">
        <w:rPr>
          <w:rFonts w:ascii="Calibri Light" w:eastAsiaTheme="majorEastAsia" w:hAnsi="Calibri Light" w:cs="Calibri Light"/>
          <w:sz w:val="24"/>
          <w:szCs w:val="24"/>
        </w:rPr>
        <w:t> </w:t>
      </w:r>
    </w:p>
    <w:p w14:paraId="562109BF" w14:textId="3A19138D"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Do-It-Yourself ESIP Model</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DIY</w:t>
      </w:r>
      <w:r w:rsidRPr="00A67C54">
        <w:rPr>
          <w:rFonts w:ascii="Calibri Light" w:eastAsia="Times New Roman" w:hAnsi="Calibri Light" w:cs="Calibri Light"/>
          <w:sz w:val="24"/>
          <w:szCs w:val="24"/>
        </w:rPr>
        <w:t xml:space="preserve">” means the choice by an authorized </w:t>
      </w:r>
      <w:r w:rsidR="007D7CB3">
        <w:rPr>
          <w:rFonts w:ascii="Calibri Light" w:eastAsia="Times New Roman" w:hAnsi="Calibri Light" w:cs="Calibri Light"/>
          <w:sz w:val="24"/>
          <w:szCs w:val="24"/>
        </w:rPr>
        <w:t>Contracting Unit</w:t>
      </w:r>
      <w:r w:rsidRPr="00A67C54">
        <w:rPr>
          <w:rFonts w:ascii="Calibri Light" w:eastAsia="Times New Roman" w:hAnsi="Calibri Light" w:cs="Calibri Light"/>
          <w:sz w:val="24"/>
          <w:szCs w:val="24"/>
        </w:rPr>
        <w:t xml:space="preserve"> with in-house expertise to complete the ESIP work or to retain an engineer or an architectural firm with engineering capabilities to assist with the ESIP and the procurement of ESIP-related services.   </w:t>
      </w:r>
      <w:r w:rsidRPr="00A67C54">
        <w:rPr>
          <w:rFonts w:ascii="Calibri Light" w:eastAsiaTheme="majorEastAsia" w:hAnsi="Calibri Light" w:cs="Calibri Light"/>
          <w:sz w:val="24"/>
          <w:szCs w:val="24"/>
        </w:rPr>
        <w:t> </w:t>
      </w:r>
    </w:p>
    <w:p w14:paraId="4C7FCF75" w14:textId="77777777"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Energy Conservation Measure</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ECM</w:t>
      </w:r>
      <w:r w:rsidRPr="00A67C54">
        <w:rPr>
          <w:rFonts w:ascii="Calibri Light" w:eastAsia="Times New Roman" w:hAnsi="Calibri Light" w:cs="Calibri Light"/>
          <w:sz w:val="24"/>
          <w:szCs w:val="24"/>
        </w:rPr>
        <w:t>” means an improvement that results in reduced energy use and costs without capital expenditure, including, but not limited to, installation of energy efficient equipment; demand response equipment; combined heat and power systems; facilities for the production of renewable energy; water conservation measures, fixtures, or facilities; building envelope improvements that are part of an ESIP; and related control systems for each of the foregoing.   </w:t>
      </w:r>
      <w:r w:rsidRPr="00A67C54">
        <w:rPr>
          <w:rFonts w:ascii="Calibri Light" w:eastAsiaTheme="majorEastAsia" w:hAnsi="Calibri Light" w:cs="Calibri Light"/>
          <w:sz w:val="24"/>
          <w:szCs w:val="24"/>
        </w:rPr>
        <w:t> </w:t>
      </w:r>
    </w:p>
    <w:p w14:paraId="5E46AAFF" w14:textId="1B9A6F4D"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 xml:space="preserve">Energy </w:t>
      </w:r>
      <w:r w:rsidR="00276217">
        <w:rPr>
          <w:rFonts w:ascii="Calibri Light" w:eastAsia="Times New Roman" w:hAnsi="Calibri Light" w:cs="Calibri Light"/>
          <w:b/>
          <w:bCs/>
          <w:sz w:val="24"/>
          <w:szCs w:val="24"/>
        </w:rPr>
        <w:t>S</w:t>
      </w:r>
      <w:r w:rsidRPr="00A67C54">
        <w:rPr>
          <w:rFonts w:ascii="Calibri Light" w:eastAsia="Times New Roman" w:hAnsi="Calibri Light" w:cs="Calibri Light"/>
          <w:b/>
          <w:bCs/>
          <w:sz w:val="24"/>
          <w:szCs w:val="24"/>
        </w:rPr>
        <w:t>avings</w:t>
      </w:r>
      <w:r w:rsidRPr="00A67C54">
        <w:rPr>
          <w:rFonts w:ascii="Calibri Light" w:eastAsia="Times New Roman" w:hAnsi="Calibri Light" w:cs="Calibri Light"/>
          <w:sz w:val="24"/>
          <w:szCs w:val="24"/>
        </w:rPr>
        <w:t xml:space="preserve">” means a measured reduction in fuel, energy, operating, or maintenance costs resulting from the implementation of one or more ECMs </w:t>
      </w:r>
      <w:r w:rsidR="00276217">
        <w:rPr>
          <w:rFonts w:ascii="Calibri Light" w:eastAsia="Times New Roman" w:hAnsi="Calibri Light" w:cs="Calibri Light"/>
          <w:sz w:val="24"/>
          <w:szCs w:val="24"/>
        </w:rPr>
        <w:t xml:space="preserve">services </w:t>
      </w:r>
      <w:r w:rsidRPr="00A67C54">
        <w:rPr>
          <w:rFonts w:ascii="Calibri Light" w:eastAsia="Times New Roman" w:hAnsi="Calibri Light" w:cs="Calibri Light"/>
          <w:sz w:val="24"/>
          <w:szCs w:val="24"/>
        </w:rPr>
        <w:t>when compared with an established baseline of previous fuel, energy, operating, or maintenance costs, including, but not limited to, future capital replacement expenditures avoided as a result of equipment installed or services performed as part of an Energy Savings Plan (ESP). </w:t>
      </w:r>
      <w:r w:rsidRPr="00A67C54">
        <w:rPr>
          <w:rFonts w:ascii="Calibri Light" w:eastAsiaTheme="majorEastAsia" w:hAnsi="Calibri Light" w:cs="Calibri Light"/>
          <w:sz w:val="24"/>
          <w:szCs w:val="24"/>
        </w:rPr>
        <w:t> </w:t>
      </w:r>
    </w:p>
    <w:p w14:paraId="581ADD44" w14:textId="2FCEA49E" w:rsidR="006A4B7D" w:rsidRDefault="006A4B7D" w:rsidP="006A4B7D">
      <w:pPr>
        <w:spacing w:after="0" w:line="240" w:lineRule="auto"/>
        <w:jc w:val="both"/>
        <w:textAlignment w:val="baseline"/>
        <w:rPr>
          <w:rFonts w:ascii="Calibri Light" w:eastAsiaTheme="majorEastAsia" w:hAnsi="Calibri Light" w:cs="Calibri Light"/>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Energy Savings Improvement Program</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ESIP</w:t>
      </w:r>
      <w:r w:rsidRPr="00A67C54">
        <w:rPr>
          <w:rFonts w:ascii="Calibri Light" w:eastAsia="Times New Roman" w:hAnsi="Calibri Light" w:cs="Calibri Light"/>
          <w:sz w:val="24"/>
          <w:szCs w:val="24"/>
        </w:rPr>
        <w:t xml:space="preserve">” means an initiative of a </w:t>
      </w:r>
      <w:r w:rsidR="00276217">
        <w:rPr>
          <w:rFonts w:ascii="Calibri Light" w:eastAsia="Times New Roman" w:hAnsi="Calibri Light" w:cs="Calibri Light"/>
          <w:sz w:val="24"/>
          <w:szCs w:val="24"/>
        </w:rPr>
        <w:t>contracting unit</w:t>
      </w:r>
      <w:r w:rsidR="00052074">
        <w:rPr>
          <w:rFonts w:ascii="Calibri Light" w:eastAsia="Times New Roman" w:hAnsi="Calibri Light" w:cs="Calibri Light"/>
          <w:sz w:val="24"/>
          <w:szCs w:val="24"/>
        </w:rPr>
        <w:t xml:space="preserve"> </w:t>
      </w:r>
      <w:r w:rsidRPr="00A67C54">
        <w:rPr>
          <w:rFonts w:ascii="Calibri Light" w:eastAsia="Times New Roman" w:hAnsi="Calibri Light" w:cs="Calibri Light"/>
          <w:sz w:val="24"/>
          <w:szCs w:val="24"/>
        </w:rPr>
        <w:t>to implement ECMs in existing facilities, provided that the value of the energy savings resulting from the program will be sufficient to cover the cost of the pro</w:t>
      </w:r>
      <w:r w:rsidR="00276217">
        <w:rPr>
          <w:rFonts w:ascii="Calibri Light" w:eastAsia="Times New Roman" w:hAnsi="Calibri Light" w:cs="Calibri Light"/>
          <w:sz w:val="24"/>
          <w:szCs w:val="24"/>
        </w:rPr>
        <w:t>gram’s</w:t>
      </w:r>
      <w:r w:rsidRPr="00A67C54">
        <w:rPr>
          <w:rFonts w:ascii="Calibri Light" w:eastAsia="Times New Roman" w:hAnsi="Calibri Light" w:cs="Calibri Light"/>
          <w:sz w:val="24"/>
          <w:szCs w:val="24"/>
        </w:rPr>
        <w:t xml:space="preserve"> ECMs. </w:t>
      </w:r>
      <w:r w:rsidRPr="00A67C54">
        <w:rPr>
          <w:rFonts w:ascii="Calibri Light" w:eastAsiaTheme="majorEastAsia" w:hAnsi="Calibri Light" w:cs="Calibri Light"/>
          <w:sz w:val="24"/>
          <w:szCs w:val="24"/>
        </w:rPr>
        <w:t> </w:t>
      </w:r>
    </w:p>
    <w:p w14:paraId="7AC5E1EE" w14:textId="77777777" w:rsidR="001372E7" w:rsidRPr="00A67C54" w:rsidRDefault="001372E7" w:rsidP="001372E7">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 xml:space="preserve">Energy </w:t>
      </w:r>
      <w:r>
        <w:rPr>
          <w:rFonts w:ascii="Calibri Light" w:eastAsia="Times New Roman" w:hAnsi="Calibri Light" w:cs="Calibri Light"/>
          <w:b/>
          <w:bCs/>
          <w:sz w:val="24"/>
          <w:szCs w:val="24"/>
        </w:rPr>
        <w:t>S</w:t>
      </w:r>
      <w:r w:rsidRPr="00A67C54">
        <w:rPr>
          <w:rFonts w:ascii="Calibri Light" w:eastAsia="Times New Roman" w:hAnsi="Calibri Light" w:cs="Calibri Light"/>
          <w:b/>
          <w:bCs/>
          <w:sz w:val="24"/>
          <w:szCs w:val="24"/>
        </w:rPr>
        <w:t xml:space="preserve">avings </w:t>
      </w:r>
      <w:r>
        <w:rPr>
          <w:rFonts w:ascii="Calibri Light" w:eastAsia="Times New Roman" w:hAnsi="Calibri Light" w:cs="Calibri Light"/>
          <w:b/>
          <w:bCs/>
          <w:sz w:val="24"/>
          <w:szCs w:val="24"/>
        </w:rPr>
        <w:t>O</w:t>
      </w:r>
      <w:r w:rsidRPr="00A67C54">
        <w:rPr>
          <w:rFonts w:ascii="Calibri Light" w:eastAsia="Times New Roman" w:hAnsi="Calibri Light" w:cs="Calibri Light"/>
          <w:b/>
          <w:bCs/>
          <w:sz w:val="24"/>
          <w:szCs w:val="24"/>
        </w:rPr>
        <w:t>bligation</w:t>
      </w:r>
      <w:r w:rsidRPr="00A67C54">
        <w:rPr>
          <w:rFonts w:ascii="Calibri Light" w:eastAsia="Times New Roman" w:hAnsi="Calibri Light" w:cs="Calibri Light"/>
          <w:sz w:val="24"/>
          <w:szCs w:val="24"/>
        </w:rPr>
        <w:t>” means a bond, note, or other agreement evidencing the obligation to repay borrowed funds incurred in order to finance energy savings improvements. </w:t>
      </w:r>
      <w:r w:rsidRPr="00A67C54">
        <w:rPr>
          <w:rFonts w:ascii="Calibri Light" w:eastAsiaTheme="majorEastAsia" w:hAnsi="Calibri Light" w:cs="Calibri Light"/>
          <w:sz w:val="24"/>
          <w:szCs w:val="24"/>
        </w:rPr>
        <w:t> </w:t>
      </w:r>
    </w:p>
    <w:p w14:paraId="1479730E" w14:textId="77777777" w:rsidR="001372E7" w:rsidRPr="00A67C54" w:rsidRDefault="001372E7" w:rsidP="001372E7">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Energy Savings Plan</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ESP</w:t>
      </w:r>
      <w:r w:rsidRPr="00A67C54">
        <w:rPr>
          <w:rFonts w:ascii="Calibri Light" w:eastAsia="Times New Roman" w:hAnsi="Calibri Light" w:cs="Calibri Light"/>
          <w:sz w:val="24"/>
          <w:szCs w:val="24"/>
        </w:rPr>
        <w:t>” means the document that describes the actions to be taken to implement the ESIP. </w:t>
      </w:r>
      <w:r w:rsidRPr="00A67C54">
        <w:rPr>
          <w:rFonts w:ascii="Calibri Light" w:eastAsiaTheme="majorEastAsia" w:hAnsi="Calibri Light" w:cs="Calibri Light"/>
          <w:sz w:val="24"/>
          <w:szCs w:val="24"/>
        </w:rPr>
        <w:t> </w:t>
      </w:r>
    </w:p>
    <w:p w14:paraId="73C229AE" w14:textId="2E57329A" w:rsidR="001372E7" w:rsidRPr="00A67C54" w:rsidRDefault="001372E7"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 xml:space="preserve">Energy Savings </w:t>
      </w:r>
      <w:r>
        <w:rPr>
          <w:rFonts w:ascii="Calibri Light" w:eastAsia="Times New Roman" w:hAnsi="Calibri Light" w:cs="Calibri Light"/>
          <w:b/>
          <w:bCs/>
          <w:sz w:val="24"/>
          <w:szCs w:val="24"/>
        </w:rPr>
        <w:t>Services</w:t>
      </w:r>
      <w:r w:rsidRPr="00A67C54">
        <w:rPr>
          <w:rFonts w:ascii="Calibri Light" w:eastAsia="Times New Roman" w:hAnsi="Calibri Light" w:cs="Calibri Light"/>
          <w:b/>
          <w:bCs/>
          <w:sz w:val="24"/>
          <w:szCs w:val="24"/>
        </w:rPr>
        <w:t xml:space="preserve"> Contract</w:t>
      </w:r>
      <w:r w:rsidRPr="00A67C54">
        <w:rPr>
          <w:rFonts w:ascii="Calibri Light" w:eastAsia="Times New Roman" w:hAnsi="Calibri Light" w:cs="Calibri Light"/>
          <w:sz w:val="24"/>
          <w:szCs w:val="24"/>
        </w:rPr>
        <w:t xml:space="preserve">” </w:t>
      </w:r>
      <w:r>
        <w:rPr>
          <w:rFonts w:ascii="Calibri Light" w:eastAsia="Times New Roman" w:hAnsi="Calibri Light" w:cs="Calibri Light"/>
          <w:sz w:val="24"/>
          <w:szCs w:val="24"/>
        </w:rPr>
        <w:t>or “</w:t>
      </w:r>
      <w:r w:rsidRPr="009B1E89">
        <w:rPr>
          <w:rFonts w:ascii="Calibri Light" w:eastAsia="Times New Roman" w:hAnsi="Calibri Light" w:cs="Calibri Light"/>
          <w:b/>
          <w:sz w:val="24"/>
          <w:szCs w:val="24"/>
        </w:rPr>
        <w:t>ESSC</w:t>
      </w:r>
      <w:r>
        <w:rPr>
          <w:rFonts w:ascii="Calibri Light" w:eastAsia="Times New Roman" w:hAnsi="Calibri Light" w:cs="Calibri Light"/>
          <w:sz w:val="24"/>
          <w:szCs w:val="24"/>
        </w:rPr>
        <w:t>”</w:t>
      </w:r>
      <w:r w:rsidRPr="00A27A30">
        <w:t xml:space="preserve"> </w:t>
      </w:r>
      <w:r w:rsidRPr="00A27A30">
        <w:rPr>
          <w:rFonts w:ascii="Calibri Light" w:eastAsia="Times New Roman" w:hAnsi="Calibri Light" w:cs="Calibri Light"/>
          <w:sz w:val="24"/>
          <w:szCs w:val="24"/>
        </w:rPr>
        <w:t xml:space="preserve">means a contract with an energy savings company </w:t>
      </w:r>
      <w:r>
        <w:rPr>
          <w:rFonts w:ascii="Calibri Light" w:eastAsia="Times New Roman" w:hAnsi="Calibri Light" w:cs="Calibri Light"/>
          <w:sz w:val="24"/>
          <w:szCs w:val="24"/>
        </w:rPr>
        <w:t>that may include three phases. The first phase includes an Energy Savings Plan and an Investment Grade Energy Audit. The second phase includes an a</w:t>
      </w:r>
      <w:r w:rsidRPr="00A26F8E">
        <w:rPr>
          <w:rFonts w:ascii="Calibri Light" w:eastAsia="Times New Roman" w:hAnsi="Calibri Light" w:cs="Calibri Light"/>
          <w:sz w:val="24"/>
          <w:szCs w:val="24"/>
        </w:rPr>
        <w:t xml:space="preserve">greement for </w:t>
      </w:r>
      <w:r>
        <w:rPr>
          <w:rFonts w:ascii="Calibri Light" w:eastAsia="Times New Roman" w:hAnsi="Calibri Light" w:cs="Calibri Light"/>
          <w:sz w:val="24"/>
          <w:szCs w:val="24"/>
        </w:rPr>
        <w:t>I</w:t>
      </w:r>
      <w:r w:rsidRPr="00A26F8E">
        <w:rPr>
          <w:rFonts w:ascii="Calibri Light" w:eastAsia="Times New Roman" w:hAnsi="Calibri Light" w:cs="Calibri Light"/>
          <w:sz w:val="24"/>
          <w:szCs w:val="24"/>
        </w:rPr>
        <w:t xml:space="preserve">mplementation of ECMs and Project Close </w:t>
      </w:r>
      <w:r>
        <w:rPr>
          <w:rFonts w:ascii="Calibri Light" w:eastAsia="Times New Roman" w:hAnsi="Calibri Light" w:cs="Calibri Light"/>
          <w:sz w:val="24"/>
          <w:szCs w:val="24"/>
        </w:rPr>
        <w:t>O</w:t>
      </w:r>
      <w:r w:rsidRPr="00A26F8E">
        <w:rPr>
          <w:rFonts w:ascii="Calibri Light" w:eastAsia="Times New Roman" w:hAnsi="Calibri Light" w:cs="Calibri Light"/>
          <w:sz w:val="24"/>
          <w:szCs w:val="24"/>
        </w:rPr>
        <w:t>ut &amp; Commissioning</w:t>
      </w:r>
      <w:r>
        <w:rPr>
          <w:rFonts w:ascii="Calibri Light" w:eastAsia="Times New Roman" w:hAnsi="Calibri Light" w:cs="Calibri Light"/>
          <w:sz w:val="24"/>
          <w:szCs w:val="24"/>
        </w:rPr>
        <w:t xml:space="preserve"> and may include</w:t>
      </w:r>
      <w:r w:rsidRPr="00B734AC">
        <w:rPr>
          <w:rFonts w:ascii="Calibri Light" w:eastAsia="Times New Roman" w:hAnsi="Calibri Light" w:cs="Calibri Light"/>
          <w:sz w:val="24"/>
          <w:szCs w:val="24"/>
        </w:rPr>
        <w:t xml:space="preserve"> </w:t>
      </w:r>
      <w:r>
        <w:rPr>
          <w:rFonts w:ascii="Calibri Light" w:eastAsia="Times New Roman" w:hAnsi="Calibri Light" w:cs="Calibri Light"/>
          <w:sz w:val="24"/>
          <w:szCs w:val="24"/>
        </w:rPr>
        <w:t xml:space="preserve">the preparation of </w:t>
      </w:r>
      <w:r w:rsidRPr="00A27A30">
        <w:rPr>
          <w:rFonts w:ascii="Calibri Light" w:eastAsia="Times New Roman" w:hAnsi="Calibri Light" w:cs="Calibri Light"/>
          <w:sz w:val="24"/>
          <w:szCs w:val="24"/>
        </w:rPr>
        <w:t>bid specifications, manag</w:t>
      </w:r>
      <w:r>
        <w:rPr>
          <w:rFonts w:ascii="Calibri Light" w:eastAsia="Times New Roman" w:hAnsi="Calibri Light" w:cs="Calibri Light"/>
          <w:sz w:val="24"/>
          <w:szCs w:val="24"/>
        </w:rPr>
        <w:t xml:space="preserve">ing </w:t>
      </w:r>
      <w:r w:rsidRPr="00A27A30">
        <w:rPr>
          <w:rFonts w:ascii="Calibri Light" w:eastAsia="Times New Roman" w:hAnsi="Calibri Light" w:cs="Calibri Light"/>
          <w:sz w:val="24"/>
          <w:szCs w:val="24"/>
        </w:rPr>
        <w:t>the performance, provision, construction, and installation of energy conservation measures by subcontractors</w:t>
      </w:r>
      <w:r>
        <w:rPr>
          <w:rFonts w:ascii="Calibri Light" w:eastAsia="Times New Roman" w:hAnsi="Calibri Light" w:cs="Calibri Light"/>
          <w:sz w:val="24"/>
          <w:szCs w:val="24"/>
        </w:rPr>
        <w:t xml:space="preserve"> and managing the bidding process. The third phase is an optional performance guarantee.</w:t>
      </w:r>
    </w:p>
    <w:p w14:paraId="19A7515F" w14:textId="34B5E205"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Energy Services Company</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ESCO</w:t>
      </w:r>
      <w:r w:rsidRPr="00A67C54">
        <w:rPr>
          <w:rFonts w:ascii="Calibri Light" w:eastAsia="Times New Roman" w:hAnsi="Calibri Light" w:cs="Calibri Light"/>
          <w:sz w:val="24"/>
          <w:szCs w:val="24"/>
        </w:rPr>
        <w:t>” means a commercial entity that is qualified to develop and implement an ESP</w:t>
      </w:r>
      <w:r w:rsidR="00F306DD">
        <w:rPr>
          <w:rFonts w:ascii="Calibri Light" w:eastAsia="Times New Roman" w:hAnsi="Calibri Light" w:cs="Calibri Light"/>
          <w:sz w:val="24"/>
          <w:szCs w:val="24"/>
        </w:rPr>
        <w:t xml:space="preserve">. </w:t>
      </w:r>
      <w:r w:rsidRPr="00A67C54">
        <w:rPr>
          <w:rFonts w:ascii="Calibri Light" w:eastAsia="Times New Roman" w:hAnsi="Calibri Light" w:cs="Calibri Light"/>
          <w:sz w:val="24"/>
          <w:szCs w:val="24"/>
        </w:rPr>
        <w:t>  </w:t>
      </w:r>
      <w:r w:rsidRPr="00A67C54">
        <w:rPr>
          <w:rFonts w:ascii="Calibri Light" w:eastAsiaTheme="majorEastAsia" w:hAnsi="Calibri Light" w:cs="Calibri Light"/>
          <w:sz w:val="24"/>
          <w:szCs w:val="24"/>
        </w:rPr>
        <w:t> </w:t>
      </w:r>
    </w:p>
    <w:p w14:paraId="42E970EB" w14:textId="6B7F77E5"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ESCO Model</w:t>
      </w:r>
      <w:r w:rsidRPr="00A67C54">
        <w:rPr>
          <w:rFonts w:ascii="Calibri Light" w:eastAsia="Times New Roman" w:hAnsi="Calibri Light" w:cs="Calibri Light"/>
          <w:sz w:val="24"/>
          <w:szCs w:val="24"/>
        </w:rPr>
        <w:t xml:space="preserve">” means the choice by an authorized </w:t>
      </w:r>
      <w:r w:rsidR="007D7CB3">
        <w:rPr>
          <w:rFonts w:ascii="Calibri Light" w:eastAsia="Times New Roman" w:hAnsi="Calibri Light" w:cs="Calibri Light"/>
          <w:sz w:val="24"/>
          <w:szCs w:val="24"/>
        </w:rPr>
        <w:t>Contracting Unit</w:t>
      </w:r>
      <w:r w:rsidRPr="00A67C54">
        <w:rPr>
          <w:rFonts w:ascii="Calibri Light" w:eastAsia="Times New Roman" w:hAnsi="Calibri Light" w:cs="Calibri Light"/>
          <w:sz w:val="24"/>
          <w:szCs w:val="24"/>
        </w:rPr>
        <w:t xml:space="preserve"> to complete ESIP work by hiring the services of an ESCO</w:t>
      </w:r>
      <w:r w:rsidR="00600ED9">
        <w:rPr>
          <w:rFonts w:ascii="Calibri Light" w:eastAsia="Times New Roman" w:hAnsi="Calibri Light" w:cs="Calibri Light"/>
          <w:sz w:val="24"/>
          <w:szCs w:val="24"/>
        </w:rPr>
        <w:t xml:space="preserve"> </w:t>
      </w:r>
      <w:r w:rsidR="00FF153F">
        <w:rPr>
          <w:rFonts w:ascii="Calibri Light" w:eastAsia="Times New Roman" w:hAnsi="Calibri Light" w:cs="Calibri Light"/>
          <w:sz w:val="24"/>
          <w:szCs w:val="24"/>
        </w:rPr>
        <w:t xml:space="preserve">to do the entire </w:t>
      </w:r>
      <w:r w:rsidR="00954A5E">
        <w:rPr>
          <w:rFonts w:ascii="Calibri Light" w:eastAsia="Times New Roman" w:hAnsi="Calibri Light" w:cs="Calibri Light"/>
          <w:sz w:val="24"/>
          <w:szCs w:val="24"/>
        </w:rPr>
        <w:t>project</w:t>
      </w:r>
      <w:r w:rsidR="00954A5E" w:rsidRPr="00954A5E">
        <w:rPr>
          <w:rFonts w:ascii="Calibri Light" w:eastAsia="Times New Roman" w:hAnsi="Calibri Light" w:cs="Calibri Light"/>
          <w:sz w:val="24"/>
          <w:szCs w:val="24"/>
        </w:rPr>
        <w:t xml:space="preserve"> including the capital improvements and public works construction phases</w:t>
      </w:r>
      <w:r w:rsidR="00954A5E">
        <w:rPr>
          <w:rFonts w:ascii="Calibri Light" w:eastAsia="Times New Roman" w:hAnsi="Calibri Light" w:cs="Calibri Light"/>
          <w:sz w:val="24"/>
          <w:szCs w:val="24"/>
        </w:rPr>
        <w:t>.</w:t>
      </w:r>
      <w:r w:rsidR="00FF153F">
        <w:rPr>
          <w:rFonts w:ascii="Calibri Light" w:eastAsia="Times New Roman" w:hAnsi="Calibri Light" w:cs="Calibri Light"/>
          <w:sz w:val="24"/>
          <w:szCs w:val="24"/>
        </w:rPr>
        <w:t xml:space="preserve"> </w:t>
      </w:r>
      <w:r w:rsidRPr="00A67C54">
        <w:rPr>
          <w:rFonts w:ascii="Calibri Light" w:eastAsia="Times New Roman" w:hAnsi="Calibri Light" w:cs="Calibri Light"/>
          <w:sz w:val="24"/>
          <w:szCs w:val="24"/>
        </w:rPr>
        <w:t xml:space="preserve">   </w:t>
      </w:r>
      <w:r w:rsidRPr="00A67C54">
        <w:rPr>
          <w:rFonts w:ascii="Calibri Light" w:eastAsiaTheme="majorEastAsia" w:hAnsi="Calibri Light" w:cs="Calibri Light"/>
          <w:sz w:val="24"/>
          <w:szCs w:val="24"/>
        </w:rPr>
        <w:t> </w:t>
      </w:r>
    </w:p>
    <w:p w14:paraId="109DC52F" w14:textId="6E733E45"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ESIP Coordinator</w:t>
      </w:r>
      <w:r w:rsidRPr="00A67C54">
        <w:rPr>
          <w:rFonts w:ascii="Calibri Light" w:eastAsia="Times New Roman" w:hAnsi="Calibri Light" w:cs="Calibri Light"/>
          <w:sz w:val="24"/>
          <w:szCs w:val="24"/>
        </w:rPr>
        <w:t xml:space="preserve">” means a staff member from the Board of Public Utilities (Staff) designated to review and approve the ESIP components, including RFP, plan, and implementation by a </w:t>
      </w:r>
      <w:r w:rsidR="007D7CB3">
        <w:rPr>
          <w:rFonts w:ascii="Calibri Light" w:eastAsia="Times New Roman" w:hAnsi="Calibri Light" w:cs="Calibri Light"/>
          <w:sz w:val="24"/>
          <w:szCs w:val="24"/>
        </w:rPr>
        <w:t>Contracting Unit</w:t>
      </w:r>
      <w:r w:rsidRPr="00A67C54">
        <w:rPr>
          <w:rFonts w:ascii="Calibri Light" w:eastAsia="Times New Roman" w:hAnsi="Calibri Light" w:cs="Calibri Light"/>
          <w:sz w:val="24"/>
          <w:szCs w:val="24"/>
        </w:rPr>
        <w:t>.  </w:t>
      </w:r>
      <w:r w:rsidRPr="00A67C54">
        <w:rPr>
          <w:rFonts w:ascii="Calibri Light" w:eastAsiaTheme="majorEastAsia" w:hAnsi="Calibri Light" w:cs="Calibri Light"/>
          <w:sz w:val="24"/>
          <w:szCs w:val="24"/>
        </w:rPr>
        <w:t> </w:t>
      </w:r>
    </w:p>
    <w:p w14:paraId="0FA25F70" w14:textId="1F6AC082"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ESIP Law</w:t>
      </w:r>
      <w:r w:rsidRPr="00A67C54">
        <w:rPr>
          <w:rFonts w:ascii="Calibri Light" w:eastAsia="Times New Roman" w:hAnsi="Calibri Light" w:cs="Calibri Light"/>
          <w:sz w:val="24"/>
          <w:szCs w:val="24"/>
        </w:rPr>
        <w:t>”</w:t>
      </w:r>
      <w:r w:rsidR="006B7CC6">
        <w:rPr>
          <w:rFonts w:ascii="Calibri Light" w:eastAsia="Times New Roman" w:hAnsi="Calibri Light" w:cs="Calibri Light"/>
          <w:sz w:val="24"/>
          <w:szCs w:val="24"/>
        </w:rPr>
        <w:t xml:space="preserve"> </w:t>
      </w:r>
      <w:r w:rsidR="00655ECC">
        <w:rPr>
          <w:rFonts w:ascii="Calibri Light" w:eastAsia="Times New Roman" w:hAnsi="Calibri Light" w:cs="Calibri Light"/>
          <w:sz w:val="24"/>
          <w:szCs w:val="24"/>
        </w:rPr>
        <w:t>means</w:t>
      </w:r>
      <w:r w:rsidR="006B7CC6">
        <w:rPr>
          <w:rFonts w:ascii="Calibri Light" w:eastAsia="Times New Roman" w:hAnsi="Calibri Light" w:cs="Calibri Light"/>
          <w:sz w:val="24"/>
          <w:szCs w:val="24"/>
        </w:rPr>
        <w:t xml:space="preserve"> </w:t>
      </w:r>
      <w:r w:rsidRPr="00A67C54">
        <w:rPr>
          <w:rFonts w:ascii="Calibri Light" w:eastAsia="Times New Roman" w:hAnsi="Calibri Light" w:cs="Calibri Light"/>
          <w:sz w:val="24"/>
          <w:szCs w:val="24"/>
        </w:rPr>
        <w:t xml:space="preserve">legislation developed in 2009 </w:t>
      </w:r>
      <w:r w:rsidR="008D20B9">
        <w:rPr>
          <w:rFonts w:ascii="Calibri Light" w:eastAsia="Times New Roman" w:hAnsi="Calibri Light" w:cs="Calibri Light"/>
          <w:sz w:val="24"/>
          <w:szCs w:val="24"/>
        </w:rPr>
        <w:t xml:space="preserve">and amended in 2012 </w:t>
      </w:r>
      <w:r w:rsidRPr="00A67C54">
        <w:rPr>
          <w:rFonts w:ascii="Calibri Light" w:eastAsia="Times New Roman" w:hAnsi="Calibri Light" w:cs="Calibri Light"/>
          <w:sz w:val="24"/>
          <w:szCs w:val="24"/>
        </w:rPr>
        <w:t xml:space="preserve">that enabled this program (N.J.S.A. </w:t>
      </w:r>
      <w:r w:rsidR="00E14EA9">
        <w:rPr>
          <w:rFonts w:ascii="Calibri Light" w:eastAsia="Times New Roman" w:hAnsi="Calibri Light" w:cs="Calibri Light"/>
          <w:sz w:val="24"/>
          <w:szCs w:val="24"/>
        </w:rPr>
        <w:t>40A:11</w:t>
      </w:r>
      <w:r w:rsidR="008B395E">
        <w:rPr>
          <w:rFonts w:ascii="Calibri Light" w:eastAsia="Times New Roman" w:hAnsi="Calibri Light" w:cs="Calibri Light"/>
          <w:sz w:val="24"/>
          <w:szCs w:val="24"/>
        </w:rPr>
        <w:t>-4.6</w:t>
      </w:r>
      <w:r w:rsidR="00311FCC">
        <w:rPr>
          <w:rFonts w:ascii="Calibri Light" w:eastAsia="Times New Roman" w:hAnsi="Calibri Light" w:cs="Calibri Light"/>
          <w:sz w:val="24"/>
          <w:szCs w:val="24"/>
        </w:rPr>
        <w:t>)</w:t>
      </w:r>
    </w:p>
    <w:p w14:paraId="63340A7A" w14:textId="7C8CE81E"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ESIP RFP</w:t>
      </w:r>
      <w:r w:rsidRPr="00A67C54">
        <w:rPr>
          <w:rFonts w:ascii="Calibri Light" w:eastAsia="Times New Roman" w:hAnsi="Calibri Light" w:cs="Calibri Light"/>
          <w:sz w:val="24"/>
          <w:szCs w:val="24"/>
        </w:rPr>
        <w:t xml:space="preserve">” means a standard request for proposal provided by the BPU to be used for all ESIP projects to be undertaken by any </w:t>
      </w:r>
      <w:r w:rsidR="007D7CB3">
        <w:rPr>
          <w:rFonts w:ascii="Calibri Light" w:eastAsia="Times New Roman" w:hAnsi="Calibri Light" w:cs="Calibri Light"/>
          <w:sz w:val="24"/>
          <w:szCs w:val="24"/>
        </w:rPr>
        <w:t>Contracting Unit</w:t>
      </w:r>
      <w:r w:rsidRPr="00A67C54">
        <w:rPr>
          <w:rFonts w:ascii="Calibri Light" w:eastAsia="Times New Roman" w:hAnsi="Calibri Light" w:cs="Calibri Light"/>
          <w:sz w:val="24"/>
          <w:szCs w:val="24"/>
        </w:rPr>
        <w:t xml:space="preserve"> authorized to implement an ESIP. This RFP shall be approved by the ESIP Coordinator prior to advertising. </w:t>
      </w:r>
      <w:r w:rsidRPr="00A67C54">
        <w:rPr>
          <w:rFonts w:ascii="Calibri Light" w:eastAsiaTheme="majorEastAsia" w:hAnsi="Calibri Light" w:cs="Calibri Light"/>
          <w:sz w:val="24"/>
          <w:szCs w:val="24"/>
        </w:rPr>
        <w:t> </w:t>
      </w:r>
    </w:p>
    <w:p w14:paraId="30BF7DC3" w14:textId="220BF17C"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5A214E">
        <w:rPr>
          <w:rFonts w:ascii="Calibri Light" w:eastAsia="Times New Roman" w:hAnsi="Calibri Light" w:cs="Calibri Light"/>
          <w:sz w:val="24"/>
          <w:szCs w:val="24"/>
        </w:rPr>
        <w:t>“</w:t>
      </w:r>
      <w:r w:rsidRPr="005A214E">
        <w:rPr>
          <w:rFonts w:ascii="Calibri Light" w:eastAsia="Times New Roman" w:hAnsi="Calibri Light" w:cs="Calibri Light"/>
          <w:b/>
          <w:bCs/>
          <w:sz w:val="24"/>
          <w:szCs w:val="24"/>
        </w:rPr>
        <w:t>Hybrid ESIP Model</w:t>
      </w:r>
      <w:r w:rsidRPr="005A214E">
        <w:rPr>
          <w:rFonts w:ascii="Calibri Light" w:eastAsia="Times New Roman" w:hAnsi="Calibri Light" w:cs="Calibri Light"/>
          <w:sz w:val="24"/>
          <w:szCs w:val="24"/>
        </w:rPr>
        <w:t>” or “</w:t>
      </w:r>
      <w:r w:rsidRPr="005A214E">
        <w:rPr>
          <w:rFonts w:ascii="Calibri Light" w:eastAsia="Times New Roman" w:hAnsi="Calibri Light" w:cs="Calibri Light"/>
          <w:b/>
          <w:bCs/>
          <w:sz w:val="24"/>
          <w:szCs w:val="24"/>
        </w:rPr>
        <w:t>Hybrid</w:t>
      </w:r>
      <w:r w:rsidRPr="005A214E">
        <w:rPr>
          <w:rFonts w:ascii="Calibri Light" w:eastAsia="Times New Roman" w:hAnsi="Calibri Light" w:cs="Calibri Light"/>
          <w:sz w:val="24"/>
          <w:szCs w:val="24"/>
        </w:rPr>
        <w:t>” means</w:t>
      </w:r>
      <w:r w:rsidRPr="00A67C54">
        <w:rPr>
          <w:rFonts w:ascii="Calibri Light" w:eastAsia="Times New Roman" w:hAnsi="Calibri Light" w:cs="Calibri Light"/>
          <w:sz w:val="24"/>
          <w:szCs w:val="24"/>
        </w:rPr>
        <w:t xml:space="preserve"> a combination of ESCO and DIY models where the </w:t>
      </w:r>
      <w:r w:rsidR="007D7CB3">
        <w:rPr>
          <w:rFonts w:ascii="Calibri Light" w:eastAsia="Times New Roman" w:hAnsi="Calibri Light" w:cs="Calibri Light"/>
          <w:sz w:val="24"/>
          <w:szCs w:val="24"/>
        </w:rPr>
        <w:t>Contracting Unit</w:t>
      </w:r>
      <w:r w:rsidRPr="00A67C54">
        <w:rPr>
          <w:rFonts w:ascii="Calibri Light" w:eastAsia="Times New Roman" w:hAnsi="Calibri Light" w:cs="Calibri Light"/>
          <w:sz w:val="24"/>
          <w:szCs w:val="24"/>
        </w:rPr>
        <w:t xml:space="preserve"> retains a licensed professional (architect/engineer) to design and manage the ESIP and the ESCO serves as a sub-contractor.  </w:t>
      </w:r>
      <w:r w:rsidRPr="00A67C54">
        <w:rPr>
          <w:rFonts w:ascii="Calibri Light" w:eastAsiaTheme="majorEastAsia" w:hAnsi="Calibri Light" w:cs="Calibri Light"/>
          <w:sz w:val="24"/>
          <w:szCs w:val="24"/>
        </w:rPr>
        <w:t> </w:t>
      </w:r>
      <w:r w:rsidR="0056385B">
        <w:rPr>
          <w:rFonts w:ascii="Calibri Light" w:eastAsiaTheme="majorEastAsia" w:hAnsi="Calibri Light" w:cs="Calibri Light"/>
          <w:sz w:val="24"/>
          <w:szCs w:val="24"/>
        </w:rPr>
        <w:t xml:space="preserve">This template is required for </w:t>
      </w:r>
      <w:r w:rsidR="00C50DE4">
        <w:rPr>
          <w:rFonts w:ascii="Calibri Light" w:eastAsiaTheme="majorEastAsia" w:hAnsi="Calibri Light" w:cs="Calibri Light"/>
          <w:sz w:val="24"/>
          <w:szCs w:val="24"/>
        </w:rPr>
        <w:t>hiring an ESCO for the Hybrid Model.</w:t>
      </w:r>
    </w:p>
    <w:p w14:paraId="3D486AAC" w14:textId="3167B83B"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Investment Grade Energy Audit</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IGEA</w:t>
      </w:r>
      <w:r w:rsidRPr="00A67C54">
        <w:rPr>
          <w:rFonts w:ascii="Calibri Light" w:eastAsia="Times New Roman" w:hAnsi="Calibri Light" w:cs="Calibri Light"/>
          <w:sz w:val="24"/>
          <w:szCs w:val="24"/>
        </w:rPr>
        <w:t xml:space="preserve">” </w:t>
      </w:r>
      <w:r w:rsidR="00E103F9">
        <w:rPr>
          <w:rFonts w:ascii="Calibri Light" w:eastAsia="Times New Roman" w:hAnsi="Calibri Light" w:cs="Calibri Light"/>
          <w:sz w:val="24"/>
          <w:szCs w:val="24"/>
        </w:rPr>
        <w:t>or “</w:t>
      </w:r>
      <w:r w:rsidR="00E103F9" w:rsidRPr="00282950">
        <w:rPr>
          <w:rFonts w:ascii="Calibri Light" w:eastAsia="Times New Roman" w:hAnsi="Calibri Light" w:cs="Calibri Light"/>
          <w:b/>
          <w:bCs/>
          <w:sz w:val="24"/>
          <w:szCs w:val="24"/>
        </w:rPr>
        <w:t>IGEA Agreement</w:t>
      </w:r>
      <w:r w:rsidR="00E103F9">
        <w:rPr>
          <w:rFonts w:ascii="Calibri Light" w:eastAsia="Times New Roman" w:hAnsi="Calibri Light" w:cs="Calibri Light"/>
          <w:sz w:val="24"/>
          <w:szCs w:val="24"/>
        </w:rPr>
        <w:t xml:space="preserve">” </w:t>
      </w:r>
      <w:r w:rsidRPr="00A67C54">
        <w:rPr>
          <w:rFonts w:ascii="Calibri Light" w:eastAsia="Times New Roman" w:hAnsi="Calibri Light" w:cs="Calibri Light"/>
          <w:sz w:val="24"/>
          <w:szCs w:val="24"/>
        </w:rPr>
        <w:t>means a study by the qualified energy service provider selected for a particular energy performance contract project, the estimated costs of the improvements, and the operations and maintenance cost savings and utility cost savings projected to result from the recommended improvements. </w:t>
      </w:r>
      <w:r w:rsidRPr="00A67C54">
        <w:rPr>
          <w:rFonts w:ascii="Calibri Light" w:eastAsiaTheme="majorEastAsia" w:hAnsi="Calibri Light" w:cs="Calibri Light"/>
          <w:sz w:val="24"/>
          <w:szCs w:val="24"/>
        </w:rPr>
        <w:t> </w:t>
      </w:r>
    </w:p>
    <w:p w14:paraId="1E31113E" w14:textId="77777777"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Issuing Office</w:t>
      </w:r>
      <w:r w:rsidRPr="00E36C29">
        <w:rPr>
          <w:rFonts w:ascii="Calibri Light" w:eastAsia="Times New Roman" w:hAnsi="Calibri Light" w:cs="Calibri Light"/>
          <w:b/>
          <w:sz w:val="24"/>
          <w:szCs w:val="24"/>
        </w:rPr>
        <w:t>r</w:t>
      </w:r>
      <w:r w:rsidRPr="00A67C54">
        <w:rPr>
          <w:rFonts w:ascii="Calibri Light" w:eastAsia="Times New Roman" w:hAnsi="Calibri Light" w:cs="Calibri Light"/>
          <w:sz w:val="24"/>
          <w:szCs w:val="24"/>
        </w:rPr>
        <w:t>” means the purchasing agent, school business administrator or counsel that is authorized to issue the RFP.</w:t>
      </w:r>
      <w:r w:rsidRPr="00A67C54">
        <w:rPr>
          <w:rFonts w:ascii="Calibri Light" w:eastAsiaTheme="majorEastAsia" w:hAnsi="Calibri Light" w:cs="Calibri Light"/>
          <w:sz w:val="24"/>
          <w:szCs w:val="24"/>
        </w:rPr>
        <w:t> </w:t>
      </w:r>
    </w:p>
    <w:p w14:paraId="5B6F394F" w14:textId="26A8DE9D" w:rsidR="006A4B7D" w:rsidRPr="00A67C54" w:rsidRDefault="004A17C1" w:rsidP="006A4B7D">
      <w:pPr>
        <w:spacing w:after="0" w:line="240" w:lineRule="auto"/>
        <w:jc w:val="both"/>
        <w:textAlignment w:val="baseline"/>
        <w:rPr>
          <w:rFonts w:ascii="Segoe UI" w:eastAsia="Times New Roman" w:hAnsi="Segoe UI" w:cs="Segoe UI"/>
          <w:sz w:val="24"/>
          <w:szCs w:val="24"/>
        </w:rPr>
      </w:pPr>
      <w:r w:rsidRPr="00896B78">
        <w:rPr>
          <w:rFonts w:ascii="Calibri Light" w:eastAsia="Times New Roman" w:hAnsi="Calibri Light" w:cs="Calibri Light"/>
          <w:bCs/>
          <w:sz w:val="24"/>
          <w:szCs w:val="24"/>
        </w:rPr>
        <w:t>“</w:t>
      </w:r>
      <w:r w:rsidR="006A4B7D" w:rsidRPr="00A67C54">
        <w:rPr>
          <w:rFonts w:ascii="Calibri Light" w:eastAsia="Times New Roman" w:hAnsi="Calibri Light" w:cs="Calibri Light"/>
          <w:b/>
          <w:bCs/>
          <w:sz w:val="24"/>
          <w:szCs w:val="24"/>
        </w:rPr>
        <w:t>Measurement and Verification</w:t>
      </w:r>
      <w:r w:rsidR="006A4B7D" w:rsidRPr="00A67C54">
        <w:rPr>
          <w:rFonts w:ascii="Calibri Light" w:eastAsia="Times New Roman" w:hAnsi="Calibri Light" w:cs="Calibri Light"/>
          <w:sz w:val="24"/>
          <w:szCs w:val="24"/>
        </w:rPr>
        <w:t>” or “</w:t>
      </w:r>
      <w:r w:rsidR="006A4B7D" w:rsidRPr="00A67C54">
        <w:rPr>
          <w:rFonts w:ascii="Calibri Light" w:eastAsia="Times New Roman" w:hAnsi="Calibri Light" w:cs="Calibri Light"/>
          <w:b/>
          <w:bCs/>
          <w:sz w:val="24"/>
          <w:szCs w:val="24"/>
        </w:rPr>
        <w:t>M&amp;V</w:t>
      </w:r>
      <w:r w:rsidR="006A4B7D" w:rsidRPr="00A67C54">
        <w:rPr>
          <w:rFonts w:ascii="Calibri Light" w:eastAsia="Times New Roman" w:hAnsi="Calibri Light" w:cs="Calibri Light"/>
          <w:sz w:val="24"/>
          <w:szCs w:val="24"/>
        </w:rPr>
        <w:t>” means a method to measure and verify, in a defined, disciplined, and transparent way, the energy savings resulting from planned and defined changes to all or parts of the energy infrastructure of a specific facility or a group of specific facilities. The savings are measured and verified without regard to the energy performance of any facility other than the facility at which an ECM is implemented. </w:t>
      </w:r>
      <w:r w:rsidR="006A4B7D" w:rsidRPr="00A67C54">
        <w:rPr>
          <w:rFonts w:ascii="Calibri Light" w:eastAsiaTheme="majorEastAsia" w:hAnsi="Calibri Light" w:cs="Calibri Light"/>
          <w:sz w:val="24"/>
          <w:szCs w:val="24"/>
        </w:rPr>
        <w:t> </w:t>
      </w:r>
    </w:p>
    <w:p w14:paraId="54F677F8" w14:textId="77777777"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Milestone Reporting Schedule</w:t>
      </w:r>
      <w:r w:rsidRPr="00A67C54">
        <w:rPr>
          <w:rFonts w:ascii="Calibri Light" w:eastAsia="Times New Roman" w:hAnsi="Calibri Light" w:cs="Calibri Light"/>
          <w:sz w:val="24"/>
          <w:szCs w:val="24"/>
        </w:rPr>
        <w:t>” means the schedule of required periodic reporting concerning the implementation of the ESP. </w:t>
      </w:r>
      <w:r w:rsidRPr="00A67C54">
        <w:rPr>
          <w:rFonts w:ascii="Calibri Light" w:eastAsiaTheme="majorEastAsia" w:hAnsi="Calibri Light" w:cs="Calibri Light"/>
          <w:sz w:val="24"/>
          <w:szCs w:val="24"/>
        </w:rPr>
        <w:t> </w:t>
      </w:r>
    </w:p>
    <w:p w14:paraId="0E6550FE" w14:textId="5619BEE4"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Operations and Maintenance</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O&amp;M</w:t>
      </w:r>
      <w:r w:rsidRPr="00896B78">
        <w:rPr>
          <w:rFonts w:ascii="Calibri Light" w:eastAsia="Times New Roman" w:hAnsi="Calibri Light" w:cs="Calibri Light"/>
          <w:bCs/>
          <w:sz w:val="24"/>
          <w:szCs w:val="24"/>
        </w:rPr>
        <w:t>”</w:t>
      </w:r>
      <w:r w:rsidRPr="00A67C54">
        <w:rPr>
          <w:rFonts w:ascii="Calibri Light" w:eastAsia="Times New Roman" w:hAnsi="Calibri Light" w:cs="Calibri Light"/>
          <w:sz w:val="24"/>
          <w:szCs w:val="24"/>
        </w:rPr>
        <w:t xml:space="preserve"> means the functions, duties and labor associated with the daily operations and normal repairs, replacement of parts and structural components, and other activities needed to preserve a mechanical component of a facility so that it continues to provide acceptable services and achieves its expected life. </w:t>
      </w:r>
      <w:r w:rsidRPr="00A67C54">
        <w:rPr>
          <w:rFonts w:ascii="Calibri Light" w:eastAsiaTheme="majorEastAsia" w:hAnsi="Calibri Light" w:cs="Calibri Light"/>
          <w:sz w:val="24"/>
          <w:szCs w:val="24"/>
        </w:rPr>
        <w:t> </w:t>
      </w:r>
    </w:p>
    <w:p w14:paraId="5FE0E954" w14:textId="4C2CA8CF" w:rsidR="006A4B7D" w:rsidRDefault="006A4B7D" w:rsidP="006A4B7D">
      <w:pPr>
        <w:spacing w:after="0" w:line="240" w:lineRule="auto"/>
        <w:jc w:val="both"/>
        <w:textAlignment w:val="baseline"/>
        <w:rPr>
          <w:rFonts w:ascii="Calibri Light" w:eastAsiaTheme="majorEastAsia" w:hAnsi="Calibri Light" w:cs="Calibri Light"/>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Procurement</w:t>
      </w:r>
      <w:r w:rsidRPr="00A67C54">
        <w:rPr>
          <w:rFonts w:ascii="Calibri Light" w:eastAsia="Times New Roman" w:hAnsi="Calibri Light" w:cs="Calibri Light"/>
          <w:sz w:val="24"/>
          <w:szCs w:val="24"/>
        </w:rPr>
        <w:t xml:space="preserve">” means </w:t>
      </w:r>
      <w:r w:rsidR="00065615">
        <w:rPr>
          <w:rFonts w:ascii="Calibri Light" w:eastAsia="Times New Roman" w:hAnsi="Calibri Light" w:cs="Calibri Light"/>
          <w:sz w:val="24"/>
          <w:szCs w:val="24"/>
        </w:rPr>
        <w:t xml:space="preserve">the </w:t>
      </w:r>
      <w:r w:rsidR="00065615" w:rsidRPr="00A67C54">
        <w:rPr>
          <w:rFonts w:ascii="Calibri Light" w:eastAsia="Times New Roman" w:hAnsi="Calibri Light" w:cs="Calibri Light"/>
          <w:sz w:val="24"/>
          <w:szCs w:val="24"/>
        </w:rPr>
        <w:t>stages</w:t>
      </w:r>
      <w:r w:rsidRPr="00A67C54">
        <w:rPr>
          <w:rFonts w:ascii="Calibri Light" w:eastAsia="Times New Roman" w:hAnsi="Calibri Light" w:cs="Calibri Light"/>
          <w:sz w:val="24"/>
          <w:szCs w:val="24"/>
        </w:rPr>
        <w:t xml:space="preserve"> of the ESIP, from development of RFPs for equipment, materials, and services through the issuance of contracts.  </w:t>
      </w:r>
      <w:r w:rsidRPr="00A67C54">
        <w:rPr>
          <w:rFonts w:ascii="Calibri Light" w:eastAsiaTheme="majorEastAsia" w:hAnsi="Calibri Light" w:cs="Calibri Light"/>
          <w:sz w:val="24"/>
          <w:szCs w:val="24"/>
        </w:rPr>
        <w:t> </w:t>
      </w:r>
    </w:p>
    <w:p w14:paraId="6854D85A" w14:textId="39B50F8A" w:rsidR="00AE7D2A" w:rsidRPr="00A67C54" w:rsidRDefault="00AE7D2A"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Project Manager</w:t>
      </w:r>
      <w:r w:rsidRPr="00A67C54">
        <w:rPr>
          <w:rFonts w:ascii="Calibri Light" w:eastAsia="Times New Roman" w:hAnsi="Calibri Light" w:cs="Calibri Light"/>
          <w:sz w:val="24"/>
          <w:szCs w:val="24"/>
        </w:rPr>
        <w:t xml:space="preserve">” means the designated main point of contact on the </w:t>
      </w:r>
      <w:r>
        <w:rPr>
          <w:rFonts w:ascii="Calibri Light" w:eastAsia="Times New Roman" w:hAnsi="Calibri Light" w:cs="Calibri Light"/>
          <w:sz w:val="24"/>
          <w:szCs w:val="24"/>
        </w:rPr>
        <w:t>C</w:t>
      </w:r>
      <w:r w:rsidRPr="00A67C54">
        <w:rPr>
          <w:rFonts w:ascii="Calibri Light" w:eastAsia="Times New Roman" w:hAnsi="Calibri Light" w:cs="Calibri Light"/>
          <w:sz w:val="24"/>
          <w:szCs w:val="24"/>
        </w:rPr>
        <w:t>ontractor side who is responsible for overseeing the planning, design, construction, and M&amp;V of the project. If a performance guarantee is purchased, the designated person shall be identified.  </w:t>
      </w:r>
      <w:r w:rsidRPr="00A67C54">
        <w:rPr>
          <w:rFonts w:ascii="Calibri Light" w:eastAsiaTheme="majorEastAsia" w:hAnsi="Calibri Light" w:cs="Calibri Light"/>
          <w:sz w:val="24"/>
          <w:szCs w:val="24"/>
        </w:rPr>
        <w:t> </w:t>
      </w:r>
    </w:p>
    <w:p w14:paraId="5264192D" w14:textId="77777777"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Proposal</w:t>
      </w:r>
      <w:r w:rsidRPr="00A67C54">
        <w:rPr>
          <w:rFonts w:ascii="Calibri Light" w:eastAsia="Times New Roman" w:hAnsi="Calibri Light" w:cs="Calibri Light"/>
          <w:sz w:val="24"/>
          <w:szCs w:val="24"/>
        </w:rPr>
        <w:t>” means a comprehensive package that includes all project related information such as estimates, quotes and any other required documents with specific details to the scope, timelines, deliverables and costs.  </w:t>
      </w:r>
      <w:r w:rsidRPr="00A67C54">
        <w:rPr>
          <w:rFonts w:ascii="Calibri Light" w:eastAsiaTheme="majorEastAsia" w:hAnsi="Calibri Light" w:cs="Calibri Light"/>
          <w:sz w:val="24"/>
          <w:szCs w:val="24"/>
        </w:rPr>
        <w:t> </w:t>
      </w:r>
    </w:p>
    <w:p w14:paraId="6526AF22" w14:textId="02235205" w:rsidR="006A4B7D" w:rsidRPr="00A67C54" w:rsidRDefault="006A4B7D" w:rsidP="006A4B7D">
      <w:pPr>
        <w:spacing w:after="0" w:line="240" w:lineRule="auto"/>
        <w:jc w:val="both"/>
        <w:textAlignment w:val="baseline"/>
        <w:rPr>
          <w:rFonts w:ascii="Segoe UI" w:eastAsia="Times New Roman" w:hAnsi="Segoe UI" w:cs="Segoe UI"/>
          <w:sz w:val="24"/>
          <w:szCs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Proposer</w:t>
      </w:r>
      <w:r w:rsidRPr="00A67C54">
        <w:rPr>
          <w:rFonts w:ascii="Calibri Light" w:eastAsia="Times New Roman" w:hAnsi="Calibri Light" w:cs="Calibri Light"/>
          <w:sz w:val="24"/>
          <w:szCs w:val="24"/>
        </w:rPr>
        <w:t>” means the ESCO responsible for submitting a proposal which, if accepted, would result in a Government Contract. </w:t>
      </w:r>
      <w:r w:rsidRPr="00A67C54">
        <w:rPr>
          <w:rFonts w:ascii="Calibri Light" w:eastAsiaTheme="majorEastAsia" w:hAnsi="Calibri Light" w:cs="Calibri Light"/>
          <w:sz w:val="24"/>
          <w:szCs w:val="24"/>
        </w:rPr>
        <w:t> </w:t>
      </w:r>
    </w:p>
    <w:p w14:paraId="2EEBE27B" w14:textId="77777777" w:rsidR="006A4B7D" w:rsidRPr="00C86D3E" w:rsidRDefault="006A4B7D" w:rsidP="006A4B7D">
      <w:pPr>
        <w:spacing w:after="0" w:line="240" w:lineRule="auto"/>
        <w:jc w:val="both"/>
        <w:textAlignment w:val="baseline"/>
        <w:rPr>
          <w:rFonts w:ascii="Calibri Light" w:hAnsi="Calibri Light"/>
          <w:sz w:val="24"/>
        </w:rPr>
      </w:pPr>
      <w:r w:rsidRPr="00A67C54">
        <w:rPr>
          <w:rFonts w:ascii="Calibri Light" w:eastAsia="Times New Roman" w:hAnsi="Calibri Light" w:cs="Calibri Light"/>
          <w:sz w:val="24"/>
          <w:szCs w:val="24"/>
        </w:rPr>
        <w:t>“</w:t>
      </w:r>
      <w:r w:rsidRPr="00A67C54">
        <w:rPr>
          <w:rFonts w:ascii="Calibri Light" w:eastAsia="Times New Roman" w:hAnsi="Calibri Light" w:cs="Calibri Light"/>
          <w:b/>
          <w:bCs/>
          <w:sz w:val="24"/>
          <w:szCs w:val="24"/>
        </w:rPr>
        <w:t>Request for Proposal</w:t>
      </w:r>
      <w:r w:rsidRPr="00A67C54">
        <w:rPr>
          <w:rFonts w:ascii="Calibri Light" w:eastAsia="Times New Roman" w:hAnsi="Calibri Light" w:cs="Calibri Light"/>
          <w:sz w:val="24"/>
          <w:szCs w:val="24"/>
        </w:rPr>
        <w:t>” or “</w:t>
      </w:r>
      <w:r w:rsidRPr="00A67C54">
        <w:rPr>
          <w:rFonts w:ascii="Calibri Light" w:eastAsia="Times New Roman" w:hAnsi="Calibri Light" w:cs="Calibri Light"/>
          <w:b/>
          <w:bCs/>
          <w:sz w:val="24"/>
          <w:szCs w:val="24"/>
        </w:rPr>
        <w:t>RFP</w:t>
      </w:r>
      <w:r w:rsidRPr="00A67C54">
        <w:rPr>
          <w:rFonts w:ascii="Calibri Light" w:eastAsia="Times New Roman" w:hAnsi="Calibri Light" w:cs="Calibri Light"/>
          <w:sz w:val="24"/>
          <w:szCs w:val="24"/>
        </w:rPr>
        <w:t>” means a document that solicits a proposal, often made through a bidding process, by an agency interested in procurement of a commodity, service, or asset, to potential suppliers to submit business proposals. </w:t>
      </w:r>
      <w:r w:rsidRPr="00A67C54">
        <w:rPr>
          <w:rFonts w:ascii="Calibri Light" w:eastAsiaTheme="majorEastAsia" w:hAnsi="Calibri Light" w:cs="Calibri Light"/>
          <w:sz w:val="24"/>
          <w:szCs w:val="24"/>
        </w:rPr>
        <w:t> </w:t>
      </w:r>
    </w:p>
    <w:p w14:paraId="2A5C5603" w14:textId="77777777" w:rsidR="00163CA8" w:rsidRPr="003052BB" w:rsidRDefault="00163CA8" w:rsidP="006A4B7D">
      <w:pPr>
        <w:spacing w:after="0" w:line="240" w:lineRule="auto"/>
        <w:jc w:val="both"/>
        <w:textAlignment w:val="baseline"/>
        <w:rPr>
          <w:rFonts w:asciiTheme="majorHAnsi" w:eastAsia="Times New Roman" w:hAnsiTheme="majorHAnsi" w:cstheme="majorHAnsi"/>
          <w:sz w:val="24"/>
          <w:szCs w:val="24"/>
        </w:rPr>
      </w:pPr>
      <w:r w:rsidRPr="003052BB">
        <w:rPr>
          <w:rFonts w:asciiTheme="majorHAnsi" w:eastAsia="Times New Roman" w:hAnsiTheme="majorHAnsi" w:cstheme="majorHAnsi"/>
          <w:sz w:val="24"/>
          <w:szCs w:val="24"/>
        </w:rPr>
        <w:t>“</w:t>
      </w:r>
      <w:r w:rsidRPr="003052BB">
        <w:rPr>
          <w:rFonts w:asciiTheme="majorHAnsi" w:eastAsia="Times New Roman" w:hAnsiTheme="majorHAnsi" w:cstheme="majorHAnsi"/>
          <w:b/>
          <w:bCs/>
          <w:sz w:val="24"/>
          <w:szCs w:val="24"/>
        </w:rPr>
        <w:t>Subcontractor</w:t>
      </w:r>
      <w:r w:rsidRPr="003052BB">
        <w:rPr>
          <w:rFonts w:asciiTheme="majorHAnsi" w:eastAsia="Times New Roman" w:hAnsiTheme="majorHAnsi" w:cstheme="majorHAnsi"/>
          <w:sz w:val="24"/>
          <w:szCs w:val="24"/>
        </w:rPr>
        <w:t xml:space="preserve">” means </w:t>
      </w:r>
      <w:r w:rsidRPr="003052BB">
        <w:rPr>
          <w:rFonts w:asciiTheme="majorHAnsi" w:hAnsiTheme="majorHAnsi" w:cstheme="majorHAnsi"/>
          <w:sz w:val="24"/>
          <w:szCs w:val="24"/>
          <w:shd w:val="clear" w:color="auto" w:fill="FFFFFF"/>
        </w:rPr>
        <w:t>businesses or individuals that carry out work for a contractor as part of the larger contracted project.</w:t>
      </w:r>
      <w:r w:rsidRPr="003052BB">
        <w:rPr>
          <w:rFonts w:asciiTheme="majorHAnsi" w:eastAsia="Times New Roman" w:hAnsiTheme="majorHAnsi" w:cstheme="majorHAnsi"/>
          <w:sz w:val="24"/>
          <w:szCs w:val="24"/>
        </w:rPr>
        <w:t xml:space="preserve"> </w:t>
      </w:r>
    </w:p>
    <w:p w14:paraId="335C75F3" w14:textId="0F8FC181" w:rsidR="006A4B7D" w:rsidRPr="003052BB" w:rsidRDefault="006A4B7D" w:rsidP="006A4B7D">
      <w:pPr>
        <w:spacing w:after="0" w:line="240" w:lineRule="auto"/>
        <w:jc w:val="both"/>
        <w:textAlignment w:val="baseline"/>
        <w:rPr>
          <w:rFonts w:asciiTheme="majorHAnsi" w:eastAsia="Times New Roman" w:hAnsiTheme="majorHAnsi" w:cstheme="majorHAnsi"/>
          <w:sz w:val="24"/>
          <w:szCs w:val="24"/>
        </w:rPr>
      </w:pPr>
      <w:r w:rsidRPr="003052BB">
        <w:rPr>
          <w:rFonts w:asciiTheme="majorHAnsi" w:eastAsia="Times New Roman" w:hAnsiTheme="majorHAnsi" w:cstheme="majorHAnsi"/>
          <w:sz w:val="24"/>
          <w:szCs w:val="24"/>
        </w:rPr>
        <w:t>“</w:t>
      </w:r>
      <w:r w:rsidRPr="003052BB">
        <w:rPr>
          <w:rFonts w:asciiTheme="majorHAnsi" w:eastAsia="Times New Roman" w:hAnsiTheme="majorHAnsi" w:cstheme="majorHAnsi"/>
          <w:b/>
          <w:bCs/>
          <w:sz w:val="24"/>
          <w:szCs w:val="24"/>
        </w:rPr>
        <w:t xml:space="preserve">Water </w:t>
      </w:r>
      <w:r w:rsidR="00E04651">
        <w:rPr>
          <w:rFonts w:asciiTheme="majorHAnsi" w:eastAsia="Times New Roman" w:hAnsiTheme="majorHAnsi" w:cstheme="majorHAnsi"/>
          <w:b/>
          <w:bCs/>
          <w:sz w:val="24"/>
          <w:szCs w:val="24"/>
        </w:rPr>
        <w:t>C</w:t>
      </w:r>
      <w:r w:rsidRPr="003052BB">
        <w:rPr>
          <w:rFonts w:asciiTheme="majorHAnsi" w:eastAsia="Times New Roman" w:hAnsiTheme="majorHAnsi" w:cstheme="majorHAnsi"/>
          <w:b/>
          <w:bCs/>
          <w:sz w:val="24"/>
          <w:szCs w:val="24"/>
        </w:rPr>
        <w:t xml:space="preserve">onservation </w:t>
      </w:r>
      <w:r w:rsidR="00E04651">
        <w:rPr>
          <w:rFonts w:asciiTheme="majorHAnsi" w:eastAsia="Times New Roman" w:hAnsiTheme="majorHAnsi" w:cstheme="majorHAnsi"/>
          <w:b/>
          <w:bCs/>
          <w:sz w:val="24"/>
          <w:szCs w:val="24"/>
        </w:rPr>
        <w:t>M</w:t>
      </w:r>
      <w:r w:rsidRPr="003052BB">
        <w:rPr>
          <w:rFonts w:asciiTheme="majorHAnsi" w:eastAsia="Times New Roman" w:hAnsiTheme="majorHAnsi" w:cstheme="majorHAnsi"/>
          <w:b/>
          <w:bCs/>
          <w:sz w:val="24"/>
          <w:szCs w:val="24"/>
        </w:rPr>
        <w:t>easure</w:t>
      </w:r>
      <w:r w:rsidRPr="003052BB">
        <w:rPr>
          <w:rFonts w:asciiTheme="majorHAnsi" w:eastAsia="Times New Roman" w:hAnsiTheme="majorHAnsi" w:cstheme="majorHAnsi"/>
          <w:sz w:val="24"/>
          <w:szCs w:val="24"/>
        </w:rPr>
        <w:t>” means an alteration to a facility or equipment that reduces water consumption, maximizes the efficiency of water use, or reduces water loss. </w:t>
      </w:r>
      <w:r w:rsidRPr="003052BB">
        <w:rPr>
          <w:rFonts w:asciiTheme="majorHAnsi" w:eastAsiaTheme="majorEastAsia" w:hAnsiTheme="majorHAnsi" w:cstheme="majorHAnsi"/>
          <w:sz w:val="24"/>
          <w:szCs w:val="24"/>
        </w:rPr>
        <w:t> </w:t>
      </w:r>
    </w:p>
    <w:p w14:paraId="7D25C257" w14:textId="77777777" w:rsidR="006A4B7D" w:rsidRPr="003052BB" w:rsidRDefault="006A4B7D" w:rsidP="006A4B7D">
      <w:pPr>
        <w:rPr>
          <w:rFonts w:asciiTheme="majorHAnsi" w:hAnsiTheme="majorHAnsi" w:cstheme="majorHAnsi"/>
          <w:sz w:val="24"/>
          <w:szCs w:val="24"/>
        </w:rPr>
      </w:pPr>
    </w:p>
    <w:p w14:paraId="2C9D865B" w14:textId="77777777" w:rsidR="00CE6129" w:rsidRPr="00A67C54" w:rsidRDefault="00CE6129" w:rsidP="00CE6129">
      <w:pPr>
        <w:spacing w:line="240" w:lineRule="auto"/>
        <w:rPr>
          <w:sz w:val="24"/>
          <w:szCs w:val="24"/>
        </w:rPr>
      </w:pPr>
    </w:p>
    <w:p w14:paraId="3238298D" w14:textId="77777777" w:rsidR="00016B9F" w:rsidRPr="00A67C54" w:rsidRDefault="00016B9F" w:rsidP="00CE6129">
      <w:pPr>
        <w:spacing w:line="240" w:lineRule="auto"/>
        <w:rPr>
          <w:b/>
          <w:sz w:val="24"/>
          <w:szCs w:val="24"/>
          <w:u w:val="single"/>
        </w:rPr>
      </w:pPr>
    </w:p>
    <w:p w14:paraId="45F1819F" w14:textId="77777777" w:rsidR="00112A99" w:rsidRDefault="00112A99" w:rsidP="00F61F89">
      <w:pPr>
        <w:pStyle w:val="Heading1"/>
        <w:rPr>
          <w:color w:val="0070C0"/>
          <w:sz w:val="28"/>
        </w:rPr>
      </w:pPr>
      <w:bookmarkStart w:id="545" w:name="_Part_VII:_Appendix"/>
      <w:bookmarkEnd w:id="545"/>
    </w:p>
    <w:p w14:paraId="023F5574" w14:textId="47529380" w:rsidR="006A4B7D" w:rsidRPr="00112A99" w:rsidRDefault="006A4B7D" w:rsidP="00F61F89">
      <w:pPr>
        <w:pStyle w:val="Heading1"/>
        <w:rPr>
          <w:sz w:val="26"/>
          <w:szCs w:val="26"/>
        </w:rPr>
      </w:pPr>
      <w:r w:rsidRPr="00112A99">
        <w:rPr>
          <w:sz w:val="26"/>
          <w:szCs w:val="26"/>
        </w:rPr>
        <w:t xml:space="preserve">Part </w:t>
      </w:r>
      <w:r w:rsidR="000A78BE" w:rsidRPr="00112A99">
        <w:rPr>
          <w:sz w:val="26"/>
          <w:szCs w:val="26"/>
        </w:rPr>
        <w:t>VII:</w:t>
      </w:r>
      <w:r w:rsidRPr="00112A99">
        <w:rPr>
          <w:sz w:val="26"/>
          <w:szCs w:val="26"/>
        </w:rPr>
        <w:t xml:space="preserve"> Appendix</w:t>
      </w:r>
    </w:p>
    <w:p w14:paraId="3D698CD4" w14:textId="3BD53BEF" w:rsidR="00E07CFD" w:rsidRPr="00096105" w:rsidRDefault="00E07CFD" w:rsidP="00096105">
      <w:pPr>
        <w:keepNext/>
        <w:keepLines/>
        <w:spacing w:before="240" w:after="0"/>
        <w:outlineLvl w:val="0"/>
        <w:rPr>
          <w:rFonts w:asciiTheme="majorHAnsi" w:hAnsiTheme="majorHAnsi"/>
          <w:b/>
          <w:color w:val="000000" w:themeColor="text1"/>
          <w:sz w:val="24"/>
          <w:u w:val="single"/>
        </w:rPr>
      </w:pPr>
      <w:r w:rsidRPr="00096105">
        <w:rPr>
          <w:rFonts w:asciiTheme="majorHAnsi" w:hAnsiTheme="majorHAnsi"/>
          <w:b/>
          <w:color w:val="000000" w:themeColor="text1"/>
          <w:sz w:val="24"/>
          <w:u w:val="single"/>
        </w:rPr>
        <w:t xml:space="preserve">ESIP </w:t>
      </w:r>
      <w:r w:rsidRPr="00E07CFD">
        <w:rPr>
          <w:rFonts w:asciiTheme="majorHAnsi" w:eastAsiaTheme="majorEastAsia" w:hAnsiTheme="majorHAnsi" w:cstheme="majorHAnsi"/>
          <w:b/>
          <w:bCs/>
          <w:color w:val="000000" w:themeColor="text1"/>
          <w:sz w:val="24"/>
          <w:szCs w:val="24"/>
          <w:u w:val="single"/>
        </w:rPr>
        <w:t>PROJECT FORMS INSTRUCTIONS</w:t>
      </w:r>
    </w:p>
    <w:p w14:paraId="154C65F4" w14:textId="52DA8FA5"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Each of following</w:t>
      </w:r>
      <w:r w:rsidRPr="00096105">
        <w:rPr>
          <w:rFonts w:ascii="Calibri Light" w:hAnsi="Calibri Light"/>
          <w:kern w:val="2"/>
          <w:sz w:val="24"/>
          <w14:ligatures w14:val="standardContextual"/>
        </w:rPr>
        <w:t xml:space="preserve"> forms are </w:t>
      </w:r>
      <w:r w:rsidRPr="00096105">
        <w:rPr>
          <w:rFonts w:ascii="Calibri Light" w:hAnsi="Calibri Light"/>
          <w:b/>
          <w:kern w:val="2"/>
          <w:sz w:val="24"/>
          <w14:ligatures w14:val="standardContextual"/>
        </w:rPr>
        <w:t>due with Proposer’s response</w:t>
      </w:r>
      <w:r w:rsidRPr="00096105">
        <w:rPr>
          <w:rFonts w:ascii="Calibri Light" w:hAnsi="Calibri Light"/>
          <w:kern w:val="2"/>
          <w:sz w:val="24"/>
          <w14:ligatures w14:val="standardContextual"/>
        </w:rPr>
        <w:t xml:space="preserve">. See instructions below and </w:t>
      </w:r>
      <w:r w:rsidRPr="00E07CFD">
        <w:rPr>
          <w:rFonts w:ascii="Calibri Light" w:eastAsia="Aptos" w:hAnsi="Calibri Light" w:cs="Calibri Light"/>
          <w:kern w:val="2"/>
          <w:sz w:val="24"/>
          <w:szCs w:val="24"/>
          <w14:ligatures w14:val="standardContextual"/>
        </w:rPr>
        <w:t>specific notes for each form.</w:t>
      </w:r>
    </w:p>
    <w:p w14:paraId="2EEFF950" w14:textId="721B5434"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b/>
          <w:bCs/>
          <w:kern w:val="2"/>
          <w:sz w:val="24"/>
          <w:szCs w:val="24"/>
          <w14:ligatures w14:val="standardContextual"/>
        </w:rPr>
        <w:t xml:space="preserve">Form I   </w:t>
      </w:r>
      <w:r w:rsidRPr="00E07CFD">
        <w:rPr>
          <w:rFonts w:ascii="Calibri Light" w:eastAsia="Aptos" w:hAnsi="Calibri Light" w:cs="Calibri Light"/>
          <w:b/>
          <w:bCs/>
          <w:kern w:val="2"/>
          <w:sz w:val="24"/>
          <w:szCs w:val="24"/>
          <w:u w:val="single"/>
          <w14:ligatures w14:val="standardContextual"/>
        </w:rPr>
        <w:t>ESCO Information Form</w:t>
      </w:r>
      <w:r w:rsidRPr="00E07CFD">
        <w:rPr>
          <w:rFonts w:ascii="Calibri Light" w:eastAsia="Aptos" w:hAnsi="Calibri Light" w:cs="Calibri Light"/>
          <w:kern w:val="2"/>
          <w:sz w:val="24"/>
          <w:szCs w:val="24"/>
          <w14:ligatures w14:val="standardContextual"/>
        </w:rPr>
        <w:t xml:space="preserve">: Complete the form by inserting general information requested about ESCO and project team. </w:t>
      </w:r>
    </w:p>
    <w:p w14:paraId="473C4A54" w14:textId="00C1B9F0"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b/>
          <w:bCs/>
          <w:kern w:val="2"/>
          <w:sz w:val="24"/>
          <w:szCs w:val="24"/>
          <w14:ligatures w14:val="standardContextual"/>
        </w:rPr>
        <w:t xml:space="preserve">Form II  </w:t>
      </w:r>
      <w:r w:rsidRPr="00E07CFD">
        <w:rPr>
          <w:rFonts w:ascii="Calibri Light" w:eastAsia="Aptos" w:hAnsi="Calibri Light" w:cs="Calibri Light"/>
          <w:b/>
          <w:bCs/>
          <w:kern w:val="2"/>
          <w:sz w:val="24"/>
          <w:szCs w:val="24"/>
          <w:u w:val="single"/>
          <w14:ligatures w14:val="standardContextual"/>
        </w:rPr>
        <w:t>Energy Conservation Measures Summary Form</w:t>
      </w:r>
      <w:r w:rsidRPr="00E07CFD">
        <w:rPr>
          <w:rFonts w:ascii="Calibri Light" w:eastAsia="Aptos" w:hAnsi="Calibri Light" w:cs="Calibri Light"/>
          <w:b/>
          <w:bCs/>
          <w:kern w:val="2"/>
          <w:sz w:val="24"/>
          <w:szCs w:val="24"/>
          <w14:ligatures w14:val="standardContextual"/>
        </w:rPr>
        <w:t>:</w:t>
      </w:r>
      <w:r w:rsidRPr="00096105">
        <w:rPr>
          <w:rFonts w:ascii="Calibri Light" w:hAnsi="Calibri Light"/>
          <w:b/>
          <w:kern w:val="2"/>
          <w:sz w:val="24"/>
          <w14:ligatures w14:val="standardContextual"/>
        </w:rPr>
        <w:t xml:space="preserve"> </w:t>
      </w:r>
      <w:r w:rsidRPr="00E07CFD">
        <w:rPr>
          <w:rFonts w:ascii="Calibri Light" w:eastAsia="Aptos" w:hAnsi="Calibri Light" w:cs="Calibri Light"/>
          <w:kern w:val="2"/>
          <w:sz w:val="24"/>
          <w:szCs w:val="24"/>
          <w14:ligatures w14:val="standardContextual"/>
        </w:rPr>
        <w:t xml:space="preserve">Complete the form. </w:t>
      </w:r>
    </w:p>
    <w:p w14:paraId="6EFC514E" w14:textId="310E0714" w:rsidR="00E07CFD" w:rsidRPr="00E07CFD" w:rsidRDefault="00E07CFD" w:rsidP="00E07CFD">
      <w:pPr>
        <w:numPr>
          <w:ilvl w:val="0"/>
          <w:numId w:val="43"/>
        </w:numPr>
        <w:spacing w:line="278" w:lineRule="auto"/>
        <w:contextualSpacing/>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List all ECMs to be utilized in the project including their cost, savings, and payback. </w:t>
      </w:r>
    </w:p>
    <w:p w14:paraId="60C8008A" w14:textId="107FCC4B" w:rsidR="00E07CFD" w:rsidRPr="00E07CFD" w:rsidRDefault="00E07CFD" w:rsidP="00E07CFD">
      <w:pPr>
        <w:numPr>
          <w:ilvl w:val="0"/>
          <w:numId w:val="43"/>
        </w:numPr>
        <w:spacing w:line="278" w:lineRule="auto"/>
        <w:contextualSpacing/>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List any optional ECMs that were considered for the project, if applicable.  </w:t>
      </w:r>
    </w:p>
    <w:p w14:paraId="73C99ADA" w14:textId="1616DBF5" w:rsidR="00E07CFD" w:rsidRPr="00E07CFD" w:rsidRDefault="00E07CFD" w:rsidP="00E07CFD">
      <w:pPr>
        <w:numPr>
          <w:ilvl w:val="0"/>
          <w:numId w:val="43"/>
        </w:numPr>
        <w:spacing w:line="278" w:lineRule="auto"/>
        <w:contextualSpacing/>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List any facility alternations required to implement ECMs and those that are included in project but may not reduce energy usage. </w:t>
      </w:r>
    </w:p>
    <w:p w14:paraId="18468C8B" w14:textId="77777777" w:rsidR="00E07CFD" w:rsidRPr="00E07CFD" w:rsidRDefault="00E07CFD" w:rsidP="00096105">
      <w:pPr>
        <w:numPr>
          <w:ilvl w:val="0"/>
          <w:numId w:val="43"/>
        </w:numPr>
        <w:spacing w:line="276" w:lineRule="auto"/>
        <w:contextualSpacing/>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The total value of Hard Costs is defined in accordance with standard AIA definitions that include: Labor Costs, Subcontractor Costs, Cost of Materials and Equipment, Temporary Facilities and Related Items, and Miscellaneous Costs such as Permits, Bonds Taxes, Insurance, Mark-ups, Overhead, Profit, etc.   </w:t>
      </w:r>
    </w:p>
    <w:p w14:paraId="658A60F9" w14:textId="00752EA3" w:rsidR="00E07CFD" w:rsidRPr="00E07CFD" w:rsidRDefault="00E07CFD" w:rsidP="00096105">
      <w:pPr>
        <w:spacing w:line="276"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b/>
          <w:bCs/>
          <w:kern w:val="2"/>
          <w:sz w:val="24"/>
          <w:szCs w:val="24"/>
          <w14:ligatures w14:val="standardContextual"/>
        </w:rPr>
        <w:t xml:space="preserve">Form III </w:t>
      </w:r>
      <w:r w:rsidRPr="00E07CFD">
        <w:rPr>
          <w:rFonts w:ascii="Calibri Light" w:eastAsia="Aptos" w:hAnsi="Calibri Light" w:cs="Calibri Light"/>
          <w:b/>
          <w:bCs/>
          <w:kern w:val="2"/>
          <w:sz w:val="24"/>
          <w:szCs w:val="24"/>
          <w:u w:val="single"/>
          <w14:ligatures w14:val="standardContextual"/>
        </w:rPr>
        <w:t>Projected Annual</w:t>
      </w:r>
      <w:r w:rsidR="009E5B67">
        <w:rPr>
          <w:rFonts w:ascii="Calibri Light" w:eastAsia="Aptos" w:hAnsi="Calibri Light" w:cs="Calibri Light"/>
          <w:b/>
          <w:bCs/>
          <w:kern w:val="2"/>
          <w:sz w:val="24"/>
          <w:szCs w:val="24"/>
          <w:u w:val="single"/>
          <w14:ligatures w14:val="standardContextual"/>
        </w:rPr>
        <w:t xml:space="preserve"> Energy</w:t>
      </w:r>
      <w:r w:rsidRPr="00E07CFD">
        <w:rPr>
          <w:rFonts w:ascii="Calibri Light" w:eastAsia="Aptos" w:hAnsi="Calibri Light" w:cs="Calibri Light"/>
          <w:b/>
          <w:bCs/>
          <w:kern w:val="2"/>
          <w:sz w:val="24"/>
          <w:szCs w:val="24"/>
          <w:u w:val="single"/>
          <w14:ligatures w14:val="standardContextual"/>
        </w:rPr>
        <w:t xml:space="preserve"> Savings Data Form</w:t>
      </w:r>
      <w:r w:rsidRPr="00E07CFD">
        <w:rPr>
          <w:rFonts w:ascii="Calibri Light" w:eastAsia="Aptos" w:hAnsi="Calibri Light" w:cs="Calibri Light"/>
          <w:kern w:val="2"/>
          <w:sz w:val="24"/>
          <w:szCs w:val="24"/>
          <w14:ligatures w14:val="standardContextual"/>
        </w:rPr>
        <w:t xml:space="preserve">: Complete the chart. </w:t>
      </w:r>
    </w:p>
    <w:p w14:paraId="08B71E4E" w14:textId="7D3A02AB"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Data should be given in the form of fuel units that appear in the utility bills. ESCOs are to use the rates provided as part of this RFP to calculate “Avoided Emissions”.  Calculations for all project energy savings and greenhouse gas reductions will be conducted in accordance with BPU’s Technical Reference Manual (TRM), formerly “BPU Protocols”. Proprietary calculations are not permitted for determining values for use in this form.  </w:t>
      </w:r>
    </w:p>
    <w:p w14:paraId="741254C0" w14:textId="77777777"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The “ESCOs Developed Baseline” is derived from Contracting Unit’s current annual usages and costs as determined by the proposer and “Proposed Annual Savings” means proposed savings resulting from the Contracting Unit’s implementation of the proposed ESP, as based upon “ESCOs Developed Baseline”. </w:t>
      </w:r>
    </w:p>
    <w:p w14:paraId="7E4A2F59" w14:textId="4313AAD8" w:rsidR="00E07CFD" w:rsidRPr="00096105" w:rsidRDefault="00E07CFD" w:rsidP="00E07CFD">
      <w:pPr>
        <w:spacing w:line="278" w:lineRule="auto"/>
        <w:rPr>
          <w:rFonts w:ascii="Calibri Light" w:hAnsi="Calibri Light"/>
          <w:kern w:val="2"/>
          <w:sz w:val="24"/>
          <w14:ligatures w14:val="standardContextual"/>
        </w:rPr>
      </w:pPr>
      <w:r w:rsidRPr="00E07CFD">
        <w:rPr>
          <w:rFonts w:ascii="Calibri Light" w:eastAsia="Aptos" w:hAnsi="Calibri Light" w:cs="Calibri Light"/>
          <w:b/>
          <w:bCs/>
          <w:kern w:val="2"/>
          <w:sz w:val="24"/>
          <w:szCs w:val="24"/>
          <w14:ligatures w14:val="standardContextual"/>
        </w:rPr>
        <w:t>Form IV</w:t>
      </w:r>
      <w:r w:rsidRPr="00096105">
        <w:rPr>
          <w:rFonts w:ascii="Calibri Light" w:hAnsi="Calibri Light"/>
          <w:b/>
          <w:kern w:val="2"/>
          <w:sz w:val="24"/>
          <w14:ligatures w14:val="standardContextual"/>
        </w:rPr>
        <w:t xml:space="preserve"> </w:t>
      </w:r>
      <w:r w:rsidRPr="00E07CFD">
        <w:rPr>
          <w:rFonts w:ascii="Calibri Light" w:eastAsia="Aptos" w:hAnsi="Calibri Light" w:cs="Calibri Light"/>
          <w:b/>
          <w:bCs/>
          <w:kern w:val="2"/>
          <w:sz w:val="24"/>
          <w:szCs w:val="24"/>
          <w:u w:val="single"/>
          <w14:ligatures w14:val="standardContextual"/>
        </w:rPr>
        <w:t>Projected Annual</w:t>
      </w:r>
      <w:r w:rsidR="003D5B7F">
        <w:rPr>
          <w:rFonts w:ascii="Calibri Light" w:eastAsia="Aptos" w:hAnsi="Calibri Light" w:cs="Calibri Light"/>
          <w:b/>
          <w:bCs/>
          <w:kern w:val="2"/>
          <w:sz w:val="24"/>
          <w:szCs w:val="24"/>
          <w:u w:val="single"/>
          <w14:ligatures w14:val="standardContextual"/>
        </w:rPr>
        <w:t xml:space="preserve"> Energy</w:t>
      </w:r>
      <w:r w:rsidRPr="00E07CFD">
        <w:rPr>
          <w:rFonts w:ascii="Calibri Light" w:eastAsia="Aptos" w:hAnsi="Calibri Light" w:cs="Calibri Light"/>
          <w:b/>
          <w:bCs/>
          <w:kern w:val="2"/>
          <w:sz w:val="24"/>
          <w:szCs w:val="24"/>
          <w:u w:val="single"/>
          <w14:ligatures w14:val="standardContextual"/>
        </w:rPr>
        <w:t xml:space="preserve"> Savings Data Form in MMBTUs</w:t>
      </w:r>
      <w:r w:rsidRPr="00E07CFD">
        <w:rPr>
          <w:rFonts w:ascii="Calibri Light" w:eastAsia="Aptos" w:hAnsi="Calibri Light" w:cs="Calibri Light"/>
          <w:b/>
          <w:bCs/>
          <w:kern w:val="2"/>
          <w:sz w:val="24"/>
          <w:szCs w:val="24"/>
          <w14:ligatures w14:val="standardContextual"/>
        </w:rPr>
        <w:t xml:space="preserve">:  </w:t>
      </w:r>
      <w:r w:rsidRPr="00E07CFD">
        <w:rPr>
          <w:rFonts w:ascii="Calibri Light" w:eastAsia="Aptos" w:hAnsi="Calibri Light" w:cs="Calibri Light"/>
          <w:kern w:val="2"/>
          <w:sz w:val="24"/>
          <w:szCs w:val="24"/>
          <w14:ligatures w14:val="standardContextual"/>
        </w:rPr>
        <w:t xml:space="preserve">Complete the chart. </w:t>
      </w:r>
    </w:p>
    <w:p w14:paraId="7F077538" w14:textId="135854A6"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Data should be given in the equivalent MMBTUs.  </w:t>
      </w:r>
    </w:p>
    <w:p w14:paraId="5C28EA57" w14:textId="77777777"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MMBTU Defined: A standard unit of measurement used to denote both the amount of heat energy in fuels and the ability of appliances and air conditioning systems to produce heating or cooling.   </w:t>
      </w:r>
    </w:p>
    <w:p w14:paraId="28B2F555" w14:textId="2A24FB63"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b/>
          <w:bCs/>
          <w:kern w:val="2"/>
          <w:sz w:val="24"/>
          <w:szCs w:val="24"/>
          <w14:ligatures w14:val="standardContextual"/>
        </w:rPr>
        <w:t>Form V</w:t>
      </w:r>
      <w:r w:rsidRPr="00096105">
        <w:rPr>
          <w:rFonts w:ascii="Calibri Light" w:hAnsi="Calibri Light"/>
          <w:b/>
          <w:kern w:val="2"/>
          <w:sz w:val="24"/>
          <w14:ligatures w14:val="standardContextual"/>
        </w:rPr>
        <w:t xml:space="preserve"> </w:t>
      </w:r>
      <w:r w:rsidRPr="00E07CFD">
        <w:rPr>
          <w:rFonts w:ascii="Calibri Light" w:eastAsia="Aptos" w:hAnsi="Calibri Light" w:cs="Calibri Light"/>
          <w:b/>
          <w:bCs/>
          <w:kern w:val="2"/>
          <w:sz w:val="24"/>
          <w:szCs w:val="24"/>
          <w:u w:val="single"/>
          <w14:ligatures w14:val="standardContextual"/>
        </w:rPr>
        <w:t>ESCO’s Proposed Project Costs and Cash Flow Analysis</w:t>
      </w:r>
      <w:r w:rsidRPr="00E07CFD">
        <w:rPr>
          <w:rFonts w:ascii="Calibri Light" w:eastAsia="Aptos" w:hAnsi="Calibri Light" w:cs="Calibri Light"/>
          <w:kern w:val="2"/>
          <w:sz w:val="24"/>
          <w:szCs w:val="24"/>
          <w14:ligatures w14:val="standardContextual"/>
        </w:rPr>
        <w:t xml:space="preserve">: Complete form. </w:t>
      </w:r>
    </w:p>
    <w:p w14:paraId="747A7CAA" w14:textId="77777777"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Approximate Construction Fees and Annual Service Fees for the project should be listed in both dollar values and percentages.  Fees should include all mark-ups, overhead, and profit. Figures stated as a range will not be accepted.  </w:t>
      </w:r>
    </w:p>
    <w:p w14:paraId="1A0D8E34" w14:textId="77777777"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The total value of Hard Costs is defined in accordance with standard AIA definitions that include: Labor Costs, Subcontractor Costs, Cost of Materials and Equipment, Temporary Facilities and Related Items, and Miscellaneous Costs such as Permits, Bonds Taxes, Insurance, Mark-ups, Overhead and Profit, etc. </w:t>
      </w:r>
    </w:p>
    <w:p w14:paraId="151531E4" w14:textId="77777777"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b/>
          <w:bCs/>
          <w:kern w:val="2"/>
          <w:sz w:val="24"/>
          <w:szCs w:val="24"/>
          <w14:ligatures w14:val="standardContextual"/>
        </w:rPr>
        <w:t>Form VI</w:t>
      </w:r>
      <w:r w:rsidRPr="00E07CFD">
        <w:rPr>
          <w:rFonts w:ascii="Calibri Light" w:eastAsia="Aptos" w:hAnsi="Calibri Light" w:cs="Calibri Light"/>
          <w:kern w:val="2"/>
          <w:sz w:val="24"/>
          <w:szCs w:val="24"/>
          <w14:ligatures w14:val="standardContextual"/>
        </w:rPr>
        <w:t xml:space="preserve"> </w:t>
      </w:r>
      <w:r w:rsidRPr="00E07CFD">
        <w:rPr>
          <w:rFonts w:ascii="Calibri Light" w:eastAsia="Aptos" w:hAnsi="Calibri Light" w:cs="Calibri Light"/>
          <w:b/>
          <w:bCs/>
          <w:kern w:val="2"/>
          <w:sz w:val="24"/>
          <w:szCs w:val="24"/>
          <w:u w:val="single"/>
          <w14:ligatures w14:val="standardContextual"/>
        </w:rPr>
        <w:t>ESCO’s Preliminary Annual Cash Flow Analysis Form</w:t>
      </w:r>
      <w:r w:rsidRPr="00E07CFD">
        <w:rPr>
          <w:rFonts w:ascii="Calibri Light" w:eastAsia="Aptos" w:hAnsi="Calibri Light" w:cs="Calibri Light"/>
          <w:b/>
          <w:bCs/>
          <w:kern w:val="2"/>
          <w:sz w:val="24"/>
          <w:szCs w:val="24"/>
          <w14:ligatures w14:val="standardContextual"/>
        </w:rPr>
        <w:t>:</w:t>
      </w:r>
      <w:r w:rsidRPr="00E07CFD">
        <w:rPr>
          <w:rFonts w:ascii="Calibri Light" w:eastAsia="Aptos" w:hAnsi="Calibri Light" w:cs="Calibri Light"/>
          <w:kern w:val="2"/>
          <w:sz w:val="24"/>
          <w:szCs w:val="24"/>
          <w14:ligatures w14:val="standardContextual"/>
        </w:rPr>
        <w:t xml:space="preserve"> Complete the chart by projecting out each year of the proposed contract term. </w:t>
      </w:r>
    </w:p>
    <w:p w14:paraId="6927B8DD" w14:textId="2C79992B"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Include any rebates/incentives that may be used for the project. These need to be broken out by type (i.e. federal, state, utility). </w:t>
      </w:r>
    </w:p>
    <w:p w14:paraId="33EBE99A" w14:textId="77777777"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Respondents must use the following assumptions in all financial calculations: The cost of all types of energy should be assumed to inflate at 2.4% for gas and 2.2% for electric per year. </w:t>
      </w:r>
      <w:r w:rsidRPr="00E07CFD">
        <w:rPr>
          <w:rFonts w:ascii="Calibri Light" w:eastAsia="Aptos" w:hAnsi="Calibri Light" w:cs="Calibri Light"/>
          <w:b/>
          <w:bCs/>
          <w:kern w:val="2"/>
          <w:sz w:val="24"/>
          <w:szCs w:val="24"/>
          <w14:ligatures w14:val="standardContextual"/>
        </w:rPr>
        <w:t>No other escalators are permitted</w:t>
      </w:r>
      <w:r w:rsidRPr="00E07CFD">
        <w:rPr>
          <w:rFonts w:ascii="Calibri Light" w:eastAsia="Aptos" w:hAnsi="Calibri Light" w:cs="Calibri Light"/>
          <w:kern w:val="2"/>
          <w:sz w:val="24"/>
          <w:szCs w:val="24"/>
          <w14:ligatures w14:val="standardContextual"/>
        </w:rPr>
        <w:t xml:space="preserve">.  The term of agreement should be either 15 or 20 years.  </w:t>
      </w:r>
    </w:p>
    <w:p w14:paraId="7C6D8153" w14:textId="77777777"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kern w:val="2"/>
          <w:sz w:val="24"/>
          <w:szCs w:val="24"/>
          <w14:ligatures w14:val="standardContextual"/>
        </w:rPr>
        <w:t xml:space="preserve">The interest rate to be used for proposal purposes is 5.0%.  Hard costs and project service fees are defined in FORM V.  The Contracting Unit cost for savings guarantee should not be included in the Financed Project Cost. BPU is requiring that all ESIP projects consult with the DCA and follow all DCA guidance regarding procurement and use of incentives. </w:t>
      </w:r>
    </w:p>
    <w:p w14:paraId="001BD13F" w14:textId="72431DE7" w:rsidR="00E07CFD" w:rsidRPr="00E07CFD" w:rsidRDefault="00E07CFD" w:rsidP="00E07CFD">
      <w:pPr>
        <w:spacing w:line="278" w:lineRule="auto"/>
        <w:rPr>
          <w:rFonts w:ascii="Calibri Light" w:eastAsia="Aptos" w:hAnsi="Calibri Light" w:cs="Calibri Light"/>
          <w:kern w:val="2"/>
          <w:sz w:val="24"/>
          <w:szCs w:val="24"/>
          <w14:ligatures w14:val="standardContextual"/>
        </w:rPr>
      </w:pPr>
      <w:r w:rsidRPr="00E07CFD">
        <w:rPr>
          <w:rFonts w:ascii="Calibri Light" w:eastAsia="Aptos" w:hAnsi="Calibri Light" w:cs="Calibri Light"/>
          <w:b/>
          <w:bCs/>
          <w:kern w:val="2"/>
          <w:sz w:val="24"/>
          <w:szCs w:val="24"/>
          <w14:ligatures w14:val="standardContextual"/>
        </w:rPr>
        <w:t>Form VII</w:t>
      </w:r>
      <w:r w:rsidR="00D06A52">
        <w:rPr>
          <w:rFonts w:ascii="Calibri Light" w:eastAsia="Aptos" w:hAnsi="Calibri Light" w:cs="Calibri Light"/>
          <w:kern w:val="2"/>
          <w:sz w:val="24"/>
          <w:szCs w:val="24"/>
          <w14:ligatures w14:val="standardContextual"/>
        </w:rPr>
        <w:t xml:space="preserve"> </w:t>
      </w:r>
      <w:r w:rsidRPr="00E07CFD">
        <w:rPr>
          <w:rFonts w:ascii="Calibri Light" w:eastAsia="Aptos" w:hAnsi="Calibri Light" w:cs="Calibri Light"/>
          <w:b/>
          <w:bCs/>
          <w:kern w:val="2"/>
          <w:sz w:val="24"/>
          <w:szCs w:val="24"/>
          <w:u w:val="single"/>
          <w14:ligatures w14:val="standardContextual"/>
        </w:rPr>
        <w:t>Supplemental ESCO Information</w:t>
      </w:r>
      <w:r w:rsidRPr="00E07CFD">
        <w:rPr>
          <w:rFonts w:ascii="Calibri Light" w:eastAsia="Aptos" w:hAnsi="Calibri Light" w:cs="Calibri Light"/>
          <w:kern w:val="2"/>
          <w:sz w:val="24"/>
          <w:szCs w:val="24"/>
          <w14:ligatures w14:val="standardContextual"/>
        </w:rPr>
        <w:t xml:space="preserve">: Answer each of the questions and include in </w:t>
      </w:r>
      <w:r w:rsidR="00ED21CC">
        <w:rPr>
          <w:rFonts w:ascii="Calibri Light" w:eastAsia="Aptos" w:hAnsi="Calibri Light" w:cs="Calibri Light"/>
          <w:kern w:val="2"/>
          <w:sz w:val="24"/>
          <w:szCs w:val="24"/>
          <w14:ligatures w14:val="standardContextual"/>
        </w:rPr>
        <w:t>P</w:t>
      </w:r>
      <w:r w:rsidRPr="00E07CFD">
        <w:rPr>
          <w:rFonts w:ascii="Calibri Light" w:eastAsia="Aptos" w:hAnsi="Calibri Light" w:cs="Calibri Light"/>
          <w:kern w:val="2"/>
          <w:sz w:val="24"/>
          <w:szCs w:val="24"/>
          <w14:ligatures w14:val="standardContextual"/>
        </w:rPr>
        <w:t xml:space="preserve">roposer response. </w:t>
      </w:r>
    </w:p>
    <w:p w14:paraId="1F90B2E5" w14:textId="77777777" w:rsidR="003C6D0A" w:rsidRDefault="003C6D0A" w:rsidP="00E9404B">
      <w:pPr>
        <w:rPr>
          <w:rFonts w:ascii="Calibri" w:hAnsi="Calibri" w:cs="Calibri"/>
          <w:b/>
          <w:sz w:val="24"/>
          <w:szCs w:val="24"/>
        </w:rPr>
      </w:pPr>
    </w:p>
    <w:p w14:paraId="3A6A6839" w14:textId="77777777" w:rsidR="006D4019" w:rsidRDefault="006D4019" w:rsidP="006D4019">
      <w:pPr>
        <w:spacing w:line="278" w:lineRule="auto"/>
        <w:rPr>
          <w:rFonts w:ascii="Calibri Light" w:eastAsia="Aptos" w:hAnsi="Calibri Light" w:cs="Calibri Light"/>
          <w:b/>
          <w:bCs/>
          <w:kern w:val="2"/>
          <w:sz w:val="24"/>
          <w:szCs w:val="24"/>
          <w:u w:val="single"/>
          <w14:ligatures w14:val="standardContextual"/>
        </w:rPr>
      </w:pPr>
      <w:bookmarkStart w:id="546" w:name="_Hlk193196904"/>
    </w:p>
    <w:p w14:paraId="0EEF8C9E" w14:textId="77777777" w:rsidR="00242F11" w:rsidRDefault="00242F11" w:rsidP="006D4019">
      <w:pPr>
        <w:spacing w:line="278" w:lineRule="auto"/>
        <w:rPr>
          <w:rFonts w:ascii="Calibri Light" w:eastAsia="Aptos" w:hAnsi="Calibri Light" w:cs="Calibri Light"/>
          <w:kern w:val="2"/>
          <w:sz w:val="24"/>
          <w:szCs w:val="24"/>
          <w14:ligatures w14:val="standardContextual"/>
        </w:rPr>
      </w:pPr>
    </w:p>
    <w:p w14:paraId="29130C9A" w14:textId="77777777" w:rsidR="00A4419D" w:rsidRDefault="00A4419D" w:rsidP="006D4019">
      <w:pPr>
        <w:spacing w:line="278" w:lineRule="auto"/>
        <w:rPr>
          <w:rFonts w:ascii="Calibri Light" w:eastAsia="Aptos" w:hAnsi="Calibri Light" w:cs="Calibri Light"/>
          <w:kern w:val="2"/>
          <w:sz w:val="24"/>
          <w:szCs w:val="24"/>
          <w14:ligatures w14:val="standardContextual"/>
        </w:rPr>
      </w:pPr>
    </w:p>
    <w:p w14:paraId="30C30054" w14:textId="77777777" w:rsidR="00A4419D" w:rsidRDefault="00A4419D" w:rsidP="006D4019">
      <w:pPr>
        <w:spacing w:line="278" w:lineRule="auto"/>
        <w:rPr>
          <w:rFonts w:ascii="Calibri Light" w:eastAsia="Aptos" w:hAnsi="Calibri Light" w:cs="Calibri Light"/>
          <w:kern w:val="2"/>
          <w:sz w:val="24"/>
          <w:szCs w:val="24"/>
          <w14:ligatures w14:val="standardContextual"/>
        </w:rPr>
      </w:pPr>
    </w:p>
    <w:p w14:paraId="6B9459FA" w14:textId="77777777" w:rsidR="00A4419D" w:rsidRDefault="00A4419D" w:rsidP="006D4019">
      <w:pPr>
        <w:spacing w:line="278" w:lineRule="auto"/>
        <w:rPr>
          <w:rFonts w:ascii="Calibri Light" w:eastAsia="Aptos" w:hAnsi="Calibri Light" w:cs="Calibri Light"/>
          <w:kern w:val="2"/>
          <w:sz w:val="24"/>
          <w:szCs w:val="24"/>
          <w14:ligatures w14:val="standardContextual"/>
        </w:rPr>
      </w:pPr>
    </w:p>
    <w:p w14:paraId="5D630699" w14:textId="77777777" w:rsidR="00A4419D" w:rsidRDefault="00A4419D" w:rsidP="006D4019">
      <w:pPr>
        <w:spacing w:line="278" w:lineRule="auto"/>
        <w:rPr>
          <w:rFonts w:ascii="Calibri Light" w:eastAsia="Aptos" w:hAnsi="Calibri Light" w:cs="Calibri Light"/>
          <w:kern w:val="2"/>
          <w:sz w:val="24"/>
          <w:szCs w:val="24"/>
          <w14:ligatures w14:val="standardContextual"/>
        </w:rPr>
      </w:pPr>
    </w:p>
    <w:p w14:paraId="5C2ADB33" w14:textId="77777777" w:rsidR="00EF4BBA" w:rsidRDefault="00EF4BBA" w:rsidP="006D4019">
      <w:pPr>
        <w:spacing w:line="278" w:lineRule="auto"/>
        <w:rPr>
          <w:rFonts w:ascii="Calibri Light" w:eastAsia="Aptos" w:hAnsi="Calibri Light" w:cs="Calibri Light"/>
          <w:kern w:val="2"/>
          <w:sz w:val="24"/>
          <w:szCs w:val="24"/>
          <w14:ligatures w14:val="standardContextual"/>
        </w:rPr>
      </w:pPr>
    </w:p>
    <w:p w14:paraId="4A123E4B" w14:textId="77777777" w:rsidR="00EF4BBA" w:rsidRPr="006D4019" w:rsidRDefault="00EF4BBA" w:rsidP="006D4019">
      <w:pPr>
        <w:spacing w:line="278" w:lineRule="auto"/>
        <w:rPr>
          <w:rFonts w:ascii="Calibri Light" w:eastAsia="Aptos" w:hAnsi="Calibri Light" w:cs="Calibri Light"/>
          <w:kern w:val="2"/>
          <w:sz w:val="24"/>
          <w:szCs w:val="24"/>
          <w14:ligatures w14:val="standardContextual"/>
        </w:rPr>
      </w:pPr>
    </w:p>
    <w:p w14:paraId="384AC3BC" w14:textId="77777777" w:rsidR="0052553B" w:rsidRPr="001F792C" w:rsidRDefault="0052553B">
      <w:pPr>
        <w:spacing w:after="0"/>
        <w:rPr>
          <w:rFonts w:asciiTheme="majorHAnsi" w:eastAsiaTheme="majorEastAsia" w:hAnsiTheme="majorHAnsi" w:cstheme="majorHAnsi"/>
        </w:rPr>
      </w:pPr>
    </w:p>
    <w:bookmarkEnd w:id="546"/>
    <w:p w14:paraId="28B63650" w14:textId="77777777" w:rsidR="00242F11" w:rsidRDefault="00C61C04" w:rsidP="00EF4BBA">
      <w:pPr>
        <w:keepNext/>
        <w:keepLines/>
        <w:spacing w:before="40" w:after="0"/>
        <w:outlineLvl w:val="1"/>
        <w:rPr>
          <w:rFonts w:asciiTheme="majorHAnsi" w:eastAsiaTheme="majorEastAsia" w:hAnsiTheme="majorHAnsi" w:cstheme="majorBidi"/>
          <w:color w:val="2F5496" w:themeColor="accent1" w:themeShade="BF"/>
          <w:sz w:val="26"/>
          <w:szCs w:val="26"/>
          <w:u w:val="single"/>
        </w:rPr>
      </w:pPr>
      <w:r w:rsidRPr="0046107F">
        <w:rPr>
          <w:rFonts w:asciiTheme="majorHAnsi" w:eastAsia="Times New Roman" w:hAnsiTheme="majorHAnsi" w:cstheme="majorBidi"/>
          <w:color w:val="2F5496" w:themeColor="accent1" w:themeShade="BF"/>
          <w:sz w:val="26"/>
          <w:szCs w:val="26"/>
          <w:u w:val="single"/>
        </w:rPr>
        <w:t>Form</w:t>
      </w:r>
      <w:r w:rsidRPr="0046107F">
        <w:rPr>
          <w:rFonts w:asciiTheme="majorHAnsi" w:eastAsiaTheme="majorEastAsia" w:hAnsiTheme="majorHAnsi" w:cstheme="majorBidi"/>
          <w:color w:val="2F5496" w:themeColor="accent1" w:themeShade="BF"/>
          <w:sz w:val="26"/>
          <w:szCs w:val="26"/>
          <w:u w:val="single"/>
        </w:rPr>
        <w:t xml:space="preserve"> I</w:t>
      </w:r>
      <w:r w:rsidR="00EF4BBA" w:rsidRPr="0046107F">
        <w:rPr>
          <w:rFonts w:asciiTheme="majorHAnsi" w:eastAsiaTheme="majorEastAsia" w:hAnsiTheme="majorHAnsi" w:cstheme="majorBidi"/>
          <w:color w:val="2F5496" w:themeColor="accent1" w:themeShade="BF"/>
          <w:sz w:val="26"/>
          <w:szCs w:val="26"/>
          <w:u w:val="single"/>
        </w:rPr>
        <w:t xml:space="preserve"> </w:t>
      </w:r>
    </w:p>
    <w:p w14:paraId="6FEAE2DD" w14:textId="4AB5E8B1" w:rsidR="00EF4BBA" w:rsidRPr="00564D6D" w:rsidRDefault="00EF4BBA" w:rsidP="00EF4BBA">
      <w:pPr>
        <w:keepNext/>
        <w:keepLines/>
        <w:spacing w:before="40" w:after="0"/>
        <w:outlineLvl w:val="1"/>
        <w:rPr>
          <w:rFonts w:eastAsiaTheme="majorEastAsia" w:cstheme="minorHAnsi"/>
          <w:b/>
          <w:bCs/>
          <w:sz w:val="24"/>
          <w:szCs w:val="24"/>
          <w:u w:val="single"/>
        </w:rPr>
      </w:pPr>
      <w:r w:rsidRPr="00564D6D">
        <w:rPr>
          <w:rFonts w:eastAsiaTheme="majorEastAsia" w:cstheme="minorHAnsi"/>
          <w:b/>
          <w:bCs/>
          <w:sz w:val="24"/>
          <w:szCs w:val="24"/>
          <w:u w:val="single"/>
        </w:rPr>
        <w:t>ESCO Information Form</w:t>
      </w:r>
    </w:p>
    <w:p w14:paraId="210E24A2" w14:textId="77777777" w:rsidR="00EF4BBA" w:rsidRPr="00EF4BBA" w:rsidRDefault="00EF4BBA" w:rsidP="00EF4BBA">
      <w:pPr>
        <w:keepNext/>
        <w:keepLines/>
        <w:spacing w:before="40" w:after="0"/>
        <w:outlineLvl w:val="1"/>
        <w:rPr>
          <w:rFonts w:asciiTheme="majorHAnsi" w:eastAsiaTheme="majorEastAsia" w:hAnsiTheme="majorHAnsi" w:cstheme="majorBidi"/>
          <w:sz w:val="26"/>
          <w:szCs w:val="26"/>
          <w:u w:val="single"/>
        </w:rPr>
      </w:pPr>
    </w:p>
    <w:p w14:paraId="752ACC16" w14:textId="697DCA6B" w:rsidR="00EF4BBA" w:rsidRPr="00564D6D" w:rsidRDefault="00242F11" w:rsidP="00EF4BBA">
      <w:pPr>
        <w:keepNext/>
        <w:keepLines/>
        <w:spacing w:before="40" w:after="0"/>
        <w:outlineLvl w:val="1"/>
        <w:rPr>
          <w:rFonts w:asciiTheme="majorHAnsi" w:eastAsiaTheme="majorEastAsia" w:hAnsiTheme="majorHAnsi" w:cstheme="majorBidi"/>
          <w:sz w:val="24"/>
          <w:szCs w:val="24"/>
          <w:u w:val="single"/>
        </w:rPr>
      </w:pPr>
      <w:r w:rsidRPr="00564D6D">
        <w:rPr>
          <w:rFonts w:asciiTheme="majorHAnsi" w:eastAsiaTheme="majorEastAsia" w:hAnsiTheme="majorHAnsi" w:cstheme="majorBidi"/>
          <w:sz w:val="24"/>
          <w:szCs w:val="24"/>
          <w:highlight w:val="yellow"/>
        </w:rPr>
        <w:t xml:space="preserve">Contracting Unit  </w:t>
      </w:r>
      <w:r w:rsidRPr="00564D6D">
        <w:rPr>
          <w:rFonts w:asciiTheme="majorHAnsi" w:eastAsiaTheme="majorEastAsia" w:hAnsiTheme="majorHAnsi" w:cstheme="majorBidi"/>
          <w:sz w:val="24"/>
          <w:szCs w:val="24"/>
          <w:highlight w:val="yellow"/>
          <w:u w:val="single"/>
        </w:rPr>
        <w:t xml:space="preserve"> _____________________</w:t>
      </w:r>
      <w:r w:rsidR="00EF4BBA" w:rsidRPr="00564D6D">
        <w:rPr>
          <w:rFonts w:asciiTheme="majorHAnsi" w:eastAsiaTheme="majorEastAsia" w:hAnsiTheme="majorHAnsi" w:cstheme="majorBidi"/>
          <w:sz w:val="24"/>
          <w:szCs w:val="24"/>
          <w:u w:val="single"/>
        </w:rPr>
        <w:t> </w:t>
      </w:r>
    </w:p>
    <w:p w14:paraId="05E46760" w14:textId="7031B0C3" w:rsidR="00EF4BBA" w:rsidRPr="00564D6D" w:rsidRDefault="00EF4BBA" w:rsidP="00EF4BBA">
      <w:pPr>
        <w:keepNext/>
        <w:keepLines/>
        <w:spacing w:before="40" w:after="0"/>
        <w:outlineLvl w:val="1"/>
        <w:rPr>
          <w:rFonts w:asciiTheme="majorHAnsi" w:eastAsiaTheme="majorEastAsia" w:hAnsiTheme="majorHAnsi" w:cstheme="majorBidi"/>
          <w:sz w:val="24"/>
          <w:szCs w:val="24"/>
        </w:rPr>
      </w:pPr>
      <w:r w:rsidRPr="00564D6D">
        <w:rPr>
          <w:rFonts w:asciiTheme="majorHAnsi" w:eastAsiaTheme="majorEastAsia" w:hAnsiTheme="majorHAnsi" w:cstheme="majorBidi"/>
          <w:sz w:val="24"/>
          <w:szCs w:val="24"/>
        </w:rPr>
        <w:t>Name of ESCO or Firm</w:t>
      </w:r>
      <w:r w:rsidRPr="000D5D7F">
        <w:rPr>
          <w:rFonts w:asciiTheme="majorHAnsi" w:eastAsiaTheme="majorEastAsia" w:hAnsiTheme="majorHAnsi" w:cstheme="majorBidi"/>
          <w:sz w:val="24"/>
          <w:szCs w:val="24"/>
        </w:rPr>
        <w:t>:</w:t>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p>
    <w:p w14:paraId="265E7943" w14:textId="77777777" w:rsidR="00EF4BBA" w:rsidRPr="00564D6D" w:rsidRDefault="00EF4BBA" w:rsidP="00EF4BBA">
      <w:pPr>
        <w:keepNext/>
        <w:keepLines/>
        <w:spacing w:before="40" w:after="0"/>
        <w:outlineLvl w:val="1"/>
        <w:rPr>
          <w:rFonts w:asciiTheme="majorHAnsi" w:eastAsiaTheme="majorEastAsia" w:hAnsiTheme="majorHAnsi" w:cstheme="majorBidi"/>
          <w:sz w:val="24"/>
          <w:szCs w:val="24"/>
        </w:rPr>
      </w:pPr>
    </w:p>
    <w:p w14:paraId="115EB956" w14:textId="7A74A4F2" w:rsidR="00EF4BBA" w:rsidRPr="00564D6D" w:rsidRDefault="00EF4BBA" w:rsidP="00EF4BBA">
      <w:pPr>
        <w:keepNext/>
        <w:keepLines/>
        <w:spacing w:before="40" w:after="0"/>
        <w:outlineLvl w:val="1"/>
        <w:rPr>
          <w:rFonts w:asciiTheme="majorHAnsi" w:eastAsiaTheme="majorEastAsia" w:hAnsiTheme="majorHAnsi" w:cstheme="majorBidi"/>
          <w:sz w:val="24"/>
          <w:szCs w:val="24"/>
        </w:rPr>
      </w:pPr>
      <w:r w:rsidRPr="00564D6D">
        <w:rPr>
          <w:rFonts w:asciiTheme="majorHAnsi" w:eastAsiaTheme="majorEastAsia" w:hAnsiTheme="majorHAnsi" w:cstheme="majorBidi"/>
          <w:sz w:val="24"/>
          <w:szCs w:val="24"/>
        </w:rPr>
        <w:t>Address:</w:t>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r>
      <w:r w:rsidRPr="00564D6D">
        <w:rPr>
          <w:rFonts w:asciiTheme="majorHAnsi" w:eastAsiaTheme="majorEastAsia" w:hAnsiTheme="majorHAnsi" w:cstheme="majorBidi"/>
          <w:sz w:val="24"/>
          <w:szCs w:val="24"/>
        </w:rPr>
        <w:tab/>
        <w:t> </w:t>
      </w:r>
    </w:p>
    <w:p w14:paraId="79F8E258" w14:textId="77777777" w:rsidR="00EF4BBA" w:rsidRPr="00564D6D" w:rsidRDefault="00EF4BBA" w:rsidP="00EF4BBA">
      <w:pPr>
        <w:keepNext/>
        <w:keepLines/>
        <w:spacing w:before="40" w:after="0"/>
        <w:outlineLvl w:val="1"/>
        <w:rPr>
          <w:rFonts w:asciiTheme="majorHAnsi" w:eastAsiaTheme="majorEastAsia" w:hAnsiTheme="majorHAnsi" w:cstheme="majorBidi"/>
          <w:sz w:val="24"/>
          <w:szCs w:val="24"/>
        </w:rPr>
      </w:pPr>
    </w:p>
    <w:p w14:paraId="5C103C75" w14:textId="77777777" w:rsidR="00EF4BBA" w:rsidRPr="00564D6D" w:rsidRDefault="00EF4BBA" w:rsidP="00EF4BBA">
      <w:pPr>
        <w:keepNext/>
        <w:keepLines/>
        <w:spacing w:before="40" w:after="0"/>
        <w:outlineLvl w:val="1"/>
        <w:rPr>
          <w:rFonts w:asciiTheme="majorHAnsi" w:eastAsiaTheme="majorEastAsia" w:hAnsiTheme="majorHAnsi" w:cstheme="majorBidi"/>
          <w:sz w:val="24"/>
          <w:szCs w:val="24"/>
          <w:u w:val="single"/>
        </w:rPr>
      </w:pPr>
    </w:p>
    <w:p w14:paraId="75EC4352" w14:textId="77777777" w:rsidR="00EF4BBA" w:rsidRPr="00EF4BBA" w:rsidRDefault="00EF4BBA" w:rsidP="00EF4BBA">
      <w:pPr>
        <w:keepNext/>
        <w:keepLines/>
        <w:spacing w:before="40" w:after="0"/>
        <w:outlineLvl w:val="1"/>
        <w:rPr>
          <w:rFonts w:asciiTheme="majorHAnsi" w:eastAsiaTheme="majorEastAsia" w:hAnsiTheme="majorHAnsi" w:cstheme="majorBidi"/>
          <w:sz w:val="26"/>
          <w:szCs w:val="26"/>
          <w:u w:val="single"/>
        </w:rPr>
      </w:pPr>
    </w:p>
    <w:p w14:paraId="03DF936F"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Name of ESCO or Firm Project Manager:  </w:t>
      </w:r>
    </w:p>
    <w:p w14:paraId="3327B981"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p>
    <w:p w14:paraId="16045BD6"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Title:  </w:t>
      </w:r>
    </w:p>
    <w:p w14:paraId="4043EFA4"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p>
    <w:p w14:paraId="094D4AB0" w14:textId="41EC7203"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Phone:</w:t>
      </w:r>
    </w:p>
    <w:p w14:paraId="7536E8D3"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p>
    <w:p w14:paraId="568ECAE8"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 xml:space="preserve">Email Address: </w:t>
      </w:r>
    </w:p>
    <w:p w14:paraId="3F0B019F" w14:textId="77777777" w:rsidR="00EF4BBA" w:rsidRPr="00A22EAA" w:rsidRDefault="00EF4BBA" w:rsidP="00EF4BBA">
      <w:pPr>
        <w:keepNext/>
        <w:keepLines/>
        <w:spacing w:before="40" w:after="0"/>
        <w:outlineLvl w:val="1"/>
        <w:rPr>
          <w:rFonts w:asciiTheme="majorHAnsi" w:eastAsiaTheme="majorEastAsia" w:hAnsiTheme="majorHAnsi" w:cstheme="majorBidi"/>
          <w:b/>
          <w:bCs/>
          <w:sz w:val="24"/>
          <w:szCs w:val="24"/>
        </w:rPr>
      </w:pPr>
      <w:r w:rsidRPr="00A22EAA">
        <w:rPr>
          <w:rFonts w:asciiTheme="majorHAnsi" w:eastAsiaTheme="majorEastAsia" w:hAnsiTheme="majorHAnsi" w:cstheme="majorBidi"/>
          <w:b/>
          <w:bCs/>
          <w:sz w:val="24"/>
          <w:szCs w:val="24"/>
        </w:rPr>
        <w:t> </w:t>
      </w:r>
    </w:p>
    <w:p w14:paraId="2449F459"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p>
    <w:p w14:paraId="442FCE07"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p>
    <w:p w14:paraId="78FFB842"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Please list all Lead Personnel below: </w:t>
      </w:r>
    </w:p>
    <w:p w14:paraId="054CB464"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 </w:t>
      </w:r>
    </w:p>
    <w:p w14:paraId="6AB10FE8" w14:textId="79371028" w:rsidR="00EF4BBA" w:rsidRPr="00A22EAA" w:rsidRDefault="00564D6D" w:rsidP="00EF4BBA">
      <w:pPr>
        <w:keepNext/>
        <w:keepLines/>
        <w:spacing w:before="40" w:after="0"/>
        <w:outlineLvl w:val="1"/>
        <w:rPr>
          <w:rFonts w:asciiTheme="majorHAnsi" w:eastAsiaTheme="majorEastAsia" w:hAnsiTheme="majorHAnsi" w:cstheme="majorBidi"/>
          <w:sz w:val="24"/>
          <w:szCs w:val="24"/>
          <w:u w:val="single"/>
        </w:rPr>
      </w:pPr>
      <w:r w:rsidRPr="00A22EAA">
        <w:rPr>
          <w:rFonts w:asciiTheme="majorHAnsi" w:eastAsiaTheme="majorEastAsia" w:hAnsiTheme="majorHAnsi" w:cstheme="majorBidi"/>
          <w:sz w:val="24"/>
          <w:szCs w:val="24"/>
        </w:rPr>
        <w:t xml:space="preserve">             </w:t>
      </w:r>
      <w:r w:rsidRPr="00896B78">
        <w:rPr>
          <w:rFonts w:asciiTheme="majorHAnsi" w:eastAsiaTheme="majorEastAsia" w:hAnsiTheme="majorHAnsi" w:cstheme="majorBidi"/>
          <w:sz w:val="24"/>
          <w:szCs w:val="24"/>
        </w:rPr>
        <w:t xml:space="preserve"> </w:t>
      </w:r>
      <w:r w:rsidR="00EF4BBA" w:rsidRPr="00A22EAA">
        <w:rPr>
          <w:rFonts w:asciiTheme="majorHAnsi" w:eastAsiaTheme="majorEastAsia" w:hAnsiTheme="majorHAnsi" w:cstheme="majorBidi"/>
          <w:sz w:val="24"/>
          <w:szCs w:val="24"/>
          <w:u w:val="single"/>
        </w:rPr>
        <w:t>Name</w:t>
      </w:r>
      <w:r w:rsidR="00E528A8" w:rsidRPr="00A22EAA">
        <w:rPr>
          <w:rFonts w:asciiTheme="majorHAnsi" w:eastAsiaTheme="majorEastAsia" w:hAnsiTheme="majorHAnsi" w:cstheme="majorBidi"/>
          <w:sz w:val="24"/>
          <w:szCs w:val="24"/>
        </w:rPr>
        <w:tab/>
      </w:r>
      <w:r w:rsidR="00E528A8" w:rsidRPr="00A22EAA">
        <w:rPr>
          <w:rFonts w:asciiTheme="majorHAnsi" w:eastAsiaTheme="majorEastAsia" w:hAnsiTheme="majorHAnsi" w:cstheme="majorBidi"/>
          <w:sz w:val="24"/>
          <w:szCs w:val="24"/>
        </w:rPr>
        <w:tab/>
      </w:r>
      <w:r w:rsidR="00E528A8" w:rsidRPr="00A22EAA">
        <w:rPr>
          <w:rFonts w:asciiTheme="majorHAnsi" w:eastAsiaTheme="majorEastAsia" w:hAnsiTheme="majorHAnsi" w:cstheme="majorBidi"/>
          <w:sz w:val="24"/>
          <w:szCs w:val="24"/>
        </w:rPr>
        <w:tab/>
      </w:r>
      <w:r w:rsidR="00E528A8" w:rsidRPr="00A22EAA">
        <w:rPr>
          <w:rFonts w:asciiTheme="majorHAnsi" w:eastAsiaTheme="majorEastAsia" w:hAnsiTheme="majorHAnsi" w:cstheme="majorBidi"/>
          <w:sz w:val="24"/>
          <w:szCs w:val="24"/>
        </w:rPr>
        <w:tab/>
      </w:r>
      <w:r w:rsidR="00E528A8" w:rsidRPr="00A22EAA">
        <w:rPr>
          <w:rFonts w:asciiTheme="majorHAnsi" w:eastAsiaTheme="majorEastAsia" w:hAnsiTheme="majorHAnsi" w:cstheme="majorBidi"/>
          <w:sz w:val="24"/>
          <w:szCs w:val="24"/>
        </w:rPr>
        <w:tab/>
      </w:r>
      <w:r w:rsidR="00E528A8" w:rsidRPr="00A22EAA">
        <w:rPr>
          <w:rFonts w:asciiTheme="majorHAnsi" w:eastAsiaTheme="majorEastAsia" w:hAnsiTheme="majorHAnsi" w:cstheme="majorBidi"/>
          <w:sz w:val="24"/>
          <w:szCs w:val="24"/>
        </w:rPr>
        <w:tab/>
      </w:r>
      <w:r w:rsidR="00E528A8" w:rsidRPr="00A22EAA">
        <w:rPr>
          <w:rFonts w:asciiTheme="majorHAnsi" w:eastAsiaTheme="majorEastAsia" w:hAnsiTheme="majorHAnsi" w:cstheme="majorBidi"/>
          <w:sz w:val="24"/>
          <w:szCs w:val="24"/>
        </w:rPr>
        <w:tab/>
      </w:r>
      <w:r w:rsidR="00E528A8" w:rsidRPr="00A22EAA">
        <w:rPr>
          <w:rFonts w:asciiTheme="majorHAnsi" w:eastAsiaTheme="majorEastAsia" w:hAnsiTheme="majorHAnsi" w:cstheme="majorBidi"/>
          <w:sz w:val="24"/>
          <w:szCs w:val="24"/>
        </w:rPr>
        <w:tab/>
      </w:r>
      <w:r w:rsidR="00EF4BBA" w:rsidRPr="00A22EAA">
        <w:rPr>
          <w:rFonts w:asciiTheme="majorHAnsi" w:eastAsiaTheme="majorEastAsia" w:hAnsiTheme="majorHAnsi" w:cstheme="majorBidi"/>
          <w:sz w:val="24"/>
          <w:szCs w:val="24"/>
          <w:u w:val="single"/>
        </w:rPr>
        <w:t>Title</w:t>
      </w:r>
      <w:r w:rsidR="00EF4BBA" w:rsidRPr="00896B78">
        <w:rPr>
          <w:rFonts w:asciiTheme="majorHAnsi" w:eastAsiaTheme="majorEastAsia" w:hAnsiTheme="majorHAnsi" w:cstheme="majorBidi"/>
          <w:sz w:val="24"/>
          <w:szCs w:val="24"/>
        </w:rPr>
        <w:t> </w:t>
      </w:r>
    </w:p>
    <w:p w14:paraId="25BC1E3C"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u w:val="single"/>
        </w:rPr>
      </w:pPr>
    </w:p>
    <w:p w14:paraId="3CE0AD4D" w14:textId="3B0D3138"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 xml:space="preserve">1). </w:t>
      </w:r>
    </w:p>
    <w:p w14:paraId="12654415"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p>
    <w:p w14:paraId="51F19CB0"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2).</w:t>
      </w:r>
    </w:p>
    <w:p w14:paraId="3D14FB95"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p>
    <w:p w14:paraId="69044F54"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3).</w:t>
      </w:r>
    </w:p>
    <w:p w14:paraId="65643F4D"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p>
    <w:p w14:paraId="51DD5B7E"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4).</w:t>
      </w:r>
    </w:p>
    <w:p w14:paraId="340BC78B"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p>
    <w:p w14:paraId="42F2E002" w14:textId="77777777" w:rsidR="00EF4BBA" w:rsidRPr="00A22EAA" w:rsidRDefault="00EF4BBA" w:rsidP="00EF4BBA">
      <w:pPr>
        <w:keepNext/>
        <w:keepLines/>
        <w:spacing w:before="40" w:after="0"/>
        <w:outlineLvl w:val="1"/>
        <w:rPr>
          <w:rFonts w:asciiTheme="majorHAnsi" w:eastAsiaTheme="majorEastAsia" w:hAnsiTheme="majorHAnsi" w:cstheme="majorBidi"/>
          <w:sz w:val="24"/>
          <w:szCs w:val="24"/>
        </w:rPr>
      </w:pPr>
      <w:r w:rsidRPr="00A22EAA">
        <w:rPr>
          <w:rFonts w:asciiTheme="majorHAnsi" w:eastAsiaTheme="majorEastAsia" w:hAnsiTheme="majorHAnsi" w:cstheme="majorBidi"/>
          <w:sz w:val="24"/>
          <w:szCs w:val="24"/>
        </w:rPr>
        <w:t>5).</w:t>
      </w:r>
    </w:p>
    <w:p w14:paraId="27462EE6" w14:textId="77777777" w:rsidR="000E21F5" w:rsidRPr="00096105" w:rsidRDefault="000E21F5" w:rsidP="00096105">
      <w:pPr>
        <w:keepNext/>
        <w:keepLines/>
        <w:spacing w:before="40" w:after="0"/>
        <w:outlineLvl w:val="1"/>
        <w:rPr>
          <w:rFonts w:asciiTheme="majorHAnsi" w:hAnsiTheme="majorHAnsi"/>
          <w:sz w:val="24"/>
        </w:rPr>
      </w:pPr>
    </w:p>
    <w:p w14:paraId="2913889B" w14:textId="77777777" w:rsidR="000E21F5" w:rsidRPr="00096105" w:rsidRDefault="000E21F5" w:rsidP="00096105">
      <w:pPr>
        <w:keepNext/>
        <w:keepLines/>
        <w:spacing w:before="40" w:after="0"/>
        <w:outlineLvl w:val="1"/>
        <w:rPr>
          <w:rFonts w:asciiTheme="majorHAnsi" w:hAnsiTheme="majorHAnsi"/>
          <w:sz w:val="26"/>
        </w:rPr>
      </w:pPr>
    </w:p>
    <w:p w14:paraId="2ED0E35B" w14:textId="77777777" w:rsidR="00A22EAA" w:rsidRPr="00096105" w:rsidRDefault="00A22EAA" w:rsidP="00096105">
      <w:pPr>
        <w:keepNext/>
        <w:keepLines/>
        <w:spacing w:before="40" w:after="0"/>
        <w:outlineLvl w:val="1"/>
        <w:rPr>
          <w:rFonts w:asciiTheme="majorHAnsi" w:hAnsiTheme="majorHAnsi"/>
          <w:sz w:val="26"/>
        </w:rPr>
      </w:pPr>
    </w:p>
    <w:p w14:paraId="44F1CE76" w14:textId="77777777" w:rsidR="00A22EAA" w:rsidRPr="00096105" w:rsidRDefault="00A22EAA" w:rsidP="00096105">
      <w:pPr>
        <w:keepNext/>
        <w:keepLines/>
        <w:spacing w:before="40" w:after="0"/>
        <w:outlineLvl w:val="1"/>
        <w:rPr>
          <w:rFonts w:asciiTheme="majorHAnsi" w:hAnsiTheme="majorHAnsi"/>
          <w:sz w:val="26"/>
        </w:rPr>
      </w:pPr>
    </w:p>
    <w:p w14:paraId="7D0E6B15" w14:textId="47A6820A" w:rsidR="00C61C04" w:rsidRPr="00C61C04" w:rsidRDefault="00C61C04" w:rsidP="00C61C04">
      <w:pPr>
        <w:keepNext/>
        <w:keepLines/>
        <w:spacing w:before="40" w:after="0"/>
        <w:ind w:left="-450"/>
        <w:outlineLvl w:val="1"/>
        <w:rPr>
          <w:rFonts w:asciiTheme="majorHAnsi" w:eastAsia="Times New Roman" w:hAnsiTheme="majorHAnsi" w:cstheme="majorBidi"/>
          <w:color w:val="2F5496" w:themeColor="accent1" w:themeShade="BF"/>
          <w:sz w:val="26"/>
          <w:szCs w:val="26"/>
          <w:u w:val="single"/>
        </w:rPr>
      </w:pPr>
      <w:r w:rsidRPr="00C61C04">
        <w:rPr>
          <w:rFonts w:asciiTheme="majorHAnsi" w:eastAsia="Times New Roman" w:hAnsiTheme="majorHAnsi" w:cstheme="majorBidi"/>
          <w:color w:val="2F5496" w:themeColor="accent1" w:themeShade="BF"/>
          <w:sz w:val="26"/>
          <w:szCs w:val="26"/>
          <w:u w:val="single"/>
        </w:rPr>
        <w:t xml:space="preserve">Form </w:t>
      </w:r>
      <w:r>
        <w:rPr>
          <w:rFonts w:asciiTheme="majorHAnsi" w:eastAsia="Times New Roman" w:hAnsiTheme="majorHAnsi" w:cstheme="majorBidi"/>
          <w:color w:val="2F5496" w:themeColor="accent1" w:themeShade="BF"/>
          <w:sz w:val="26"/>
          <w:szCs w:val="26"/>
          <w:u w:val="single"/>
        </w:rPr>
        <w:t>II</w:t>
      </w:r>
      <w:r w:rsidRPr="00896B78">
        <w:rPr>
          <w:rFonts w:asciiTheme="majorHAnsi" w:eastAsia="Times New Roman" w:hAnsiTheme="majorHAnsi" w:cstheme="majorBidi"/>
          <w:color w:val="2F5496" w:themeColor="accent1" w:themeShade="BF"/>
          <w:sz w:val="26"/>
          <w:szCs w:val="26"/>
        </w:rPr>
        <w:t> </w:t>
      </w:r>
      <w:r w:rsidRPr="00C61C04">
        <w:rPr>
          <w:rFonts w:asciiTheme="majorHAnsi" w:eastAsia="Times New Roman" w:hAnsiTheme="majorHAnsi" w:cstheme="majorBidi"/>
          <w:color w:val="2F5496" w:themeColor="accent1" w:themeShade="BF"/>
          <w:sz w:val="26"/>
          <w:szCs w:val="26"/>
          <w:u w:val="single"/>
        </w:rPr>
        <w:t xml:space="preserve">  </w:t>
      </w:r>
    </w:p>
    <w:p w14:paraId="2D2EF1F3" w14:textId="77777777" w:rsidR="00C61C04" w:rsidRPr="00833731" w:rsidRDefault="00C61C04" w:rsidP="00C61C04">
      <w:pPr>
        <w:keepNext/>
        <w:keepLines/>
        <w:widowControl w:val="0"/>
        <w:autoSpaceDE w:val="0"/>
        <w:autoSpaceDN w:val="0"/>
        <w:spacing w:before="40" w:after="0" w:line="240" w:lineRule="auto"/>
        <w:ind w:hanging="450"/>
        <w:outlineLvl w:val="4"/>
        <w:rPr>
          <w:rFonts w:asciiTheme="majorHAnsi" w:eastAsia="Times New Roman" w:hAnsiTheme="majorHAnsi" w:cstheme="majorHAnsi"/>
          <w:b/>
          <w:bCs/>
          <w:sz w:val="24"/>
          <w:szCs w:val="24"/>
        </w:rPr>
      </w:pPr>
      <w:r w:rsidRPr="00833731">
        <w:rPr>
          <w:rFonts w:asciiTheme="majorHAnsi" w:eastAsia="Times New Roman" w:hAnsiTheme="majorHAnsi" w:cstheme="majorHAnsi"/>
          <w:b/>
          <w:bCs/>
          <w:sz w:val="24"/>
          <w:szCs w:val="24"/>
        </w:rPr>
        <w:t xml:space="preserve">Energy Conservation Measures Summary Form   </w:t>
      </w:r>
    </w:p>
    <w:p w14:paraId="7D04D1B6" w14:textId="3DDFE56C" w:rsidR="00C61C04" w:rsidRPr="00C61C04" w:rsidRDefault="00C408C5" w:rsidP="00C61C04">
      <w:pPr>
        <w:keepNext/>
        <w:keepLines/>
        <w:widowControl w:val="0"/>
        <w:autoSpaceDE w:val="0"/>
        <w:autoSpaceDN w:val="0"/>
        <w:spacing w:before="40" w:after="0" w:line="240" w:lineRule="auto"/>
        <w:ind w:hanging="450"/>
        <w:outlineLvl w:val="4"/>
        <w:rPr>
          <w:rFonts w:ascii="Calibri Light" w:eastAsia="Times New Roman" w:hAnsi="Calibri Light" w:cs="Times New Roman"/>
        </w:rPr>
      </w:pPr>
      <w:r w:rsidRPr="00F80C8D">
        <w:rPr>
          <w:rFonts w:ascii="Calibri" w:eastAsia="Times New Roman" w:hAnsi="Calibri" w:cs="Calibri"/>
          <w:highlight w:val="yellow"/>
        </w:rPr>
        <w:t>Contracting Unit</w:t>
      </w:r>
      <w:r w:rsidR="00480FFC" w:rsidRPr="00F80C8D">
        <w:rPr>
          <w:rFonts w:ascii="Calibri" w:eastAsia="Times New Roman" w:hAnsi="Calibri" w:cs="Calibri"/>
          <w:highlight w:val="yellow"/>
        </w:rPr>
        <w:t xml:space="preserve"> </w:t>
      </w:r>
      <w:r w:rsidR="00C61C04" w:rsidRPr="00C61C04">
        <w:rPr>
          <w:rFonts w:ascii="Calibri" w:eastAsia="Times New Roman" w:hAnsi="Calibri" w:cs="Calibri"/>
          <w:highlight w:val="yellow"/>
        </w:rPr>
        <w:t xml:space="preserve"> ______________________</w:t>
      </w:r>
      <w:r w:rsidR="00C61C04" w:rsidRPr="00C61C04">
        <w:rPr>
          <w:rFonts w:ascii="Calibri" w:eastAsia="Times New Roman" w:hAnsi="Calibri" w:cs="Calibri"/>
        </w:rPr>
        <w:t xml:space="preserve">    </w:t>
      </w:r>
      <w:r w:rsidR="00C61C04" w:rsidRPr="00C61C04">
        <w:rPr>
          <w:rFonts w:ascii="Calibri" w:eastAsia="Times New Roman" w:hAnsi="Calibri" w:cs="Calibri"/>
        </w:rPr>
        <w:tab/>
      </w:r>
      <w:r w:rsidR="00C61C04" w:rsidRPr="00C61C04">
        <w:rPr>
          <w:rFonts w:ascii="Calibri" w:eastAsia="Times New Roman" w:hAnsi="Calibri" w:cs="Calibri"/>
        </w:rPr>
        <w:tab/>
      </w:r>
      <w:r w:rsidR="00C61C04" w:rsidRPr="00C61C04">
        <w:rPr>
          <w:rFonts w:ascii="Calibri Light" w:eastAsia="Times New Roman" w:hAnsi="Calibri Light" w:cs="Times New Roman"/>
        </w:rPr>
        <w:t>ESCO Name: _______________</w:t>
      </w: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9"/>
        <w:gridCol w:w="1644"/>
        <w:gridCol w:w="1545"/>
        <w:gridCol w:w="2147"/>
      </w:tblGrid>
      <w:tr w:rsidR="00C61C04" w:rsidRPr="00C61C04" w14:paraId="3C411DC9" w14:textId="77777777" w:rsidTr="007A7998">
        <w:trPr>
          <w:trHeight w:val="818"/>
          <w:jc w:val="center"/>
        </w:trPr>
        <w:tc>
          <w:tcPr>
            <w:tcW w:w="485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CEE3C89"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Proposed Preliminary Energy Savings Plan: ECMs (Base Project)</w:t>
            </w:r>
          </w:p>
        </w:tc>
        <w:tc>
          <w:tcPr>
            <w:tcW w:w="164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A9532B5"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Estimated Installed</w:t>
            </w:r>
          </w:p>
          <w:p w14:paraId="68C7028C"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 xml:space="preserve">Hard Costs </w:t>
            </w:r>
            <w:r w:rsidRPr="00C61C04">
              <w:rPr>
                <w:rFonts w:ascii="Calibri Light" w:eastAsia="Times New Roman" w:hAnsi="Calibri Light" w:cs="Times New Roman"/>
                <w:b/>
                <w:bCs/>
                <w:vertAlign w:val="superscript"/>
              </w:rPr>
              <w:t>(1)</w:t>
            </w:r>
          </w:p>
          <w:p w14:paraId="35B9A8ED"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w:t>
            </w:r>
          </w:p>
        </w:tc>
        <w:tc>
          <w:tcPr>
            <w:tcW w:w="154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E924D70"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Estimated Annual</w:t>
            </w:r>
          </w:p>
          <w:p w14:paraId="3DB18426"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Savings</w:t>
            </w:r>
          </w:p>
          <w:p w14:paraId="5E278410"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w:t>
            </w:r>
          </w:p>
        </w:tc>
        <w:tc>
          <w:tcPr>
            <w:tcW w:w="214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0246FC"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Estimated Simple Payback</w:t>
            </w:r>
          </w:p>
          <w:p w14:paraId="4B69FDF9"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(years)</w:t>
            </w:r>
          </w:p>
        </w:tc>
      </w:tr>
      <w:tr w:rsidR="00C61C04" w:rsidRPr="00C61C04" w14:paraId="715B3943" w14:textId="77777777" w:rsidTr="007A7998">
        <w:trPr>
          <w:trHeight w:hRule="exact" w:val="288"/>
          <w:jc w:val="center"/>
        </w:trPr>
        <w:tc>
          <w:tcPr>
            <w:tcW w:w="4859" w:type="dxa"/>
            <w:tcBorders>
              <w:top w:val="single" w:sz="4" w:space="0" w:color="auto"/>
              <w:left w:val="single" w:sz="4" w:space="0" w:color="auto"/>
              <w:bottom w:val="single" w:sz="4" w:space="0" w:color="auto"/>
              <w:right w:val="single" w:sz="4" w:space="0" w:color="auto"/>
            </w:tcBorders>
            <w:vAlign w:val="center"/>
            <w:hideMark/>
          </w:tcPr>
          <w:p w14:paraId="29208A2D"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1.</w:t>
            </w:r>
          </w:p>
        </w:tc>
        <w:tc>
          <w:tcPr>
            <w:tcW w:w="1644" w:type="dxa"/>
            <w:tcBorders>
              <w:top w:val="single" w:sz="4" w:space="0" w:color="auto"/>
              <w:left w:val="single" w:sz="4" w:space="0" w:color="auto"/>
              <w:bottom w:val="single" w:sz="4" w:space="0" w:color="auto"/>
              <w:right w:val="single" w:sz="4" w:space="0" w:color="auto"/>
            </w:tcBorders>
          </w:tcPr>
          <w:p w14:paraId="6061B83D"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45" w:type="dxa"/>
            <w:tcBorders>
              <w:top w:val="single" w:sz="4" w:space="0" w:color="auto"/>
              <w:left w:val="single" w:sz="4" w:space="0" w:color="auto"/>
              <w:bottom w:val="single" w:sz="4" w:space="0" w:color="auto"/>
              <w:right w:val="single" w:sz="4" w:space="0" w:color="auto"/>
            </w:tcBorders>
          </w:tcPr>
          <w:p w14:paraId="1FE5D879"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47" w:type="dxa"/>
            <w:tcBorders>
              <w:top w:val="single" w:sz="4" w:space="0" w:color="auto"/>
              <w:left w:val="single" w:sz="4" w:space="0" w:color="auto"/>
              <w:bottom w:val="single" w:sz="4" w:space="0" w:color="auto"/>
              <w:right w:val="single" w:sz="4" w:space="0" w:color="auto"/>
            </w:tcBorders>
          </w:tcPr>
          <w:p w14:paraId="4FAE6B67"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15265626" w14:textId="77777777" w:rsidTr="007A7998">
        <w:trPr>
          <w:trHeight w:hRule="exact" w:val="288"/>
          <w:jc w:val="center"/>
        </w:trPr>
        <w:tc>
          <w:tcPr>
            <w:tcW w:w="4859" w:type="dxa"/>
            <w:tcBorders>
              <w:top w:val="single" w:sz="4" w:space="0" w:color="auto"/>
              <w:left w:val="single" w:sz="4" w:space="0" w:color="auto"/>
              <w:bottom w:val="single" w:sz="4" w:space="0" w:color="auto"/>
              <w:right w:val="single" w:sz="4" w:space="0" w:color="auto"/>
            </w:tcBorders>
            <w:vAlign w:val="center"/>
            <w:hideMark/>
          </w:tcPr>
          <w:p w14:paraId="53B0C04A"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2.</w:t>
            </w:r>
          </w:p>
        </w:tc>
        <w:tc>
          <w:tcPr>
            <w:tcW w:w="1644" w:type="dxa"/>
            <w:tcBorders>
              <w:top w:val="single" w:sz="4" w:space="0" w:color="auto"/>
              <w:left w:val="single" w:sz="4" w:space="0" w:color="auto"/>
              <w:bottom w:val="single" w:sz="4" w:space="0" w:color="auto"/>
              <w:right w:val="single" w:sz="4" w:space="0" w:color="auto"/>
            </w:tcBorders>
          </w:tcPr>
          <w:p w14:paraId="3ECDC7F3"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45" w:type="dxa"/>
            <w:tcBorders>
              <w:top w:val="single" w:sz="4" w:space="0" w:color="auto"/>
              <w:left w:val="single" w:sz="4" w:space="0" w:color="auto"/>
              <w:bottom w:val="single" w:sz="4" w:space="0" w:color="auto"/>
              <w:right w:val="single" w:sz="4" w:space="0" w:color="auto"/>
            </w:tcBorders>
          </w:tcPr>
          <w:p w14:paraId="777C92C9"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47" w:type="dxa"/>
            <w:tcBorders>
              <w:top w:val="single" w:sz="4" w:space="0" w:color="auto"/>
              <w:left w:val="single" w:sz="4" w:space="0" w:color="auto"/>
              <w:bottom w:val="single" w:sz="4" w:space="0" w:color="auto"/>
              <w:right w:val="single" w:sz="4" w:space="0" w:color="auto"/>
            </w:tcBorders>
          </w:tcPr>
          <w:p w14:paraId="01181D3D"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7A643EF6" w14:textId="77777777" w:rsidTr="007A7998">
        <w:trPr>
          <w:trHeight w:hRule="exact" w:val="288"/>
          <w:jc w:val="center"/>
        </w:trPr>
        <w:tc>
          <w:tcPr>
            <w:tcW w:w="4859" w:type="dxa"/>
            <w:tcBorders>
              <w:top w:val="single" w:sz="4" w:space="0" w:color="auto"/>
              <w:left w:val="single" w:sz="4" w:space="0" w:color="auto"/>
              <w:bottom w:val="single" w:sz="4" w:space="0" w:color="auto"/>
              <w:right w:val="single" w:sz="4" w:space="0" w:color="auto"/>
            </w:tcBorders>
            <w:vAlign w:val="center"/>
            <w:hideMark/>
          </w:tcPr>
          <w:p w14:paraId="7AC3B0FD"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3.</w:t>
            </w:r>
          </w:p>
        </w:tc>
        <w:tc>
          <w:tcPr>
            <w:tcW w:w="1644" w:type="dxa"/>
            <w:tcBorders>
              <w:top w:val="single" w:sz="4" w:space="0" w:color="auto"/>
              <w:left w:val="single" w:sz="4" w:space="0" w:color="auto"/>
              <w:bottom w:val="single" w:sz="4" w:space="0" w:color="auto"/>
              <w:right w:val="single" w:sz="4" w:space="0" w:color="auto"/>
            </w:tcBorders>
          </w:tcPr>
          <w:p w14:paraId="4069E6AA"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45" w:type="dxa"/>
            <w:tcBorders>
              <w:top w:val="single" w:sz="4" w:space="0" w:color="auto"/>
              <w:left w:val="single" w:sz="4" w:space="0" w:color="auto"/>
              <w:bottom w:val="single" w:sz="4" w:space="0" w:color="auto"/>
              <w:right w:val="single" w:sz="4" w:space="0" w:color="auto"/>
            </w:tcBorders>
          </w:tcPr>
          <w:p w14:paraId="39C2D6A8"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47" w:type="dxa"/>
            <w:tcBorders>
              <w:top w:val="single" w:sz="4" w:space="0" w:color="auto"/>
              <w:left w:val="single" w:sz="4" w:space="0" w:color="auto"/>
              <w:bottom w:val="single" w:sz="4" w:space="0" w:color="auto"/>
              <w:right w:val="single" w:sz="4" w:space="0" w:color="auto"/>
            </w:tcBorders>
          </w:tcPr>
          <w:p w14:paraId="02B1CF24"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1F312F87" w14:textId="77777777" w:rsidTr="007A7998">
        <w:trPr>
          <w:trHeight w:hRule="exact" w:val="288"/>
          <w:jc w:val="center"/>
        </w:trPr>
        <w:tc>
          <w:tcPr>
            <w:tcW w:w="4859" w:type="dxa"/>
            <w:tcBorders>
              <w:top w:val="single" w:sz="4" w:space="0" w:color="auto"/>
              <w:left w:val="single" w:sz="4" w:space="0" w:color="auto"/>
              <w:bottom w:val="single" w:sz="4" w:space="0" w:color="auto"/>
              <w:right w:val="single" w:sz="4" w:space="0" w:color="auto"/>
            </w:tcBorders>
            <w:vAlign w:val="center"/>
            <w:hideMark/>
          </w:tcPr>
          <w:p w14:paraId="72D06DFC"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4.</w:t>
            </w:r>
          </w:p>
        </w:tc>
        <w:tc>
          <w:tcPr>
            <w:tcW w:w="1644" w:type="dxa"/>
            <w:tcBorders>
              <w:top w:val="single" w:sz="4" w:space="0" w:color="auto"/>
              <w:left w:val="single" w:sz="4" w:space="0" w:color="auto"/>
              <w:bottom w:val="single" w:sz="4" w:space="0" w:color="auto"/>
              <w:right w:val="single" w:sz="4" w:space="0" w:color="auto"/>
            </w:tcBorders>
          </w:tcPr>
          <w:p w14:paraId="41184ED0"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45" w:type="dxa"/>
            <w:tcBorders>
              <w:top w:val="single" w:sz="4" w:space="0" w:color="auto"/>
              <w:left w:val="single" w:sz="4" w:space="0" w:color="auto"/>
              <w:bottom w:val="single" w:sz="4" w:space="0" w:color="auto"/>
              <w:right w:val="single" w:sz="4" w:space="0" w:color="auto"/>
            </w:tcBorders>
          </w:tcPr>
          <w:p w14:paraId="5C945B8D"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47" w:type="dxa"/>
            <w:tcBorders>
              <w:top w:val="single" w:sz="4" w:space="0" w:color="auto"/>
              <w:left w:val="single" w:sz="4" w:space="0" w:color="auto"/>
              <w:bottom w:val="single" w:sz="4" w:space="0" w:color="auto"/>
              <w:right w:val="single" w:sz="4" w:space="0" w:color="auto"/>
            </w:tcBorders>
          </w:tcPr>
          <w:p w14:paraId="42890FD5"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02EFCFB5" w14:textId="77777777" w:rsidTr="007A7998">
        <w:trPr>
          <w:trHeight w:hRule="exact" w:val="288"/>
          <w:jc w:val="center"/>
        </w:trPr>
        <w:tc>
          <w:tcPr>
            <w:tcW w:w="4859" w:type="dxa"/>
            <w:tcBorders>
              <w:top w:val="single" w:sz="4" w:space="0" w:color="auto"/>
              <w:left w:val="single" w:sz="4" w:space="0" w:color="auto"/>
              <w:bottom w:val="single" w:sz="4" w:space="0" w:color="auto"/>
              <w:right w:val="single" w:sz="4" w:space="0" w:color="auto"/>
            </w:tcBorders>
            <w:vAlign w:val="center"/>
            <w:hideMark/>
          </w:tcPr>
          <w:p w14:paraId="3CF91D05"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5.</w:t>
            </w:r>
          </w:p>
        </w:tc>
        <w:tc>
          <w:tcPr>
            <w:tcW w:w="1644" w:type="dxa"/>
            <w:tcBorders>
              <w:top w:val="single" w:sz="4" w:space="0" w:color="auto"/>
              <w:left w:val="single" w:sz="4" w:space="0" w:color="auto"/>
              <w:bottom w:val="single" w:sz="4" w:space="0" w:color="auto"/>
              <w:right w:val="single" w:sz="4" w:space="0" w:color="auto"/>
            </w:tcBorders>
          </w:tcPr>
          <w:p w14:paraId="3BDB0D87"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45" w:type="dxa"/>
            <w:tcBorders>
              <w:top w:val="single" w:sz="4" w:space="0" w:color="auto"/>
              <w:left w:val="single" w:sz="4" w:space="0" w:color="auto"/>
              <w:bottom w:val="single" w:sz="4" w:space="0" w:color="auto"/>
              <w:right w:val="single" w:sz="4" w:space="0" w:color="auto"/>
            </w:tcBorders>
          </w:tcPr>
          <w:p w14:paraId="5DA2BD2C"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47" w:type="dxa"/>
            <w:tcBorders>
              <w:top w:val="single" w:sz="4" w:space="0" w:color="auto"/>
              <w:left w:val="single" w:sz="4" w:space="0" w:color="auto"/>
              <w:bottom w:val="single" w:sz="4" w:space="0" w:color="auto"/>
              <w:right w:val="single" w:sz="4" w:space="0" w:color="auto"/>
            </w:tcBorders>
          </w:tcPr>
          <w:p w14:paraId="4740259D"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4E3AAEFA" w14:textId="77777777" w:rsidTr="007A7998">
        <w:trPr>
          <w:jc w:val="center"/>
        </w:trPr>
        <w:tc>
          <w:tcPr>
            <w:tcW w:w="4859" w:type="dxa"/>
            <w:tcBorders>
              <w:top w:val="single" w:sz="4" w:space="0" w:color="auto"/>
              <w:left w:val="single" w:sz="4" w:space="0" w:color="auto"/>
              <w:bottom w:val="single" w:sz="4" w:space="0" w:color="auto"/>
              <w:right w:val="single" w:sz="4" w:space="0" w:color="auto"/>
            </w:tcBorders>
            <w:shd w:val="clear" w:color="auto" w:fill="FFFFFF"/>
            <w:hideMark/>
          </w:tcPr>
          <w:p w14:paraId="1BA7E676"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Totals</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1340FCC9"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rPr>
            </w:pPr>
          </w:p>
        </w:tc>
        <w:tc>
          <w:tcPr>
            <w:tcW w:w="1545" w:type="dxa"/>
            <w:tcBorders>
              <w:top w:val="single" w:sz="4" w:space="0" w:color="auto"/>
              <w:left w:val="single" w:sz="4" w:space="0" w:color="auto"/>
              <w:bottom w:val="single" w:sz="4" w:space="0" w:color="auto"/>
              <w:right w:val="single" w:sz="4" w:space="0" w:color="auto"/>
            </w:tcBorders>
            <w:shd w:val="clear" w:color="auto" w:fill="FFFFFF"/>
          </w:tcPr>
          <w:p w14:paraId="3F2E5C2C"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rPr>
            </w:pPr>
          </w:p>
        </w:tc>
        <w:tc>
          <w:tcPr>
            <w:tcW w:w="2147" w:type="dxa"/>
            <w:tcBorders>
              <w:top w:val="single" w:sz="4" w:space="0" w:color="auto"/>
              <w:left w:val="single" w:sz="4" w:space="0" w:color="auto"/>
              <w:bottom w:val="single" w:sz="4" w:space="0" w:color="auto"/>
              <w:right w:val="single" w:sz="4" w:space="0" w:color="auto"/>
            </w:tcBorders>
            <w:shd w:val="clear" w:color="auto" w:fill="FFFFFF"/>
          </w:tcPr>
          <w:p w14:paraId="7092E3D1"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rPr>
            </w:pPr>
          </w:p>
        </w:tc>
      </w:tr>
    </w:tbl>
    <w:p w14:paraId="3C5795F2"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rPr>
      </w:pP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1674"/>
        <w:gridCol w:w="1500"/>
        <w:gridCol w:w="2126"/>
      </w:tblGrid>
      <w:tr w:rsidR="00C61C04" w:rsidRPr="00C61C04" w14:paraId="1F9A358D" w14:textId="77777777" w:rsidTr="007A7998">
        <w:trPr>
          <w:jc w:val="center"/>
        </w:trPr>
        <w:tc>
          <w:tcPr>
            <w:tcW w:w="47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72038B0"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 xml:space="preserve">Optional ECMs </w:t>
            </w:r>
          </w:p>
          <w:p w14:paraId="7A2B6E42"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i/>
                <w:iCs/>
              </w:rPr>
            </w:pPr>
            <w:r w:rsidRPr="00C61C04">
              <w:rPr>
                <w:rFonts w:ascii="Calibri Light" w:eastAsia="Times New Roman" w:hAnsi="Calibri Light" w:cs="Times New Roman"/>
                <w:i/>
                <w:iCs/>
              </w:rPr>
              <w:t xml:space="preserve">Considered, but not included </w:t>
            </w:r>
          </w:p>
        </w:tc>
        <w:tc>
          <w:tcPr>
            <w:tcW w:w="167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F31CE43"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Estimated Installed</w:t>
            </w:r>
          </w:p>
          <w:p w14:paraId="64C2DCF2"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Hard Costs</w:t>
            </w:r>
            <w:r w:rsidRPr="00C61C04">
              <w:rPr>
                <w:rFonts w:ascii="Calibri Light" w:eastAsia="Times New Roman" w:hAnsi="Calibri Light" w:cs="Times New Roman"/>
                <w:b/>
                <w:bCs/>
                <w:vertAlign w:val="superscript"/>
              </w:rPr>
              <w:t xml:space="preserve">1 </w:t>
            </w:r>
            <w:r w:rsidRPr="00C61C04">
              <w:rPr>
                <w:rFonts w:ascii="Calibri Light" w:eastAsia="Times New Roman" w:hAnsi="Calibri Light" w:cs="Times New Roman"/>
                <w:b/>
                <w:bCs/>
              </w:rPr>
              <w:t>$</w:t>
            </w:r>
          </w:p>
        </w:tc>
        <w:tc>
          <w:tcPr>
            <w:tcW w:w="150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2A30C74"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 xml:space="preserve">Estimated Annual </w:t>
            </w:r>
          </w:p>
          <w:p w14:paraId="64217E21"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Savings $</w:t>
            </w:r>
          </w:p>
        </w:tc>
        <w:tc>
          <w:tcPr>
            <w:tcW w:w="212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3F09678"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Estimated Simple Payback</w:t>
            </w:r>
          </w:p>
          <w:p w14:paraId="6FC97BAB"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(years)</w:t>
            </w:r>
          </w:p>
        </w:tc>
      </w:tr>
      <w:tr w:rsidR="00C61C04" w:rsidRPr="00C61C04" w14:paraId="08A61C2F" w14:textId="77777777" w:rsidTr="007A7998">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7A052162"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1.</w:t>
            </w:r>
          </w:p>
        </w:tc>
        <w:tc>
          <w:tcPr>
            <w:tcW w:w="1674" w:type="dxa"/>
            <w:tcBorders>
              <w:top w:val="single" w:sz="4" w:space="0" w:color="auto"/>
              <w:left w:val="single" w:sz="4" w:space="0" w:color="auto"/>
              <w:bottom w:val="single" w:sz="4" w:space="0" w:color="auto"/>
              <w:right w:val="single" w:sz="4" w:space="0" w:color="auto"/>
            </w:tcBorders>
          </w:tcPr>
          <w:p w14:paraId="31DEB187"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474D4483"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7A4A1F77"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4E1E0075" w14:textId="77777777" w:rsidTr="007A7998">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6793E59A"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2.</w:t>
            </w:r>
          </w:p>
        </w:tc>
        <w:tc>
          <w:tcPr>
            <w:tcW w:w="1674" w:type="dxa"/>
            <w:tcBorders>
              <w:top w:val="single" w:sz="4" w:space="0" w:color="auto"/>
              <w:left w:val="single" w:sz="4" w:space="0" w:color="auto"/>
              <w:bottom w:val="single" w:sz="4" w:space="0" w:color="auto"/>
              <w:right w:val="single" w:sz="4" w:space="0" w:color="auto"/>
            </w:tcBorders>
          </w:tcPr>
          <w:p w14:paraId="2FDC3D6E"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2F2D81CC"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7FD94AF8"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3F639376" w14:textId="77777777" w:rsidTr="007A7998">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700465C9"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3.</w:t>
            </w:r>
          </w:p>
        </w:tc>
        <w:tc>
          <w:tcPr>
            <w:tcW w:w="1674" w:type="dxa"/>
            <w:tcBorders>
              <w:top w:val="single" w:sz="4" w:space="0" w:color="auto"/>
              <w:left w:val="single" w:sz="4" w:space="0" w:color="auto"/>
              <w:bottom w:val="single" w:sz="4" w:space="0" w:color="auto"/>
              <w:right w:val="single" w:sz="4" w:space="0" w:color="auto"/>
            </w:tcBorders>
          </w:tcPr>
          <w:p w14:paraId="73C1D5B0"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6E2FC2F0"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395650B9"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43685A93" w14:textId="77777777" w:rsidTr="007A7998">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6A1CEFEE"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4.</w:t>
            </w:r>
          </w:p>
        </w:tc>
        <w:tc>
          <w:tcPr>
            <w:tcW w:w="1674" w:type="dxa"/>
            <w:tcBorders>
              <w:top w:val="single" w:sz="4" w:space="0" w:color="auto"/>
              <w:left w:val="single" w:sz="4" w:space="0" w:color="auto"/>
              <w:bottom w:val="single" w:sz="4" w:space="0" w:color="auto"/>
              <w:right w:val="single" w:sz="4" w:space="0" w:color="auto"/>
            </w:tcBorders>
          </w:tcPr>
          <w:p w14:paraId="732D6409"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2F63A0A9"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1C1742BF"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79AD3D7A" w14:textId="77777777" w:rsidTr="007A7998">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1567944B"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5.</w:t>
            </w:r>
            <w:r w:rsidRPr="00C61C04">
              <w:rPr>
                <w:rFonts w:ascii="Calibri Light" w:eastAsia="Times New Roman" w:hAnsi="Calibri Light" w:cs="Calibri Light"/>
              </w:rPr>
              <w:t xml:space="preserve"> </w:t>
            </w:r>
          </w:p>
        </w:tc>
        <w:tc>
          <w:tcPr>
            <w:tcW w:w="1674" w:type="dxa"/>
            <w:tcBorders>
              <w:top w:val="single" w:sz="4" w:space="0" w:color="auto"/>
              <w:left w:val="single" w:sz="4" w:space="0" w:color="auto"/>
              <w:bottom w:val="single" w:sz="4" w:space="0" w:color="auto"/>
              <w:right w:val="single" w:sz="4" w:space="0" w:color="auto"/>
            </w:tcBorders>
          </w:tcPr>
          <w:p w14:paraId="41B0C163"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34F7B906"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1E81EEA7"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274D389B" w14:textId="77777777" w:rsidTr="007A7998">
        <w:trPr>
          <w:trHeight w:hRule="exact" w:val="280"/>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061C7619" w14:textId="77777777" w:rsidR="00C61C04" w:rsidRPr="00C61C04" w:rsidRDefault="00C61C04" w:rsidP="00C61C04">
            <w:pPr>
              <w:widowControl w:val="0"/>
              <w:autoSpaceDE w:val="0"/>
              <w:autoSpaceDN w:val="0"/>
              <w:spacing w:after="0" w:line="240" w:lineRule="auto"/>
              <w:rPr>
                <w:rFonts w:ascii="Calibri Light" w:eastAsia="Times New Roman" w:hAnsi="Calibri Light" w:cs="Calibri Light"/>
              </w:rPr>
            </w:pPr>
            <w:r w:rsidRPr="00C61C04">
              <w:rPr>
                <w:rFonts w:ascii="Calibri Light" w:eastAsia="Times New Roman" w:hAnsi="Calibri Light" w:cs="Calibri Light"/>
                <w:b/>
                <w:bCs/>
              </w:rPr>
              <w:t>Totals</w:t>
            </w:r>
          </w:p>
        </w:tc>
        <w:tc>
          <w:tcPr>
            <w:tcW w:w="1674" w:type="dxa"/>
            <w:tcBorders>
              <w:top w:val="single" w:sz="4" w:space="0" w:color="auto"/>
              <w:left w:val="single" w:sz="4" w:space="0" w:color="auto"/>
              <w:bottom w:val="single" w:sz="4" w:space="0" w:color="auto"/>
              <w:right w:val="single" w:sz="4" w:space="0" w:color="auto"/>
            </w:tcBorders>
          </w:tcPr>
          <w:p w14:paraId="0CEB4B77"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39BAD86A"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500D3F96"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bl>
    <w:p w14:paraId="5881675A"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1674"/>
        <w:gridCol w:w="1500"/>
        <w:gridCol w:w="2126"/>
      </w:tblGrid>
      <w:tr w:rsidR="00C61C04" w:rsidRPr="00C61C04" w14:paraId="3D0A0BB5" w14:textId="77777777" w:rsidTr="007A7998">
        <w:trPr>
          <w:trHeight w:val="377"/>
          <w:jc w:val="center"/>
        </w:trPr>
        <w:tc>
          <w:tcPr>
            <w:tcW w:w="1006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766C7C0"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Proposed Facility Alterations needed to Implement Energy Conservation Measures</w:t>
            </w:r>
          </w:p>
        </w:tc>
      </w:tr>
      <w:tr w:rsidR="00C61C04" w:rsidRPr="00C61C04" w14:paraId="7D16A53C" w14:textId="77777777" w:rsidTr="007A7998">
        <w:trPr>
          <w:jc w:val="center"/>
        </w:trPr>
        <w:tc>
          <w:tcPr>
            <w:tcW w:w="47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56FFB71"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i/>
                <w:iCs/>
              </w:rPr>
            </w:pPr>
            <w:r w:rsidRPr="00C61C04">
              <w:rPr>
                <w:rFonts w:ascii="Calibri Light" w:eastAsia="Times New Roman" w:hAnsi="Calibri Light" w:cs="Times New Roman"/>
                <w:i/>
                <w:iCs/>
              </w:rPr>
              <w:t>Description</w:t>
            </w:r>
          </w:p>
        </w:tc>
        <w:tc>
          <w:tcPr>
            <w:tcW w:w="167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40DEBF9"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Supporting ECM</w:t>
            </w:r>
          </w:p>
        </w:tc>
        <w:tc>
          <w:tcPr>
            <w:tcW w:w="150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22AC10"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Estimated Cost</w:t>
            </w:r>
          </w:p>
          <w:p w14:paraId="2E2FBE5A"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p>
        </w:tc>
        <w:tc>
          <w:tcPr>
            <w:tcW w:w="212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8A642AE"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Percentage of Total Project Cost (Not to exceed 15%)</w:t>
            </w:r>
          </w:p>
          <w:p w14:paraId="1D591210"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p>
        </w:tc>
      </w:tr>
      <w:tr w:rsidR="00C61C04" w:rsidRPr="00C61C04" w14:paraId="6BEA4414" w14:textId="77777777" w:rsidTr="007A7998">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68CDDC31"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1.</w:t>
            </w:r>
          </w:p>
        </w:tc>
        <w:tc>
          <w:tcPr>
            <w:tcW w:w="1674" w:type="dxa"/>
            <w:tcBorders>
              <w:top w:val="single" w:sz="4" w:space="0" w:color="auto"/>
              <w:left w:val="single" w:sz="4" w:space="0" w:color="auto"/>
              <w:bottom w:val="single" w:sz="4" w:space="0" w:color="auto"/>
              <w:right w:val="single" w:sz="4" w:space="0" w:color="auto"/>
            </w:tcBorders>
          </w:tcPr>
          <w:p w14:paraId="3C852522"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5AEE6151"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061843B6"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005EDC8E" w14:textId="77777777" w:rsidTr="007A7998">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15429E7E"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2.</w:t>
            </w:r>
          </w:p>
        </w:tc>
        <w:tc>
          <w:tcPr>
            <w:tcW w:w="1674" w:type="dxa"/>
            <w:tcBorders>
              <w:top w:val="single" w:sz="4" w:space="0" w:color="auto"/>
              <w:left w:val="single" w:sz="4" w:space="0" w:color="auto"/>
              <w:bottom w:val="single" w:sz="4" w:space="0" w:color="auto"/>
              <w:right w:val="single" w:sz="4" w:space="0" w:color="auto"/>
            </w:tcBorders>
          </w:tcPr>
          <w:p w14:paraId="37C6F88D"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673A1C93"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3B672E10"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472EC1D5" w14:textId="77777777" w:rsidTr="007A7998">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523FE4AA"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3.</w:t>
            </w:r>
          </w:p>
        </w:tc>
        <w:tc>
          <w:tcPr>
            <w:tcW w:w="1674" w:type="dxa"/>
            <w:tcBorders>
              <w:top w:val="single" w:sz="4" w:space="0" w:color="auto"/>
              <w:left w:val="single" w:sz="4" w:space="0" w:color="auto"/>
              <w:bottom w:val="single" w:sz="4" w:space="0" w:color="auto"/>
              <w:right w:val="single" w:sz="4" w:space="0" w:color="auto"/>
            </w:tcBorders>
          </w:tcPr>
          <w:p w14:paraId="7834269F"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03BA9A53"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28BF1FAC"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5D9089AA" w14:textId="77777777" w:rsidTr="007A7998">
        <w:trPr>
          <w:trHeight w:hRule="exact" w:val="307"/>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67CED2A1" w14:textId="77777777" w:rsidR="00C61C04" w:rsidRPr="00C61C04" w:rsidRDefault="00C61C04" w:rsidP="00C61C04">
            <w:pPr>
              <w:widowControl w:val="0"/>
              <w:autoSpaceDE w:val="0"/>
              <w:autoSpaceDN w:val="0"/>
              <w:spacing w:after="0" w:line="240" w:lineRule="auto"/>
              <w:rPr>
                <w:rFonts w:ascii="Calibri Light" w:eastAsia="Times New Roman" w:hAnsi="Calibri Light" w:cs="Calibri Light"/>
              </w:rPr>
            </w:pPr>
            <w:r w:rsidRPr="00C61C04">
              <w:rPr>
                <w:rFonts w:ascii="Calibri Light" w:eastAsia="Times New Roman" w:hAnsi="Calibri Light" w:cs="Calibri Light"/>
                <w:b/>
                <w:bCs/>
              </w:rPr>
              <w:t>Totals</w:t>
            </w:r>
          </w:p>
        </w:tc>
        <w:tc>
          <w:tcPr>
            <w:tcW w:w="1674" w:type="dxa"/>
            <w:tcBorders>
              <w:top w:val="single" w:sz="4" w:space="0" w:color="auto"/>
              <w:left w:val="single" w:sz="4" w:space="0" w:color="auto"/>
              <w:bottom w:val="single" w:sz="4" w:space="0" w:color="auto"/>
              <w:right w:val="single" w:sz="4" w:space="0" w:color="auto"/>
            </w:tcBorders>
          </w:tcPr>
          <w:p w14:paraId="04736AEB"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5AD97995"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641A3C84"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bl>
    <w:p w14:paraId="0CFE2650"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1674"/>
        <w:gridCol w:w="1500"/>
        <w:gridCol w:w="2230"/>
      </w:tblGrid>
      <w:tr w:rsidR="00C61C04" w:rsidRPr="00C61C04" w14:paraId="4CFB83FE" w14:textId="77777777" w:rsidTr="00075255">
        <w:trPr>
          <w:trHeight w:val="377"/>
          <w:jc w:val="center"/>
        </w:trPr>
        <w:tc>
          <w:tcPr>
            <w:tcW w:w="1016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D107F97"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Proposed Energy Related Capital Improvements (that do not reduce energy usage)</w:t>
            </w:r>
          </w:p>
        </w:tc>
      </w:tr>
      <w:tr w:rsidR="00C61C04" w:rsidRPr="00C61C04" w14:paraId="6B79038A" w14:textId="77777777" w:rsidTr="00075255">
        <w:trPr>
          <w:jc w:val="center"/>
        </w:trPr>
        <w:tc>
          <w:tcPr>
            <w:tcW w:w="47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0393B1"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i/>
                <w:iCs/>
              </w:rPr>
            </w:pPr>
            <w:r w:rsidRPr="00C61C04">
              <w:rPr>
                <w:rFonts w:ascii="Calibri Light" w:eastAsia="Times New Roman" w:hAnsi="Calibri Light" w:cs="Times New Roman"/>
                <w:i/>
                <w:iCs/>
              </w:rPr>
              <w:t>Description</w:t>
            </w:r>
          </w:p>
        </w:tc>
        <w:tc>
          <w:tcPr>
            <w:tcW w:w="167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C45E722"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p>
        </w:tc>
        <w:tc>
          <w:tcPr>
            <w:tcW w:w="150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0C0EA87"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Estimated Cost</w:t>
            </w:r>
          </w:p>
          <w:p w14:paraId="13F21B88"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p>
        </w:tc>
        <w:tc>
          <w:tcPr>
            <w:tcW w:w="2230" w:type="dxa"/>
            <w:tcBorders>
              <w:top w:val="single" w:sz="4" w:space="0" w:color="auto"/>
              <w:left w:val="single" w:sz="4" w:space="0" w:color="auto"/>
              <w:bottom w:val="single" w:sz="4" w:space="0" w:color="auto"/>
              <w:right w:val="single" w:sz="4" w:space="0" w:color="auto"/>
            </w:tcBorders>
            <w:shd w:val="clear" w:color="auto" w:fill="E6E6E6"/>
            <w:vAlign w:val="center"/>
          </w:tcPr>
          <w:p w14:paraId="4A16E5C1" w14:textId="07B47000"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r w:rsidRPr="00C61C04">
              <w:rPr>
                <w:rFonts w:ascii="Calibri Light" w:eastAsia="Times New Roman" w:hAnsi="Calibri Light" w:cs="Times New Roman"/>
                <w:b/>
                <w:bCs/>
              </w:rPr>
              <w:t>Alternate Funding Source</w:t>
            </w:r>
            <w:r w:rsidR="001153EE">
              <w:rPr>
                <w:rFonts w:ascii="Calibri Light" w:eastAsia="Times New Roman" w:hAnsi="Calibri Light" w:cs="Times New Roman"/>
                <w:b/>
                <w:bCs/>
              </w:rPr>
              <w:t xml:space="preserve"> </w:t>
            </w:r>
            <w:r w:rsidRPr="00C61C04">
              <w:rPr>
                <w:rFonts w:ascii="Calibri Light" w:eastAsia="Times New Roman" w:hAnsi="Calibri Light" w:cs="Times New Roman"/>
                <w:b/>
                <w:bCs/>
              </w:rPr>
              <w:t>(</w:t>
            </w:r>
            <w:r w:rsidRPr="00075255">
              <w:rPr>
                <w:rFonts w:ascii="Calibri Light" w:eastAsia="Times New Roman" w:hAnsi="Calibri Light" w:cs="Times New Roman"/>
                <w:b/>
                <w:bCs/>
                <w:sz w:val="20"/>
                <w:szCs w:val="20"/>
              </w:rPr>
              <w:t>may not be funded through ESIP</w:t>
            </w:r>
            <w:r w:rsidRPr="00C61C04">
              <w:rPr>
                <w:rFonts w:ascii="Calibri Light" w:eastAsia="Times New Roman" w:hAnsi="Calibri Light" w:cs="Times New Roman"/>
                <w:b/>
                <w:bCs/>
              </w:rPr>
              <w:t>)</w:t>
            </w:r>
          </w:p>
        </w:tc>
      </w:tr>
      <w:tr w:rsidR="00C61C04" w:rsidRPr="00C61C04" w14:paraId="09404D96" w14:textId="77777777" w:rsidTr="00075255">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1C89AA97"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1.</w:t>
            </w:r>
          </w:p>
        </w:tc>
        <w:tc>
          <w:tcPr>
            <w:tcW w:w="1674" w:type="dxa"/>
            <w:tcBorders>
              <w:top w:val="single" w:sz="4" w:space="0" w:color="auto"/>
              <w:left w:val="single" w:sz="4" w:space="0" w:color="auto"/>
              <w:bottom w:val="single" w:sz="4" w:space="0" w:color="auto"/>
              <w:right w:val="single" w:sz="4" w:space="0" w:color="auto"/>
            </w:tcBorders>
          </w:tcPr>
          <w:p w14:paraId="6862143B"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15AF102D"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230" w:type="dxa"/>
            <w:tcBorders>
              <w:top w:val="single" w:sz="4" w:space="0" w:color="auto"/>
              <w:left w:val="single" w:sz="4" w:space="0" w:color="auto"/>
              <w:bottom w:val="single" w:sz="4" w:space="0" w:color="auto"/>
              <w:right w:val="single" w:sz="4" w:space="0" w:color="auto"/>
            </w:tcBorders>
          </w:tcPr>
          <w:p w14:paraId="780C41AC"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3E68DDEA" w14:textId="77777777" w:rsidTr="00075255">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02ED2EC4"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2.</w:t>
            </w:r>
          </w:p>
        </w:tc>
        <w:tc>
          <w:tcPr>
            <w:tcW w:w="1674" w:type="dxa"/>
            <w:tcBorders>
              <w:top w:val="single" w:sz="4" w:space="0" w:color="auto"/>
              <w:left w:val="single" w:sz="4" w:space="0" w:color="auto"/>
              <w:bottom w:val="single" w:sz="4" w:space="0" w:color="auto"/>
              <w:right w:val="single" w:sz="4" w:space="0" w:color="auto"/>
            </w:tcBorders>
          </w:tcPr>
          <w:p w14:paraId="6027BC50"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6F704239"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230" w:type="dxa"/>
            <w:tcBorders>
              <w:top w:val="single" w:sz="4" w:space="0" w:color="auto"/>
              <w:left w:val="single" w:sz="4" w:space="0" w:color="auto"/>
              <w:bottom w:val="single" w:sz="4" w:space="0" w:color="auto"/>
              <w:right w:val="single" w:sz="4" w:space="0" w:color="auto"/>
            </w:tcBorders>
          </w:tcPr>
          <w:p w14:paraId="40A96A89"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7D495F9C" w14:textId="77777777" w:rsidTr="00075255">
        <w:trPr>
          <w:trHeight w:hRule="exact" w:val="288"/>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5816332C"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r w:rsidRPr="00C61C04">
              <w:rPr>
                <w:rFonts w:ascii="Times New Roman" w:eastAsia="Times New Roman" w:hAnsi="Times New Roman" w:cs="Times New Roman"/>
              </w:rPr>
              <w:t>3.</w:t>
            </w:r>
          </w:p>
        </w:tc>
        <w:tc>
          <w:tcPr>
            <w:tcW w:w="1674" w:type="dxa"/>
            <w:tcBorders>
              <w:top w:val="single" w:sz="4" w:space="0" w:color="auto"/>
              <w:left w:val="single" w:sz="4" w:space="0" w:color="auto"/>
              <w:bottom w:val="single" w:sz="4" w:space="0" w:color="auto"/>
              <w:right w:val="single" w:sz="4" w:space="0" w:color="auto"/>
            </w:tcBorders>
          </w:tcPr>
          <w:p w14:paraId="66B5FEAA"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6EF7BE3C"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230" w:type="dxa"/>
            <w:tcBorders>
              <w:top w:val="single" w:sz="4" w:space="0" w:color="auto"/>
              <w:left w:val="single" w:sz="4" w:space="0" w:color="auto"/>
              <w:bottom w:val="single" w:sz="4" w:space="0" w:color="auto"/>
              <w:right w:val="single" w:sz="4" w:space="0" w:color="auto"/>
            </w:tcBorders>
          </w:tcPr>
          <w:p w14:paraId="3149F504"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r w:rsidR="00C61C04" w:rsidRPr="00C61C04" w14:paraId="5D88A8F6" w14:textId="77777777" w:rsidTr="00075255">
        <w:trPr>
          <w:trHeight w:hRule="exact" w:val="307"/>
          <w:jc w:val="center"/>
        </w:trPr>
        <w:tc>
          <w:tcPr>
            <w:tcW w:w="4761" w:type="dxa"/>
            <w:tcBorders>
              <w:top w:val="single" w:sz="4" w:space="0" w:color="auto"/>
              <w:left w:val="single" w:sz="4" w:space="0" w:color="auto"/>
              <w:bottom w:val="single" w:sz="4" w:space="0" w:color="auto"/>
              <w:right w:val="single" w:sz="4" w:space="0" w:color="auto"/>
            </w:tcBorders>
            <w:vAlign w:val="center"/>
            <w:hideMark/>
          </w:tcPr>
          <w:p w14:paraId="02E5D69E" w14:textId="77777777" w:rsidR="00C61C04" w:rsidRPr="00C61C04" w:rsidRDefault="00C61C04" w:rsidP="00C61C04">
            <w:pPr>
              <w:widowControl w:val="0"/>
              <w:autoSpaceDE w:val="0"/>
              <w:autoSpaceDN w:val="0"/>
              <w:spacing w:after="0" w:line="240" w:lineRule="auto"/>
              <w:rPr>
                <w:rFonts w:ascii="Calibri Light" w:eastAsia="Times New Roman" w:hAnsi="Calibri Light" w:cs="Calibri Light"/>
              </w:rPr>
            </w:pPr>
            <w:r w:rsidRPr="00C61C04">
              <w:rPr>
                <w:rFonts w:ascii="Calibri Light" w:eastAsia="Times New Roman" w:hAnsi="Calibri Light" w:cs="Calibri Light"/>
                <w:b/>
                <w:bCs/>
              </w:rPr>
              <w:t>Totals</w:t>
            </w:r>
          </w:p>
        </w:tc>
        <w:tc>
          <w:tcPr>
            <w:tcW w:w="1674" w:type="dxa"/>
            <w:tcBorders>
              <w:top w:val="single" w:sz="4" w:space="0" w:color="auto"/>
              <w:left w:val="single" w:sz="4" w:space="0" w:color="auto"/>
              <w:bottom w:val="single" w:sz="4" w:space="0" w:color="auto"/>
              <w:right w:val="single" w:sz="4" w:space="0" w:color="auto"/>
            </w:tcBorders>
          </w:tcPr>
          <w:p w14:paraId="46671116"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1500" w:type="dxa"/>
            <w:tcBorders>
              <w:top w:val="single" w:sz="4" w:space="0" w:color="auto"/>
              <w:left w:val="single" w:sz="4" w:space="0" w:color="auto"/>
              <w:bottom w:val="single" w:sz="4" w:space="0" w:color="auto"/>
              <w:right w:val="single" w:sz="4" w:space="0" w:color="auto"/>
            </w:tcBorders>
          </w:tcPr>
          <w:p w14:paraId="7B0760D8"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c>
          <w:tcPr>
            <w:tcW w:w="2230" w:type="dxa"/>
            <w:tcBorders>
              <w:top w:val="single" w:sz="4" w:space="0" w:color="auto"/>
              <w:left w:val="single" w:sz="4" w:space="0" w:color="auto"/>
              <w:bottom w:val="single" w:sz="4" w:space="0" w:color="auto"/>
              <w:right w:val="single" w:sz="4" w:space="0" w:color="auto"/>
            </w:tcBorders>
          </w:tcPr>
          <w:p w14:paraId="651B25DE" w14:textId="77777777" w:rsidR="00C61C04" w:rsidRPr="00C61C04" w:rsidRDefault="00C61C04" w:rsidP="00C61C04">
            <w:pPr>
              <w:widowControl w:val="0"/>
              <w:autoSpaceDE w:val="0"/>
              <w:autoSpaceDN w:val="0"/>
              <w:spacing w:after="0" w:line="240" w:lineRule="auto"/>
              <w:rPr>
                <w:rFonts w:ascii="Times New Roman" w:eastAsia="Times New Roman" w:hAnsi="Times New Roman" w:cs="Times New Roman"/>
              </w:rPr>
            </w:pPr>
          </w:p>
        </w:tc>
      </w:tr>
    </w:tbl>
    <w:p w14:paraId="5EC6D41C"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p>
    <w:p w14:paraId="0CC421D9" w14:textId="77777777" w:rsidR="00C61C04" w:rsidRPr="00C61C04" w:rsidRDefault="00C61C04" w:rsidP="00C61C04">
      <w:pPr>
        <w:rPr>
          <w:rFonts w:ascii="Calibri Light" w:eastAsia="Times New Roman" w:hAnsi="Calibri Light" w:cs="Times New Roman"/>
          <w:b/>
          <w:bCs/>
        </w:rPr>
      </w:pPr>
      <w:r w:rsidRPr="00C61C04">
        <w:rPr>
          <w:rFonts w:ascii="Calibri Light" w:eastAsia="Times New Roman" w:hAnsi="Calibri Light" w:cs="Times New Roman"/>
          <w:b/>
          <w:bCs/>
        </w:rPr>
        <w:t xml:space="preserve">(1) The total value of Hard Costs is defined in accordance with standard AIA definitions that include: Labor Costs, Subcontractor Costs, Cost of Materials and Equipment, Temporary Facilities and Related Items, and Miscellaneous Costs such as Permits, Bonds Taxes, Insurance, Mark-ups, Overhead, Profit, etc.  </w:t>
      </w:r>
    </w:p>
    <w:p w14:paraId="5B5335FB" w14:textId="77777777" w:rsidR="00C61C04" w:rsidRPr="00C61C04" w:rsidRDefault="00C61C04" w:rsidP="00C61C04">
      <w:pPr>
        <w:widowControl w:val="0"/>
        <w:autoSpaceDE w:val="0"/>
        <w:autoSpaceDN w:val="0"/>
        <w:spacing w:after="0" w:line="240" w:lineRule="auto"/>
        <w:rPr>
          <w:rFonts w:ascii="Calibri Light" w:eastAsia="Times New Roman" w:hAnsi="Calibri Light" w:cs="Times New Roman"/>
          <w:b/>
          <w:bCs/>
        </w:rPr>
      </w:pPr>
    </w:p>
    <w:p w14:paraId="224AC836" w14:textId="23FB6BAB" w:rsidR="00C61C04" w:rsidRPr="00C61C04" w:rsidRDefault="00F16ABA" w:rsidP="00C61C04">
      <w:pPr>
        <w:keepNext/>
        <w:keepLines/>
        <w:spacing w:before="40" w:after="0"/>
        <w:outlineLvl w:val="1"/>
        <w:rPr>
          <w:rFonts w:asciiTheme="majorHAnsi" w:eastAsia="Times New Roman" w:hAnsiTheme="majorHAnsi" w:cstheme="majorBidi"/>
          <w:color w:val="2F5496" w:themeColor="accent1" w:themeShade="BF"/>
          <w:sz w:val="26"/>
          <w:szCs w:val="26"/>
          <w:u w:val="single"/>
        </w:rPr>
      </w:pPr>
      <w:r w:rsidRPr="00F16ABA">
        <w:rPr>
          <w:rFonts w:asciiTheme="majorHAnsi" w:eastAsia="Times New Roman" w:hAnsiTheme="majorHAnsi" w:cstheme="majorBidi"/>
          <w:color w:val="2F5496" w:themeColor="accent1" w:themeShade="BF"/>
          <w:sz w:val="26"/>
          <w:szCs w:val="26"/>
          <w:u w:val="single"/>
        </w:rPr>
        <w:t>Form III</w:t>
      </w:r>
      <w:r w:rsidRPr="00896B78">
        <w:rPr>
          <w:rFonts w:asciiTheme="majorHAnsi" w:eastAsia="Times New Roman" w:hAnsiTheme="majorHAnsi" w:cstheme="majorBidi"/>
          <w:color w:val="2F5496" w:themeColor="accent1" w:themeShade="BF"/>
          <w:sz w:val="26"/>
          <w:szCs w:val="26"/>
        </w:rPr>
        <w:t> </w:t>
      </w:r>
    </w:p>
    <w:p w14:paraId="29EF73EB" w14:textId="77777777" w:rsidR="00C61C04" w:rsidRPr="00833731" w:rsidRDefault="00C61C04" w:rsidP="00833731">
      <w:pPr>
        <w:spacing w:after="0" w:line="240" w:lineRule="auto"/>
        <w:textAlignment w:val="baseline"/>
        <w:rPr>
          <w:rFonts w:asciiTheme="majorHAnsi" w:eastAsia="Times New Roman" w:hAnsiTheme="majorHAnsi" w:cstheme="majorHAnsi"/>
          <w:sz w:val="24"/>
          <w:szCs w:val="24"/>
        </w:rPr>
      </w:pPr>
      <w:r w:rsidRPr="00833731">
        <w:rPr>
          <w:rFonts w:asciiTheme="majorHAnsi" w:eastAsia="Times New Roman" w:hAnsiTheme="majorHAnsi" w:cstheme="majorHAnsi"/>
          <w:b/>
          <w:bCs/>
          <w:sz w:val="24"/>
          <w:szCs w:val="24"/>
        </w:rPr>
        <w:t>Projected Annual Energy Savings Data Form</w:t>
      </w:r>
      <w:r w:rsidRPr="00833731">
        <w:rPr>
          <w:rFonts w:asciiTheme="majorHAnsi" w:eastAsia="Times New Roman" w:hAnsiTheme="majorHAnsi" w:cstheme="majorHAnsi"/>
          <w:sz w:val="24"/>
          <w:szCs w:val="24"/>
        </w:rPr>
        <w:t> </w:t>
      </w:r>
    </w:p>
    <w:p w14:paraId="623ECFF7" w14:textId="2C762580" w:rsidR="00C61C04" w:rsidRPr="00C61C04" w:rsidRDefault="00480FFC" w:rsidP="00833731">
      <w:pPr>
        <w:spacing w:after="0" w:line="240" w:lineRule="auto"/>
        <w:textAlignment w:val="baseline"/>
        <w:rPr>
          <w:rFonts w:ascii="Segoe UI" w:eastAsia="Times New Roman" w:hAnsi="Segoe UI" w:cs="Segoe UI"/>
          <w:color w:val="2E74B5"/>
          <w:sz w:val="18"/>
          <w:szCs w:val="18"/>
        </w:rPr>
      </w:pPr>
      <w:r w:rsidRPr="00AC1886">
        <w:rPr>
          <w:rFonts w:ascii="Calibri Light" w:eastAsia="Times New Roman" w:hAnsi="Calibri Light" w:cs="Segoe UI"/>
          <w:shd w:val="clear" w:color="auto" w:fill="FFFF00"/>
        </w:rPr>
        <w:t>Contracting Unit</w:t>
      </w:r>
      <w:r w:rsidR="00C61C04" w:rsidRPr="00C61C04">
        <w:rPr>
          <w:rFonts w:ascii="Calibri Light" w:eastAsia="Times New Roman" w:hAnsi="Calibri Light" w:cs="Segoe UI"/>
          <w:shd w:val="clear" w:color="auto" w:fill="FFFF00"/>
        </w:rPr>
        <w:t>______________________________</w:t>
      </w:r>
      <w:r w:rsidR="00C61C04" w:rsidRPr="00C61C04">
        <w:rPr>
          <w:rFonts w:ascii="Calibri Light" w:eastAsia="Times New Roman" w:hAnsi="Calibri Light" w:cs="Segoe UI"/>
        </w:rPr>
        <w:t> ESCO Name: _____________________________</w:t>
      </w:r>
    </w:p>
    <w:p w14:paraId="1EBD2F84" w14:textId="77777777" w:rsidR="00C61C04" w:rsidRPr="00C61C04" w:rsidRDefault="00C61C04" w:rsidP="00833731">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The projected annual savings for each fuel type MUST be completed using the following format.  Data should be given in the form of fuel units that appear in the utility bills.   </w:t>
      </w:r>
    </w:p>
    <w:tbl>
      <w:tblPr>
        <w:tblW w:w="972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93"/>
        <w:gridCol w:w="2019"/>
        <w:gridCol w:w="2070"/>
        <w:gridCol w:w="2250"/>
        <w:gridCol w:w="1996"/>
      </w:tblGrid>
      <w:tr w:rsidR="00C61C04" w:rsidRPr="00C61C04" w14:paraId="181C3DCF" w14:textId="77777777" w:rsidTr="007A7998">
        <w:trPr>
          <w:trHeight w:val="734"/>
        </w:trPr>
        <w:tc>
          <w:tcPr>
            <w:tcW w:w="1393" w:type="dxa"/>
            <w:tcBorders>
              <w:top w:val="single" w:sz="6" w:space="0" w:color="auto"/>
              <w:left w:val="single" w:sz="6" w:space="0" w:color="auto"/>
              <w:bottom w:val="single" w:sz="6" w:space="0" w:color="auto"/>
              <w:right w:val="nil"/>
            </w:tcBorders>
            <w:shd w:val="clear" w:color="auto" w:fill="E6E6E6"/>
            <w:hideMark/>
          </w:tcPr>
          <w:p w14:paraId="5AD4AD4C"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p>
          <w:p w14:paraId="2C092E5A"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p>
          <w:p w14:paraId="77440231"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Energy/Water</w:t>
            </w:r>
          </w:p>
        </w:tc>
        <w:tc>
          <w:tcPr>
            <w:tcW w:w="2019" w:type="dxa"/>
            <w:tcBorders>
              <w:top w:val="single" w:sz="6" w:space="0" w:color="auto"/>
              <w:left w:val="single" w:sz="6" w:space="0" w:color="auto"/>
              <w:bottom w:val="single" w:sz="6" w:space="0" w:color="auto"/>
              <w:right w:val="nil"/>
            </w:tcBorders>
            <w:shd w:val="clear" w:color="auto" w:fill="E6E6E6"/>
            <w:vAlign w:val="center"/>
            <w:hideMark/>
          </w:tcPr>
          <w:p w14:paraId="0715074B"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p>
          <w:p w14:paraId="4CC57487"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r w:rsidRPr="00C61C04">
              <w:rPr>
                <w:rFonts w:ascii="Calibri Light" w:eastAsia="Times New Roman" w:hAnsi="Calibri Light" w:cs="Times New Roman"/>
                <w:b/>
                <w:bCs/>
              </w:rPr>
              <w:t xml:space="preserve">ESCO Developed </w:t>
            </w:r>
          </w:p>
          <w:p w14:paraId="4E14464B"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Baseline (Units) (2)</w:t>
            </w:r>
          </w:p>
        </w:tc>
        <w:tc>
          <w:tcPr>
            <w:tcW w:w="2070" w:type="dxa"/>
            <w:tcBorders>
              <w:top w:val="single" w:sz="6" w:space="0" w:color="auto"/>
              <w:left w:val="single" w:sz="6" w:space="0" w:color="auto"/>
              <w:bottom w:val="single" w:sz="6" w:space="0" w:color="auto"/>
              <w:right w:val="nil"/>
            </w:tcBorders>
            <w:shd w:val="clear" w:color="auto" w:fill="E6E6E6"/>
            <w:vAlign w:val="center"/>
            <w:hideMark/>
          </w:tcPr>
          <w:p w14:paraId="7AD9909F"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p>
          <w:p w14:paraId="078E1AC0"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r w:rsidRPr="00C61C04">
              <w:rPr>
                <w:rFonts w:ascii="Calibri Light" w:eastAsia="Times New Roman" w:hAnsi="Calibri Light" w:cs="Times New Roman"/>
                <w:b/>
                <w:bCs/>
              </w:rPr>
              <w:t>ESCO Developed</w:t>
            </w:r>
          </w:p>
          <w:p w14:paraId="71A4FC4F"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 xml:space="preserve"> Baseline (Costs $) (2)</w:t>
            </w:r>
          </w:p>
        </w:tc>
        <w:tc>
          <w:tcPr>
            <w:tcW w:w="2250"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61704441"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p>
          <w:p w14:paraId="2AF75EA3"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r w:rsidRPr="00C61C04">
              <w:rPr>
                <w:rFonts w:ascii="Calibri Light" w:eastAsia="Times New Roman" w:hAnsi="Calibri Light" w:cs="Times New Roman"/>
                <w:b/>
                <w:bCs/>
              </w:rPr>
              <w:t>Proposed</w:t>
            </w:r>
          </w:p>
          <w:p w14:paraId="6EF651B4"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r w:rsidRPr="00C61C04">
              <w:rPr>
                <w:rFonts w:ascii="Calibri Light" w:eastAsia="Times New Roman" w:hAnsi="Calibri Light" w:cs="Times New Roman"/>
                <w:b/>
                <w:bCs/>
              </w:rPr>
              <w:t xml:space="preserve"> Annual Savings</w:t>
            </w:r>
          </w:p>
          <w:p w14:paraId="7AA952F5"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 xml:space="preserve"> (Units) (3)</w:t>
            </w:r>
          </w:p>
        </w:tc>
        <w:tc>
          <w:tcPr>
            <w:tcW w:w="1996"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4CE088D9"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p>
          <w:p w14:paraId="5CEED2CF"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r w:rsidRPr="00C61C04">
              <w:rPr>
                <w:rFonts w:ascii="Calibri Light" w:eastAsia="Times New Roman" w:hAnsi="Calibri Light" w:cs="Times New Roman"/>
                <w:b/>
                <w:bCs/>
              </w:rPr>
              <w:t>Proposed</w:t>
            </w:r>
          </w:p>
          <w:p w14:paraId="511A3134" w14:textId="77777777" w:rsidR="00C61C04" w:rsidRPr="00C61C04" w:rsidRDefault="00C61C04" w:rsidP="00C61C04">
            <w:pPr>
              <w:spacing w:after="0" w:line="240" w:lineRule="auto"/>
              <w:ind w:firstLine="90"/>
              <w:textAlignment w:val="baseline"/>
              <w:rPr>
                <w:rFonts w:ascii="Calibri Light" w:eastAsia="Times New Roman" w:hAnsi="Calibri Light" w:cs="Times New Roman"/>
                <w:b/>
                <w:bCs/>
              </w:rPr>
            </w:pPr>
            <w:r w:rsidRPr="00C61C04">
              <w:rPr>
                <w:rFonts w:ascii="Calibri Light" w:eastAsia="Times New Roman" w:hAnsi="Calibri Light" w:cs="Times New Roman"/>
                <w:b/>
                <w:bCs/>
              </w:rPr>
              <w:t>Annual Savings</w:t>
            </w:r>
          </w:p>
          <w:p w14:paraId="74DE8835"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(Costs $) (3)</w:t>
            </w:r>
          </w:p>
        </w:tc>
      </w:tr>
      <w:tr w:rsidR="00C61C04" w:rsidRPr="00C61C04" w14:paraId="4FEFDEB0" w14:textId="77777777" w:rsidTr="007A7998">
        <w:trPr>
          <w:trHeight w:val="774"/>
        </w:trPr>
        <w:tc>
          <w:tcPr>
            <w:tcW w:w="1393" w:type="dxa"/>
            <w:tcBorders>
              <w:top w:val="single" w:sz="6" w:space="0" w:color="auto"/>
              <w:left w:val="single" w:sz="6" w:space="0" w:color="auto"/>
              <w:bottom w:val="nil"/>
              <w:right w:val="nil"/>
            </w:tcBorders>
            <w:hideMark/>
          </w:tcPr>
          <w:p w14:paraId="0E7BFF0D"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Electric Demand </w:t>
            </w:r>
          </w:p>
          <w:p w14:paraId="45F448D3"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KW </w:t>
            </w:r>
          </w:p>
        </w:tc>
        <w:tc>
          <w:tcPr>
            <w:tcW w:w="2019" w:type="dxa"/>
            <w:tcBorders>
              <w:top w:val="single" w:sz="6" w:space="0" w:color="auto"/>
              <w:left w:val="single" w:sz="6" w:space="0" w:color="auto"/>
              <w:bottom w:val="nil"/>
              <w:right w:val="nil"/>
            </w:tcBorders>
            <w:hideMark/>
          </w:tcPr>
          <w:p w14:paraId="479A9BD8"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70" w:type="dxa"/>
            <w:tcBorders>
              <w:top w:val="single" w:sz="6" w:space="0" w:color="auto"/>
              <w:left w:val="single" w:sz="6" w:space="0" w:color="auto"/>
              <w:bottom w:val="nil"/>
              <w:right w:val="nil"/>
            </w:tcBorders>
            <w:hideMark/>
          </w:tcPr>
          <w:p w14:paraId="11599B77"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250" w:type="dxa"/>
            <w:tcBorders>
              <w:top w:val="single" w:sz="6" w:space="0" w:color="auto"/>
              <w:left w:val="single" w:sz="6" w:space="0" w:color="auto"/>
              <w:bottom w:val="single" w:sz="6" w:space="0" w:color="auto"/>
              <w:right w:val="single" w:sz="6" w:space="0" w:color="auto"/>
            </w:tcBorders>
            <w:hideMark/>
          </w:tcPr>
          <w:p w14:paraId="35ADF095"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96" w:type="dxa"/>
            <w:tcBorders>
              <w:top w:val="single" w:sz="6" w:space="0" w:color="auto"/>
              <w:left w:val="single" w:sz="6" w:space="0" w:color="auto"/>
              <w:bottom w:val="single" w:sz="6" w:space="0" w:color="auto"/>
              <w:right w:val="single" w:sz="6" w:space="0" w:color="auto"/>
            </w:tcBorders>
            <w:hideMark/>
          </w:tcPr>
          <w:p w14:paraId="6CF3617D"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71BD0E0B" w14:textId="77777777" w:rsidTr="007A7998">
        <w:trPr>
          <w:trHeight w:val="557"/>
        </w:trPr>
        <w:tc>
          <w:tcPr>
            <w:tcW w:w="1393" w:type="dxa"/>
            <w:tcBorders>
              <w:top w:val="single" w:sz="6" w:space="0" w:color="auto"/>
              <w:left w:val="single" w:sz="6" w:space="0" w:color="auto"/>
              <w:bottom w:val="nil"/>
              <w:right w:val="nil"/>
            </w:tcBorders>
            <w:hideMark/>
          </w:tcPr>
          <w:p w14:paraId="403EDD87"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Electric Energy </w:t>
            </w:r>
          </w:p>
          <w:p w14:paraId="46C56AD8"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KWH </w:t>
            </w:r>
          </w:p>
        </w:tc>
        <w:tc>
          <w:tcPr>
            <w:tcW w:w="2019" w:type="dxa"/>
            <w:tcBorders>
              <w:top w:val="single" w:sz="6" w:space="0" w:color="auto"/>
              <w:left w:val="single" w:sz="6" w:space="0" w:color="auto"/>
              <w:bottom w:val="nil"/>
              <w:right w:val="nil"/>
            </w:tcBorders>
            <w:hideMark/>
          </w:tcPr>
          <w:p w14:paraId="1EA0C267"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70" w:type="dxa"/>
            <w:tcBorders>
              <w:top w:val="single" w:sz="6" w:space="0" w:color="auto"/>
              <w:left w:val="single" w:sz="6" w:space="0" w:color="auto"/>
              <w:bottom w:val="nil"/>
              <w:right w:val="nil"/>
            </w:tcBorders>
            <w:hideMark/>
          </w:tcPr>
          <w:p w14:paraId="184EAC68"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250" w:type="dxa"/>
            <w:tcBorders>
              <w:top w:val="single" w:sz="6" w:space="0" w:color="auto"/>
              <w:left w:val="single" w:sz="6" w:space="0" w:color="auto"/>
              <w:bottom w:val="single" w:sz="6" w:space="0" w:color="auto"/>
              <w:right w:val="single" w:sz="6" w:space="0" w:color="auto"/>
            </w:tcBorders>
            <w:hideMark/>
          </w:tcPr>
          <w:p w14:paraId="1D38D418"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96" w:type="dxa"/>
            <w:tcBorders>
              <w:top w:val="single" w:sz="6" w:space="0" w:color="auto"/>
              <w:left w:val="single" w:sz="6" w:space="0" w:color="auto"/>
              <w:bottom w:val="single" w:sz="6" w:space="0" w:color="auto"/>
              <w:right w:val="single" w:sz="6" w:space="0" w:color="auto"/>
            </w:tcBorders>
            <w:hideMark/>
          </w:tcPr>
          <w:p w14:paraId="282D6D0B"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0A4C1376" w14:textId="77777777" w:rsidTr="007A7998">
        <w:trPr>
          <w:trHeight w:val="584"/>
        </w:trPr>
        <w:tc>
          <w:tcPr>
            <w:tcW w:w="1393" w:type="dxa"/>
            <w:tcBorders>
              <w:top w:val="single" w:sz="6" w:space="0" w:color="auto"/>
              <w:left w:val="single" w:sz="6" w:space="0" w:color="auto"/>
              <w:bottom w:val="nil"/>
              <w:right w:val="nil"/>
            </w:tcBorders>
            <w:hideMark/>
          </w:tcPr>
          <w:p w14:paraId="7CD0AE09"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Natural Gas </w:t>
            </w:r>
          </w:p>
          <w:p w14:paraId="6CB17ACA"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(ccf) </w:t>
            </w:r>
          </w:p>
        </w:tc>
        <w:tc>
          <w:tcPr>
            <w:tcW w:w="2019" w:type="dxa"/>
            <w:tcBorders>
              <w:top w:val="single" w:sz="6" w:space="0" w:color="auto"/>
              <w:left w:val="single" w:sz="6" w:space="0" w:color="auto"/>
              <w:bottom w:val="nil"/>
              <w:right w:val="nil"/>
            </w:tcBorders>
            <w:hideMark/>
          </w:tcPr>
          <w:p w14:paraId="6FC08A65"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70" w:type="dxa"/>
            <w:tcBorders>
              <w:top w:val="single" w:sz="6" w:space="0" w:color="auto"/>
              <w:left w:val="single" w:sz="6" w:space="0" w:color="auto"/>
              <w:bottom w:val="nil"/>
              <w:right w:val="nil"/>
            </w:tcBorders>
            <w:hideMark/>
          </w:tcPr>
          <w:p w14:paraId="488A3E00"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250" w:type="dxa"/>
            <w:tcBorders>
              <w:top w:val="single" w:sz="6" w:space="0" w:color="auto"/>
              <w:left w:val="single" w:sz="6" w:space="0" w:color="auto"/>
              <w:bottom w:val="single" w:sz="6" w:space="0" w:color="auto"/>
              <w:right w:val="single" w:sz="6" w:space="0" w:color="auto"/>
            </w:tcBorders>
            <w:hideMark/>
          </w:tcPr>
          <w:p w14:paraId="7A7962D5"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96" w:type="dxa"/>
            <w:tcBorders>
              <w:top w:val="single" w:sz="6" w:space="0" w:color="auto"/>
              <w:left w:val="single" w:sz="6" w:space="0" w:color="auto"/>
              <w:bottom w:val="single" w:sz="6" w:space="0" w:color="auto"/>
              <w:right w:val="single" w:sz="6" w:space="0" w:color="auto"/>
            </w:tcBorders>
            <w:hideMark/>
          </w:tcPr>
          <w:p w14:paraId="1DD1879B"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09847F6A" w14:textId="77777777" w:rsidTr="007A7998">
        <w:trPr>
          <w:trHeight w:val="584"/>
        </w:trPr>
        <w:tc>
          <w:tcPr>
            <w:tcW w:w="1393" w:type="dxa"/>
            <w:tcBorders>
              <w:top w:val="single" w:sz="6" w:space="0" w:color="auto"/>
              <w:left w:val="single" w:sz="6" w:space="0" w:color="auto"/>
              <w:bottom w:val="nil"/>
              <w:right w:val="nil"/>
            </w:tcBorders>
            <w:hideMark/>
          </w:tcPr>
          <w:p w14:paraId="23935AA7"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Fuel Oil  </w:t>
            </w:r>
          </w:p>
          <w:p w14:paraId="670988C4"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(Gallons) </w:t>
            </w:r>
          </w:p>
        </w:tc>
        <w:tc>
          <w:tcPr>
            <w:tcW w:w="2019" w:type="dxa"/>
            <w:tcBorders>
              <w:top w:val="single" w:sz="6" w:space="0" w:color="auto"/>
              <w:left w:val="single" w:sz="6" w:space="0" w:color="auto"/>
              <w:bottom w:val="nil"/>
              <w:right w:val="nil"/>
            </w:tcBorders>
            <w:hideMark/>
          </w:tcPr>
          <w:p w14:paraId="73D0A7B5"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70" w:type="dxa"/>
            <w:tcBorders>
              <w:top w:val="single" w:sz="6" w:space="0" w:color="auto"/>
              <w:left w:val="single" w:sz="6" w:space="0" w:color="auto"/>
              <w:bottom w:val="nil"/>
              <w:right w:val="nil"/>
            </w:tcBorders>
            <w:hideMark/>
          </w:tcPr>
          <w:p w14:paraId="26BEC929"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250" w:type="dxa"/>
            <w:tcBorders>
              <w:top w:val="single" w:sz="6" w:space="0" w:color="auto"/>
              <w:left w:val="single" w:sz="6" w:space="0" w:color="auto"/>
              <w:bottom w:val="single" w:sz="6" w:space="0" w:color="auto"/>
              <w:right w:val="single" w:sz="6" w:space="0" w:color="auto"/>
            </w:tcBorders>
            <w:hideMark/>
          </w:tcPr>
          <w:p w14:paraId="0037EDDC"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96" w:type="dxa"/>
            <w:tcBorders>
              <w:top w:val="single" w:sz="6" w:space="0" w:color="auto"/>
              <w:left w:val="single" w:sz="6" w:space="0" w:color="auto"/>
              <w:bottom w:val="single" w:sz="6" w:space="0" w:color="auto"/>
              <w:right w:val="single" w:sz="6" w:space="0" w:color="auto"/>
            </w:tcBorders>
            <w:hideMark/>
          </w:tcPr>
          <w:p w14:paraId="7CACBABA"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41B36A77" w14:textId="77777777" w:rsidTr="007A7998">
        <w:trPr>
          <w:trHeight w:val="584"/>
        </w:trPr>
        <w:tc>
          <w:tcPr>
            <w:tcW w:w="1393" w:type="dxa"/>
            <w:tcBorders>
              <w:top w:val="single" w:sz="6" w:space="0" w:color="auto"/>
              <w:left w:val="single" w:sz="6" w:space="0" w:color="auto"/>
              <w:bottom w:val="nil"/>
              <w:right w:val="nil"/>
            </w:tcBorders>
            <w:hideMark/>
          </w:tcPr>
          <w:p w14:paraId="3B18C187"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Steam </w:t>
            </w:r>
          </w:p>
          <w:p w14:paraId="3FC51E7A"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(Lbs) </w:t>
            </w:r>
          </w:p>
        </w:tc>
        <w:tc>
          <w:tcPr>
            <w:tcW w:w="2019" w:type="dxa"/>
            <w:tcBorders>
              <w:top w:val="single" w:sz="6" w:space="0" w:color="auto"/>
              <w:left w:val="single" w:sz="6" w:space="0" w:color="auto"/>
              <w:bottom w:val="nil"/>
              <w:right w:val="nil"/>
            </w:tcBorders>
            <w:hideMark/>
          </w:tcPr>
          <w:p w14:paraId="082EFE46"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70" w:type="dxa"/>
            <w:tcBorders>
              <w:top w:val="single" w:sz="6" w:space="0" w:color="auto"/>
              <w:left w:val="single" w:sz="6" w:space="0" w:color="auto"/>
              <w:bottom w:val="nil"/>
              <w:right w:val="nil"/>
            </w:tcBorders>
            <w:hideMark/>
          </w:tcPr>
          <w:p w14:paraId="0DDD6FA4"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250" w:type="dxa"/>
            <w:tcBorders>
              <w:top w:val="single" w:sz="6" w:space="0" w:color="auto"/>
              <w:left w:val="single" w:sz="6" w:space="0" w:color="auto"/>
              <w:bottom w:val="single" w:sz="6" w:space="0" w:color="auto"/>
              <w:right w:val="single" w:sz="6" w:space="0" w:color="auto"/>
            </w:tcBorders>
            <w:hideMark/>
          </w:tcPr>
          <w:p w14:paraId="0310A080"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96" w:type="dxa"/>
            <w:tcBorders>
              <w:top w:val="single" w:sz="6" w:space="0" w:color="auto"/>
              <w:left w:val="single" w:sz="6" w:space="0" w:color="auto"/>
              <w:bottom w:val="single" w:sz="6" w:space="0" w:color="auto"/>
              <w:right w:val="single" w:sz="6" w:space="0" w:color="auto"/>
            </w:tcBorders>
            <w:hideMark/>
          </w:tcPr>
          <w:p w14:paraId="2FEA11A3"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7587DDAF" w14:textId="77777777" w:rsidTr="007A7998">
        <w:trPr>
          <w:trHeight w:val="584"/>
        </w:trPr>
        <w:tc>
          <w:tcPr>
            <w:tcW w:w="1393" w:type="dxa"/>
            <w:tcBorders>
              <w:top w:val="single" w:sz="6" w:space="0" w:color="auto"/>
              <w:left w:val="single" w:sz="6" w:space="0" w:color="auto"/>
              <w:bottom w:val="nil"/>
              <w:right w:val="nil"/>
            </w:tcBorders>
            <w:hideMark/>
          </w:tcPr>
          <w:p w14:paraId="1B083651"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Water  </w:t>
            </w:r>
          </w:p>
          <w:p w14:paraId="25188829"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(Gallons) </w:t>
            </w:r>
          </w:p>
        </w:tc>
        <w:tc>
          <w:tcPr>
            <w:tcW w:w="2019" w:type="dxa"/>
            <w:tcBorders>
              <w:top w:val="single" w:sz="6" w:space="0" w:color="auto"/>
              <w:left w:val="single" w:sz="6" w:space="0" w:color="auto"/>
              <w:bottom w:val="nil"/>
              <w:right w:val="nil"/>
            </w:tcBorders>
            <w:hideMark/>
          </w:tcPr>
          <w:p w14:paraId="392C525B"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70" w:type="dxa"/>
            <w:tcBorders>
              <w:top w:val="single" w:sz="6" w:space="0" w:color="auto"/>
              <w:left w:val="single" w:sz="6" w:space="0" w:color="auto"/>
              <w:bottom w:val="nil"/>
              <w:right w:val="nil"/>
            </w:tcBorders>
            <w:hideMark/>
          </w:tcPr>
          <w:p w14:paraId="74602F24"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250" w:type="dxa"/>
            <w:tcBorders>
              <w:top w:val="single" w:sz="6" w:space="0" w:color="auto"/>
              <w:left w:val="single" w:sz="6" w:space="0" w:color="auto"/>
              <w:bottom w:val="single" w:sz="6" w:space="0" w:color="auto"/>
              <w:right w:val="single" w:sz="6" w:space="0" w:color="auto"/>
            </w:tcBorders>
            <w:hideMark/>
          </w:tcPr>
          <w:p w14:paraId="28FD8039"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96" w:type="dxa"/>
            <w:tcBorders>
              <w:top w:val="single" w:sz="6" w:space="0" w:color="auto"/>
              <w:left w:val="single" w:sz="6" w:space="0" w:color="auto"/>
              <w:bottom w:val="single" w:sz="6" w:space="0" w:color="auto"/>
              <w:right w:val="single" w:sz="6" w:space="0" w:color="auto"/>
            </w:tcBorders>
            <w:hideMark/>
          </w:tcPr>
          <w:p w14:paraId="202CE632"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37584E15" w14:textId="77777777" w:rsidTr="007A7998">
        <w:trPr>
          <w:trHeight w:val="584"/>
        </w:trPr>
        <w:tc>
          <w:tcPr>
            <w:tcW w:w="1393" w:type="dxa"/>
            <w:tcBorders>
              <w:top w:val="single" w:sz="6" w:space="0" w:color="auto"/>
              <w:left w:val="single" w:sz="6" w:space="0" w:color="auto"/>
              <w:bottom w:val="single" w:sz="6" w:space="0" w:color="auto"/>
              <w:right w:val="nil"/>
            </w:tcBorders>
            <w:hideMark/>
          </w:tcPr>
          <w:p w14:paraId="78507463"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Other (Specify) </w:t>
            </w:r>
          </w:p>
          <w:p w14:paraId="418DF6DF"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(Units) </w:t>
            </w:r>
          </w:p>
        </w:tc>
        <w:tc>
          <w:tcPr>
            <w:tcW w:w="2019" w:type="dxa"/>
            <w:tcBorders>
              <w:top w:val="single" w:sz="6" w:space="0" w:color="auto"/>
              <w:left w:val="single" w:sz="6" w:space="0" w:color="auto"/>
              <w:bottom w:val="single" w:sz="6" w:space="0" w:color="auto"/>
              <w:right w:val="nil"/>
            </w:tcBorders>
            <w:hideMark/>
          </w:tcPr>
          <w:p w14:paraId="7E449B0E"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70" w:type="dxa"/>
            <w:tcBorders>
              <w:top w:val="single" w:sz="6" w:space="0" w:color="auto"/>
              <w:left w:val="single" w:sz="6" w:space="0" w:color="auto"/>
              <w:bottom w:val="single" w:sz="6" w:space="0" w:color="auto"/>
              <w:right w:val="nil"/>
            </w:tcBorders>
            <w:hideMark/>
          </w:tcPr>
          <w:p w14:paraId="28FD6452"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250" w:type="dxa"/>
            <w:tcBorders>
              <w:top w:val="single" w:sz="6" w:space="0" w:color="auto"/>
              <w:left w:val="single" w:sz="6" w:space="0" w:color="auto"/>
              <w:bottom w:val="single" w:sz="6" w:space="0" w:color="auto"/>
              <w:right w:val="single" w:sz="6" w:space="0" w:color="auto"/>
            </w:tcBorders>
            <w:hideMark/>
          </w:tcPr>
          <w:p w14:paraId="1BFE5790"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96" w:type="dxa"/>
            <w:tcBorders>
              <w:top w:val="single" w:sz="6" w:space="0" w:color="auto"/>
              <w:left w:val="single" w:sz="6" w:space="0" w:color="auto"/>
              <w:bottom w:val="single" w:sz="6" w:space="0" w:color="auto"/>
              <w:right w:val="single" w:sz="6" w:space="0" w:color="auto"/>
            </w:tcBorders>
            <w:hideMark/>
          </w:tcPr>
          <w:p w14:paraId="0771E484"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48059186" w14:textId="77777777" w:rsidTr="007A7998">
        <w:trPr>
          <w:trHeight w:val="451"/>
        </w:trPr>
        <w:tc>
          <w:tcPr>
            <w:tcW w:w="1393" w:type="dxa"/>
            <w:tcBorders>
              <w:top w:val="single" w:sz="6" w:space="0" w:color="auto"/>
              <w:left w:val="single" w:sz="6" w:space="0" w:color="auto"/>
              <w:bottom w:val="single" w:sz="6" w:space="0" w:color="auto"/>
              <w:right w:val="nil"/>
            </w:tcBorders>
            <w:shd w:val="clear" w:color="auto" w:fill="E6E6E6"/>
            <w:hideMark/>
          </w:tcPr>
          <w:p w14:paraId="51B842F6"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AVOIDED EMISSIONS  (1) </w:t>
            </w:r>
          </w:p>
        </w:tc>
        <w:tc>
          <w:tcPr>
            <w:tcW w:w="2019" w:type="dxa"/>
            <w:tcBorders>
              <w:top w:val="single" w:sz="6" w:space="0" w:color="auto"/>
              <w:left w:val="single" w:sz="6" w:space="0" w:color="auto"/>
              <w:bottom w:val="single" w:sz="6" w:space="0" w:color="auto"/>
              <w:right w:val="nil"/>
            </w:tcBorders>
            <w:shd w:val="clear" w:color="auto" w:fill="E6E6E6"/>
            <w:hideMark/>
          </w:tcPr>
          <w:p w14:paraId="24EDAE36"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Provide in Pounds (Lbs) </w:t>
            </w:r>
          </w:p>
        </w:tc>
        <w:tc>
          <w:tcPr>
            <w:tcW w:w="2070" w:type="dxa"/>
            <w:tcBorders>
              <w:top w:val="single" w:sz="6" w:space="0" w:color="auto"/>
              <w:left w:val="single" w:sz="6" w:space="0" w:color="auto"/>
              <w:bottom w:val="nil"/>
              <w:right w:val="nil"/>
            </w:tcBorders>
            <w:shd w:val="clear" w:color="auto" w:fill="E6E6E6"/>
            <w:hideMark/>
          </w:tcPr>
          <w:p w14:paraId="4D411519"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4246" w:type="dxa"/>
            <w:gridSpan w:val="2"/>
            <w:tcBorders>
              <w:top w:val="single" w:sz="6" w:space="0" w:color="auto"/>
              <w:left w:val="nil"/>
              <w:bottom w:val="nil"/>
              <w:right w:val="single" w:sz="6" w:space="0" w:color="auto"/>
            </w:tcBorders>
            <w:shd w:val="clear" w:color="auto" w:fill="E6E6E6"/>
            <w:hideMark/>
          </w:tcPr>
          <w:p w14:paraId="54D344DC"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1BC8607B" w14:textId="77777777" w:rsidTr="007A7998">
        <w:trPr>
          <w:trHeight w:val="435"/>
        </w:trPr>
        <w:tc>
          <w:tcPr>
            <w:tcW w:w="1393" w:type="dxa"/>
            <w:tcBorders>
              <w:top w:val="single" w:sz="6" w:space="0" w:color="auto"/>
              <w:left w:val="single" w:sz="6" w:space="0" w:color="auto"/>
              <w:bottom w:val="single" w:sz="6" w:space="0" w:color="auto"/>
              <w:right w:val="nil"/>
            </w:tcBorders>
            <w:hideMark/>
          </w:tcPr>
          <w:p w14:paraId="18ACA736"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p w14:paraId="32977AD1"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NOX </w:t>
            </w:r>
          </w:p>
          <w:p w14:paraId="784F603D"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19" w:type="dxa"/>
            <w:tcBorders>
              <w:top w:val="single" w:sz="6" w:space="0" w:color="auto"/>
              <w:left w:val="single" w:sz="6" w:space="0" w:color="auto"/>
              <w:bottom w:val="single" w:sz="6" w:space="0" w:color="auto"/>
              <w:right w:val="nil"/>
            </w:tcBorders>
            <w:hideMark/>
          </w:tcPr>
          <w:p w14:paraId="182C0CD5"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Lbs </w:t>
            </w:r>
          </w:p>
        </w:tc>
        <w:tc>
          <w:tcPr>
            <w:tcW w:w="2070" w:type="dxa"/>
            <w:tcBorders>
              <w:top w:val="nil"/>
              <w:left w:val="single" w:sz="6" w:space="0" w:color="auto"/>
              <w:bottom w:val="nil"/>
              <w:right w:val="nil"/>
            </w:tcBorders>
            <w:shd w:val="clear" w:color="auto" w:fill="E6E6E6"/>
            <w:hideMark/>
          </w:tcPr>
          <w:p w14:paraId="6CF506D7"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4246" w:type="dxa"/>
            <w:gridSpan w:val="2"/>
            <w:tcBorders>
              <w:top w:val="nil"/>
              <w:left w:val="nil"/>
              <w:bottom w:val="nil"/>
              <w:right w:val="single" w:sz="6" w:space="0" w:color="auto"/>
            </w:tcBorders>
            <w:shd w:val="clear" w:color="auto" w:fill="E6E6E6"/>
            <w:hideMark/>
          </w:tcPr>
          <w:p w14:paraId="0F14608B"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0EC42719" w14:textId="77777777" w:rsidTr="007A7998">
        <w:trPr>
          <w:trHeight w:val="584"/>
        </w:trPr>
        <w:tc>
          <w:tcPr>
            <w:tcW w:w="1393" w:type="dxa"/>
            <w:tcBorders>
              <w:top w:val="single" w:sz="6" w:space="0" w:color="auto"/>
              <w:left w:val="single" w:sz="6" w:space="0" w:color="auto"/>
              <w:bottom w:val="single" w:sz="6" w:space="0" w:color="auto"/>
              <w:right w:val="nil"/>
            </w:tcBorders>
            <w:hideMark/>
          </w:tcPr>
          <w:p w14:paraId="712A1A0F"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p w14:paraId="7736A74F"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SO2 </w:t>
            </w:r>
          </w:p>
          <w:p w14:paraId="06BD7744"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19" w:type="dxa"/>
            <w:tcBorders>
              <w:top w:val="single" w:sz="6" w:space="0" w:color="auto"/>
              <w:left w:val="single" w:sz="6" w:space="0" w:color="auto"/>
              <w:bottom w:val="single" w:sz="6" w:space="0" w:color="auto"/>
              <w:right w:val="nil"/>
            </w:tcBorders>
            <w:hideMark/>
          </w:tcPr>
          <w:p w14:paraId="2D951F08"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Lbs </w:t>
            </w:r>
          </w:p>
        </w:tc>
        <w:tc>
          <w:tcPr>
            <w:tcW w:w="2070" w:type="dxa"/>
            <w:tcBorders>
              <w:top w:val="nil"/>
              <w:left w:val="single" w:sz="6" w:space="0" w:color="auto"/>
              <w:bottom w:val="nil"/>
              <w:right w:val="nil"/>
            </w:tcBorders>
            <w:shd w:val="clear" w:color="auto" w:fill="E6E6E6"/>
            <w:hideMark/>
          </w:tcPr>
          <w:p w14:paraId="4CD439A4"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4246" w:type="dxa"/>
            <w:gridSpan w:val="2"/>
            <w:tcBorders>
              <w:top w:val="nil"/>
              <w:left w:val="nil"/>
              <w:bottom w:val="nil"/>
              <w:right w:val="single" w:sz="6" w:space="0" w:color="auto"/>
            </w:tcBorders>
            <w:shd w:val="clear" w:color="auto" w:fill="E6E6E6"/>
            <w:hideMark/>
          </w:tcPr>
          <w:p w14:paraId="04B42A37"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0BED2642" w14:textId="77777777" w:rsidTr="007A7998">
        <w:trPr>
          <w:trHeight w:val="328"/>
        </w:trPr>
        <w:tc>
          <w:tcPr>
            <w:tcW w:w="1393" w:type="dxa"/>
            <w:tcBorders>
              <w:top w:val="single" w:sz="6" w:space="0" w:color="auto"/>
              <w:left w:val="single" w:sz="6" w:space="0" w:color="auto"/>
              <w:bottom w:val="single" w:sz="6" w:space="0" w:color="auto"/>
              <w:right w:val="nil"/>
            </w:tcBorders>
            <w:hideMark/>
          </w:tcPr>
          <w:p w14:paraId="161C9684"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p w14:paraId="61C714C7"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CO2 </w:t>
            </w:r>
          </w:p>
          <w:p w14:paraId="2D74F36E"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019" w:type="dxa"/>
            <w:tcBorders>
              <w:top w:val="single" w:sz="6" w:space="0" w:color="auto"/>
              <w:left w:val="single" w:sz="6" w:space="0" w:color="auto"/>
              <w:bottom w:val="single" w:sz="6" w:space="0" w:color="auto"/>
              <w:right w:val="nil"/>
            </w:tcBorders>
            <w:hideMark/>
          </w:tcPr>
          <w:p w14:paraId="7AAB9454"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p w14:paraId="236664C3"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Lbs </w:t>
            </w:r>
          </w:p>
        </w:tc>
        <w:tc>
          <w:tcPr>
            <w:tcW w:w="2070" w:type="dxa"/>
            <w:tcBorders>
              <w:top w:val="nil"/>
              <w:left w:val="single" w:sz="6" w:space="0" w:color="auto"/>
              <w:bottom w:val="single" w:sz="6" w:space="0" w:color="auto"/>
              <w:right w:val="nil"/>
            </w:tcBorders>
            <w:shd w:val="clear" w:color="auto" w:fill="E6E6E6"/>
            <w:hideMark/>
          </w:tcPr>
          <w:p w14:paraId="2A344543"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4246" w:type="dxa"/>
            <w:gridSpan w:val="2"/>
            <w:tcBorders>
              <w:top w:val="nil"/>
              <w:left w:val="nil"/>
              <w:bottom w:val="single" w:sz="6" w:space="0" w:color="auto"/>
              <w:right w:val="single" w:sz="6" w:space="0" w:color="auto"/>
            </w:tcBorders>
            <w:shd w:val="clear" w:color="auto" w:fill="E6E6E6"/>
            <w:hideMark/>
          </w:tcPr>
          <w:p w14:paraId="3251EC90"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bl>
    <w:p w14:paraId="23E17291" w14:textId="77777777" w:rsidR="00C61C04" w:rsidRPr="00C61C04" w:rsidRDefault="00C61C04" w:rsidP="00C61C04">
      <w:pPr>
        <w:spacing w:after="0" w:line="240" w:lineRule="auto"/>
        <w:ind w:firstLine="90"/>
        <w:textAlignment w:val="baseline"/>
        <w:rPr>
          <w:rFonts w:ascii="Segoe UI" w:eastAsia="Times New Roman" w:hAnsi="Segoe UI" w:cs="Segoe UI"/>
          <w:color w:val="2E74B5"/>
          <w:sz w:val="18"/>
          <w:szCs w:val="18"/>
        </w:rPr>
      </w:pPr>
      <w:r w:rsidRPr="00C61C04">
        <w:rPr>
          <w:rFonts w:ascii="Calibri Light" w:eastAsia="Times New Roman" w:hAnsi="Calibri Light" w:cs="Segoe UI"/>
        </w:rPr>
        <w:t> </w:t>
      </w:r>
    </w:p>
    <w:p w14:paraId="1AF4EE2F" w14:textId="77777777" w:rsidR="00C61C04" w:rsidRPr="00C61C04" w:rsidRDefault="00C61C04" w:rsidP="00C61C04">
      <w:pPr>
        <w:spacing w:after="0" w:line="240" w:lineRule="auto"/>
        <w:ind w:firstLine="90"/>
        <w:textAlignment w:val="baseline"/>
        <w:rPr>
          <w:rFonts w:ascii="Segoe UI" w:eastAsia="Times New Roman" w:hAnsi="Segoe UI" w:cs="Segoe UI"/>
          <w:color w:val="2E74B5"/>
          <w:sz w:val="20"/>
          <w:szCs w:val="20"/>
        </w:rPr>
      </w:pPr>
      <w:r w:rsidRPr="00C61C04">
        <w:rPr>
          <w:rFonts w:ascii="Calibri Light" w:eastAsia="Times New Roman" w:hAnsi="Calibri Light" w:cs="Segoe UI"/>
          <w:sz w:val="20"/>
          <w:szCs w:val="20"/>
        </w:rPr>
        <w:t>(1) ESCOs are to use the rates provided as part of this RFP to calculate Avoided Emissions.  Calculations for all project energy savings and greenhouse gas reductions will be conducted in accordance with BPU’s Technical Reference Manual (TRM), formerly “BPU Protocols”. </w:t>
      </w:r>
    </w:p>
    <w:p w14:paraId="41623BD1" w14:textId="66E494DC" w:rsidR="00C61C04" w:rsidRPr="00C61C04" w:rsidRDefault="00C61C04" w:rsidP="00C61C04">
      <w:pPr>
        <w:spacing w:after="0" w:line="240" w:lineRule="auto"/>
        <w:ind w:firstLine="90"/>
        <w:textAlignment w:val="baseline"/>
        <w:rPr>
          <w:rFonts w:ascii="Segoe UI" w:eastAsia="Times New Roman" w:hAnsi="Segoe UI" w:cs="Segoe UI"/>
          <w:color w:val="2E74B5"/>
          <w:sz w:val="20"/>
          <w:szCs w:val="20"/>
        </w:rPr>
      </w:pPr>
      <w:r w:rsidRPr="00C61C04">
        <w:rPr>
          <w:rFonts w:ascii="Calibri Light" w:eastAsia="Times New Roman" w:hAnsi="Calibri Light" w:cs="Segoe UI"/>
          <w:sz w:val="20"/>
          <w:szCs w:val="20"/>
        </w:rPr>
        <w:t xml:space="preserve">(2) “ESCOs Developed Baseline”:  </w:t>
      </w:r>
      <w:r w:rsidR="002C5074" w:rsidRPr="002C5074">
        <w:rPr>
          <w:rFonts w:ascii="Calibri Light" w:eastAsia="Times New Roman" w:hAnsi="Calibri Light" w:cs="Segoe UI"/>
          <w:sz w:val="20"/>
          <w:szCs w:val="20"/>
        </w:rPr>
        <w:t xml:space="preserve">Contracting Unit’s </w:t>
      </w:r>
      <w:r w:rsidRPr="00C61C04">
        <w:rPr>
          <w:rFonts w:ascii="Calibri Light" w:eastAsia="Times New Roman" w:hAnsi="Calibri Light" w:cs="Segoe UI"/>
          <w:sz w:val="20"/>
          <w:szCs w:val="20"/>
        </w:rPr>
        <w:t xml:space="preserve">current annual usages and costs as determined by the proposing ESCO; based off </w:t>
      </w:r>
      <w:r w:rsidR="002C5074">
        <w:rPr>
          <w:rFonts w:ascii="Calibri Light" w:eastAsia="Times New Roman" w:hAnsi="Calibri Light" w:cs="Segoe UI"/>
          <w:sz w:val="20"/>
          <w:szCs w:val="20"/>
        </w:rPr>
        <w:t xml:space="preserve">Contracting </w:t>
      </w:r>
      <w:r w:rsidR="00075255">
        <w:rPr>
          <w:rFonts w:ascii="Calibri Light" w:eastAsia="Times New Roman" w:hAnsi="Calibri Light" w:cs="Segoe UI"/>
          <w:sz w:val="20"/>
          <w:szCs w:val="20"/>
        </w:rPr>
        <w:t xml:space="preserve">Unit’s </w:t>
      </w:r>
      <w:r w:rsidR="00075255" w:rsidRPr="00C61C04">
        <w:rPr>
          <w:rFonts w:ascii="Calibri Light" w:eastAsia="Times New Roman" w:hAnsi="Calibri Light" w:cs="Segoe UI"/>
          <w:sz w:val="20"/>
          <w:szCs w:val="20"/>
        </w:rPr>
        <w:t>utility</w:t>
      </w:r>
      <w:r w:rsidRPr="00C61C04">
        <w:rPr>
          <w:rFonts w:ascii="Calibri Light" w:eastAsia="Times New Roman" w:hAnsi="Calibri Light" w:cs="Segoe UI"/>
          <w:sz w:val="20"/>
          <w:szCs w:val="20"/>
        </w:rPr>
        <w:t xml:space="preserve"> information as provided to proposing ESCO. </w:t>
      </w:r>
    </w:p>
    <w:p w14:paraId="709DAA59" w14:textId="44042586" w:rsidR="00C61C04" w:rsidRPr="00C61C04" w:rsidRDefault="00C61C04" w:rsidP="00C61C04">
      <w:pPr>
        <w:spacing w:after="0" w:line="240" w:lineRule="auto"/>
        <w:ind w:firstLine="90"/>
        <w:textAlignment w:val="baseline"/>
        <w:rPr>
          <w:rFonts w:ascii="Calibri Light" w:eastAsia="Times New Roman" w:hAnsi="Calibri Light" w:cs="Segoe UI"/>
          <w:sz w:val="20"/>
          <w:szCs w:val="20"/>
        </w:rPr>
      </w:pPr>
      <w:r w:rsidRPr="00C61C04">
        <w:rPr>
          <w:rFonts w:ascii="Calibri Light" w:eastAsia="Times New Roman" w:hAnsi="Calibri Light" w:cs="Segoe UI"/>
          <w:sz w:val="20"/>
          <w:szCs w:val="20"/>
        </w:rPr>
        <w:t xml:space="preserve">(3) “Proposed Annual Savings”: ESCOs proposed annual savings resulting from the </w:t>
      </w:r>
      <w:r w:rsidR="003B16C3">
        <w:rPr>
          <w:rFonts w:ascii="Calibri Light" w:eastAsia="Times New Roman" w:hAnsi="Calibri Light" w:cs="Segoe UI"/>
          <w:sz w:val="20"/>
          <w:szCs w:val="20"/>
        </w:rPr>
        <w:t xml:space="preserve">Contracting </w:t>
      </w:r>
      <w:r w:rsidR="00075255">
        <w:rPr>
          <w:rFonts w:ascii="Calibri Light" w:eastAsia="Times New Roman" w:hAnsi="Calibri Light" w:cs="Segoe UI"/>
          <w:sz w:val="20"/>
          <w:szCs w:val="20"/>
        </w:rPr>
        <w:t xml:space="preserve">Unit’s </w:t>
      </w:r>
      <w:r w:rsidR="00075255" w:rsidRPr="00C61C04">
        <w:rPr>
          <w:rFonts w:ascii="Calibri Light" w:eastAsia="Times New Roman" w:hAnsi="Calibri Light" w:cs="Segoe UI"/>
          <w:sz w:val="20"/>
          <w:szCs w:val="20"/>
        </w:rPr>
        <w:t>implementation</w:t>
      </w:r>
      <w:r w:rsidRPr="00C61C04">
        <w:rPr>
          <w:rFonts w:ascii="Calibri Light" w:eastAsia="Times New Roman" w:hAnsi="Calibri Light" w:cs="Segoe UI"/>
          <w:sz w:val="20"/>
          <w:szCs w:val="20"/>
        </w:rPr>
        <w:t xml:space="preserve"> of the proposed ESP, as based upon “ESCOs Developed Baseline”. </w:t>
      </w:r>
    </w:p>
    <w:p w14:paraId="6B9D07F9"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rPr>
      </w:pPr>
      <w:r w:rsidRPr="00C61C04">
        <w:rPr>
          <w:rFonts w:ascii="Times New Roman" w:eastAsia="Times New Roman" w:hAnsi="Times New Roman" w:cs="Times New Roman"/>
        </w:rPr>
        <w:t> </w:t>
      </w:r>
    </w:p>
    <w:p w14:paraId="0247CE2D"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rPr>
      </w:pPr>
    </w:p>
    <w:p w14:paraId="17BD4B6C" w14:textId="77777777" w:rsidR="00C61C04" w:rsidRPr="00C61C04" w:rsidRDefault="00C61C04" w:rsidP="00C61C04">
      <w:pPr>
        <w:spacing w:after="0" w:line="240" w:lineRule="auto"/>
        <w:ind w:firstLine="90"/>
        <w:textAlignment w:val="baseline"/>
        <w:rPr>
          <w:rFonts w:ascii="Times New Roman" w:eastAsia="Times New Roman" w:hAnsi="Times New Roman" w:cs="Times New Roman"/>
        </w:rPr>
      </w:pPr>
    </w:p>
    <w:p w14:paraId="5403351E" w14:textId="37630D06" w:rsidR="00C61C04" w:rsidRPr="00C61C04" w:rsidRDefault="00604AE4" w:rsidP="00C61C04">
      <w:pPr>
        <w:keepNext/>
        <w:keepLines/>
        <w:spacing w:before="40" w:after="0"/>
        <w:outlineLvl w:val="1"/>
        <w:rPr>
          <w:rFonts w:asciiTheme="majorHAnsi" w:eastAsia="Times New Roman" w:hAnsiTheme="majorHAnsi" w:cstheme="majorBidi"/>
          <w:color w:val="2F5496" w:themeColor="accent1" w:themeShade="BF"/>
          <w:sz w:val="26"/>
          <w:szCs w:val="26"/>
          <w:u w:val="single"/>
        </w:rPr>
      </w:pPr>
      <w:r w:rsidRPr="00604AE4">
        <w:rPr>
          <w:rFonts w:asciiTheme="majorHAnsi" w:eastAsia="Times New Roman" w:hAnsiTheme="majorHAnsi" w:cstheme="majorBidi"/>
          <w:color w:val="2F5496" w:themeColor="accent1" w:themeShade="BF"/>
          <w:sz w:val="26"/>
          <w:szCs w:val="26"/>
          <w:u w:val="single"/>
        </w:rPr>
        <w:t>Form I</w:t>
      </w:r>
      <w:r w:rsidR="00F16ABA">
        <w:rPr>
          <w:rFonts w:asciiTheme="majorHAnsi" w:eastAsia="Times New Roman" w:hAnsiTheme="majorHAnsi" w:cstheme="majorBidi"/>
          <w:color w:val="2F5496" w:themeColor="accent1" w:themeShade="BF"/>
          <w:sz w:val="26"/>
          <w:szCs w:val="26"/>
          <w:u w:val="single"/>
        </w:rPr>
        <w:t>V</w:t>
      </w:r>
      <w:r w:rsidRPr="00896B78">
        <w:rPr>
          <w:rFonts w:asciiTheme="majorHAnsi" w:eastAsia="Times New Roman" w:hAnsiTheme="majorHAnsi" w:cstheme="majorBidi"/>
          <w:color w:val="2F5496" w:themeColor="accent1" w:themeShade="BF"/>
          <w:sz w:val="26"/>
          <w:szCs w:val="26"/>
        </w:rPr>
        <w:t> </w:t>
      </w:r>
    </w:p>
    <w:p w14:paraId="1A19AA4D" w14:textId="77777777" w:rsidR="00C61C04" w:rsidRPr="00833731" w:rsidRDefault="00C61C04" w:rsidP="00C61C04">
      <w:pPr>
        <w:spacing w:after="0" w:line="240" w:lineRule="auto"/>
        <w:textAlignment w:val="baseline"/>
        <w:rPr>
          <w:rFonts w:asciiTheme="majorHAnsi" w:eastAsia="Times New Roman" w:hAnsiTheme="majorHAnsi" w:cstheme="majorHAnsi"/>
          <w:sz w:val="24"/>
          <w:szCs w:val="24"/>
        </w:rPr>
      </w:pPr>
      <w:r w:rsidRPr="00833731">
        <w:rPr>
          <w:rFonts w:asciiTheme="majorHAnsi" w:eastAsia="Times New Roman" w:hAnsiTheme="majorHAnsi" w:cstheme="majorHAnsi"/>
          <w:b/>
          <w:bCs/>
          <w:sz w:val="24"/>
          <w:szCs w:val="24"/>
        </w:rPr>
        <w:t>Projected Annual Energy Savings Data Form in MMBTUs</w:t>
      </w:r>
      <w:r w:rsidRPr="00833731">
        <w:rPr>
          <w:rFonts w:asciiTheme="majorHAnsi" w:eastAsia="Times New Roman" w:hAnsiTheme="majorHAnsi" w:cstheme="majorHAnsi"/>
          <w:sz w:val="24"/>
          <w:szCs w:val="24"/>
        </w:rPr>
        <w:t> </w:t>
      </w:r>
    </w:p>
    <w:p w14:paraId="523B351B" w14:textId="2F26F253" w:rsidR="00C61C04" w:rsidRPr="00C61C04" w:rsidRDefault="00C61C04" w:rsidP="00833731">
      <w:pPr>
        <w:spacing w:after="0" w:line="240" w:lineRule="auto"/>
        <w:ind w:hanging="90"/>
        <w:textAlignment w:val="baseline"/>
        <w:rPr>
          <w:rFonts w:ascii="Segoe UI" w:eastAsia="Times New Roman" w:hAnsi="Segoe UI" w:cs="Segoe UI"/>
          <w:color w:val="2E74B5"/>
          <w:sz w:val="18"/>
          <w:szCs w:val="18"/>
        </w:rPr>
      </w:pPr>
      <w:r w:rsidRPr="00C61C04">
        <w:rPr>
          <w:rFonts w:ascii="Calibri" w:eastAsia="Times New Roman" w:hAnsi="Calibri" w:cs="Calibri"/>
          <w:color w:val="2F5496" w:themeColor="accent1" w:themeShade="BF"/>
          <w:sz w:val="24"/>
          <w:szCs w:val="24"/>
        </w:rPr>
        <w:t> </w:t>
      </w:r>
      <w:r w:rsidR="003B16C3" w:rsidRPr="00AC1886">
        <w:rPr>
          <w:rFonts w:ascii="Calibri Light" w:eastAsia="Times New Roman" w:hAnsi="Calibri Light" w:cs="Segoe UI"/>
          <w:shd w:val="clear" w:color="auto" w:fill="FFFF00"/>
        </w:rPr>
        <w:t>Contracting Unit</w:t>
      </w:r>
      <w:r w:rsidRPr="00C61C04">
        <w:rPr>
          <w:rFonts w:ascii="Calibri Light" w:eastAsia="Times New Roman" w:hAnsi="Calibri Light" w:cs="Segoe UI"/>
          <w:shd w:val="clear" w:color="auto" w:fill="FFFF00"/>
        </w:rPr>
        <w:t>____________________________________</w:t>
      </w:r>
      <w:r w:rsidRPr="00C61C04">
        <w:rPr>
          <w:rFonts w:ascii="Calibri Light" w:eastAsia="Times New Roman" w:hAnsi="Calibri Light" w:cs="Segoe UI"/>
        </w:rPr>
        <w:t xml:space="preserve"> ESCO Name: ______________________ </w:t>
      </w:r>
    </w:p>
    <w:p w14:paraId="4471211A"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The projected annual energy savings for each fuel type MUST be completed using the following format.  Data should be given in equivalent MMBTUs.   </w:t>
      </w:r>
    </w:p>
    <w:p w14:paraId="430FC98C"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
        <w:gridCol w:w="2097"/>
        <w:gridCol w:w="2663"/>
        <w:gridCol w:w="3054"/>
      </w:tblGrid>
      <w:tr w:rsidR="00C61C04" w:rsidRPr="00C61C04" w14:paraId="70ABB5C8" w14:textId="77777777" w:rsidTr="007A7998">
        <w:trPr>
          <w:trHeight w:val="390"/>
        </w:trPr>
        <w:tc>
          <w:tcPr>
            <w:tcW w:w="1620" w:type="dxa"/>
            <w:tcBorders>
              <w:top w:val="single" w:sz="6" w:space="0" w:color="auto"/>
              <w:left w:val="single" w:sz="6" w:space="0" w:color="auto"/>
              <w:bottom w:val="single" w:sz="6" w:space="0" w:color="auto"/>
              <w:right w:val="nil"/>
            </w:tcBorders>
            <w:shd w:val="clear" w:color="auto" w:fill="E6E6E6"/>
            <w:hideMark/>
          </w:tcPr>
          <w:p w14:paraId="4FB3D74D"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p>
          <w:p w14:paraId="41577DD6"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ENERGY</w:t>
            </w:r>
          </w:p>
        </w:tc>
        <w:tc>
          <w:tcPr>
            <w:tcW w:w="2280" w:type="dxa"/>
            <w:tcBorders>
              <w:top w:val="single" w:sz="6" w:space="0" w:color="auto"/>
              <w:left w:val="single" w:sz="6" w:space="0" w:color="auto"/>
              <w:bottom w:val="single" w:sz="6" w:space="0" w:color="auto"/>
              <w:right w:val="nil"/>
            </w:tcBorders>
            <w:shd w:val="clear" w:color="auto" w:fill="E6E6E6"/>
            <w:vAlign w:val="center"/>
            <w:hideMark/>
          </w:tcPr>
          <w:p w14:paraId="548364EA"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ESCO Developed Baseline</w:t>
            </w:r>
          </w:p>
        </w:tc>
        <w:tc>
          <w:tcPr>
            <w:tcW w:w="2955" w:type="dxa"/>
            <w:tcBorders>
              <w:top w:val="single" w:sz="6" w:space="0" w:color="auto"/>
              <w:left w:val="single" w:sz="6" w:space="0" w:color="auto"/>
              <w:bottom w:val="single" w:sz="6" w:space="0" w:color="auto"/>
              <w:right w:val="nil"/>
            </w:tcBorders>
            <w:shd w:val="clear" w:color="auto" w:fill="E6E6E6"/>
            <w:vAlign w:val="center"/>
            <w:hideMark/>
          </w:tcPr>
          <w:p w14:paraId="4FC34D9B"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ESCO Proposed Savings</w:t>
            </w:r>
          </w:p>
          <w:p w14:paraId="12852308"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Annual</w:t>
            </w:r>
          </w:p>
        </w:tc>
        <w:tc>
          <w:tcPr>
            <w:tcW w:w="3390"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189D96B7"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Comments</w:t>
            </w:r>
          </w:p>
        </w:tc>
      </w:tr>
      <w:tr w:rsidR="00C61C04" w:rsidRPr="00C61C04" w14:paraId="02BB8B0E" w14:textId="77777777" w:rsidTr="007A7998">
        <w:trPr>
          <w:trHeight w:val="390"/>
        </w:trPr>
        <w:tc>
          <w:tcPr>
            <w:tcW w:w="1620" w:type="dxa"/>
            <w:tcBorders>
              <w:top w:val="single" w:sz="6" w:space="0" w:color="auto"/>
              <w:left w:val="single" w:sz="6" w:space="0" w:color="auto"/>
              <w:bottom w:val="nil"/>
              <w:right w:val="nil"/>
            </w:tcBorders>
            <w:hideMark/>
          </w:tcPr>
          <w:p w14:paraId="0669A88E"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p>
          <w:p w14:paraId="1E73FC78"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Electric Energy</w:t>
            </w:r>
          </w:p>
          <w:p w14:paraId="62A959DD"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(MMBTUs)</w:t>
            </w:r>
          </w:p>
        </w:tc>
        <w:tc>
          <w:tcPr>
            <w:tcW w:w="2280" w:type="dxa"/>
            <w:tcBorders>
              <w:top w:val="single" w:sz="6" w:space="0" w:color="auto"/>
              <w:left w:val="single" w:sz="6" w:space="0" w:color="auto"/>
              <w:bottom w:val="nil"/>
              <w:right w:val="nil"/>
            </w:tcBorders>
            <w:hideMark/>
          </w:tcPr>
          <w:p w14:paraId="15E95E10"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955" w:type="dxa"/>
            <w:tcBorders>
              <w:top w:val="single" w:sz="6" w:space="0" w:color="auto"/>
              <w:left w:val="single" w:sz="6" w:space="0" w:color="auto"/>
              <w:bottom w:val="nil"/>
              <w:right w:val="nil"/>
            </w:tcBorders>
            <w:hideMark/>
          </w:tcPr>
          <w:p w14:paraId="34CA3912"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3390" w:type="dxa"/>
            <w:tcBorders>
              <w:top w:val="single" w:sz="6" w:space="0" w:color="auto"/>
              <w:left w:val="single" w:sz="6" w:space="0" w:color="auto"/>
              <w:bottom w:val="nil"/>
              <w:right w:val="single" w:sz="6" w:space="0" w:color="auto"/>
            </w:tcBorders>
            <w:hideMark/>
          </w:tcPr>
          <w:p w14:paraId="4CFC364A"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10AD4E48" w14:textId="77777777" w:rsidTr="007A7998">
        <w:trPr>
          <w:trHeight w:val="420"/>
        </w:trPr>
        <w:tc>
          <w:tcPr>
            <w:tcW w:w="1620" w:type="dxa"/>
            <w:tcBorders>
              <w:top w:val="single" w:sz="6" w:space="0" w:color="auto"/>
              <w:left w:val="single" w:sz="6" w:space="0" w:color="auto"/>
              <w:bottom w:val="nil"/>
              <w:right w:val="nil"/>
            </w:tcBorders>
            <w:hideMark/>
          </w:tcPr>
          <w:p w14:paraId="6FD24737"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p>
          <w:p w14:paraId="7102EC7C"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Natural Gas</w:t>
            </w:r>
          </w:p>
          <w:p w14:paraId="18374A5C"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(MMBTUs)</w:t>
            </w:r>
          </w:p>
        </w:tc>
        <w:tc>
          <w:tcPr>
            <w:tcW w:w="2280" w:type="dxa"/>
            <w:tcBorders>
              <w:top w:val="single" w:sz="6" w:space="0" w:color="auto"/>
              <w:left w:val="single" w:sz="6" w:space="0" w:color="auto"/>
              <w:bottom w:val="nil"/>
              <w:right w:val="nil"/>
            </w:tcBorders>
            <w:hideMark/>
          </w:tcPr>
          <w:p w14:paraId="1C2C61E6"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955" w:type="dxa"/>
            <w:tcBorders>
              <w:top w:val="single" w:sz="6" w:space="0" w:color="auto"/>
              <w:left w:val="single" w:sz="6" w:space="0" w:color="auto"/>
              <w:bottom w:val="nil"/>
              <w:right w:val="nil"/>
            </w:tcBorders>
            <w:hideMark/>
          </w:tcPr>
          <w:p w14:paraId="6DB46A0D"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3390" w:type="dxa"/>
            <w:tcBorders>
              <w:top w:val="single" w:sz="6" w:space="0" w:color="auto"/>
              <w:left w:val="single" w:sz="6" w:space="0" w:color="auto"/>
              <w:bottom w:val="nil"/>
              <w:right w:val="single" w:sz="6" w:space="0" w:color="auto"/>
            </w:tcBorders>
            <w:hideMark/>
          </w:tcPr>
          <w:p w14:paraId="3D556916"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36901E58" w14:textId="77777777" w:rsidTr="007A7998">
        <w:trPr>
          <w:trHeight w:val="390"/>
        </w:trPr>
        <w:tc>
          <w:tcPr>
            <w:tcW w:w="1620" w:type="dxa"/>
            <w:tcBorders>
              <w:top w:val="single" w:sz="6" w:space="0" w:color="auto"/>
              <w:left w:val="single" w:sz="6" w:space="0" w:color="auto"/>
              <w:bottom w:val="nil"/>
              <w:right w:val="nil"/>
            </w:tcBorders>
            <w:hideMark/>
          </w:tcPr>
          <w:p w14:paraId="63A0D91A"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p>
          <w:p w14:paraId="2CB59616"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Fuel Oil</w:t>
            </w:r>
          </w:p>
          <w:p w14:paraId="4D4B8316"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(MMBTUs)</w:t>
            </w:r>
          </w:p>
        </w:tc>
        <w:tc>
          <w:tcPr>
            <w:tcW w:w="2280" w:type="dxa"/>
            <w:tcBorders>
              <w:top w:val="single" w:sz="6" w:space="0" w:color="auto"/>
              <w:left w:val="single" w:sz="6" w:space="0" w:color="auto"/>
              <w:bottom w:val="nil"/>
              <w:right w:val="nil"/>
            </w:tcBorders>
            <w:hideMark/>
          </w:tcPr>
          <w:p w14:paraId="64F0CC90"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955" w:type="dxa"/>
            <w:tcBorders>
              <w:top w:val="single" w:sz="6" w:space="0" w:color="auto"/>
              <w:left w:val="single" w:sz="6" w:space="0" w:color="auto"/>
              <w:bottom w:val="nil"/>
              <w:right w:val="nil"/>
            </w:tcBorders>
            <w:hideMark/>
          </w:tcPr>
          <w:p w14:paraId="04E4ADE5"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3390" w:type="dxa"/>
            <w:tcBorders>
              <w:top w:val="single" w:sz="6" w:space="0" w:color="auto"/>
              <w:left w:val="single" w:sz="6" w:space="0" w:color="auto"/>
              <w:bottom w:val="nil"/>
              <w:right w:val="single" w:sz="6" w:space="0" w:color="auto"/>
            </w:tcBorders>
            <w:hideMark/>
          </w:tcPr>
          <w:p w14:paraId="53EFEE27"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41C8AABC" w14:textId="77777777" w:rsidTr="007A7998">
        <w:trPr>
          <w:trHeight w:val="390"/>
        </w:trPr>
        <w:tc>
          <w:tcPr>
            <w:tcW w:w="1620" w:type="dxa"/>
            <w:tcBorders>
              <w:top w:val="single" w:sz="6" w:space="0" w:color="auto"/>
              <w:left w:val="single" w:sz="6" w:space="0" w:color="auto"/>
              <w:bottom w:val="nil"/>
              <w:right w:val="nil"/>
            </w:tcBorders>
            <w:hideMark/>
          </w:tcPr>
          <w:p w14:paraId="51E8D715"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p>
          <w:p w14:paraId="6C90148C"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Steam</w:t>
            </w:r>
          </w:p>
          <w:p w14:paraId="6E71297B"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(MMBTUs)</w:t>
            </w:r>
          </w:p>
        </w:tc>
        <w:tc>
          <w:tcPr>
            <w:tcW w:w="2280" w:type="dxa"/>
            <w:tcBorders>
              <w:top w:val="single" w:sz="6" w:space="0" w:color="auto"/>
              <w:left w:val="single" w:sz="6" w:space="0" w:color="auto"/>
              <w:bottom w:val="nil"/>
              <w:right w:val="nil"/>
            </w:tcBorders>
            <w:hideMark/>
          </w:tcPr>
          <w:p w14:paraId="06513FCF"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955" w:type="dxa"/>
            <w:tcBorders>
              <w:top w:val="single" w:sz="6" w:space="0" w:color="auto"/>
              <w:left w:val="single" w:sz="6" w:space="0" w:color="auto"/>
              <w:bottom w:val="nil"/>
              <w:right w:val="nil"/>
            </w:tcBorders>
            <w:hideMark/>
          </w:tcPr>
          <w:p w14:paraId="76099FDE"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3390" w:type="dxa"/>
            <w:tcBorders>
              <w:top w:val="single" w:sz="6" w:space="0" w:color="auto"/>
              <w:left w:val="single" w:sz="6" w:space="0" w:color="auto"/>
              <w:bottom w:val="nil"/>
              <w:right w:val="single" w:sz="6" w:space="0" w:color="auto"/>
            </w:tcBorders>
            <w:hideMark/>
          </w:tcPr>
          <w:p w14:paraId="6A470646"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6AA1249E" w14:textId="77777777" w:rsidTr="007A7998">
        <w:trPr>
          <w:trHeight w:val="390"/>
        </w:trPr>
        <w:tc>
          <w:tcPr>
            <w:tcW w:w="1620" w:type="dxa"/>
            <w:tcBorders>
              <w:top w:val="single" w:sz="6" w:space="0" w:color="auto"/>
              <w:left w:val="single" w:sz="6" w:space="0" w:color="auto"/>
              <w:bottom w:val="nil"/>
              <w:right w:val="nil"/>
            </w:tcBorders>
            <w:hideMark/>
          </w:tcPr>
          <w:p w14:paraId="4A4AB913"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p>
          <w:p w14:paraId="2FAAF262"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Other (Specify)</w:t>
            </w:r>
          </w:p>
          <w:p w14:paraId="4C216355"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(MMBTUs)</w:t>
            </w:r>
          </w:p>
        </w:tc>
        <w:tc>
          <w:tcPr>
            <w:tcW w:w="2280" w:type="dxa"/>
            <w:tcBorders>
              <w:top w:val="single" w:sz="6" w:space="0" w:color="auto"/>
              <w:left w:val="single" w:sz="6" w:space="0" w:color="auto"/>
              <w:bottom w:val="nil"/>
              <w:right w:val="nil"/>
            </w:tcBorders>
            <w:hideMark/>
          </w:tcPr>
          <w:p w14:paraId="37EC8387"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955" w:type="dxa"/>
            <w:tcBorders>
              <w:top w:val="single" w:sz="6" w:space="0" w:color="auto"/>
              <w:left w:val="single" w:sz="6" w:space="0" w:color="auto"/>
              <w:bottom w:val="nil"/>
              <w:right w:val="nil"/>
            </w:tcBorders>
            <w:hideMark/>
          </w:tcPr>
          <w:p w14:paraId="077EAF1C"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3390" w:type="dxa"/>
            <w:tcBorders>
              <w:top w:val="single" w:sz="6" w:space="0" w:color="auto"/>
              <w:left w:val="single" w:sz="6" w:space="0" w:color="auto"/>
              <w:bottom w:val="nil"/>
              <w:right w:val="single" w:sz="6" w:space="0" w:color="auto"/>
            </w:tcBorders>
            <w:hideMark/>
          </w:tcPr>
          <w:p w14:paraId="22106937"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34741AAC" w14:textId="77777777" w:rsidTr="007A7998">
        <w:trPr>
          <w:trHeight w:val="390"/>
        </w:trPr>
        <w:tc>
          <w:tcPr>
            <w:tcW w:w="1620" w:type="dxa"/>
            <w:tcBorders>
              <w:top w:val="single" w:sz="6" w:space="0" w:color="auto"/>
              <w:left w:val="single" w:sz="6" w:space="0" w:color="auto"/>
              <w:bottom w:val="single" w:sz="6" w:space="0" w:color="auto"/>
              <w:right w:val="nil"/>
            </w:tcBorders>
            <w:hideMark/>
          </w:tcPr>
          <w:p w14:paraId="43069FBC"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p>
          <w:p w14:paraId="702ABD12"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Other (Specify)</w:t>
            </w:r>
          </w:p>
          <w:p w14:paraId="32A44A36" w14:textId="77777777" w:rsidR="00C61C04" w:rsidRPr="00C61C04" w:rsidRDefault="00C61C04" w:rsidP="00C61C04">
            <w:pPr>
              <w:spacing w:after="0" w:line="240" w:lineRule="auto"/>
              <w:jc w:val="center"/>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(MMBTUs)</w:t>
            </w:r>
          </w:p>
        </w:tc>
        <w:tc>
          <w:tcPr>
            <w:tcW w:w="2280" w:type="dxa"/>
            <w:tcBorders>
              <w:top w:val="single" w:sz="6" w:space="0" w:color="auto"/>
              <w:left w:val="single" w:sz="6" w:space="0" w:color="auto"/>
              <w:bottom w:val="single" w:sz="6" w:space="0" w:color="auto"/>
              <w:right w:val="nil"/>
            </w:tcBorders>
            <w:hideMark/>
          </w:tcPr>
          <w:p w14:paraId="63BFB808"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2955" w:type="dxa"/>
            <w:tcBorders>
              <w:top w:val="single" w:sz="6" w:space="0" w:color="auto"/>
              <w:left w:val="single" w:sz="6" w:space="0" w:color="auto"/>
              <w:bottom w:val="single" w:sz="6" w:space="0" w:color="auto"/>
              <w:right w:val="nil"/>
            </w:tcBorders>
            <w:hideMark/>
          </w:tcPr>
          <w:p w14:paraId="4D03F082"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3390" w:type="dxa"/>
            <w:tcBorders>
              <w:top w:val="single" w:sz="6" w:space="0" w:color="auto"/>
              <w:left w:val="single" w:sz="6" w:space="0" w:color="auto"/>
              <w:bottom w:val="single" w:sz="6" w:space="0" w:color="auto"/>
              <w:right w:val="single" w:sz="6" w:space="0" w:color="auto"/>
            </w:tcBorders>
            <w:hideMark/>
          </w:tcPr>
          <w:p w14:paraId="2B2E90C2"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bl>
    <w:p w14:paraId="65301B2A"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 </w:t>
      </w:r>
    </w:p>
    <w:p w14:paraId="018EFC91"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NOTE:  MMBTU Defined: A standard unit of measurement used to denote both the amount of heat energy in fuels and the ability of appliances and air conditioning systems to produce heating or cooling.   </w:t>
      </w:r>
    </w:p>
    <w:p w14:paraId="657C0623"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 </w:t>
      </w:r>
    </w:p>
    <w:p w14:paraId="62046726"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 </w:t>
      </w:r>
    </w:p>
    <w:p w14:paraId="5DF5FA77"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40968305"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692D1DD9"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02DEEF2B"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3D89F639"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70B7CBFD"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56198D3D"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2D4C3F65"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6128BE30"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73150FA0"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0A056550" w14:textId="77777777" w:rsidR="00C61C04" w:rsidRPr="00C61C04" w:rsidRDefault="00C61C04" w:rsidP="00C61C04">
      <w:pPr>
        <w:spacing w:after="0" w:line="240" w:lineRule="auto"/>
        <w:textAlignment w:val="baseline"/>
        <w:rPr>
          <w:rFonts w:ascii="Calibri Light" w:eastAsia="Times New Roman" w:hAnsi="Calibri Light" w:cs="Calibri Light"/>
          <w:bCs/>
          <w:color w:val="2E74B5"/>
        </w:rPr>
      </w:pPr>
    </w:p>
    <w:p w14:paraId="0C0C6F07" w14:textId="77777777" w:rsidR="00C61C04" w:rsidRPr="00C61C04" w:rsidRDefault="00C61C04" w:rsidP="00C61C04">
      <w:pPr>
        <w:spacing w:after="0" w:line="240" w:lineRule="auto"/>
        <w:textAlignment w:val="baseline"/>
        <w:rPr>
          <w:rFonts w:ascii="Calibri Light" w:eastAsia="Times New Roman" w:hAnsi="Calibri Light" w:cs="Segoe UI"/>
          <w:b/>
          <w:bCs/>
          <w:color w:val="2E74B5"/>
        </w:rPr>
      </w:pPr>
    </w:p>
    <w:p w14:paraId="540C2586" w14:textId="77777777" w:rsidR="00C61C04" w:rsidRPr="00C61C04" w:rsidRDefault="00C61C04" w:rsidP="00C61C04">
      <w:pPr>
        <w:spacing w:after="0" w:line="240" w:lineRule="auto"/>
        <w:textAlignment w:val="baseline"/>
        <w:rPr>
          <w:rFonts w:ascii="Calibri Light" w:eastAsia="Times New Roman" w:hAnsi="Calibri Light" w:cs="Segoe UI"/>
          <w:b/>
          <w:bCs/>
        </w:rPr>
      </w:pPr>
    </w:p>
    <w:p w14:paraId="7108788B" w14:textId="77777777" w:rsidR="00C61C04" w:rsidRPr="00C61C04" w:rsidRDefault="00C61C04" w:rsidP="00C61C04">
      <w:pPr>
        <w:spacing w:after="0" w:line="240" w:lineRule="auto"/>
        <w:textAlignment w:val="baseline"/>
        <w:rPr>
          <w:rFonts w:ascii="Calibri Light" w:eastAsia="Times New Roman" w:hAnsi="Calibri Light" w:cs="Segoe UI"/>
          <w:b/>
          <w:bCs/>
          <w:color w:val="4472C4" w:themeColor="accent1"/>
        </w:rPr>
      </w:pPr>
    </w:p>
    <w:p w14:paraId="6D0557CA" w14:textId="77777777" w:rsidR="00C61C04" w:rsidRPr="00C61C04" w:rsidRDefault="00C61C04" w:rsidP="00C61C04">
      <w:pPr>
        <w:spacing w:after="0" w:line="240" w:lineRule="auto"/>
        <w:textAlignment w:val="baseline"/>
        <w:rPr>
          <w:rFonts w:eastAsia="Times New Roman" w:cstheme="minorHAnsi"/>
          <w:b/>
          <w:bCs/>
          <w:color w:val="2F5496" w:themeColor="accent1" w:themeShade="BF"/>
          <w:sz w:val="24"/>
          <w:szCs w:val="24"/>
        </w:rPr>
      </w:pPr>
    </w:p>
    <w:p w14:paraId="0105E4C9" w14:textId="77777777" w:rsidR="00C61C04" w:rsidRPr="00C61C04" w:rsidRDefault="00C61C04" w:rsidP="00C61C04">
      <w:pPr>
        <w:spacing w:after="0" w:line="240" w:lineRule="auto"/>
        <w:textAlignment w:val="baseline"/>
        <w:rPr>
          <w:rFonts w:eastAsia="Times New Roman" w:cstheme="minorHAnsi"/>
          <w:b/>
          <w:bCs/>
          <w:color w:val="2F5496" w:themeColor="accent1" w:themeShade="BF"/>
          <w:sz w:val="24"/>
          <w:szCs w:val="24"/>
        </w:rPr>
      </w:pPr>
    </w:p>
    <w:p w14:paraId="5A26A4FF" w14:textId="77777777" w:rsidR="00C61C04" w:rsidRPr="00C61C04" w:rsidRDefault="00C61C04" w:rsidP="00C61C04">
      <w:pPr>
        <w:spacing w:after="0" w:line="240" w:lineRule="auto"/>
        <w:textAlignment w:val="baseline"/>
        <w:rPr>
          <w:rFonts w:eastAsia="Times New Roman" w:cstheme="minorHAnsi"/>
          <w:b/>
          <w:bCs/>
          <w:color w:val="2F5496" w:themeColor="accent1" w:themeShade="BF"/>
          <w:sz w:val="24"/>
          <w:szCs w:val="24"/>
        </w:rPr>
      </w:pPr>
    </w:p>
    <w:p w14:paraId="1794AA66" w14:textId="77777777" w:rsidR="00C61C04" w:rsidRPr="00C61C04" w:rsidRDefault="00C61C04" w:rsidP="00C61C04">
      <w:pPr>
        <w:spacing w:after="0" w:line="240" w:lineRule="auto"/>
        <w:textAlignment w:val="baseline"/>
        <w:rPr>
          <w:rFonts w:eastAsia="Times New Roman" w:cstheme="minorHAnsi"/>
          <w:b/>
          <w:bCs/>
          <w:color w:val="2F5496" w:themeColor="accent1" w:themeShade="BF"/>
          <w:sz w:val="24"/>
          <w:szCs w:val="24"/>
        </w:rPr>
      </w:pPr>
    </w:p>
    <w:p w14:paraId="3D59CF3D" w14:textId="6A6CCFA7" w:rsidR="00C61C04" w:rsidRPr="00C61C04" w:rsidRDefault="00C61C04" w:rsidP="008C703D">
      <w:pPr>
        <w:pStyle w:val="Heading2"/>
        <w:rPr>
          <w:rFonts w:eastAsia="Times New Roman"/>
          <w:u w:val="single"/>
        </w:rPr>
      </w:pPr>
      <w:r w:rsidRPr="00C61C04">
        <w:rPr>
          <w:rFonts w:eastAsia="Times New Roman"/>
          <w:u w:val="single"/>
        </w:rPr>
        <w:t>F</w:t>
      </w:r>
      <w:r w:rsidR="00604AE4" w:rsidRPr="00604AE4">
        <w:rPr>
          <w:rFonts w:eastAsia="Times New Roman"/>
          <w:u w:val="single"/>
        </w:rPr>
        <w:t>orm</w:t>
      </w:r>
      <w:r w:rsidRPr="00C61C04">
        <w:rPr>
          <w:rFonts w:eastAsia="Times New Roman"/>
          <w:u w:val="single"/>
        </w:rPr>
        <w:t xml:space="preserve"> V</w:t>
      </w:r>
      <w:r w:rsidRPr="00896B78">
        <w:rPr>
          <w:rFonts w:eastAsia="Times New Roman"/>
        </w:rPr>
        <w:t>  </w:t>
      </w:r>
    </w:p>
    <w:p w14:paraId="39703C3D" w14:textId="77777777" w:rsidR="00C61C04" w:rsidRPr="00833731" w:rsidRDefault="00C61C04" w:rsidP="00C61C04">
      <w:pPr>
        <w:spacing w:after="0" w:line="240" w:lineRule="auto"/>
        <w:textAlignment w:val="baseline"/>
        <w:rPr>
          <w:rFonts w:asciiTheme="majorHAnsi" w:eastAsia="Times New Roman" w:hAnsiTheme="majorHAnsi" w:cstheme="majorHAnsi"/>
          <w:b/>
          <w:bCs/>
          <w:sz w:val="24"/>
          <w:szCs w:val="24"/>
        </w:rPr>
      </w:pPr>
      <w:r w:rsidRPr="00833731">
        <w:rPr>
          <w:rFonts w:asciiTheme="majorHAnsi" w:eastAsia="Times New Roman" w:hAnsiTheme="majorHAnsi" w:cstheme="majorHAnsi"/>
          <w:b/>
          <w:bCs/>
          <w:sz w:val="24"/>
          <w:szCs w:val="24"/>
        </w:rPr>
        <w:t>ESCO's Proposed Project Costs and Cash Flow Analysis </w:t>
      </w:r>
    </w:p>
    <w:p w14:paraId="21C3CB46" w14:textId="44D1FEFE"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shd w:val="clear" w:color="auto" w:fill="FFFF00"/>
        </w:rPr>
        <w:t xml:space="preserve"> </w:t>
      </w:r>
      <w:r w:rsidR="00AC1886" w:rsidRPr="00AC1886">
        <w:rPr>
          <w:rFonts w:ascii="Calibri Light" w:eastAsia="Times New Roman" w:hAnsi="Calibri Light" w:cs="Segoe UI"/>
          <w:shd w:val="clear" w:color="auto" w:fill="FFFF00"/>
        </w:rPr>
        <w:t xml:space="preserve">Contracting Unit </w:t>
      </w:r>
      <w:r w:rsidRPr="00C61C04">
        <w:rPr>
          <w:rFonts w:ascii="Calibri Light" w:eastAsia="Times New Roman" w:hAnsi="Calibri Light" w:cs="Segoe UI"/>
          <w:shd w:val="clear" w:color="auto" w:fill="FFFF00"/>
        </w:rPr>
        <w:t>________________________________</w:t>
      </w:r>
      <w:r w:rsidRPr="00C61C04">
        <w:rPr>
          <w:rFonts w:ascii="Calibri Light" w:eastAsia="Times New Roman" w:hAnsi="Calibri Light" w:cs="Segoe UI"/>
        </w:rPr>
        <w:t>ESCO Name: ___________________________</w:t>
      </w:r>
    </w:p>
    <w:p w14:paraId="6F5A1179"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 </w:t>
      </w:r>
    </w:p>
    <w:tbl>
      <w:tblPr>
        <w:tblW w:w="893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0"/>
        <w:gridCol w:w="2430"/>
        <w:gridCol w:w="1913"/>
      </w:tblGrid>
      <w:tr w:rsidR="00C61C04" w:rsidRPr="00C61C04" w14:paraId="5F501C11" w14:textId="77777777" w:rsidTr="007A7998">
        <w:trPr>
          <w:trHeight w:val="444"/>
        </w:trPr>
        <w:tc>
          <w:tcPr>
            <w:tcW w:w="4590" w:type="dxa"/>
            <w:tcBorders>
              <w:top w:val="single" w:sz="6" w:space="0" w:color="000000"/>
              <w:left w:val="single" w:sz="6" w:space="0" w:color="000000"/>
              <w:bottom w:val="single" w:sz="6" w:space="0" w:color="000000"/>
              <w:right w:val="single" w:sz="6" w:space="0" w:color="000000"/>
            </w:tcBorders>
            <w:shd w:val="clear" w:color="auto" w:fill="E5E5E5"/>
            <w:hideMark/>
          </w:tcPr>
          <w:p w14:paraId="6D5D2F03" w14:textId="77777777" w:rsidR="00C61C04" w:rsidRPr="00C61C04" w:rsidRDefault="00C61C04" w:rsidP="00C61C04">
            <w:pPr>
              <w:spacing w:after="0" w:line="240" w:lineRule="auto"/>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Fee Category </w:t>
            </w:r>
          </w:p>
        </w:tc>
        <w:tc>
          <w:tcPr>
            <w:tcW w:w="2430" w:type="dxa"/>
            <w:tcBorders>
              <w:top w:val="single" w:sz="6" w:space="0" w:color="000000"/>
              <w:left w:val="single" w:sz="6" w:space="0" w:color="000000"/>
              <w:bottom w:val="single" w:sz="6" w:space="0" w:color="000000"/>
              <w:right w:val="single" w:sz="6" w:space="0" w:color="000000"/>
            </w:tcBorders>
            <w:shd w:val="clear" w:color="auto" w:fill="E5E5E5"/>
            <w:hideMark/>
          </w:tcPr>
          <w:p w14:paraId="2AE18133" w14:textId="77777777" w:rsidR="00C61C04" w:rsidRPr="00C61C04" w:rsidRDefault="00C61C04" w:rsidP="00C61C04">
            <w:pPr>
              <w:spacing w:after="0" w:line="240" w:lineRule="auto"/>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Fees</w:t>
            </w:r>
            <w:r w:rsidRPr="00C61C04">
              <w:rPr>
                <w:rFonts w:ascii="Calibri Light" w:eastAsia="Times New Roman" w:hAnsi="Calibri Light" w:cs="Times New Roman"/>
                <w:b/>
                <w:bCs/>
                <w:vertAlign w:val="superscript"/>
              </w:rPr>
              <w:t xml:space="preserve"> (1)</w:t>
            </w:r>
            <w:r w:rsidRPr="00C61C04">
              <w:rPr>
                <w:rFonts w:ascii="Calibri Light" w:eastAsia="Times New Roman" w:hAnsi="Calibri Light" w:cs="Times New Roman"/>
                <w:b/>
                <w:bCs/>
              </w:rPr>
              <w:t xml:space="preserve"> Dollar Value $ </w:t>
            </w:r>
          </w:p>
        </w:tc>
        <w:tc>
          <w:tcPr>
            <w:tcW w:w="1913" w:type="dxa"/>
            <w:tcBorders>
              <w:top w:val="single" w:sz="6" w:space="0" w:color="000000"/>
              <w:left w:val="single" w:sz="6" w:space="0" w:color="000000"/>
              <w:bottom w:val="single" w:sz="6" w:space="0" w:color="000000"/>
              <w:right w:val="single" w:sz="6" w:space="0" w:color="000000"/>
            </w:tcBorders>
            <w:shd w:val="clear" w:color="auto" w:fill="E5E5E5"/>
            <w:hideMark/>
          </w:tcPr>
          <w:p w14:paraId="282645CA" w14:textId="77777777" w:rsidR="00C61C04" w:rsidRPr="00C61C04" w:rsidRDefault="00C61C04" w:rsidP="00C61C04">
            <w:pPr>
              <w:spacing w:after="0" w:line="240" w:lineRule="auto"/>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Percentage of Hard Costs </w:t>
            </w:r>
          </w:p>
        </w:tc>
      </w:tr>
      <w:tr w:rsidR="00C61C04" w:rsidRPr="00C61C04" w14:paraId="38D04DF9" w14:textId="77777777" w:rsidTr="007A7998">
        <w:trPr>
          <w:trHeight w:val="165"/>
        </w:trPr>
        <w:tc>
          <w:tcPr>
            <w:tcW w:w="4590" w:type="dxa"/>
            <w:tcBorders>
              <w:top w:val="single" w:sz="6" w:space="0" w:color="000000"/>
              <w:left w:val="single" w:sz="6" w:space="0" w:color="000000"/>
              <w:bottom w:val="single" w:sz="6" w:space="0" w:color="000000"/>
              <w:right w:val="single" w:sz="6" w:space="0" w:color="000000"/>
            </w:tcBorders>
          </w:tcPr>
          <w:p w14:paraId="1F518F2B" w14:textId="77777777" w:rsidR="00C61C04" w:rsidRPr="00C61C04" w:rsidRDefault="00C61C04" w:rsidP="00C61C04">
            <w:pPr>
              <w:spacing w:after="0" w:line="240" w:lineRule="auto"/>
              <w:textAlignment w:val="baseline"/>
              <w:rPr>
                <w:rFonts w:ascii="Calibri Light" w:eastAsia="Times New Roman" w:hAnsi="Calibri Light" w:cs="Times New Roman"/>
                <w:b/>
                <w:bCs/>
                <w:u w:val="single"/>
              </w:rPr>
            </w:pPr>
            <w:r w:rsidRPr="00C61C04">
              <w:rPr>
                <w:rFonts w:ascii="Calibri Light" w:eastAsia="Times New Roman" w:hAnsi="Calibri Light" w:cs="Times New Roman"/>
                <w:b/>
                <w:bCs/>
                <w:u w:val="single"/>
              </w:rPr>
              <w:t>PROPOSED CONSTRUCTION FEES</w:t>
            </w:r>
          </w:p>
        </w:tc>
        <w:tc>
          <w:tcPr>
            <w:tcW w:w="2430" w:type="dxa"/>
            <w:tcBorders>
              <w:top w:val="single" w:sz="6" w:space="0" w:color="000000"/>
              <w:left w:val="single" w:sz="6" w:space="0" w:color="000000"/>
              <w:bottom w:val="single" w:sz="6" w:space="0" w:color="000000"/>
              <w:right w:val="single" w:sz="6" w:space="0" w:color="000000"/>
            </w:tcBorders>
          </w:tcPr>
          <w:p w14:paraId="16EE3A0B" w14:textId="77777777" w:rsidR="00C61C04" w:rsidRPr="00C61C04" w:rsidRDefault="00C61C04" w:rsidP="00C61C04">
            <w:pPr>
              <w:spacing w:after="0" w:line="240" w:lineRule="auto"/>
              <w:textAlignment w:val="baseline"/>
              <w:rPr>
                <w:rFonts w:ascii="Calibri Light" w:eastAsia="Times New Roman" w:hAnsi="Calibri Light" w:cs="Times New Roman"/>
              </w:rPr>
            </w:pPr>
          </w:p>
        </w:tc>
        <w:tc>
          <w:tcPr>
            <w:tcW w:w="1913" w:type="dxa"/>
            <w:tcBorders>
              <w:top w:val="single" w:sz="6" w:space="0" w:color="000000"/>
              <w:left w:val="single" w:sz="6" w:space="0" w:color="000000"/>
              <w:bottom w:val="single" w:sz="6" w:space="0" w:color="000000"/>
              <w:right w:val="single" w:sz="6" w:space="0" w:color="000000"/>
            </w:tcBorders>
          </w:tcPr>
          <w:p w14:paraId="4C356E2B" w14:textId="77777777" w:rsidR="00C61C04" w:rsidRPr="00C61C04" w:rsidRDefault="00C61C04" w:rsidP="00C61C04">
            <w:pPr>
              <w:spacing w:after="0" w:line="240" w:lineRule="auto"/>
              <w:textAlignment w:val="baseline"/>
              <w:rPr>
                <w:rFonts w:ascii="Calibri Light" w:eastAsia="Times New Roman" w:hAnsi="Calibri Light" w:cs="Times New Roman"/>
              </w:rPr>
            </w:pPr>
          </w:p>
        </w:tc>
      </w:tr>
      <w:tr w:rsidR="00C61C04" w:rsidRPr="00C61C04" w14:paraId="1524DCA0" w14:textId="77777777" w:rsidTr="007A7998">
        <w:trPr>
          <w:trHeight w:val="318"/>
        </w:trPr>
        <w:tc>
          <w:tcPr>
            <w:tcW w:w="4590" w:type="dxa"/>
            <w:tcBorders>
              <w:top w:val="single" w:sz="6" w:space="0" w:color="000000"/>
              <w:left w:val="single" w:sz="6" w:space="0" w:color="000000"/>
              <w:bottom w:val="single" w:sz="6" w:space="0" w:color="000000"/>
              <w:right w:val="single" w:sz="6" w:space="0" w:color="000000"/>
            </w:tcBorders>
            <w:hideMark/>
          </w:tcPr>
          <w:p w14:paraId="2A4C27F1" w14:textId="77777777" w:rsidR="00C61C04" w:rsidRPr="00C61C04" w:rsidRDefault="00C61C04" w:rsidP="00C61C04">
            <w:pPr>
              <w:spacing w:after="0" w:line="240" w:lineRule="auto"/>
              <w:textAlignment w:val="baseline"/>
              <w:rPr>
                <w:rFonts w:ascii="Calibri Light" w:eastAsia="Times New Roman" w:hAnsi="Calibri Light" w:cs="Times New Roman"/>
              </w:rPr>
            </w:pPr>
          </w:p>
          <w:p w14:paraId="46A52443"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xml:space="preserve">Estimated Value of Hard Costs </w:t>
            </w:r>
            <w:r w:rsidRPr="00C61C04">
              <w:rPr>
                <w:rFonts w:ascii="Calibri Light" w:eastAsia="Times New Roman" w:hAnsi="Calibri Light" w:cs="Times New Roman"/>
                <w:vertAlign w:val="superscript"/>
              </w:rPr>
              <w:t>(2)</w:t>
            </w:r>
          </w:p>
        </w:tc>
        <w:tc>
          <w:tcPr>
            <w:tcW w:w="2430" w:type="dxa"/>
            <w:tcBorders>
              <w:top w:val="single" w:sz="6" w:space="0" w:color="000000"/>
              <w:left w:val="single" w:sz="6" w:space="0" w:color="000000"/>
              <w:bottom w:val="single" w:sz="6" w:space="0" w:color="000000"/>
              <w:right w:val="single" w:sz="6" w:space="0" w:color="000000"/>
            </w:tcBorders>
            <w:hideMark/>
          </w:tcPr>
          <w:p w14:paraId="486D04C4"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195CB8A9"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25A0BEB0" w14:textId="77777777" w:rsidTr="007A7998">
        <w:trPr>
          <w:trHeight w:val="285"/>
        </w:trPr>
        <w:tc>
          <w:tcPr>
            <w:tcW w:w="4590" w:type="dxa"/>
            <w:tcBorders>
              <w:top w:val="single" w:sz="6" w:space="0" w:color="000000"/>
              <w:left w:val="single" w:sz="6" w:space="0" w:color="000000"/>
              <w:bottom w:val="single" w:sz="6" w:space="0" w:color="000000"/>
              <w:right w:val="single" w:sz="6" w:space="0" w:color="000000"/>
            </w:tcBorders>
            <w:hideMark/>
          </w:tcPr>
          <w:p w14:paraId="4230A690"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Project Service Fees </w:t>
            </w:r>
          </w:p>
        </w:tc>
        <w:tc>
          <w:tcPr>
            <w:tcW w:w="2430" w:type="dxa"/>
            <w:tcBorders>
              <w:top w:val="single" w:sz="6" w:space="0" w:color="000000"/>
              <w:left w:val="single" w:sz="6" w:space="0" w:color="000000"/>
              <w:bottom w:val="single" w:sz="6" w:space="0" w:color="000000"/>
              <w:right w:val="single" w:sz="6" w:space="0" w:color="000000"/>
            </w:tcBorders>
            <w:hideMark/>
          </w:tcPr>
          <w:p w14:paraId="5F72C43E"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50DF67DF"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77EB28BC" w14:textId="77777777" w:rsidTr="007A7998">
        <w:trPr>
          <w:trHeight w:val="285"/>
        </w:trPr>
        <w:tc>
          <w:tcPr>
            <w:tcW w:w="4590" w:type="dxa"/>
            <w:tcBorders>
              <w:top w:val="single" w:sz="6" w:space="0" w:color="000000"/>
              <w:left w:val="single" w:sz="6" w:space="0" w:color="000000"/>
              <w:bottom w:val="single" w:sz="6" w:space="0" w:color="000000"/>
              <w:right w:val="single" w:sz="6" w:space="0" w:color="000000"/>
            </w:tcBorders>
            <w:hideMark/>
          </w:tcPr>
          <w:p w14:paraId="22C03643"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xml:space="preserve">  Investment Grade Energy Audit </w:t>
            </w:r>
          </w:p>
        </w:tc>
        <w:tc>
          <w:tcPr>
            <w:tcW w:w="2430" w:type="dxa"/>
            <w:tcBorders>
              <w:top w:val="single" w:sz="6" w:space="0" w:color="000000"/>
              <w:left w:val="single" w:sz="6" w:space="0" w:color="000000"/>
              <w:bottom w:val="single" w:sz="6" w:space="0" w:color="000000"/>
              <w:right w:val="single" w:sz="6" w:space="0" w:color="000000"/>
            </w:tcBorders>
            <w:hideMark/>
          </w:tcPr>
          <w:p w14:paraId="42EE7764"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51670301"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0D1D0880" w14:textId="77777777" w:rsidTr="007A7998">
        <w:trPr>
          <w:trHeight w:val="285"/>
        </w:trPr>
        <w:tc>
          <w:tcPr>
            <w:tcW w:w="4590" w:type="dxa"/>
            <w:tcBorders>
              <w:top w:val="single" w:sz="6" w:space="0" w:color="000000"/>
              <w:left w:val="single" w:sz="6" w:space="0" w:color="000000"/>
              <w:bottom w:val="single" w:sz="6" w:space="0" w:color="000000"/>
              <w:right w:val="single" w:sz="6" w:space="0" w:color="000000"/>
            </w:tcBorders>
            <w:hideMark/>
          </w:tcPr>
          <w:p w14:paraId="1386994E"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xml:space="preserve">  Design Engineering Fees </w:t>
            </w:r>
          </w:p>
        </w:tc>
        <w:tc>
          <w:tcPr>
            <w:tcW w:w="2430" w:type="dxa"/>
            <w:tcBorders>
              <w:top w:val="single" w:sz="6" w:space="0" w:color="000000"/>
              <w:left w:val="single" w:sz="6" w:space="0" w:color="000000"/>
              <w:bottom w:val="single" w:sz="6" w:space="0" w:color="000000"/>
              <w:right w:val="single" w:sz="6" w:space="0" w:color="000000"/>
            </w:tcBorders>
            <w:hideMark/>
          </w:tcPr>
          <w:p w14:paraId="2DB3F31E"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6B829F10"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59C29905" w14:textId="77777777" w:rsidTr="007A7998">
        <w:trPr>
          <w:trHeight w:val="285"/>
        </w:trPr>
        <w:tc>
          <w:tcPr>
            <w:tcW w:w="4590" w:type="dxa"/>
            <w:tcBorders>
              <w:top w:val="single" w:sz="6" w:space="0" w:color="000000"/>
              <w:left w:val="single" w:sz="6" w:space="0" w:color="000000"/>
              <w:bottom w:val="single" w:sz="6" w:space="0" w:color="000000"/>
              <w:right w:val="single" w:sz="6" w:space="0" w:color="000000"/>
            </w:tcBorders>
            <w:hideMark/>
          </w:tcPr>
          <w:p w14:paraId="2DDBC854"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1"/>
                <w:szCs w:val="21"/>
              </w:rPr>
            </w:pPr>
            <w:r w:rsidRPr="00C61C04">
              <w:rPr>
                <w:rFonts w:ascii="Calibri Light" w:eastAsia="Times New Roman" w:hAnsi="Calibri Light" w:cs="Times New Roman"/>
                <w:sz w:val="21"/>
                <w:szCs w:val="21"/>
              </w:rPr>
              <w:t xml:space="preserve">  Construction Management /Project Administration </w:t>
            </w:r>
          </w:p>
        </w:tc>
        <w:tc>
          <w:tcPr>
            <w:tcW w:w="2430" w:type="dxa"/>
            <w:tcBorders>
              <w:top w:val="single" w:sz="6" w:space="0" w:color="000000"/>
              <w:left w:val="single" w:sz="6" w:space="0" w:color="000000"/>
              <w:bottom w:val="single" w:sz="6" w:space="0" w:color="000000"/>
              <w:right w:val="single" w:sz="6" w:space="0" w:color="000000"/>
            </w:tcBorders>
            <w:hideMark/>
          </w:tcPr>
          <w:p w14:paraId="63A11056"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34FC9A92"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03F3089C" w14:textId="77777777" w:rsidTr="007A7998">
        <w:trPr>
          <w:trHeight w:val="285"/>
        </w:trPr>
        <w:tc>
          <w:tcPr>
            <w:tcW w:w="4590" w:type="dxa"/>
            <w:tcBorders>
              <w:top w:val="single" w:sz="6" w:space="0" w:color="000000"/>
              <w:left w:val="single" w:sz="6" w:space="0" w:color="000000"/>
              <w:bottom w:val="single" w:sz="6" w:space="0" w:color="000000"/>
              <w:right w:val="single" w:sz="6" w:space="0" w:color="000000"/>
            </w:tcBorders>
            <w:hideMark/>
          </w:tcPr>
          <w:p w14:paraId="197547AF" w14:textId="0C2C8C1A"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xml:space="preserve">  System Commissioning </w:t>
            </w:r>
          </w:p>
        </w:tc>
        <w:tc>
          <w:tcPr>
            <w:tcW w:w="2430" w:type="dxa"/>
            <w:tcBorders>
              <w:top w:val="single" w:sz="6" w:space="0" w:color="000000"/>
              <w:left w:val="single" w:sz="6" w:space="0" w:color="000000"/>
              <w:bottom w:val="single" w:sz="6" w:space="0" w:color="000000"/>
              <w:right w:val="single" w:sz="6" w:space="0" w:color="000000"/>
            </w:tcBorders>
            <w:hideMark/>
          </w:tcPr>
          <w:p w14:paraId="434BC982"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4D7E5E43"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44667581" w14:textId="77777777" w:rsidTr="007A7998">
        <w:trPr>
          <w:trHeight w:val="285"/>
        </w:trPr>
        <w:tc>
          <w:tcPr>
            <w:tcW w:w="4590" w:type="dxa"/>
            <w:tcBorders>
              <w:top w:val="single" w:sz="6" w:space="0" w:color="000000"/>
              <w:left w:val="single" w:sz="6" w:space="0" w:color="000000"/>
              <w:bottom w:val="single" w:sz="6" w:space="0" w:color="000000"/>
              <w:right w:val="single" w:sz="6" w:space="0" w:color="000000"/>
            </w:tcBorders>
            <w:hideMark/>
          </w:tcPr>
          <w:p w14:paraId="1D9DFB1A" w14:textId="26930C86"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xml:space="preserve">  Equipment Initial Training Fees </w:t>
            </w:r>
          </w:p>
        </w:tc>
        <w:tc>
          <w:tcPr>
            <w:tcW w:w="2430" w:type="dxa"/>
            <w:tcBorders>
              <w:top w:val="single" w:sz="6" w:space="0" w:color="000000"/>
              <w:left w:val="single" w:sz="6" w:space="0" w:color="000000"/>
              <w:bottom w:val="single" w:sz="6" w:space="0" w:color="000000"/>
              <w:right w:val="single" w:sz="6" w:space="0" w:color="000000"/>
            </w:tcBorders>
            <w:hideMark/>
          </w:tcPr>
          <w:p w14:paraId="50B6D149"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1087CA3E"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16DA219A" w14:textId="77777777" w:rsidTr="007A7998">
        <w:trPr>
          <w:trHeight w:val="285"/>
        </w:trPr>
        <w:tc>
          <w:tcPr>
            <w:tcW w:w="4590" w:type="dxa"/>
            <w:tcBorders>
              <w:top w:val="single" w:sz="6" w:space="0" w:color="000000"/>
              <w:left w:val="single" w:sz="6" w:space="0" w:color="000000"/>
              <w:bottom w:val="single" w:sz="6" w:space="0" w:color="000000"/>
              <w:right w:val="single" w:sz="6" w:space="0" w:color="000000"/>
            </w:tcBorders>
            <w:hideMark/>
          </w:tcPr>
          <w:p w14:paraId="29B6AC8F" w14:textId="77777777" w:rsidR="00C61C04" w:rsidRPr="00C61C04" w:rsidRDefault="00C61C04" w:rsidP="00C61C04">
            <w:pPr>
              <w:spacing w:after="0" w:line="240" w:lineRule="auto"/>
              <w:textAlignment w:val="baseline"/>
              <w:rPr>
                <w:rFonts w:asciiTheme="majorHAnsi" w:eastAsia="Times New Roman" w:hAnsiTheme="majorHAnsi" w:cstheme="majorHAnsi"/>
                <w:sz w:val="24"/>
                <w:szCs w:val="24"/>
              </w:rPr>
            </w:pPr>
            <w:r w:rsidRPr="00C61C04">
              <w:rPr>
                <w:rFonts w:asciiTheme="majorHAnsi" w:eastAsia="Times New Roman" w:hAnsiTheme="majorHAnsi" w:cstheme="majorHAnsi"/>
                <w:sz w:val="24"/>
                <w:szCs w:val="24"/>
              </w:rPr>
              <w:t>ESCO Overhead</w:t>
            </w:r>
          </w:p>
        </w:tc>
        <w:tc>
          <w:tcPr>
            <w:tcW w:w="2430" w:type="dxa"/>
            <w:tcBorders>
              <w:top w:val="single" w:sz="6" w:space="0" w:color="000000"/>
              <w:left w:val="single" w:sz="6" w:space="0" w:color="000000"/>
              <w:bottom w:val="single" w:sz="6" w:space="0" w:color="000000"/>
              <w:right w:val="single" w:sz="6" w:space="0" w:color="000000"/>
            </w:tcBorders>
            <w:hideMark/>
          </w:tcPr>
          <w:p w14:paraId="6006A37E"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79BB05CA"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0A2B64CF" w14:textId="77777777" w:rsidTr="007A7998">
        <w:trPr>
          <w:trHeight w:val="285"/>
        </w:trPr>
        <w:tc>
          <w:tcPr>
            <w:tcW w:w="4590" w:type="dxa"/>
            <w:tcBorders>
              <w:top w:val="single" w:sz="6" w:space="0" w:color="000000"/>
              <w:left w:val="single" w:sz="6" w:space="0" w:color="000000"/>
              <w:bottom w:val="single" w:sz="6" w:space="0" w:color="000000"/>
              <w:right w:val="single" w:sz="6" w:space="0" w:color="000000"/>
            </w:tcBorders>
            <w:hideMark/>
          </w:tcPr>
          <w:p w14:paraId="4947D74E" w14:textId="77777777" w:rsidR="00C61C04" w:rsidRPr="00C61C04" w:rsidRDefault="00C61C04" w:rsidP="00C61C04">
            <w:pPr>
              <w:spacing w:after="0" w:line="240" w:lineRule="auto"/>
              <w:textAlignment w:val="baseline"/>
              <w:rPr>
                <w:rFonts w:asciiTheme="majorHAnsi" w:eastAsia="Times New Roman" w:hAnsiTheme="majorHAnsi" w:cstheme="majorHAnsi"/>
                <w:sz w:val="24"/>
                <w:szCs w:val="24"/>
              </w:rPr>
            </w:pPr>
            <w:r w:rsidRPr="00C61C04">
              <w:rPr>
                <w:rFonts w:asciiTheme="majorHAnsi" w:eastAsia="Times New Roman" w:hAnsiTheme="majorHAnsi" w:cstheme="majorHAnsi"/>
                <w:sz w:val="24"/>
                <w:szCs w:val="24"/>
              </w:rPr>
              <w:t>ESCO Profit</w:t>
            </w:r>
          </w:p>
        </w:tc>
        <w:tc>
          <w:tcPr>
            <w:tcW w:w="2430" w:type="dxa"/>
            <w:tcBorders>
              <w:top w:val="single" w:sz="6" w:space="0" w:color="000000"/>
              <w:left w:val="single" w:sz="6" w:space="0" w:color="000000"/>
              <w:bottom w:val="single" w:sz="6" w:space="0" w:color="000000"/>
              <w:right w:val="single" w:sz="6" w:space="0" w:color="000000"/>
            </w:tcBorders>
            <w:hideMark/>
          </w:tcPr>
          <w:p w14:paraId="641B9450"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1115BE1F"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67DED6E3" w14:textId="77777777" w:rsidTr="007A7998">
        <w:trPr>
          <w:trHeight w:val="300"/>
        </w:trPr>
        <w:tc>
          <w:tcPr>
            <w:tcW w:w="4590" w:type="dxa"/>
            <w:tcBorders>
              <w:top w:val="single" w:sz="6" w:space="0" w:color="000000"/>
              <w:left w:val="single" w:sz="6" w:space="0" w:color="000000"/>
              <w:bottom w:val="single" w:sz="6" w:space="0" w:color="000000"/>
              <w:right w:val="single" w:sz="6" w:space="0" w:color="000000"/>
            </w:tcBorders>
            <w:hideMark/>
          </w:tcPr>
          <w:p w14:paraId="3DC71FDB"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xml:space="preserve">Project Service Fees </w:t>
            </w:r>
            <w:r w:rsidRPr="00C61C04">
              <w:rPr>
                <w:rFonts w:ascii="Calibri Light" w:eastAsia="Times New Roman" w:hAnsi="Calibri Light" w:cs="Times New Roman"/>
                <w:b/>
                <w:bCs/>
              </w:rPr>
              <w:t>Sub Total</w:t>
            </w:r>
            <w:r w:rsidRPr="00C61C04">
              <w:rPr>
                <w:rFonts w:ascii="Calibri Light" w:eastAsia="Times New Roman" w:hAnsi="Calibri Light" w:cs="Times New Roman"/>
              </w:rPr>
              <w:t> </w:t>
            </w:r>
          </w:p>
        </w:tc>
        <w:tc>
          <w:tcPr>
            <w:tcW w:w="2430" w:type="dxa"/>
            <w:tcBorders>
              <w:top w:val="single" w:sz="6" w:space="0" w:color="000000"/>
              <w:left w:val="single" w:sz="6" w:space="0" w:color="000000"/>
              <w:bottom w:val="single" w:sz="6" w:space="0" w:color="000000"/>
              <w:right w:val="single" w:sz="6" w:space="0" w:color="000000"/>
            </w:tcBorders>
            <w:hideMark/>
          </w:tcPr>
          <w:p w14:paraId="1B1DF96A"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hideMark/>
          </w:tcPr>
          <w:p w14:paraId="67F61DB7"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736046A6" w14:textId="77777777" w:rsidTr="007A7998">
        <w:trPr>
          <w:trHeight w:val="255"/>
        </w:trPr>
        <w:tc>
          <w:tcPr>
            <w:tcW w:w="4590" w:type="dxa"/>
            <w:tcBorders>
              <w:top w:val="single" w:sz="6" w:space="0" w:color="000000"/>
              <w:left w:val="single" w:sz="6" w:space="0" w:color="000000"/>
              <w:bottom w:val="single" w:sz="6" w:space="0" w:color="000000"/>
              <w:right w:val="single" w:sz="6" w:space="0" w:color="000000"/>
            </w:tcBorders>
            <w:shd w:val="clear" w:color="auto" w:fill="E5E5E5"/>
            <w:hideMark/>
          </w:tcPr>
          <w:p w14:paraId="6AE6A166"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TOTAL FINANCED PROJECT COSTS: </w:t>
            </w:r>
          </w:p>
        </w:tc>
        <w:tc>
          <w:tcPr>
            <w:tcW w:w="2430" w:type="dxa"/>
            <w:tcBorders>
              <w:top w:val="single" w:sz="6" w:space="0" w:color="000000"/>
              <w:left w:val="single" w:sz="6" w:space="0" w:color="000000"/>
              <w:bottom w:val="single" w:sz="6" w:space="0" w:color="000000"/>
              <w:right w:val="single" w:sz="6" w:space="0" w:color="000000"/>
            </w:tcBorders>
            <w:shd w:val="clear" w:color="auto" w:fill="E5E5E5"/>
            <w:hideMark/>
          </w:tcPr>
          <w:p w14:paraId="2CCAA537"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913" w:type="dxa"/>
            <w:tcBorders>
              <w:top w:val="single" w:sz="6" w:space="0" w:color="000000"/>
              <w:left w:val="single" w:sz="6" w:space="0" w:color="000000"/>
              <w:bottom w:val="single" w:sz="6" w:space="0" w:color="000000"/>
              <w:right w:val="single" w:sz="6" w:space="0" w:color="000000"/>
            </w:tcBorders>
            <w:shd w:val="clear" w:color="auto" w:fill="E5E5E5"/>
            <w:hideMark/>
          </w:tcPr>
          <w:p w14:paraId="7530FCD4"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bl>
    <w:p w14:paraId="4F835566" w14:textId="77777777" w:rsidR="00C61C04" w:rsidRPr="00C61C04" w:rsidRDefault="00C61C04" w:rsidP="00C61C04">
      <w:pPr>
        <w:spacing w:after="0" w:line="240" w:lineRule="auto"/>
        <w:textAlignment w:val="baseline"/>
        <w:rPr>
          <w:rFonts w:ascii="Calibri Light" w:eastAsia="Times New Roman" w:hAnsi="Calibri Light" w:cs="Segoe UI"/>
        </w:rPr>
      </w:pPr>
    </w:p>
    <w:p w14:paraId="7C701712"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PROPOSED ANNUAL SERVICE FEES </w:t>
      </w:r>
    </w:p>
    <w:tbl>
      <w:tblPr>
        <w:tblW w:w="893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3"/>
        <w:gridCol w:w="2857"/>
        <w:gridCol w:w="1733"/>
      </w:tblGrid>
      <w:tr w:rsidR="00C61C04" w:rsidRPr="00C61C04" w14:paraId="2DDFB1C5" w14:textId="77777777" w:rsidTr="007A7998">
        <w:trPr>
          <w:trHeight w:val="480"/>
        </w:trPr>
        <w:tc>
          <w:tcPr>
            <w:tcW w:w="4343" w:type="dxa"/>
            <w:tcBorders>
              <w:top w:val="single" w:sz="6" w:space="0" w:color="000000"/>
              <w:left w:val="single" w:sz="6" w:space="0" w:color="000000"/>
              <w:bottom w:val="single" w:sz="6" w:space="0" w:color="000000"/>
              <w:right w:val="single" w:sz="6" w:space="0" w:color="000000"/>
            </w:tcBorders>
            <w:shd w:val="clear" w:color="auto" w:fill="E6E6E6"/>
            <w:hideMark/>
          </w:tcPr>
          <w:p w14:paraId="733218C1" w14:textId="77777777" w:rsidR="00C61C04" w:rsidRPr="00C61C04" w:rsidRDefault="00C61C04" w:rsidP="00C61C04">
            <w:pPr>
              <w:spacing w:after="0" w:line="240" w:lineRule="auto"/>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Fee Category</w:t>
            </w:r>
          </w:p>
        </w:tc>
        <w:tc>
          <w:tcPr>
            <w:tcW w:w="2857" w:type="dxa"/>
            <w:tcBorders>
              <w:top w:val="single" w:sz="6" w:space="0" w:color="000000"/>
              <w:left w:val="single" w:sz="6" w:space="0" w:color="000000"/>
              <w:bottom w:val="single" w:sz="6" w:space="0" w:color="000000"/>
              <w:right w:val="single" w:sz="6" w:space="0" w:color="000000"/>
            </w:tcBorders>
            <w:shd w:val="clear" w:color="auto" w:fill="E6E6E6"/>
            <w:hideMark/>
          </w:tcPr>
          <w:p w14:paraId="63EC90D5" w14:textId="77777777" w:rsidR="00C61C04" w:rsidRPr="00C61C04" w:rsidRDefault="00C61C04" w:rsidP="00C61C04">
            <w:pPr>
              <w:spacing w:after="0" w:line="240" w:lineRule="auto"/>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Fees</w:t>
            </w:r>
            <w:r w:rsidRPr="00C61C04">
              <w:rPr>
                <w:rFonts w:ascii="Calibri Light" w:eastAsia="Times New Roman" w:hAnsi="Calibri Light" w:cs="Times New Roman"/>
                <w:b/>
                <w:bCs/>
                <w:vertAlign w:val="superscript"/>
              </w:rPr>
              <w:t xml:space="preserve"> (1) </w:t>
            </w:r>
            <w:r w:rsidRPr="00C61C04">
              <w:rPr>
                <w:rFonts w:ascii="Calibri Light" w:eastAsia="Times New Roman" w:hAnsi="Calibri Light" w:cs="Times New Roman"/>
                <w:b/>
                <w:bCs/>
              </w:rPr>
              <w:t>Dollar Value $ </w:t>
            </w:r>
          </w:p>
        </w:tc>
        <w:tc>
          <w:tcPr>
            <w:tcW w:w="1733" w:type="dxa"/>
            <w:tcBorders>
              <w:top w:val="single" w:sz="6" w:space="0" w:color="000000"/>
              <w:left w:val="single" w:sz="6" w:space="0" w:color="000000"/>
              <w:bottom w:val="single" w:sz="6" w:space="0" w:color="000000"/>
              <w:right w:val="single" w:sz="6" w:space="0" w:color="000000"/>
            </w:tcBorders>
            <w:shd w:val="clear" w:color="auto" w:fill="E6E6E6"/>
            <w:hideMark/>
          </w:tcPr>
          <w:p w14:paraId="057D2ACD" w14:textId="77777777" w:rsidR="00C61C04" w:rsidRPr="00C61C04" w:rsidRDefault="00C61C04" w:rsidP="00C61C04">
            <w:pPr>
              <w:spacing w:after="0" w:line="240" w:lineRule="auto"/>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Percentage of Hard Costs </w:t>
            </w:r>
          </w:p>
        </w:tc>
      </w:tr>
      <w:tr w:rsidR="00C61C04" w:rsidRPr="00C61C04" w14:paraId="64D8FEFA" w14:textId="77777777" w:rsidTr="007A7998">
        <w:trPr>
          <w:trHeight w:val="285"/>
        </w:trPr>
        <w:tc>
          <w:tcPr>
            <w:tcW w:w="4343" w:type="dxa"/>
            <w:tcBorders>
              <w:top w:val="single" w:sz="6" w:space="0" w:color="000000"/>
              <w:left w:val="single" w:sz="6" w:space="0" w:color="000000"/>
              <w:bottom w:val="single" w:sz="6" w:space="0" w:color="000000"/>
              <w:right w:val="single" w:sz="6" w:space="0" w:color="000000"/>
            </w:tcBorders>
          </w:tcPr>
          <w:p w14:paraId="79B3AE5A" w14:textId="77777777" w:rsidR="00C61C04" w:rsidRPr="00C61C04" w:rsidRDefault="00C61C04" w:rsidP="00C61C04">
            <w:pPr>
              <w:spacing w:after="0" w:line="240" w:lineRule="auto"/>
              <w:textAlignment w:val="baseline"/>
              <w:rPr>
                <w:rFonts w:asciiTheme="majorHAnsi" w:eastAsia="Times New Roman" w:hAnsiTheme="majorHAnsi" w:cstheme="majorHAnsi"/>
                <w:b/>
                <w:bCs/>
                <w:u w:val="single"/>
              </w:rPr>
            </w:pPr>
            <w:r w:rsidRPr="00C61C04">
              <w:rPr>
                <w:rFonts w:asciiTheme="majorHAnsi" w:eastAsia="Times New Roman" w:hAnsiTheme="majorHAnsi" w:cstheme="majorHAnsi"/>
                <w:b/>
                <w:bCs/>
                <w:u w:val="single"/>
              </w:rPr>
              <w:t xml:space="preserve">PROPOSED ANNUAL SERVICE FEES </w:t>
            </w:r>
          </w:p>
        </w:tc>
        <w:tc>
          <w:tcPr>
            <w:tcW w:w="2857" w:type="dxa"/>
            <w:tcBorders>
              <w:top w:val="single" w:sz="6" w:space="0" w:color="000000"/>
              <w:left w:val="single" w:sz="6" w:space="0" w:color="000000"/>
              <w:bottom w:val="single" w:sz="6" w:space="0" w:color="000000"/>
              <w:right w:val="single" w:sz="6" w:space="0" w:color="000000"/>
            </w:tcBorders>
          </w:tcPr>
          <w:p w14:paraId="7D34A016" w14:textId="77777777" w:rsidR="00C61C04" w:rsidRPr="00C61C04" w:rsidRDefault="00C61C04" w:rsidP="00C61C04">
            <w:pPr>
              <w:spacing w:after="0" w:line="240" w:lineRule="auto"/>
              <w:textAlignment w:val="baseline"/>
              <w:rPr>
                <w:rFonts w:ascii="Calibri Light" w:eastAsia="Times New Roman" w:hAnsi="Calibri Light" w:cs="Times New Roman"/>
                <w:b/>
                <w:bCs/>
              </w:rPr>
            </w:pPr>
          </w:p>
        </w:tc>
        <w:tc>
          <w:tcPr>
            <w:tcW w:w="1733" w:type="dxa"/>
            <w:tcBorders>
              <w:top w:val="single" w:sz="6" w:space="0" w:color="000000"/>
              <w:left w:val="single" w:sz="6" w:space="0" w:color="000000"/>
              <w:bottom w:val="single" w:sz="6" w:space="0" w:color="000000"/>
              <w:right w:val="single" w:sz="6" w:space="0" w:color="000000"/>
            </w:tcBorders>
          </w:tcPr>
          <w:p w14:paraId="66EE73AF" w14:textId="77777777" w:rsidR="00C61C04" w:rsidRPr="00C61C04" w:rsidRDefault="00C61C04" w:rsidP="00C61C04">
            <w:pPr>
              <w:spacing w:after="0" w:line="240" w:lineRule="auto"/>
              <w:textAlignment w:val="baseline"/>
              <w:rPr>
                <w:rFonts w:ascii="Calibri Light" w:eastAsia="Times New Roman" w:hAnsi="Calibri Light" w:cs="Times New Roman"/>
                <w:b/>
                <w:bCs/>
              </w:rPr>
            </w:pPr>
          </w:p>
        </w:tc>
      </w:tr>
      <w:tr w:rsidR="00C61C04" w:rsidRPr="00C61C04" w14:paraId="4A1CB12D" w14:textId="77777777" w:rsidTr="007A7998">
        <w:trPr>
          <w:trHeight w:val="285"/>
        </w:trPr>
        <w:tc>
          <w:tcPr>
            <w:tcW w:w="4343" w:type="dxa"/>
            <w:tcBorders>
              <w:top w:val="single" w:sz="6" w:space="0" w:color="000000"/>
              <w:left w:val="single" w:sz="6" w:space="0" w:color="000000"/>
              <w:bottom w:val="single" w:sz="6" w:space="0" w:color="000000"/>
              <w:right w:val="single" w:sz="6" w:space="0" w:color="000000"/>
            </w:tcBorders>
            <w:hideMark/>
          </w:tcPr>
          <w:p w14:paraId="73BAA711" w14:textId="77777777" w:rsidR="00C61C04" w:rsidRPr="00C61C04" w:rsidRDefault="00C61C04" w:rsidP="00C61C04">
            <w:pPr>
              <w:spacing w:after="0" w:line="240" w:lineRule="auto"/>
              <w:textAlignment w:val="baseline"/>
              <w:rPr>
                <w:rFonts w:asciiTheme="majorHAnsi" w:eastAsia="Times New Roman" w:hAnsiTheme="majorHAnsi" w:cstheme="majorHAnsi"/>
                <w:color w:val="2E74B5"/>
                <w:sz w:val="24"/>
                <w:szCs w:val="24"/>
              </w:rPr>
            </w:pPr>
            <w:r w:rsidRPr="00C61C04">
              <w:rPr>
                <w:rFonts w:asciiTheme="majorHAnsi" w:eastAsia="Times New Roman" w:hAnsiTheme="majorHAnsi" w:cstheme="majorHAnsi"/>
                <w:sz w:val="24"/>
                <w:szCs w:val="24"/>
              </w:rPr>
              <w:t xml:space="preserve">Savings Guarantee (OPTIONAL) </w:t>
            </w:r>
          </w:p>
        </w:tc>
        <w:tc>
          <w:tcPr>
            <w:tcW w:w="2857" w:type="dxa"/>
            <w:tcBorders>
              <w:top w:val="single" w:sz="6" w:space="0" w:color="000000"/>
              <w:left w:val="single" w:sz="6" w:space="0" w:color="000000"/>
              <w:bottom w:val="single" w:sz="6" w:space="0" w:color="000000"/>
              <w:right w:val="single" w:sz="6" w:space="0" w:color="000000"/>
            </w:tcBorders>
            <w:hideMark/>
          </w:tcPr>
          <w:p w14:paraId="5AA826BE" w14:textId="77777777" w:rsidR="00C61C04" w:rsidRPr="00C61C04" w:rsidRDefault="00C61C04" w:rsidP="00C61C04">
            <w:pPr>
              <w:spacing w:after="0" w:line="240" w:lineRule="auto"/>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 </w:t>
            </w:r>
          </w:p>
        </w:tc>
        <w:tc>
          <w:tcPr>
            <w:tcW w:w="1733" w:type="dxa"/>
            <w:tcBorders>
              <w:top w:val="single" w:sz="6" w:space="0" w:color="000000"/>
              <w:left w:val="single" w:sz="6" w:space="0" w:color="000000"/>
              <w:bottom w:val="single" w:sz="6" w:space="0" w:color="000000"/>
              <w:right w:val="single" w:sz="6" w:space="0" w:color="000000"/>
            </w:tcBorders>
            <w:hideMark/>
          </w:tcPr>
          <w:p w14:paraId="7FE332B1" w14:textId="77777777" w:rsidR="00C61C04" w:rsidRPr="00C61C04" w:rsidRDefault="00C61C04" w:rsidP="00C61C04">
            <w:pPr>
              <w:spacing w:after="0" w:line="240" w:lineRule="auto"/>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 </w:t>
            </w:r>
          </w:p>
        </w:tc>
      </w:tr>
      <w:tr w:rsidR="00C61C04" w:rsidRPr="00C61C04" w14:paraId="510BE156" w14:textId="77777777" w:rsidTr="007A7998">
        <w:trPr>
          <w:trHeight w:val="285"/>
        </w:trPr>
        <w:tc>
          <w:tcPr>
            <w:tcW w:w="4343" w:type="dxa"/>
            <w:tcBorders>
              <w:top w:val="single" w:sz="6" w:space="0" w:color="000000"/>
              <w:left w:val="single" w:sz="6" w:space="0" w:color="000000"/>
              <w:bottom w:val="single" w:sz="6" w:space="0" w:color="000000"/>
              <w:right w:val="single" w:sz="6" w:space="0" w:color="000000"/>
            </w:tcBorders>
            <w:hideMark/>
          </w:tcPr>
          <w:p w14:paraId="49C5F55F"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xml:space="preserve">Measurement and Verification </w:t>
            </w:r>
          </w:p>
        </w:tc>
        <w:tc>
          <w:tcPr>
            <w:tcW w:w="2857" w:type="dxa"/>
            <w:tcBorders>
              <w:top w:val="single" w:sz="6" w:space="0" w:color="000000"/>
              <w:left w:val="single" w:sz="6" w:space="0" w:color="000000"/>
              <w:bottom w:val="single" w:sz="6" w:space="0" w:color="000000"/>
              <w:right w:val="single" w:sz="6" w:space="0" w:color="000000"/>
            </w:tcBorders>
            <w:hideMark/>
          </w:tcPr>
          <w:p w14:paraId="4A63182D"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733" w:type="dxa"/>
            <w:tcBorders>
              <w:top w:val="single" w:sz="6" w:space="0" w:color="000000"/>
              <w:left w:val="single" w:sz="6" w:space="0" w:color="000000"/>
              <w:bottom w:val="single" w:sz="6" w:space="0" w:color="000000"/>
              <w:right w:val="single" w:sz="6" w:space="0" w:color="000000"/>
            </w:tcBorders>
            <w:hideMark/>
          </w:tcPr>
          <w:p w14:paraId="56A347F2"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161FB1BD" w14:textId="77777777" w:rsidTr="007A7998">
        <w:trPr>
          <w:trHeight w:val="285"/>
        </w:trPr>
        <w:tc>
          <w:tcPr>
            <w:tcW w:w="4343" w:type="dxa"/>
            <w:tcBorders>
              <w:top w:val="single" w:sz="6" w:space="0" w:color="000000"/>
              <w:left w:val="single" w:sz="6" w:space="0" w:color="000000"/>
              <w:bottom w:val="single" w:sz="6" w:space="0" w:color="000000"/>
              <w:right w:val="single" w:sz="6" w:space="0" w:color="000000"/>
            </w:tcBorders>
          </w:tcPr>
          <w:p w14:paraId="4FD07296" w14:textId="77777777" w:rsidR="00C61C04" w:rsidRPr="00C61C04" w:rsidRDefault="00C61C04" w:rsidP="00C61C04">
            <w:pPr>
              <w:spacing w:after="0" w:line="240" w:lineRule="auto"/>
              <w:textAlignment w:val="baseline"/>
              <w:rPr>
                <w:rFonts w:ascii="Calibri Light" w:eastAsia="Times New Roman" w:hAnsi="Calibri Light" w:cs="Times New Roman"/>
              </w:rPr>
            </w:pPr>
            <w:r w:rsidRPr="00C61C04">
              <w:rPr>
                <w:rFonts w:ascii="Calibri Light" w:eastAsia="Times New Roman" w:hAnsi="Calibri Light" w:cs="Times New Roman"/>
              </w:rPr>
              <w:t>ENERGY STAR™ Services</w:t>
            </w:r>
          </w:p>
        </w:tc>
        <w:tc>
          <w:tcPr>
            <w:tcW w:w="2857" w:type="dxa"/>
            <w:tcBorders>
              <w:top w:val="single" w:sz="6" w:space="0" w:color="000000"/>
              <w:left w:val="single" w:sz="6" w:space="0" w:color="000000"/>
              <w:bottom w:val="single" w:sz="6" w:space="0" w:color="000000"/>
              <w:right w:val="single" w:sz="6" w:space="0" w:color="000000"/>
            </w:tcBorders>
          </w:tcPr>
          <w:p w14:paraId="0AC8D63D" w14:textId="77777777" w:rsidR="00C61C04" w:rsidRPr="00C61C04" w:rsidRDefault="00C61C04" w:rsidP="00C61C04">
            <w:pPr>
              <w:spacing w:after="0" w:line="240" w:lineRule="auto"/>
              <w:textAlignment w:val="baseline"/>
              <w:rPr>
                <w:rFonts w:ascii="Calibri Light" w:eastAsia="Times New Roman" w:hAnsi="Calibri Light" w:cs="Times New Roman"/>
              </w:rPr>
            </w:pPr>
          </w:p>
        </w:tc>
        <w:tc>
          <w:tcPr>
            <w:tcW w:w="1733" w:type="dxa"/>
            <w:tcBorders>
              <w:top w:val="single" w:sz="6" w:space="0" w:color="000000"/>
              <w:left w:val="single" w:sz="6" w:space="0" w:color="000000"/>
              <w:bottom w:val="single" w:sz="6" w:space="0" w:color="000000"/>
              <w:right w:val="single" w:sz="6" w:space="0" w:color="000000"/>
            </w:tcBorders>
          </w:tcPr>
          <w:p w14:paraId="55CF8B4B" w14:textId="77777777" w:rsidR="00C61C04" w:rsidRPr="00C61C04" w:rsidRDefault="00C61C04" w:rsidP="00C61C04">
            <w:pPr>
              <w:spacing w:after="0" w:line="240" w:lineRule="auto"/>
              <w:textAlignment w:val="baseline"/>
              <w:rPr>
                <w:rFonts w:ascii="Calibri Light" w:eastAsia="Times New Roman" w:hAnsi="Calibri Light" w:cs="Times New Roman"/>
              </w:rPr>
            </w:pPr>
          </w:p>
        </w:tc>
      </w:tr>
      <w:tr w:rsidR="00C61C04" w:rsidRPr="00C61C04" w14:paraId="51171FD1" w14:textId="77777777" w:rsidTr="007A7998">
        <w:trPr>
          <w:trHeight w:val="285"/>
        </w:trPr>
        <w:tc>
          <w:tcPr>
            <w:tcW w:w="4343" w:type="dxa"/>
            <w:tcBorders>
              <w:top w:val="single" w:sz="6" w:space="0" w:color="000000"/>
              <w:left w:val="single" w:sz="6" w:space="0" w:color="000000"/>
              <w:bottom w:val="single" w:sz="6" w:space="0" w:color="000000"/>
              <w:right w:val="single" w:sz="6" w:space="0" w:color="000000"/>
            </w:tcBorders>
            <w:hideMark/>
          </w:tcPr>
          <w:p w14:paraId="58F24BF1" w14:textId="77777777" w:rsidR="00C61C04" w:rsidRPr="00C61C04" w:rsidRDefault="00C61C04" w:rsidP="00C61C04">
            <w:pPr>
              <w:spacing w:after="0" w:line="240" w:lineRule="auto"/>
              <w:textAlignment w:val="baseline"/>
              <w:rPr>
                <w:rFonts w:asciiTheme="majorHAnsi" w:eastAsia="Times New Roman" w:hAnsiTheme="majorHAnsi" w:cstheme="majorHAnsi"/>
                <w:sz w:val="24"/>
                <w:szCs w:val="24"/>
              </w:rPr>
            </w:pPr>
            <w:r w:rsidRPr="00C61C04">
              <w:rPr>
                <w:rFonts w:asciiTheme="majorHAnsi" w:eastAsia="Times New Roman" w:hAnsiTheme="majorHAnsi" w:cstheme="majorHAnsi"/>
                <w:sz w:val="24"/>
                <w:szCs w:val="24"/>
              </w:rPr>
              <w:t xml:space="preserve">Post Construction Services (If applicable) </w:t>
            </w:r>
          </w:p>
        </w:tc>
        <w:tc>
          <w:tcPr>
            <w:tcW w:w="2857" w:type="dxa"/>
            <w:tcBorders>
              <w:top w:val="single" w:sz="6" w:space="0" w:color="000000"/>
              <w:left w:val="single" w:sz="6" w:space="0" w:color="000000"/>
              <w:bottom w:val="single" w:sz="6" w:space="0" w:color="000000"/>
              <w:right w:val="single" w:sz="6" w:space="0" w:color="000000"/>
            </w:tcBorders>
            <w:hideMark/>
          </w:tcPr>
          <w:p w14:paraId="625843CD"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733" w:type="dxa"/>
            <w:tcBorders>
              <w:top w:val="single" w:sz="6" w:space="0" w:color="000000"/>
              <w:left w:val="single" w:sz="6" w:space="0" w:color="000000"/>
              <w:bottom w:val="single" w:sz="6" w:space="0" w:color="000000"/>
              <w:right w:val="single" w:sz="6" w:space="0" w:color="000000"/>
            </w:tcBorders>
            <w:hideMark/>
          </w:tcPr>
          <w:p w14:paraId="6F2DF4D9"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741DB366" w14:textId="77777777" w:rsidTr="007A7998">
        <w:trPr>
          <w:trHeight w:val="285"/>
        </w:trPr>
        <w:tc>
          <w:tcPr>
            <w:tcW w:w="4343" w:type="dxa"/>
            <w:tcBorders>
              <w:top w:val="single" w:sz="6" w:space="0" w:color="000000"/>
              <w:left w:val="single" w:sz="6" w:space="0" w:color="000000"/>
              <w:bottom w:val="single" w:sz="6" w:space="0" w:color="000000"/>
              <w:right w:val="single" w:sz="6" w:space="0" w:color="000000"/>
            </w:tcBorders>
            <w:hideMark/>
          </w:tcPr>
          <w:p w14:paraId="7F2C7FD8"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Performance Monitoring </w:t>
            </w:r>
          </w:p>
        </w:tc>
        <w:tc>
          <w:tcPr>
            <w:tcW w:w="2857" w:type="dxa"/>
            <w:tcBorders>
              <w:top w:val="single" w:sz="6" w:space="0" w:color="000000"/>
              <w:left w:val="single" w:sz="6" w:space="0" w:color="000000"/>
              <w:bottom w:val="single" w:sz="6" w:space="0" w:color="000000"/>
              <w:right w:val="single" w:sz="6" w:space="0" w:color="000000"/>
            </w:tcBorders>
            <w:hideMark/>
          </w:tcPr>
          <w:p w14:paraId="69318963"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733" w:type="dxa"/>
            <w:tcBorders>
              <w:top w:val="single" w:sz="6" w:space="0" w:color="000000"/>
              <w:left w:val="single" w:sz="6" w:space="0" w:color="000000"/>
              <w:bottom w:val="single" w:sz="6" w:space="0" w:color="000000"/>
              <w:right w:val="single" w:sz="6" w:space="0" w:color="000000"/>
            </w:tcBorders>
            <w:hideMark/>
          </w:tcPr>
          <w:p w14:paraId="2C7087FD"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1DCCB1A8" w14:textId="77777777" w:rsidTr="007A7998">
        <w:trPr>
          <w:trHeight w:val="285"/>
        </w:trPr>
        <w:tc>
          <w:tcPr>
            <w:tcW w:w="4343" w:type="dxa"/>
            <w:tcBorders>
              <w:top w:val="single" w:sz="6" w:space="0" w:color="000000"/>
              <w:left w:val="single" w:sz="6" w:space="0" w:color="000000"/>
              <w:bottom w:val="single" w:sz="6" w:space="0" w:color="000000"/>
              <w:right w:val="single" w:sz="6" w:space="0" w:color="000000"/>
            </w:tcBorders>
            <w:hideMark/>
          </w:tcPr>
          <w:p w14:paraId="32783CA0"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On-going Training Services </w:t>
            </w:r>
          </w:p>
        </w:tc>
        <w:tc>
          <w:tcPr>
            <w:tcW w:w="2857" w:type="dxa"/>
            <w:tcBorders>
              <w:top w:val="single" w:sz="6" w:space="0" w:color="000000"/>
              <w:left w:val="single" w:sz="6" w:space="0" w:color="000000"/>
              <w:bottom w:val="single" w:sz="6" w:space="0" w:color="000000"/>
              <w:right w:val="single" w:sz="6" w:space="0" w:color="000000"/>
            </w:tcBorders>
            <w:hideMark/>
          </w:tcPr>
          <w:p w14:paraId="49BAA79B"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733" w:type="dxa"/>
            <w:tcBorders>
              <w:top w:val="single" w:sz="6" w:space="0" w:color="000000"/>
              <w:left w:val="single" w:sz="6" w:space="0" w:color="000000"/>
              <w:bottom w:val="single" w:sz="6" w:space="0" w:color="000000"/>
              <w:right w:val="single" w:sz="6" w:space="0" w:color="000000"/>
            </w:tcBorders>
            <w:hideMark/>
          </w:tcPr>
          <w:p w14:paraId="18BCCB37"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7A9CE71E" w14:textId="77777777" w:rsidTr="007A7998">
        <w:trPr>
          <w:trHeight w:val="285"/>
        </w:trPr>
        <w:tc>
          <w:tcPr>
            <w:tcW w:w="4343" w:type="dxa"/>
            <w:tcBorders>
              <w:top w:val="single" w:sz="6" w:space="0" w:color="000000"/>
              <w:left w:val="single" w:sz="6" w:space="0" w:color="000000"/>
              <w:bottom w:val="single" w:sz="6" w:space="0" w:color="000000"/>
              <w:right w:val="single" w:sz="6" w:space="0" w:color="000000"/>
            </w:tcBorders>
            <w:hideMark/>
          </w:tcPr>
          <w:p w14:paraId="50C8481B"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Verification Reports </w:t>
            </w:r>
          </w:p>
        </w:tc>
        <w:tc>
          <w:tcPr>
            <w:tcW w:w="2857" w:type="dxa"/>
            <w:tcBorders>
              <w:top w:val="single" w:sz="6" w:space="0" w:color="000000"/>
              <w:left w:val="single" w:sz="6" w:space="0" w:color="000000"/>
              <w:bottom w:val="single" w:sz="6" w:space="0" w:color="000000"/>
              <w:right w:val="single" w:sz="6" w:space="0" w:color="000000"/>
            </w:tcBorders>
            <w:hideMark/>
          </w:tcPr>
          <w:p w14:paraId="2E8317FD"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733" w:type="dxa"/>
            <w:tcBorders>
              <w:top w:val="single" w:sz="6" w:space="0" w:color="000000"/>
              <w:left w:val="single" w:sz="6" w:space="0" w:color="000000"/>
              <w:bottom w:val="single" w:sz="6" w:space="0" w:color="000000"/>
              <w:right w:val="single" w:sz="6" w:space="0" w:color="000000"/>
            </w:tcBorders>
            <w:hideMark/>
          </w:tcPr>
          <w:p w14:paraId="763C1920"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r w:rsidR="00C61C04" w:rsidRPr="00C61C04" w14:paraId="5BB96CCF" w14:textId="77777777" w:rsidTr="007A7998">
        <w:trPr>
          <w:trHeight w:val="255"/>
        </w:trPr>
        <w:tc>
          <w:tcPr>
            <w:tcW w:w="4343" w:type="dxa"/>
            <w:tcBorders>
              <w:top w:val="single" w:sz="6" w:space="0" w:color="000000"/>
              <w:left w:val="single" w:sz="6" w:space="0" w:color="000000"/>
              <w:bottom w:val="single" w:sz="6" w:space="0" w:color="000000"/>
              <w:right w:val="single" w:sz="6" w:space="0" w:color="000000"/>
            </w:tcBorders>
            <w:shd w:val="clear" w:color="auto" w:fill="E6E6E6"/>
            <w:hideMark/>
          </w:tcPr>
          <w:p w14:paraId="705B6BE5" w14:textId="77777777" w:rsidR="00C61C04" w:rsidRPr="00C61C04" w:rsidRDefault="00C61C04" w:rsidP="00C61C04">
            <w:pPr>
              <w:spacing w:after="0" w:line="240" w:lineRule="auto"/>
              <w:textAlignment w:val="baseline"/>
              <w:rPr>
                <w:rFonts w:ascii="Times New Roman" w:eastAsia="Times New Roman" w:hAnsi="Times New Roman" w:cs="Times New Roman"/>
                <w:b/>
                <w:bCs/>
                <w:color w:val="2E74B5"/>
                <w:sz w:val="24"/>
                <w:szCs w:val="24"/>
              </w:rPr>
            </w:pPr>
            <w:r w:rsidRPr="00C61C04">
              <w:rPr>
                <w:rFonts w:ascii="Calibri Light" w:eastAsia="Times New Roman" w:hAnsi="Calibri Light" w:cs="Times New Roman"/>
                <w:b/>
                <w:bCs/>
              </w:rPr>
              <w:t>TOTAL FIRST YEAR ANNUAL SERVICES </w:t>
            </w:r>
          </w:p>
        </w:tc>
        <w:tc>
          <w:tcPr>
            <w:tcW w:w="2857" w:type="dxa"/>
            <w:tcBorders>
              <w:top w:val="single" w:sz="6" w:space="0" w:color="000000"/>
              <w:left w:val="single" w:sz="6" w:space="0" w:color="000000"/>
              <w:bottom w:val="single" w:sz="6" w:space="0" w:color="000000"/>
              <w:right w:val="single" w:sz="6" w:space="0" w:color="000000"/>
            </w:tcBorders>
            <w:shd w:val="clear" w:color="auto" w:fill="E6E6E6"/>
            <w:hideMark/>
          </w:tcPr>
          <w:p w14:paraId="7E473616"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c>
          <w:tcPr>
            <w:tcW w:w="1733" w:type="dxa"/>
            <w:tcBorders>
              <w:top w:val="single" w:sz="6" w:space="0" w:color="000000"/>
              <w:left w:val="single" w:sz="6" w:space="0" w:color="000000"/>
              <w:bottom w:val="single" w:sz="6" w:space="0" w:color="000000"/>
              <w:right w:val="single" w:sz="6" w:space="0" w:color="000000"/>
            </w:tcBorders>
            <w:shd w:val="clear" w:color="auto" w:fill="E6E6E6"/>
            <w:hideMark/>
          </w:tcPr>
          <w:p w14:paraId="0CF2DA9D" w14:textId="77777777" w:rsidR="00C61C04" w:rsidRPr="00C61C04" w:rsidRDefault="00C61C04" w:rsidP="00C61C04">
            <w:pPr>
              <w:spacing w:after="0" w:line="240" w:lineRule="auto"/>
              <w:textAlignment w:val="baseline"/>
              <w:rPr>
                <w:rFonts w:ascii="Times New Roman" w:eastAsia="Times New Roman" w:hAnsi="Times New Roman" w:cs="Times New Roman"/>
                <w:color w:val="2E74B5"/>
                <w:sz w:val="24"/>
                <w:szCs w:val="24"/>
              </w:rPr>
            </w:pPr>
            <w:r w:rsidRPr="00C61C04">
              <w:rPr>
                <w:rFonts w:ascii="Calibri Light" w:eastAsia="Times New Roman" w:hAnsi="Calibri Light" w:cs="Times New Roman"/>
              </w:rPr>
              <w:t> </w:t>
            </w:r>
          </w:p>
        </w:tc>
      </w:tr>
    </w:tbl>
    <w:p w14:paraId="73902EBE" w14:textId="77777777" w:rsidR="00C61C04" w:rsidRPr="00C61C04" w:rsidRDefault="00C61C04" w:rsidP="00C61C04">
      <w:pPr>
        <w:spacing w:after="0" w:line="240" w:lineRule="auto"/>
        <w:textAlignment w:val="baseline"/>
        <w:rPr>
          <w:rFonts w:ascii="Calibri Light" w:eastAsia="Times New Roman" w:hAnsi="Calibri Light" w:cs="Segoe UI"/>
          <w:b/>
          <w:bCs/>
        </w:rPr>
      </w:pPr>
    </w:p>
    <w:p w14:paraId="7D5E1E4A"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 xml:space="preserve">ESCO’s interest rate for this project at the time of submission: </w:t>
      </w:r>
      <w:r w:rsidRPr="00C61C04">
        <w:rPr>
          <w:rFonts w:ascii="Calibri Light" w:eastAsia="Times New Roman" w:hAnsi="Calibri Light" w:cs="Segoe UI"/>
          <w:b/>
          <w:bCs/>
          <w:i/>
          <w:iCs/>
        </w:rPr>
        <w:t>5% (Standard Base Case)</w:t>
      </w:r>
      <w:r w:rsidRPr="00C61C04">
        <w:rPr>
          <w:rFonts w:ascii="Calibri Light" w:eastAsia="Times New Roman" w:hAnsi="Calibri Light" w:cs="Segoe UI"/>
        </w:rPr>
        <w:t> </w:t>
      </w:r>
    </w:p>
    <w:p w14:paraId="1EBCF30C" w14:textId="77777777" w:rsidR="00C61C04" w:rsidRPr="000D5D7F" w:rsidRDefault="00C61C04" w:rsidP="00C61C04">
      <w:pPr>
        <w:spacing w:after="0" w:line="240" w:lineRule="auto"/>
        <w:textAlignment w:val="baseline"/>
        <w:rPr>
          <w:rFonts w:ascii="Segoe UI" w:hAnsi="Segoe UI"/>
          <w:color w:val="2E74B5"/>
          <w:sz w:val="18"/>
        </w:rPr>
      </w:pPr>
      <w:r w:rsidRPr="000D5D7F">
        <w:rPr>
          <w:rFonts w:ascii="Calibri Light" w:hAnsi="Calibri Light"/>
        </w:rPr>
        <w:t>Financial Institution:  _____________________________________</w:t>
      </w:r>
    </w:p>
    <w:p w14:paraId="51C4D811" w14:textId="4C4F68B0" w:rsidR="00C61C04" w:rsidRPr="000D5D7F" w:rsidRDefault="00C61C04" w:rsidP="00C61C04">
      <w:pPr>
        <w:spacing w:after="0" w:line="240" w:lineRule="auto"/>
        <w:textAlignment w:val="baseline"/>
        <w:rPr>
          <w:rFonts w:ascii="Segoe UI" w:hAnsi="Segoe UI"/>
          <w:color w:val="2E74B5"/>
          <w:sz w:val="18"/>
        </w:rPr>
      </w:pPr>
      <w:r w:rsidRPr="000D5D7F">
        <w:rPr>
          <w:rFonts w:ascii="Calibri Light" w:hAnsi="Calibri Light"/>
        </w:rPr>
        <w:t xml:space="preserve">Contact </w:t>
      </w:r>
      <w:r w:rsidR="00896B78" w:rsidRPr="000D5D7F">
        <w:rPr>
          <w:rFonts w:ascii="Calibri Light" w:hAnsi="Calibri Light"/>
        </w:rPr>
        <w:t>Pers</w:t>
      </w:r>
      <w:r w:rsidR="00A978AF" w:rsidRPr="000D5D7F">
        <w:rPr>
          <w:rFonts w:ascii="Calibri Light" w:hAnsi="Calibri Light"/>
        </w:rPr>
        <w:t xml:space="preserve">   </w:t>
      </w:r>
      <w:r w:rsidR="00896B78" w:rsidRPr="000D5D7F">
        <w:rPr>
          <w:rFonts w:ascii="Calibri Light" w:hAnsi="Calibri Light"/>
        </w:rPr>
        <w:t>on</w:t>
      </w:r>
      <w:r w:rsidRPr="000D5D7F">
        <w:rPr>
          <w:rFonts w:ascii="Calibri Light" w:hAnsi="Calibri Light"/>
        </w:rPr>
        <w:t>: _________________________________________</w:t>
      </w:r>
    </w:p>
    <w:p w14:paraId="07A1F3AC" w14:textId="77777777" w:rsidR="00C61C04" w:rsidRPr="000D5D7F" w:rsidRDefault="00C61C04" w:rsidP="00C61C04">
      <w:pPr>
        <w:spacing w:after="0" w:line="240" w:lineRule="auto"/>
        <w:textAlignment w:val="baseline"/>
        <w:rPr>
          <w:rFonts w:ascii="Segoe UI" w:hAnsi="Segoe UI"/>
          <w:color w:val="2E74B5"/>
          <w:sz w:val="18"/>
        </w:rPr>
      </w:pPr>
      <w:r w:rsidRPr="000D5D7F">
        <w:rPr>
          <w:rFonts w:ascii="Calibri Light" w:hAnsi="Calibri Light"/>
          <w:color w:val="2E74B5"/>
        </w:rPr>
        <w:t> </w:t>
      </w:r>
    </w:p>
    <w:p w14:paraId="6B0DCBBF" w14:textId="77777777" w:rsidR="00C61C04" w:rsidRPr="000D5D7F" w:rsidRDefault="00C61C04" w:rsidP="00C61C04">
      <w:pPr>
        <w:spacing w:after="0" w:line="240" w:lineRule="auto"/>
        <w:textAlignment w:val="baseline"/>
        <w:rPr>
          <w:rFonts w:ascii="Segoe UI" w:hAnsi="Segoe UI"/>
          <w:color w:val="2E74B5"/>
          <w:sz w:val="18"/>
        </w:rPr>
      </w:pPr>
      <w:r w:rsidRPr="000D5D7F">
        <w:rPr>
          <w:rFonts w:ascii="Calibri Light" w:hAnsi="Calibri Light"/>
        </w:rPr>
        <w:t>NOTES: </w:t>
      </w:r>
    </w:p>
    <w:p w14:paraId="0B4E5C6B"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(1) Fees should include all mark-ups, overhead, and profit. Figures stated as a range will not be accepted. </w:t>
      </w:r>
    </w:p>
    <w:p w14:paraId="583C3C6D" w14:textId="77777777" w:rsidR="00C61C04" w:rsidRPr="00C61C04" w:rsidRDefault="00C61C04" w:rsidP="00C61C04">
      <w:pPr>
        <w:spacing w:after="0" w:line="240" w:lineRule="auto"/>
        <w:textAlignment w:val="baseline"/>
        <w:rPr>
          <w:rFonts w:ascii="Segoe UI" w:eastAsia="Times New Roman" w:hAnsi="Segoe UI" w:cs="Segoe UI"/>
          <w:color w:val="2E74B5"/>
          <w:sz w:val="18"/>
          <w:szCs w:val="18"/>
        </w:rPr>
      </w:pPr>
      <w:r w:rsidRPr="00C61C04">
        <w:rPr>
          <w:rFonts w:ascii="Calibri Light" w:eastAsia="Times New Roman" w:hAnsi="Calibri Light" w:cs="Segoe UI"/>
        </w:rPr>
        <w:t> </w:t>
      </w:r>
    </w:p>
    <w:p w14:paraId="32955CB0" w14:textId="6F651F4A" w:rsidR="00FB1AC3" w:rsidRPr="001671C0" w:rsidRDefault="00C61C04" w:rsidP="00951088">
      <w:pPr>
        <w:spacing w:after="0" w:line="240" w:lineRule="auto"/>
        <w:textAlignment w:val="baseline"/>
        <w:rPr>
          <w:rFonts w:ascii="Calibri" w:hAnsi="Calibri" w:cs="Calibri"/>
        </w:rPr>
      </w:pPr>
      <w:r w:rsidRPr="00C61C04">
        <w:rPr>
          <w:rFonts w:ascii="Calibri Light" w:eastAsia="Times New Roman" w:hAnsi="Calibri Light" w:cs="Segoe UI"/>
        </w:rPr>
        <w:t>(2) The total value of Hard Costs is defined in accordance with standard AIA definitions that include: Labor Costs, Subcontractor Costs, Cost of Materials and Equipment, Temporary Facilities and Related Items, and Miscellaneous Costs such as Permits, Bonds Taxes, Insurance, Mark-ups, Overhead and Profit, etc.  </w:t>
      </w:r>
    </w:p>
    <w:p w14:paraId="7DA49DBD" w14:textId="77777777" w:rsidR="00010E8A" w:rsidRPr="007A6044" w:rsidRDefault="00010E8A" w:rsidP="00010E8A">
      <w:pPr>
        <w:pStyle w:val="ListParagraph"/>
        <w:spacing w:after="0" w:line="240" w:lineRule="auto"/>
        <w:ind w:right="-180"/>
        <w:rPr>
          <w:rFonts w:ascii="Calibri" w:hAnsi="Calibri" w:cs="Calibri"/>
          <w:sz w:val="24"/>
          <w:szCs w:val="24"/>
        </w:rPr>
      </w:pPr>
    </w:p>
    <w:p w14:paraId="643B687B" w14:textId="77777777" w:rsidR="000A78BE" w:rsidRDefault="000A78BE" w:rsidP="00F61F89">
      <w:pPr>
        <w:pStyle w:val="Heading2"/>
        <w:rPr>
          <w:rFonts w:eastAsia="Times New Roman"/>
        </w:rPr>
        <w:sectPr w:rsidR="000A78BE" w:rsidSect="009304C9">
          <w:footerReference w:type="default" r:id="rId18"/>
          <w:pgSz w:w="12240" w:h="15840" w:code="1"/>
          <w:pgMar w:top="108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60"/>
          <w:noEndnote/>
        </w:sectPr>
      </w:pPr>
      <w:bookmarkStart w:id="547" w:name="_Toc298336834"/>
      <w:bookmarkStart w:id="548" w:name="_Toc69385128"/>
    </w:p>
    <w:p w14:paraId="006FE348" w14:textId="77777777" w:rsidR="003D4B38" w:rsidRPr="00A978AF" w:rsidRDefault="003D4B38" w:rsidP="00F61F89">
      <w:pPr>
        <w:pStyle w:val="Heading2"/>
        <w:rPr>
          <w:rFonts w:eastAsia="Times New Roman" w:cstheme="majorHAnsi"/>
          <w:u w:val="single"/>
        </w:rPr>
      </w:pPr>
      <w:r w:rsidRPr="00A978AF">
        <w:rPr>
          <w:rFonts w:eastAsia="Times New Roman" w:cstheme="majorHAnsi"/>
          <w:u w:val="single"/>
        </w:rPr>
        <w:t>Form VI</w:t>
      </w:r>
      <w:bookmarkEnd w:id="547"/>
    </w:p>
    <w:p w14:paraId="5F6EFC93" w14:textId="77777777" w:rsidR="003D4B38" w:rsidRPr="00131E8F" w:rsidRDefault="003D4B38" w:rsidP="003D4B38">
      <w:pPr>
        <w:widowControl w:val="0"/>
        <w:autoSpaceDE w:val="0"/>
        <w:autoSpaceDN w:val="0"/>
        <w:adjustRightInd w:val="0"/>
        <w:spacing w:after="0" w:line="240" w:lineRule="auto"/>
        <w:rPr>
          <w:rFonts w:asciiTheme="majorHAnsi" w:eastAsia="Times New Roman" w:hAnsiTheme="majorHAnsi" w:cstheme="majorHAnsi"/>
          <w:b/>
          <w:bCs/>
          <w:sz w:val="24"/>
          <w:szCs w:val="24"/>
        </w:rPr>
      </w:pPr>
      <w:r w:rsidRPr="00131E8F">
        <w:rPr>
          <w:rFonts w:asciiTheme="majorHAnsi" w:eastAsia="Times New Roman" w:hAnsiTheme="majorHAnsi" w:cstheme="majorHAnsi"/>
          <w:b/>
          <w:bCs/>
          <w:sz w:val="24"/>
          <w:szCs w:val="24"/>
        </w:rPr>
        <w:t>ESCO's Preliminary Annual Cash Flow Analysis Form</w:t>
      </w:r>
    </w:p>
    <w:p w14:paraId="3FDC6ED1" w14:textId="44807A9A" w:rsidR="003D4B38" w:rsidRPr="003D4B38" w:rsidRDefault="007D7CB3" w:rsidP="003D4B38">
      <w:pPr>
        <w:widowControl w:val="0"/>
        <w:autoSpaceDE w:val="0"/>
        <w:autoSpaceDN w:val="0"/>
        <w:adjustRightInd w:val="0"/>
        <w:spacing w:after="0" w:line="240" w:lineRule="auto"/>
        <w:rPr>
          <w:rFonts w:ascii="Calibri Light" w:eastAsia="Times New Roman" w:hAnsi="Calibri Light" w:cs="Calibri Light"/>
        </w:rPr>
      </w:pPr>
      <w:r>
        <w:rPr>
          <w:rFonts w:ascii="Calibri Light" w:eastAsia="Times New Roman" w:hAnsi="Calibri Light" w:cs="Calibri Light"/>
          <w:highlight w:val="yellow"/>
        </w:rPr>
        <w:t>Contracting Unit</w:t>
      </w:r>
      <w:r w:rsidR="003D4B38" w:rsidRPr="003D4B38">
        <w:rPr>
          <w:rFonts w:ascii="Calibri Light" w:eastAsia="Times New Roman" w:hAnsi="Calibri Light" w:cs="Calibri Light"/>
          <w:highlight w:val="yellow"/>
        </w:rPr>
        <w:t>______________________________________</w:t>
      </w:r>
      <w:r w:rsidR="003D4B38" w:rsidRPr="003D4B38">
        <w:rPr>
          <w:rFonts w:ascii="Calibri Light" w:eastAsia="Times New Roman" w:hAnsi="Calibri Light" w:cs="Calibri Light"/>
        </w:rPr>
        <w:t xml:space="preserve"> ESCO Name: _________________________</w:t>
      </w:r>
    </w:p>
    <w:p w14:paraId="06941DF3" w14:textId="77777777" w:rsidR="003D4B38" w:rsidRPr="003D4B38" w:rsidRDefault="003D4B38" w:rsidP="003D4B38">
      <w:pPr>
        <w:widowControl w:val="0"/>
        <w:autoSpaceDE w:val="0"/>
        <w:autoSpaceDN w:val="0"/>
        <w:adjustRightInd w:val="0"/>
        <w:spacing w:after="0" w:line="240" w:lineRule="auto"/>
        <w:ind w:left="630" w:hanging="30"/>
        <w:rPr>
          <w:rFonts w:ascii="Calibri Light" w:eastAsia="Times New Roman" w:hAnsi="Calibri Light" w:cs="Calibri Light"/>
          <w:color w:val="000000"/>
          <w:sz w:val="20"/>
          <w:szCs w:val="20"/>
        </w:rPr>
      </w:pPr>
      <w:r w:rsidRPr="003D4B38">
        <w:rPr>
          <w:rFonts w:ascii="Calibri Light" w:eastAsia="Times New Roman" w:hAnsi="Calibri Light" w:cs="Calibri Light"/>
          <w:color w:val="000000"/>
          <w:sz w:val="20"/>
          <w:szCs w:val="20"/>
        </w:rPr>
        <w:t xml:space="preserve">Note: Respondents must use the following assumptions in all financial calculations: </w:t>
      </w:r>
    </w:p>
    <w:p w14:paraId="7B4D9478" w14:textId="77777777" w:rsidR="003D4B38" w:rsidRPr="003D4B38" w:rsidRDefault="003D4B38" w:rsidP="003D4B38">
      <w:pPr>
        <w:widowControl w:val="0"/>
        <w:autoSpaceDE w:val="0"/>
        <w:autoSpaceDN w:val="0"/>
        <w:adjustRightInd w:val="0"/>
        <w:spacing w:after="0" w:line="240" w:lineRule="auto"/>
        <w:ind w:left="1440" w:right="-180" w:hanging="1350"/>
        <w:rPr>
          <w:rFonts w:ascii="Calibri Light" w:eastAsia="Times New Roman" w:hAnsi="Calibri Light" w:cs="Calibri Light"/>
          <w:color w:val="000000"/>
          <w:sz w:val="20"/>
          <w:szCs w:val="20"/>
        </w:rPr>
      </w:pPr>
      <w:r w:rsidRPr="003D4B38">
        <w:rPr>
          <w:rFonts w:ascii="Calibri Light" w:eastAsia="Times New Roman" w:hAnsi="Calibri Light" w:cs="Calibri Light"/>
          <w:color w:val="000000"/>
          <w:sz w:val="20"/>
          <w:szCs w:val="20"/>
        </w:rPr>
        <w:t xml:space="preserve">(a) The cost of all types of energy should be assumed to inflate at </w:t>
      </w:r>
      <w:r w:rsidRPr="003D4B38">
        <w:rPr>
          <w:rFonts w:ascii="Calibri Light" w:eastAsia="Times New Roman" w:hAnsi="Calibri Light" w:cs="Calibri Light"/>
          <w:b/>
          <w:bCs/>
          <w:i/>
          <w:iCs/>
          <w:color w:val="000000"/>
          <w:sz w:val="20"/>
          <w:szCs w:val="20"/>
        </w:rPr>
        <w:t>2.4% gas, 2.2% electric</w:t>
      </w:r>
      <w:r w:rsidRPr="003D4B38">
        <w:rPr>
          <w:rFonts w:ascii="Calibri Light" w:eastAsia="Times New Roman" w:hAnsi="Calibri Light" w:cs="Calibri Light"/>
          <w:color w:val="000000"/>
          <w:sz w:val="20"/>
          <w:szCs w:val="20"/>
        </w:rPr>
        <w:t xml:space="preserve"> per year. No other escalators are permitted. </w:t>
      </w:r>
    </w:p>
    <w:p w14:paraId="6A45AB57" w14:textId="10C4F333" w:rsidR="003D4B38" w:rsidRPr="003D4B38" w:rsidRDefault="003D4B38" w:rsidP="003D4B38">
      <w:pPr>
        <w:widowControl w:val="0"/>
        <w:autoSpaceDE w:val="0"/>
        <w:autoSpaceDN w:val="0"/>
        <w:adjustRightInd w:val="0"/>
        <w:spacing w:after="0" w:line="240" w:lineRule="auto"/>
        <w:ind w:left="1440" w:right="-180" w:hanging="1350"/>
        <w:rPr>
          <w:rFonts w:ascii="Calibri Light" w:eastAsia="Times New Roman" w:hAnsi="Calibri Light" w:cs="Calibri Light"/>
          <w:color w:val="000000"/>
          <w:sz w:val="20"/>
          <w:szCs w:val="20"/>
        </w:rPr>
      </w:pPr>
      <w:r w:rsidRPr="003D4B38">
        <w:rPr>
          <w:rFonts w:ascii="Calibri Light" w:eastAsia="Times New Roman" w:hAnsi="Calibri Light" w:cs="Calibri Light"/>
          <w:color w:val="000000"/>
          <w:sz w:val="20"/>
          <w:szCs w:val="20"/>
        </w:rPr>
        <w:t xml:space="preserve">1. Term of Agreement: 15 </w:t>
      </w:r>
      <w:r w:rsidR="00CA1D82" w:rsidRPr="003D4B38">
        <w:rPr>
          <w:rFonts w:ascii="Calibri Light" w:eastAsia="Times New Roman" w:hAnsi="Calibri Light" w:cs="Calibri Light"/>
          <w:color w:val="000000"/>
          <w:sz w:val="20"/>
          <w:szCs w:val="20"/>
        </w:rPr>
        <w:t>years (</w:t>
      </w:r>
      <w:r w:rsidRPr="003D4B38">
        <w:rPr>
          <w:rFonts w:ascii="Calibri Light" w:eastAsia="Times New Roman" w:hAnsi="Calibri Light" w:cs="Calibri Light"/>
          <w:color w:val="000000"/>
          <w:sz w:val="20"/>
          <w:szCs w:val="20"/>
        </w:rPr>
        <w:t xml:space="preserve">___Months) or 20 years (____ Months) 2. Construction Period </w:t>
      </w:r>
      <w:r w:rsidRPr="003D4B38">
        <w:rPr>
          <w:rFonts w:ascii="Calibri Light" w:eastAsia="Times New Roman" w:hAnsi="Calibri Light" w:cs="Calibri Light"/>
          <w:color w:val="000000"/>
          <w:sz w:val="20"/>
          <w:szCs w:val="20"/>
          <w:vertAlign w:val="superscript"/>
        </w:rPr>
        <w:t>(2)</w:t>
      </w:r>
      <w:r w:rsidRPr="003D4B38">
        <w:rPr>
          <w:rFonts w:ascii="Calibri Light" w:eastAsia="Times New Roman" w:hAnsi="Calibri Light" w:cs="Calibri Light"/>
          <w:color w:val="000000"/>
          <w:sz w:val="20"/>
          <w:szCs w:val="20"/>
        </w:rPr>
        <w:t xml:space="preserve"> (months</w:t>
      </w:r>
      <w:r w:rsidR="00CA1D82" w:rsidRPr="003D4B38">
        <w:rPr>
          <w:rFonts w:ascii="Calibri Light" w:eastAsia="Times New Roman" w:hAnsi="Calibri Light" w:cs="Calibri Light"/>
          <w:color w:val="000000"/>
          <w:sz w:val="20"/>
          <w:szCs w:val="20"/>
        </w:rPr>
        <w:t xml:space="preserve">): </w:t>
      </w:r>
      <w:r w:rsidRPr="003D4B38">
        <w:rPr>
          <w:rFonts w:ascii="Calibri Light" w:eastAsia="Times New Roman" w:hAnsi="Calibri Light" w:cs="Calibri Light"/>
          <w:color w:val="000000"/>
          <w:sz w:val="20"/>
          <w:szCs w:val="20"/>
        </w:rPr>
        <w:t xml:space="preserve">_______  </w:t>
      </w:r>
    </w:p>
    <w:p w14:paraId="0DCB0A3E" w14:textId="5D44C9B3" w:rsidR="003D4B38" w:rsidRPr="003D4B38" w:rsidRDefault="003D4B38" w:rsidP="003D4B38">
      <w:pPr>
        <w:widowControl w:val="0"/>
        <w:autoSpaceDE w:val="0"/>
        <w:autoSpaceDN w:val="0"/>
        <w:adjustRightInd w:val="0"/>
        <w:spacing w:after="0" w:line="240" w:lineRule="auto"/>
        <w:ind w:left="1440" w:right="-180" w:hanging="1350"/>
        <w:rPr>
          <w:rFonts w:ascii="Calibri Light" w:eastAsia="Times New Roman" w:hAnsi="Calibri Light" w:cs="Calibri Light"/>
          <w:b/>
          <w:bCs/>
          <w:color w:val="000000"/>
          <w:sz w:val="20"/>
          <w:szCs w:val="20"/>
          <w:u w:val="single"/>
        </w:rPr>
      </w:pPr>
      <w:r w:rsidRPr="003D4B38">
        <w:rPr>
          <w:rFonts w:ascii="Calibri Light" w:eastAsia="Times New Roman" w:hAnsi="Calibri Light" w:cs="Calibri Light"/>
          <w:b/>
          <w:bCs/>
          <w:color w:val="000000"/>
        </w:rPr>
        <w:t xml:space="preserve">Total Estimated Project Cost </w:t>
      </w:r>
      <w:r w:rsidRPr="003D4B38">
        <w:rPr>
          <w:rFonts w:ascii="Calibri Light" w:eastAsia="Times New Roman" w:hAnsi="Calibri Light" w:cs="Calibri Light"/>
          <w:b/>
          <w:bCs/>
          <w:color w:val="000000"/>
          <w:vertAlign w:val="superscript"/>
        </w:rPr>
        <w:t>(1)</w:t>
      </w:r>
      <w:r w:rsidRPr="003D4B38">
        <w:rPr>
          <w:rFonts w:ascii="Calibri Light" w:eastAsia="Times New Roman" w:hAnsi="Calibri Light" w:cs="Calibri Light"/>
          <w:b/>
          <w:bCs/>
          <w:color w:val="000000"/>
        </w:rPr>
        <w:t xml:space="preserve">: _____________________ </w:t>
      </w:r>
      <w:r w:rsidRPr="003D4B38">
        <w:rPr>
          <w:rFonts w:ascii="Calibri Light" w:eastAsia="Times New Roman" w:hAnsi="Calibri Light" w:cs="Calibri Light"/>
          <w:color w:val="000000"/>
          <w:sz w:val="20"/>
          <w:szCs w:val="20"/>
        </w:rPr>
        <w:t xml:space="preserve">Interest Rate to Be Used for Proposal Purposes </w:t>
      </w:r>
      <w:r w:rsidRPr="003D4B38">
        <w:rPr>
          <w:rFonts w:ascii="Calibri Light" w:eastAsia="Times New Roman" w:hAnsi="Calibri Light" w:cs="Calibri Light"/>
          <w:b/>
          <w:color w:val="000000"/>
          <w:sz w:val="20"/>
          <w:szCs w:val="20"/>
          <w:u w:val="single"/>
        </w:rPr>
        <w:t>5.0%</w:t>
      </w:r>
      <w:r w:rsidR="0004297B">
        <w:rPr>
          <w:rFonts w:ascii="Calibri Light" w:eastAsia="Times New Roman" w:hAnsi="Calibri Light" w:cs="Calibri Light"/>
          <w:b/>
          <w:color w:val="000000"/>
          <w:sz w:val="20"/>
          <w:szCs w:val="20"/>
          <w:u w:val="single"/>
        </w:rPr>
        <w:t xml:space="preserve">  </w:t>
      </w:r>
      <w:r w:rsidR="00ED0155">
        <w:rPr>
          <w:rFonts w:ascii="Calibri Light" w:eastAsia="Times New Roman" w:hAnsi="Calibri Light" w:cs="Calibri Light"/>
          <w:b/>
          <w:color w:val="000000"/>
          <w:sz w:val="20"/>
          <w:szCs w:val="20"/>
          <w:u w:val="single"/>
        </w:rPr>
        <w:t xml:space="preserve">   </w:t>
      </w:r>
    </w:p>
    <w:tbl>
      <w:tblPr>
        <w:tblW w:w="14085" w:type="dxa"/>
        <w:jc w:val="center"/>
        <w:tblLook w:val="04A0" w:firstRow="1" w:lastRow="0" w:firstColumn="1" w:lastColumn="0" w:noHBand="0" w:noVBand="1"/>
      </w:tblPr>
      <w:tblGrid>
        <w:gridCol w:w="748"/>
        <w:gridCol w:w="1492"/>
        <w:gridCol w:w="1266"/>
        <w:gridCol w:w="2424"/>
        <w:gridCol w:w="1899"/>
        <w:gridCol w:w="1381"/>
        <w:gridCol w:w="1248"/>
        <w:gridCol w:w="1300"/>
        <w:gridCol w:w="1221"/>
        <w:gridCol w:w="1216"/>
      </w:tblGrid>
      <w:tr w:rsidR="003D4B38" w:rsidRPr="003D4B38" w14:paraId="3CB008DC" w14:textId="77777777" w:rsidTr="00FF1844">
        <w:trPr>
          <w:trHeight w:val="853"/>
          <w:tblHeader/>
          <w:jc w:val="center"/>
        </w:trPr>
        <w:tc>
          <w:tcPr>
            <w:tcW w:w="748" w:type="dxa"/>
            <w:tcBorders>
              <w:top w:val="single" w:sz="8" w:space="0" w:color="auto"/>
              <w:left w:val="single" w:sz="8" w:space="0" w:color="auto"/>
              <w:bottom w:val="single" w:sz="8" w:space="0" w:color="auto"/>
              <w:right w:val="single" w:sz="8" w:space="0" w:color="auto"/>
            </w:tcBorders>
            <w:shd w:val="clear" w:color="auto" w:fill="E6E6E6"/>
            <w:vAlign w:val="bottom"/>
          </w:tcPr>
          <w:p w14:paraId="415493A3"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Year</w:t>
            </w:r>
          </w:p>
          <w:p w14:paraId="64B0A702"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p>
          <w:p w14:paraId="6803ECEA"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p>
        </w:tc>
        <w:tc>
          <w:tcPr>
            <w:tcW w:w="1492" w:type="dxa"/>
            <w:tcBorders>
              <w:top w:val="single" w:sz="8" w:space="0" w:color="auto"/>
              <w:left w:val="single" w:sz="8" w:space="0" w:color="auto"/>
              <w:bottom w:val="single" w:sz="8" w:space="0" w:color="auto"/>
              <w:right w:val="single" w:sz="8" w:space="0" w:color="auto"/>
            </w:tcBorders>
            <w:shd w:val="clear" w:color="auto" w:fill="E6E6E6"/>
            <w:vAlign w:val="bottom"/>
            <w:hideMark/>
          </w:tcPr>
          <w:p w14:paraId="79A4AA24"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Annual </w:t>
            </w:r>
          </w:p>
          <w:p w14:paraId="3D201ED0"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Energy </w:t>
            </w:r>
          </w:p>
          <w:p w14:paraId="144AF598" w14:textId="77777777" w:rsidR="003D4B38" w:rsidRPr="003D4B38" w:rsidRDefault="003D4B38" w:rsidP="003D4B38">
            <w:pPr>
              <w:widowControl w:val="0"/>
              <w:autoSpaceDE w:val="0"/>
              <w:autoSpaceDN w:val="0"/>
              <w:adjustRightInd w:val="0"/>
              <w:spacing w:after="12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Savings</w:t>
            </w:r>
          </w:p>
        </w:tc>
        <w:tc>
          <w:tcPr>
            <w:tcW w:w="1266" w:type="dxa"/>
            <w:tcBorders>
              <w:top w:val="single" w:sz="8" w:space="0" w:color="auto"/>
              <w:left w:val="single" w:sz="8" w:space="0" w:color="auto"/>
              <w:bottom w:val="single" w:sz="8" w:space="0" w:color="auto"/>
              <w:right w:val="single" w:sz="8" w:space="0" w:color="auto"/>
            </w:tcBorders>
            <w:shd w:val="clear" w:color="auto" w:fill="E6E6E6"/>
            <w:vAlign w:val="bottom"/>
            <w:hideMark/>
          </w:tcPr>
          <w:p w14:paraId="1ABC8E81" w14:textId="77777777" w:rsidR="003D4B38" w:rsidRPr="003D4B38" w:rsidRDefault="003D4B38" w:rsidP="003D4B38">
            <w:pPr>
              <w:widowControl w:val="0"/>
              <w:autoSpaceDE w:val="0"/>
              <w:autoSpaceDN w:val="0"/>
              <w:adjustRightInd w:val="0"/>
              <w:spacing w:after="12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Annual Operational Savings</w:t>
            </w:r>
          </w:p>
        </w:tc>
        <w:tc>
          <w:tcPr>
            <w:tcW w:w="2424" w:type="dxa"/>
            <w:tcBorders>
              <w:top w:val="single" w:sz="8" w:space="0" w:color="auto"/>
              <w:left w:val="single" w:sz="8" w:space="0" w:color="auto"/>
              <w:bottom w:val="single" w:sz="8" w:space="0" w:color="auto"/>
              <w:right w:val="single" w:sz="8" w:space="0" w:color="auto"/>
            </w:tcBorders>
            <w:shd w:val="clear" w:color="auto" w:fill="E6E6E6"/>
            <w:vAlign w:val="bottom"/>
          </w:tcPr>
          <w:p w14:paraId="4EB3ACE0"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Energy </w:t>
            </w:r>
          </w:p>
          <w:p w14:paraId="5DFBE830"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Rebates/Incentives</w:t>
            </w:r>
          </w:p>
          <w:p w14:paraId="240758F9"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p>
        </w:tc>
        <w:tc>
          <w:tcPr>
            <w:tcW w:w="1899" w:type="dxa"/>
            <w:tcBorders>
              <w:top w:val="single" w:sz="8" w:space="0" w:color="auto"/>
              <w:left w:val="single" w:sz="8" w:space="0" w:color="auto"/>
              <w:bottom w:val="single" w:sz="8" w:space="0" w:color="auto"/>
              <w:right w:val="single" w:sz="8" w:space="0" w:color="auto"/>
            </w:tcBorders>
            <w:shd w:val="clear" w:color="auto" w:fill="E6E6E6"/>
            <w:vAlign w:val="bottom"/>
            <w:hideMark/>
          </w:tcPr>
          <w:p w14:paraId="48ED12A3"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Total </w:t>
            </w:r>
          </w:p>
          <w:p w14:paraId="49F0CA4F"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Annual </w:t>
            </w:r>
          </w:p>
          <w:p w14:paraId="358E2366" w14:textId="77777777" w:rsidR="003D4B38" w:rsidRPr="003D4B38" w:rsidRDefault="003D4B38" w:rsidP="003D4B38">
            <w:pPr>
              <w:widowControl w:val="0"/>
              <w:autoSpaceDE w:val="0"/>
              <w:autoSpaceDN w:val="0"/>
              <w:adjustRightInd w:val="0"/>
              <w:spacing w:after="12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Savings</w:t>
            </w:r>
          </w:p>
        </w:tc>
        <w:tc>
          <w:tcPr>
            <w:tcW w:w="1381" w:type="dxa"/>
            <w:tcBorders>
              <w:top w:val="single" w:sz="8" w:space="0" w:color="auto"/>
              <w:left w:val="single" w:sz="8" w:space="0" w:color="auto"/>
              <w:bottom w:val="single" w:sz="8" w:space="0" w:color="auto"/>
              <w:right w:val="single" w:sz="8" w:space="0" w:color="auto"/>
            </w:tcBorders>
            <w:shd w:val="clear" w:color="auto" w:fill="E6E6E6"/>
            <w:vAlign w:val="bottom"/>
            <w:hideMark/>
          </w:tcPr>
          <w:p w14:paraId="28F0CCB5"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Annual </w:t>
            </w:r>
          </w:p>
          <w:p w14:paraId="38EA0EA0"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Project </w:t>
            </w:r>
          </w:p>
          <w:p w14:paraId="063FE5EC" w14:textId="77777777" w:rsidR="003D4B38" w:rsidRPr="003D4B38" w:rsidRDefault="003D4B38" w:rsidP="003D4B38">
            <w:pPr>
              <w:widowControl w:val="0"/>
              <w:autoSpaceDE w:val="0"/>
              <w:autoSpaceDN w:val="0"/>
              <w:adjustRightInd w:val="0"/>
              <w:spacing w:after="12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Costs</w:t>
            </w:r>
          </w:p>
        </w:tc>
        <w:tc>
          <w:tcPr>
            <w:tcW w:w="1219" w:type="dxa"/>
            <w:tcBorders>
              <w:top w:val="single" w:sz="8" w:space="0" w:color="auto"/>
              <w:left w:val="single" w:sz="8" w:space="0" w:color="auto"/>
              <w:bottom w:val="single" w:sz="8" w:space="0" w:color="auto"/>
              <w:right w:val="single" w:sz="8" w:space="0" w:color="auto"/>
            </w:tcBorders>
            <w:shd w:val="clear" w:color="auto" w:fill="E6E6E6"/>
            <w:vAlign w:val="bottom"/>
          </w:tcPr>
          <w:p w14:paraId="5C644162"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p>
          <w:p w14:paraId="1CB1DA7A" w14:textId="5D3DBA6F" w:rsidR="003D4B38" w:rsidRPr="003D4B38" w:rsidRDefault="007D7CB3" w:rsidP="003D4B38">
            <w:pPr>
              <w:widowControl w:val="0"/>
              <w:autoSpaceDE w:val="0"/>
              <w:autoSpaceDN w:val="0"/>
              <w:adjustRightInd w:val="0"/>
              <w:spacing w:after="0" w:line="240" w:lineRule="auto"/>
              <w:jc w:val="center"/>
              <w:rPr>
                <w:rFonts w:ascii="Calibri Light" w:eastAsia="Times New Roman" w:hAnsi="Calibri Light" w:cs="Calibri Light"/>
                <w:b/>
                <w:bCs/>
              </w:rPr>
            </w:pPr>
            <w:r>
              <w:rPr>
                <w:rFonts w:ascii="Calibri Light" w:eastAsia="Times New Roman" w:hAnsi="Calibri Light" w:cs="Calibri Light"/>
                <w:b/>
                <w:bCs/>
              </w:rPr>
              <w:t>Contracting Unit</w:t>
            </w:r>
            <w:r w:rsidR="007A74EB">
              <w:rPr>
                <w:rFonts w:ascii="Calibri Light" w:eastAsia="Times New Roman" w:hAnsi="Calibri Light" w:cs="Calibri Light"/>
                <w:b/>
                <w:bCs/>
              </w:rPr>
              <w:t xml:space="preserve"> </w:t>
            </w:r>
            <w:r w:rsidR="003D4B38" w:rsidRPr="003D4B38">
              <w:rPr>
                <w:rFonts w:ascii="Calibri Light" w:eastAsia="Times New Roman" w:hAnsi="Calibri Light" w:cs="Calibri Light"/>
                <w:b/>
                <w:bCs/>
              </w:rPr>
              <w:t>Costs</w:t>
            </w:r>
          </w:p>
          <w:p w14:paraId="6E17446C"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p>
        </w:tc>
        <w:tc>
          <w:tcPr>
            <w:tcW w:w="1300" w:type="dxa"/>
            <w:tcBorders>
              <w:top w:val="single" w:sz="8" w:space="0" w:color="auto"/>
              <w:left w:val="single" w:sz="8" w:space="0" w:color="auto"/>
              <w:bottom w:val="single" w:sz="8" w:space="0" w:color="auto"/>
              <w:right w:val="single" w:sz="8" w:space="0" w:color="auto"/>
            </w:tcBorders>
            <w:shd w:val="clear" w:color="auto" w:fill="E6E6E6"/>
            <w:vAlign w:val="bottom"/>
            <w:hideMark/>
          </w:tcPr>
          <w:p w14:paraId="0DA8D5BA"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color w:val="FF0000"/>
              </w:rPr>
            </w:pPr>
            <w:r w:rsidRPr="003D4B38">
              <w:rPr>
                <w:rFonts w:ascii="Calibri Light" w:eastAsia="Times New Roman" w:hAnsi="Calibri Light" w:cs="Calibri Light"/>
                <w:b/>
                <w:bCs/>
                <w:color w:val="FF0000"/>
              </w:rPr>
              <w:t xml:space="preserve">Annual </w:t>
            </w:r>
          </w:p>
          <w:p w14:paraId="211C0907"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color w:val="FF0000"/>
              </w:rPr>
            </w:pPr>
            <w:r w:rsidRPr="003D4B38">
              <w:rPr>
                <w:rFonts w:ascii="Calibri Light" w:eastAsia="Times New Roman" w:hAnsi="Calibri Light" w:cs="Calibri Light"/>
                <w:b/>
                <w:bCs/>
                <w:color w:val="FF0000"/>
              </w:rPr>
              <w:t xml:space="preserve">Service </w:t>
            </w:r>
          </w:p>
          <w:p w14:paraId="4B931DD2" w14:textId="77777777" w:rsidR="003D4B38" w:rsidRPr="003D4B38" w:rsidRDefault="003D4B38" w:rsidP="003D4B38">
            <w:pPr>
              <w:widowControl w:val="0"/>
              <w:autoSpaceDE w:val="0"/>
              <w:autoSpaceDN w:val="0"/>
              <w:adjustRightInd w:val="0"/>
              <w:spacing w:after="120" w:line="240" w:lineRule="auto"/>
              <w:jc w:val="center"/>
              <w:rPr>
                <w:rFonts w:ascii="Calibri Light" w:eastAsia="Times New Roman" w:hAnsi="Calibri Light" w:cs="Calibri Light"/>
                <w:b/>
                <w:bCs/>
              </w:rPr>
            </w:pPr>
            <w:r w:rsidRPr="003D4B38">
              <w:rPr>
                <w:rFonts w:ascii="Calibri Light" w:eastAsia="Times New Roman" w:hAnsi="Calibri Light" w:cs="Calibri Light"/>
                <w:b/>
                <w:bCs/>
                <w:color w:val="FF0000"/>
              </w:rPr>
              <w:t>Costs</w:t>
            </w:r>
            <w:r w:rsidRPr="003D4B38">
              <w:rPr>
                <w:rFonts w:ascii="Calibri Light" w:eastAsia="Times New Roman" w:hAnsi="Calibri Light" w:cs="Calibri Light"/>
                <w:b/>
                <w:bCs/>
                <w:color w:val="FF0000"/>
                <w:vertAlign w:val="superscript"/>
              </w:rPr>
              <w:t xml:space="preserve"> (3)</w:t>
            </w:r>
          </w:p>
        </w:tc>
        <w:tc>
          <w:tcPr>
            <w:tcW w:w="1221" w:type="dxa"/>
            <w:tcBorders>
              <w:top w:val="single" w:sz="8" w:space="0" w:color="auto"/>
              <w:left w:val="single" w:sz="8" w:space="0" w:color="auto"/>
              <w:bottom w:val="single" w:sz="8" w:space="0" w:color="auto"/>
              <w:right w:val="single" w:sz="8" w:space="0" w:color="auto"/>
            </w:tcBorders>
            <w:shd w:val="clear" w:color="auto" w:fill="E6E6E6"/>
            <w:vAlign w:val="bottom"/>
            <w:hideMark/>
          </w:tcPr>
          <w:p w14:paraId="65EBD7AE"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Net Cash-Flow </w:t>
            </w:r>
          </w:p>
          <w:p w14:paraId="23BE189C" w14:textId="77777777" w:rsidR="003D4B38" w:rsidRPr="003D4B38" w:rsidRDefault="003D4B38" w:rsidP="003D4B38">
            <w:pPr>
              <w:widowControl w:val="0"/>
              <w:autoSpaceDE w:val="0"/>
              <w:autoSpaceDN w:val="0"/>
              <w:adjustRightInd w:val="0"/>
              <w:spacing w:after="12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to Client</w:t>
            </w:r>
          </w:p>
        </w:tc>
        <w:tc>
          <w:tcPr>
            <w:tcW w:w="1135" w:type="dxa"/>
            <w:tcBorders>
              <w:top w:val="single" w:sz="8" w:space="0" w:color="auto"/>
              <w:left w:val="single" w:sz="8" w:space="0" w:color="auto"/>
              <w:bottom w:val="single" w:sz="8" w:space="0" w:color="auto"/>
              <w:right w:val="single" w:sz="8" w:space="0" w:color="auto"/>
            </w:tcBorders>
            <w:shd w:val="clear" w:color="auto" w:fill="E6E6E6"/>
            <w:vAlign w:val="bottom"/>
            <w:hideMark/>
          </w:tcPr>
          <w:p w14:paraId="4EC2EFD0"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Cumulative </w:t>
            </w:r>
          </w:p>
          <w:p w14:paraId="2776E1EB"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 xml:space="preserve">Cash </w:t>
            </w:r>
          </w:p>
          <w:p w14:paraId="16C5C8AB" w14:textId="77777777" w:rsidR="003D4B38" w:rsidRPr="003D4B38" w:rsidRDefault="003D4B38" w:rsidP="003D4B38">
            <w:pPr>
              <w:widowControl w:val="0"/>
              <w:autoSpaceDE w:val="0"/>
              <w:autoSpaceDN w:val="0"/>
              <w:adjustRightInd w:val="0"/>
              <w:spacing w:after="12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Flow</w:t>
            </w:r>
          </w:p>
        </w:tc>
      </w:tr>
      <w:tr w:rsidR="003D4B38" w:rsidRPr="003D4B38" w14:paraId="7073547D"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4850B75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5B9743A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550B217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p>
        </w:tc>
        <w:tc>
          <w:tcPr>
            <w:tcW w:w="2424" w:type="dxa"/>
            <w:tcBorders>
              <w:top w:val="single" w:sz="8" w:space="0" w:color="auto"/>
              <w:left w:val="single" w:sz="8" w:space="0" w:color="auto"/>
              <w:bottom w:val="single" w:sz="4" w:space="0" w:color="auto"/>
              <w:right w:val="single" w:sz="8" w:space="0" w:color="auto"/>
            </w:tcBorders>
            <w:noWrap/>
            <w:vAlign w:val="bottom"/>
            <w:hideMark/>
          </w:tcPr>
          <w:p w14:paraId="27102DE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r w:rsidRPr="003D4B38">
              <w:rPr>
                <w:rFonts w:ascii="Calibri Light" w:eastAsia="Times New Roman" w:hAnsi="Calibri Light" w:cs="Calibri Light"/>
                <w:color w:val="00B050"/>
              </w:rPr>
              <w:t xml:space="preserve">Value                    Utility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32BE801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5144C58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565A975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6C6CF9D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2BBA668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p>
        </w:tc>
        <w:tc>
          <w:tcPr>
            <w:tcW w:w="1135" w:type="dxa"/>
            <w:tcBorders>
              <w:top w:val="single" w:sz="8" w:space="0" w:color="auto"/>
              <w:left w:val="single" w:sz="8" w:space="0" w:color="auto"/>
              <w:bottom w:val="single" w:sz="8" w:space="0" w:color="auto"/>
              <w:right w:val="single" w:sz="8" w:space="0" w:color="auto"/>
            </w:tcBorders>
            <w:noWrap/>
            <w:vAlign w:val="bottom"/>
            <w:hideMark/>
          </w:tcPr>
          <w:p w14:paraId="28FC41C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w:t>
            </w:r>
          </w:p>
        </w:tc>
      </w:tr>
      <w:tr w:rsidR="003D4B38" w:rsidRPr="003D4B38" w14:paraId="253F3B3C"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137D3547"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1</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45718DA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3053331B"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02DC4F94"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58E5A02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7C3DEBA2"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6E85932B"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156BD96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6580E75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1D38C08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23BE0F4C"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05D0431E"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2</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21AB92F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4E31E8F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6BC43B4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6222046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4E10C54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746E16E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3E718664"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243D8884"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67AAEFC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381A05F9"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4D5D9433"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3</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1A0B4E35"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3EC40D63"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0242696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48D27779"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4D3E3BB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6786D03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39EFF42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4575576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41A6D3D9"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565CEE7A"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5963E8A3"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4</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68E0A47B"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0D12F8C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2BDE8199"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121E90D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39A856A9"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0A116C3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59710CC9"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61046B8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019F466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1127A576"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4635B156"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5</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14E10E94"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18F9118B"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2622C9C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1FA4A22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09EE76F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1C5764D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5FC41D9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01AF0385"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3226AF8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18EFAAA5"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39034FD2"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6</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4F1A0EB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35B3841B"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42DFE2C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220C3733"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49AE74D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44C66494"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0A0D6C3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3FFE3E45"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17A7BC4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00168187"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3D723929"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7</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62079CBB"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59148CA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04657B0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442E700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448C68E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59A12DC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1765E63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3B3C907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1D7DD9B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26F545F6"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7A73BA0F"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8</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44B5BD1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0B25367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2DA8264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26D1A64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53E57B0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25AE08C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20935B1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501B307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3E1E2EC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151065ED"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2A89B4A7"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9</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7FE42CA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6F92EA05"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7228C7B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218281B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26B7E37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779D06D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5E1D61E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2842442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113E109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3A30D23E"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3122F77C"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10</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257D275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4D5AFF89"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3709F6D3"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144EBE25"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2BE13B7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7AB38D5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55420A29"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618CB2B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6DB0FEE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6D627C1D"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7DFE7002"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11</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251BF49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3C83F67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2D93EFE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1F6655B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33F42D0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3970E2B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3AB6CA5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117D647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1284028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32B18745"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76405AC5"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12</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1DE729A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4836EAA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7DD3E3F9"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44DDBE3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09D7407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21CFD73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3D801A3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767B9E6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7F77D19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24A16334"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5F9F390E"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13</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7A5CC9D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54B9262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5DFABF8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779176F3"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228D463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20CC2C5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53CCBB99"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7045C1C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3F290B4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5F556942"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5E678A45"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14</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453064B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6C95812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3E895F02"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370EAA7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48AE6FCC"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6703B36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140695D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5BB02D8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10CE8F20"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2B1DA3AC" w14:textId="77777777" w:rsidTr="00FF1844">
        <w:trPr>
          <w:trHeight w:val="267"/>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6AB3F060"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rPr>
            </w:pPr>
            <w:r w:rsidRPr="003D4B38">
              <w:rPr>
                <w:rFonts w:ascii="Calibri Light" w:eastAsia="Times New Roman" w:hAnsi="Calibri Light" w:cs="Calibri Light"/>
              </w:rPr>
              <w:t>15</w:t>
            </w:r>
          </w:p>
        </w:tc>
        <w:tc>
          <w:tcPr>
            <w:tcW w:w="1492" w:type="dxa"/>
            <w:tcBorders>
              <w:top w:val="single" w:sz="8" w:space="0" w:color="auto"/>
              <w:left w:val="single" w:sz="8" w:space="0" w:color="auto"/>
              <w:bottom w:val="single" w:sz="8" w:space="0" w:color="auto"/>
              <w:right w:val="single" w:sz="8" w:space="0" w:color="auto"/>
            </w:tcBorders>
            <w:noWrap/>
            <w:vAlign w:val="bottom"/>
            <w:hideMark/>
          </w:tcPr>
          <w:p w14:paraId="1419863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66" w:type="dxa"/>
            <w:tcBorders>
              <w:top w:val="single" w:sz="8" w:space="0" w:color="auto"/>
              <w:left w:val="single" w:sz="8" w:space="0" w:color="auto"/>
              <w:bottom w:val="single" w:sz="8" w:space="0" w:color="auto"/>
              <w:right w:val="single" w:sz="8" w:space="0" w:color="auto"/>
            </w:tcBorders>
            <w:noWrap/>
            <w:vAlign w:val="bottom"/>
            <w:hideMark/>
          </w:tcPr>
          <w:p w14:paraId="323DCE2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2424" w:type="dxa"/>
            <w:tcBorders>
              <w:top w:val="single" w:sz="4" w:space="0" w:color="auto"/>
              <w:left w:val="single" w:sz="8" w:space="0" w:color="auto"/>
              <w:bottom w:val="single" w:sz="4" w:space="0" w:color="auto"/>
              <w:right w:val="single" w:sz="8" w:space="0" w:color="auto"/>
            </w:tcBorders>
            <w:noWrap/>
            <w:vAlign w:val="bottom"/>
            <w:hideMark/>
          </w:tcPr>
          <w:p w14:paraId="081BA663"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899" w:type="dxa"/>
            <w:tcBorders>
              <w:top w:val="single" w:sz="8" w:space="0" w:color="auto"/>
              <w:left w:val="single" w:sz="8" w:space="0" w:color="auto"/>
              <w:bottom w:val="single" w:sz="8" w:space="0" w:color="auto"/>
              <w:right w:val="single" w:sz="8" w:space="0" w:color="auto"/>
            </w:tcBorders>
            <w:noWrap/>
            <w:vAlign w:val="bottom"/>
            <w:hideMark/>
          </w:tcPr>
          <w:p w14:paraId="27CAD81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81" w:type="dxa"/>
            <w:tcBorders>
              <w:top w:val="single" w:sz="8" w:space="0" w:color="auto"/>
              <w:left w:val="single" w:sz="8" w:space="0" w:color="auto"/>
              <w:bottom w:val="single" w:sz="8" w:space="0" w:color="auto"/>
              <w:right w:val="single" w:sz="8" w:space="0" w:color="auto"/>
            </w:tcBorders>
            <w:noWrap/>
            <w:vAlign w:val="bottom"/>
            <w:hideMark/>
          </w:tcPr>
          <w:p w14:paraId="2BD1BA8F"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19" w:type="dxa"/>
            <w:tcBorders>
              <w:top w:val="single" w:sz="8" w:space="0" w:color="auto"/>
              <w:left w:val="single" w:sz="8" w:space="0" w:color="auto"/>
              <w:bottom w:val="single" w:sz="8" w:space="0" w:color="auto"/>
              <w:right w:val="single" w:sz="8" w:space="0" w:color="auto"/>
            </w:tcBorders>
            <w:noWrap/>
            <w:vAlign w:val="bottom"/>
            <w:hideMark/>
          </w:tcPr>
          <w:p w14:paraId="27EEDA9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11458AA3"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221" w:type="dxa"/>
            <w:tcBorders>
              <w:top w:val="single" w:sz="8" w:space="0" w:color="auto"/>
              <w:left w:val="single" w:sz="8" w:space="0" w:color="auto"/>
              <w:bottom w:val="single" w:sz="8" w:space="0" w:color="auto"/>
              <w:right w:val="single" w:sz="8" w:space="0" w:color="auto"/>
            </w:tcBorders>
            <w:noWrap/>
            <w:vAlign w:val="bottom"/>
            <w:hideMark/>
          </w:tcPr>
          <w:p w14:paraId="33E43B4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c>
          <w:tcPr>
            <w:tcW w:w="1135" w:type="dxa"/>
            <w:tcBorders>
              <w:top w:val="single" w:sz="8" w:space="0" w:color="auto"/>
              <w:left w:val="single" w:sz="8" w:space="0" w:color="auto"/>
              <w:bottom w:val="single" w:sz="8" w:space="0" w:color="auto"/>
              <w:right w:val="single" w:sz="4" w:space="0" w:color="auto"/>
            </w:tcBorders>
            <w:noWrap/>
            <w:vAlign w:val="bottom"/>
            <w:hideMark/>
          </w:tcPr>
          <w:p w14:paraId="55C2BEC6"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rPr>
            </w:pPr>
            <w:r w:rsidRPr="003D4B38">
              <w:rPr>
                <w:rFonts w:ascii="Calibri Light" w:eastAsia="Times New Roman" w:hAnsi="Calibri Light" w:cs="Calibri Light"/>
              </w:rPr>
              <w:t xml:space="preserve"> $ </w:t>
            </w:r>
          </w:p>
        </w:tc>
      </w:tr>
      <w:tr w:rsidR="003D4B38" w:rsidRPr="003D4B38" w14:paraId="55023DD0" w14:textId="77777777" w:rsidTr="00FF1844">
        <w:trPr>
          <w:trHeight w:val="283"/>
          <w:jc w:val="center"/>
        </w:trPr>
        <w:tc>
          <w:tcPr>
            <w:tcW w:w="748" w:type="dxa"/>
            <w:tcBorders>
              <w:top w:val="single" w:sz="8" w:space="0" w:color="auto"/>
              <w:left w:val="single" w:sz="8" w:space="0" w:color="auto"/>
              <w:bottom w:val="single" w:sz="8" w:space="0" w:color="auto"/>
              <w:right w:val="single" w:sz="8" w:space="0" w:color="auto"/>
            </w:tcBorders>
            <w:noWrap/>
            <w:vAlign w:val="bottom"/>
            <w:hideMark/>
          </w:tcPr>
          <w:p w14:paraId="2B1CCCFC" w14:textId="77777777" w:rsidR="003D4B38" w:rsidRPr="003D4B38" w:rsidRDefault="003D4B38" w:rsidP="003D4B38">
            <w:pPr>
              <w:widowControl w:val="0"/>
              <w:autoSpaceDE w:val="0"/>
              <w:autoSpaceDN w:val="0"/>
              <w:adjustRightInd w:val="0"/>
              <w:spacing w:after="0" w:line="240" w:lineRule="auto"/>
              <w:jc w:val="center"/>
              <w:rPr>
                <w:rFonts w:ascii="Calibri Light" w:eastAsia="Times New Roman" w:hAnsi="Calibri Light" w:cs="Calibri Light"/>
                <w:b/>
                <w:bCs/>
              </w:rPr>
            </w:pPr>
            <w:r w:rsidRPr="003D4B38">
              <w:rPr>
                <w:rFonts w:ascii="Calibri Light" w:eastAsia="Times New Roman" w:hAnsi="Calibri Light" w:cs="Calibri Light"/>
                <w:b/>
                <w:bCs/>
              </w:rPr>
              <w:t>Totals</w:t>
            </w:r>
          </w:p>
        </w:tc>
        <w:tc>
          <w:tcPr>
            <w:tcW w:w="1492" w:type="dxa"/>
            <w:tcBorders>
              <w:top w:val="single" w:sz="8" w:space="0" w:color="auto"/>
              <w:left w:val="nil"/>
              <w:bottom w:val="single" w:sz="8" w:space="0" w:color="auto"/>
              <w:right w:val="single" w:sz="4" w:space="0" w:color="auto"/>
            </w:tcBorders>
            <w:noWrap/>
            <w:vAlign w:val="bottom"/>
            <w:hideMark/>
          </w:tcPr>
          <w:p w14:paraId="0AF0AEA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b/>
                <w:bCs/>
              </w:rPr>
            </w:pPr>
            <w:r w:rsidRPr="003D4B38">
              <w:rPr>
                <w:rFonts w:ascii="Calibri Light" w:eastAsia="Times New Roman" w:hAnsi="Calibri Light" w:cs="Calibri Light"/>
                <w:b/>
                <w:bCs/>
              </w:rPr>
              <w:t xml:space="preserve">$                         </w:t>
            </w:r>
          </w:p>
        </w:tc>
        <w:tc>
          <w:tcPr>
            <w:tcW w:w="1266" w:type="dxa"/>
            <w:tcBorders>
              <w:top w:val="single" w:sz="8" w:space="0" w:color="auto"/>
              <w:left w:val="nil"/>
              <w:bottom w:val="single" w:sz="8" w:space="0" w:color="auto"/>
              <w:right w:val="single" w:sz="4" w:space="0" w:color="auto"/>
            </w:tcBorders>
            <w:noWrap/>
            <w:vAlign w:val="bottom"/>
            <w:hideMark/>
          </w:tcPr>
          <w:p w14:paraId="4E69CF2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b/>
                <w:bCs/>
              </w:rPr>
            </w:pPr>
            <w:r w:rsidRPr="003D4B38">
              <w:rPr>
                <w:rFonts w:ascii="Calibri Light" w:eastAsia="Times New Roman" w:hAnsi="Calibri Light" w:cs="Calibri Light"/>
                <w:b/>
                <w:bCs/>
              </w:rPr>
              <w:t xml:space="preserve"> $           </w:t>
            </w:r>
          </w:p>
        </w:tc>
        <w:tc>
          <w:tcPr>
            <w:tcW w:w="2424" w:type="dxa"/>
            <w:tcBorders>
              <w:top w:val="single" w:sz="4" w:space="0" w:color="auto"/>
              <w:left w:val="nil"/>
              <w:bottom w:val="single" w:sz="8" w:space="0" w:color="auto"/>
              <w:right w:val="single" w:sz="4" w:space="0" w:color="auto"/>
            </w:tcBorders>
            <w:noWrap/>
            <w:vAlign w:val="bottom"/>
            <w:hideMark/>
          </w:tcPr>
          <w:p w14:paraId="4C3C0C3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b/>
                <w:bCs/>
              </w:rPr>
            </w:pPr>
            <w:r w:rsidRPr="003D4B38">
              <w:rPr>
                <w:rFonts w:ascii="Calibri Light" w:eastAsia="Times New Roman" w:hAnsi="Calibri Light" w:cs="Calibri Light"/>
                <w:b/>
                <w:bCs/>
              </w:rPr>
              <w:t xml:space="preserve"> $                       </w:t>
            </w:r>
          </w:p>
        </w:tc>
        <w:tc>
          <w:tcPr>
            <w:tcW w:w="1899" w:type="dxa"/>
            <w:tcBorders>
              <w:top w:val="single" w:sz="8" w:space="0" w:color="auto"/>
              <w:left w:val="nil"/>
              <w:bottom w:val="single" w:sz="8" w:space="0" w:color="auto"/>
              <w:right w:val="single" w:sz="4" w:space="0" w:color="auto"/>
            </w:tcBorders>
            <w:noWrap/>
            <w:vAlign w:val="bottom"/>
            <w:hideMark/>
          </w:tcPr>
          <w:p w14:paraId="36AE658A"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b/>
                <w:bCs/>
              </w:rPr>
            </w:pPr>
            <w:r w:rsidRPr="003D4B38">
              <w:rPr>
                <w:rFonts w:ascii="Calibri Light" w:eastAsia="Times New Roman" w:hAnsi="Calibri Light" w:cs="Calibri Light"/>
                <w:b/>
                <w:bCs/>
              </w:rPr>
              <w:t xml:space="preserve"> $                   </w:t>
            </w:r>
          </w:p>
        </w:tc>
        <w:tc>
          <w:tcPr>
            <w:tcW w:w="1381" w:type="dxa"/>
            <w:tcBorders>
              <w:top w:val="single" w:sz="8" w:space="0" w:color="auto"/>
              <w:left w:val="nil"/>
              <w:bottom w:val="single" w:sz="8" w:space="0" w:color="auto"/>
              <w:right w:val="single" w:sz="4" w:space="0" w:color="auto"/>
            </w:tcBorders>
            <w:noWrap/>
            <w:vAlign w:val="bottom"/>
            <w:hideMark/>
          </w:tcPr>
          <w:p w14:paraId="5B7A2FC1"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b/>
                <w:bCs/>
              </w:rPr>
            </w:pPr>
            <w:r w:rsidRPr="003D4B38">
              <w:rPr>
                <w:rFonts w:ascii="Calibri Light" w:eastAsia="Times New Roman" w:hAnsi="Calibri Light" w:cs="Calibri Light"/>
                <w:b/>
                <w:bCs/>
              </w:rPr>
              <w:t xml:space="preserve"> $               </w:t>
            </w:r>
          </w:p>
        </w:tc>
        <w:tc>
          <w:tcPr>
            <w:tcW w:w="1219" w:type="dxa"/>
            <w:tcBorders>
              <w:top w:val="single" w:sz="8" w:space="0" w:color="auto"/>
              <w:left w:val="nil"/>
              <w:bottom w:val="single" w:sz="8" w:space="0" w:color="auto"/>
              <w:right w:val="single" w:sz="4" w:space="0" w:color="auto"/>
            </w:tcBorders>
            <w:noWrap/>
            <w:vAlign w:val="bottom"/>
            <w:hideMark/>
          </w:tcPr>
          <w:p w14:paraId="7986EA0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b/>
                <w:bCs/>
              </w:rPr>
            </w:pPr>
            <w:r w:rsidRPr="003D4B38">
              <w:rPr>
                <w:rFonts w:ascii="Calibri Light" w:eastAsia="Times New Roman" w:hAnsi="Calibri Light" w:cs="Calibri Light"/>
                <w:b/>
                <w:bCs/>
              </w:rPr>
              <w:t xml:space="preserve"> $            </w:t>
            </w:r>
          </w:p>
        </w:tc>
        <w:tc>
          <w:tcPr>
            <w:tcW w:w="1300" w:type="dxa"/>
            <w:tcBorders>
              <w:top w:val="single" w:sz="8" w:space="0" w:color="auto"/>
              <w:left w:val="nil"/>
              <w:bottom w:val="single" w:sz="8" w:space="0" w:color="auto"/>
              <w:right w:val="single" w:sz="4" w:space="0" w:color="auto"/>
            </w:tcBorders>
            <w:noWrap/>
            <w:vAlign w:val="bottom"/>
            <w:hideMark/>
          </w:tcPr>
          <w:p w14:paraId="47CD3CD3"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b/>
                <w:bCs/>
              </w:rPr>
            </w:pPr>
            <w:r w:rsidRPr="003D4B38">
              <w:rPr>
                <w:rFonts w:ascii="Calibri Light" w:eastAsia="Times New Roman" w:hAnsi="Calibri Light" w:cs="Calibri Light"/>
                <w:b/>
                <w:bCs/>
              </w:rPr>
              <w:t xml:space="preserve"> $               </w:t>
            </w:r>
          </w:p>
        </w:tc>
        <w:tc>
          <w:tcPr>
            <w:tcW w:w="1221" w:type="dxa"/>
            <w:tcBorders>
              <w:top w:val="single" w:sz="8" w:space="0" w:color="auto"/>
              <w:left w:val="nil"/>
              <w:bottom w:val="single" w:sz="8" w:space="0" w:color="auto"/>
              <w:right w:val="single" w:sz="8" w:space="0" w:color="auto"/>
            </w:tcBorders>
            <w:noWrap/>
            <w:vAlign w:val="bottom"/>
            <w:hideMark/>
          </w:tcPr>
          <w:p w14:paraId="27A357AD"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b/>
                <w:bCs/>
              </w:rPr>
            </w:pPr>
            <w:r w:rsidRPr="003D4B38">
              <w:rPr>
                <w:rFonts w:ascii="Calibri Light" w:eastAsia="Times New Roman" w:hAnsi="Calibri Light" w:cs="Calibri Light"/>
                <w:b/>
                <w:bCs/>
              </w:rPr>
              <w:t xml:space="preserve"> $                  </w:t>
            </w:r>
          </w:p>
        </w:tc>
        <w:tc>
          <w:tcPr>
            <w:tcW w:w="1135" w:type="dxa"/>
            <w:tcBorders>
              <w:top w:val="single" w:sz="8" w:space="0" w:color="auto"/>
              <w:left w:val="single" w:sz="4" w:space="0" w:color="auto"/>
              <w:bottom w:val="single" w:sz="8" w:space="0" w:color="auto"/>
              <w:right w:val="single" w:sz="8" w:space="0" w:color="auto"/>
            </w:tcBorders>
            <w:noWrap/>
            <w:vAlign w:val="bottom"/>
            <w:hideMark/>
          </w:tcPr>
          <w:p w14:paraId="4067465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Calibri Light"/>
                <w:b/>
                <w:bCs/>
              </w:rPr>
            </w:pPr>
            <w:r w:rsidRPr="003D4B38">
              <w:rPr>
                <w:rFonts w:ascii="Calibri Light" w:eastAsia="Times New Roman" w:hAnsi="Calibri Light" w:cs="Calibri Light"/>
                <w:b/>
                <w:bCs/>
              </w:rPr>
              <w:t> </w:t>
            </w:r>
          </w:p>
        </w:tc>
      </w:tr>
    </w:tbl>
    <w:p w14:paraId="520A35F8"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Times New Roman"/>
          <w:b/>
          <w:bCs/>
          <w:sz w:val="20"/>
          <w:szCs w:val="20"/>
        </w:rPr>
      </w:pPr>
      <w:r w:rsidRPr="003D4B38">
        <w:rPr>
          <w:rFonts w:ascii="Calibri Light" w:eastAsia="Times New Roman" w:hAnsi="Calibri Light" w:cs="Times New Roman"/>
          <w:b/>
          <w:bCs/>
          <w:sz w:val="20"/>
          <w:szCs w:val="20"/>
        </w:rPr>
        <w:t xml:space="preserve">NOTES: </w:t>
      </w:r>
    </w:p>
    <w:p w14:paraId="6CC54A07"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Times New Roman"/>
          <w:b/>
          <w:bCs/>
          <w:sz w:val="20"/>
          <w:szCs w:val="20"/>
        </w:rPr>
      </w:pPr>
      <w:r w:rsidRPr="003D4B38">
        <w:rPr>
          <w:rFonts w:ascii="Calibri Light" w:eastAsia="Times New Roman" w:hAnsi="Calibri Light" w:cs="Times New Roman"/>
          <w:b/>
          <w:bCs/>
          <w:sz w:val="20"/>
          <w:szCs w:val="20"/>
        </w:rPr>
        <w:t>(1) Includes: Hard costs and project service fees defined in ESCO’s PROPOSED “FORM V”</w:t>
      </w:r>
      <w:r w:rsidRPr="003D4B38">
        <w:rPr>
          <w:rFonts w:ascii="Calibri Light" w:eastAsia="Times New Roman" w:hAnsi="Calibri Light" w:cs="Times New Roman"/>
          <w:sz w:val="20"/>
          <w:szCs w:val="20"/>
        </w:rPr>
        <w:t xml:space="preserve"> </w:t>
      </w:r>
    </w:p>
    <w:p w14:paraId="67B5CDB3" w14:textId="78201862" w:rsidR="003D4B38" w:rsidRPr="003D4B38" w:rsidRDefault="003D4B38" w:rsidP="003D4B38">
      <w:pPr>
        <w:widowControl w:val="0"/>
        <w:autoSpaceDE w:val="0"/>
        <w:autoSpaceDN w:val="0"/>
        <w:adjustRightInd w:val="0"/>
        <w:spacing w:after="0" w:line="240" w:lineRule="auto"/>
        <w:rPr>
          <w:rFonts w:ascii="Calibri Light" w:eastAsia="Times New Roman" w:hAnsi="Calibri Light" w:cs="Times New Roman"/>
          <w:b/>
          <w:bCs/>
          <w:sz w:val="20"/>
          <w:szCs w:val="20"/>
        </w:rPr>
      </w:pPr>
      <w:r w:rsidRPr="003D4B38">
        <w:rPr>
          <w:rFonts w:ascii="Calibri Light" w:eastAsia="Times New Roman" w:hAnsi="Calibri Light" w:cs="Times New Roman"/>
          <w:b/>
          <w:bCs/>
          <w:sz w:val="20"/>
          <w:szCs w:val="20"/>
        </w:rPr>
        <w:t>(2) No payments are made by</w:t>
      </w:r>
      <w:r w:rsidR="007A74EB">
        <w:rPr>
          <w:rFonts w:ascii="Calibri Light" w:eastAsia="Times New Roman" w:hAnsi="Calibri Light" w:cs="Times New Roman"/>
          <w:b/>
          <w:bCs/>
          <w:sz w:val="20"/>
          <w:szCs w:val="20"/>
        </w:rPr>
        <w:t xml:space="preserve"> the </w:t>
      </w:r>
      <w:r w:rsidR="007D7CB3">
        <w:rPr>
          <w:rFonts w:ascii="Calibri Light" w:eastAsia="Times New Roman" w:hAnsi="Calibri Light" w:cs="Times New Roman"/>
          <w:b/>
          <w:bCs/>
          <w:sz w:val="20"/>
          <w:szCs w:val="20"/>
        </w:rPr>
        <w:t>Contracting Unit</w:t>
      </w:r>
      <w:r w:rsidR="007A74EB">
        <w:rPr>
          <w:rFonts w:ascii="Calibri Light" w:eastAsia="Times New Roman" w:hAnsi="Calibri Light" w:cs="Times New Roman"/>
          <w:b/>
          <w:bCs/>
          <w:sz w:val="20"/>
          <w:szCs w:val="20"/>
        </w:rPr>
        <w:t xml:space="preserve"> </w:t>
      </w:r>
      <w:r w:rsidRPr="003D4B38">
        <w:rPr>
          <w:rFonts w:ascii="Calibri Light" w:eastAsia="Times New Roman" w:hAnsi="Calibri Light" w:cs="Times New Roman"/>
          <w:b/>
          <w:bCs/>
          <w:sz w:val="20"/>
          <w:szCs w:val="20"/>
        </w:rPr>
        <w:t>during the construction period.</w:t>
      </w:r>
    </w:p>
    <w:p w14:paraId="44A1403E" w14:textId="77777777" w:rsidR="003D4B38" w:rsidRPr="003D4B38" w:rsidRDefault="003D4B38" w:rsidP="003D4B38">
      <w:pPr>
        <w:widowControl w:val="0"/>
        <w:autoSpaceDE w:val="0"/>
        <w:autoSpaceDN w:val="0"/>
        <w:adjustRightInd w:val="0"/>
        <w:spacing w:after="0" w:line="240" w:lineRule="auto"/>
        <w:rPr>
          <w:rFonts w:ascii="Calibri Light" w:eastAsia="Times New Roman" w:hAnsi="Calibri Light" w:cs="Times New Roman"/>
          <w:b/>
          <w:bCs/>
          <w:sz w:val="20"/>
          <w:szCs w:val="20"/>
        </w:rPr>
      </w:pPr>
      <w:r w:rsidRPr="003D4B38">
        <w:rPr>
          <w:rFonts w:ascii="Calibri Light" w:eastAsia="Times New Roman" w:hAnsi="Calibri Light" w:cs="Times New Roman"/>
          <w:b/>
          <w:bCs/>
          <w:sz w:val="20"/>
          <w:szCs w:val="20"/>
        </w:rPr>
        <w:t xml:space="preserve">(3) This figure should equal the value indicated on the ESCO’s PROPOSED “FORM V”.  </w:t>
      </w:r>
      <w:r w:rsidRPr="003D4B38">
        <w:rPr>
          <w:rFonts w:ascii="Calibri Light" w:eastAsia="Times New Roman" w:hAnsi="Calibri Light" w:cs="Times New Roman"/>
          <w:b/>
          <w:bCs/>
          <w:color w:val="FF0000"/>
          <w:sz w:val="20"/>
          <w:szCs w:val="20"/>
        </w:rPr>
        <w:t xml:space="preserve">DO NOT include in the Financed Project Cost </w:t>
      </w:r>
    </w:p>
    <w:p w14:paraId="0E4FF968" w14:textId="7D7BD96D" w:rsidR="004301ED" w:rsidRPr="004B5B19" w:rsidRDefault="003D4B38" w:rsidP="004301ED">
      <w:pPr>
        <w:widowControl w:val="0"/>
        <w:autoSpaceDE w:val="0"/>
        <w:autoSpaceDN w:val="0"/>
        <w:adjustRightInd w:val="0"/>
        <w:spacing w:after="0" w:line="240" w:lineRule="auto"/>
        <w:rPr>
          <w:rFonts w:ascii="Times New Roman" w:eastAsia="Times New Roman" w:hAnsi="Times New Roman" w:cs="Times New Roman"/>
          <w:sz w:val="18"/>
          <w:szCs w:val="18"/>
        </w:rPr>
      </w:pPr>
      <w:r w:rsidRPr="003D4B38">
        <w:rPr>
          <w:rFonts w:ascii="Calibri Light" w:eastAsia="Calibri Light" w:hAnsi="Calibri Light" w:cs="Calibri Light"/>
          <w:b/>
          <w:bCs/>
          <w:sz w:val="20"/>
          <w:szCs w:val="20"/>
        </w:rPr>
        <w:t xml:space="preserve">(4) </w:t>
      </w:r>
      <w:r w:rsidR="004301ED" w:rsidRPr="006B787D">
        <w:rPr>
          <w:rFonts w:ascii="Calibri Light" w:eastAsia="Times New Roman" w:hAnsi="Calibri Light" w:cs="Calibri Light"/>
          <w:b/>
          <w:bCs/>
          <w:sz w:val="20"/>
          <w:szCs w:val="20"/>
        </w:rPr>
        <w:t>BPU is requiring that all ESIP projects consult with the DCA and follow all DCA guidance regarding procurement</w:t>
      </w:r>
      <w:r w:rsidR="004301ED">
        <w:rPr>
          <w:rFonts w:ascii="Calibri Light" w:eastAsia="Times New Roman" w:hAnsi="Calibri Light" w:cs="Calibri Light"/>
          <w:b/>
          <w:bCs/>
          <w:sz w:val="20"/>
          <w:szCs w:val="20"/>
        </w:rPr>
        <w:t xml:space="preserve"> with regard to any utility incentives for which guidance has not been issued</w:t>
      </w:r>
      <w:r w:rsidR="004301ED" w:rsidRPr="006B787D">
        <w:rPr>
          <w:rFonts w:ascii="Calibri Light" w:eastAsia="Times New Roman" w:hAnsi="Calibri Light" w:cs="Calibri Light"/>
          <w:b/>
          <w:bCs/>
          <w:sz w:val="20"/>
          <w:szCs w:val="20"/>
        </w:rPr>
        <w:t>. Additionally, utility incentives must be detailed on ESIP forms.</w:t>
      </w:r>
    </w:p>
    <w:p w14:paraId="227EA180" w14:textId="77777777" w:rsidR="003D4B38" w:rsidRPr="003D4B38" w:rsidRDefault="003D4B38" w:rsidP="003D4B38">
      <w:pPr>
        <w:spacing w:after="0" w:line="240" w:lineRule="auto"/>
        <w:textAlignment w:val="baseline"/>
        <w:rPr>
          <w:rFonts w:ascii="Calibri Light" w:eastAsia="Times New Roman" w:hAnsi="Calibri Light" w:cs="Calibri Light"/>
          <w:bCs/>
          <w:color w:val="2E74B5"/>
        </w:rPr>
      </w:pPr>
      <w:bookmarkStart w:id="549" w:name="_Hlk123646585"/>
    </w:p>
    <w:p w14:paraId="56242F3E" w14:textId="77777777" w:rsidR="000A78BE" w:rsidRDefault="000A78BE" w:rsidP="003D4B38">
      <w:pPr>
        <w:spacing w:after="0" w:line="240" w:lineRule="auto"/>
        <w:textAlignment w:val="baseline"/>
        <w:rPr>
          <w:rFonts w:ascii="Calibri Light" w:eastAsia="Times New Roman" w:hAnsi="Calibri Light" w:cs="Calibri Light"/>
          <w:bCs/>
          <w:color w:val="2E74B5"/>
        </w:rPr>
        <w:sectPr w:rsidR="000A78BE" w:rsidSect="000A78BE">
          <w:pgSz w:w="15840" w:h="12240" w:orient="landscape" w:code="1"/>
          <w:pgMar w:top="720" w:right="1080" w:bottom="1440" w:left="1440" w:header="720" w:footer="720" w:gutter="0"/>
          <w:pgBorders w:offsetFrom="page">
            <w:top w:val="single" w:sz="4" w:space="24" w:color="auto"/>
            <w:left w:val="single" w:sz="4" w:space="24" w:color="auto"/>
            <w:bottom w:val="single" w:sz="4" w:space="24" w:color="auto"/>
            <w:right w:val="single" w:sz="4" w:space="24" w:color="auto"/>
          </w:pgBorders>
          <w:cols w:space="60"/>
          <w:noEndnote/>
        </w:sectPr>
      </w:pPr>
    </w:p>
    <w:p w14:paraId="0290963A" w14:textId="0929E427" w:rsidR="003D4B38" w:rsidRPr="008C703D" w:rsidRDefault="003D4B38" w:rsidP="008C703D">
      <w:pPr>
        <w:pStyle w:val="Heading2"/>
        <w:rPr>
          <w:rFonts w:eastAsia="Times New Roman"/>
        </w:rPr>
      </w:pPr>
      <w:r w:rsidRPr="008C703D">
        <w:rPr>
          <w:rFonts w:eastAsia="Times New Roman"/>
        </w:rPr>
        <w:t>Form VII</w:t>
      </w:r>
    </w:p>
    <w:p w14:paraId="7FDFCF23" w14:textId="77777777" w:rsidR="003D4B38" w:rsidRPr="00052074" w:rsidRDefault="003D4B38" w:rsidP="003D4B38">
      <w:pPr>
        <w:spacing w:after="0" w:line="240" w:lineRule="auto"/>
        <w:textAlignment w:val="baseline"/>
        <w:rPr>
          <w:rFonts w:asciiTheme="majorHAnsi" w:eastAsia="Times New Roman" w:hAnsiTheme="majorHAnsi" w:cstheme="majorHAnsi"/>
          <w:b/>
          <w:sz w:val="24"/>
          <w:szCs w:val="24"/>
        </w:rPr>
      </w:pPr>
      <w:r w:rsidRPr="00052074">
        <w:rPr>
          <w:rFonts w:asciiTheme="majorHAnsi" w:eastAsia="Times New Roman" w:hAnsiTheme="majorHAnsi" w:cstheme="majorHAnsi"/>
          <w:b/>
          <w:bCs/>
          <w:sz w:val="24"/>
          <w:szCs w:val="24"/>
        </w:rPr>
        <w:t>Supplemental ESCO Information </w:t>
      </w:r>
      <w:r w:rsidRPr="00052074">
        <w:rPr>
          <w:rFonts w:asciiTheme="majorHAnsi" w:eastAsiaTheme="majorEastAsia" w:hAnsiTheme="majorHAnsi" w:cstheme="majorHAnsi"/>
          <w:b/>
          <w:sz w:val="24"/>
          <w:szCs w:val="24"/>
        </w:rPr>
        <w:t> </w:t>
      </w:r>
    </w:p>
    <w:bookmarkEnd w:id="549"/>
    <w:p w14:paraId="481A6807" w14:textId="77777777" w:rsidR="003D4B38" w:rsidRPr="003D4B38" w:rsidRDefault="003D4B38" w:rsidP="00282950">
      <w:pPr>
        <w:numPr>
          <w:ilvl w:val="0"/>
          <w:numId w:val="23"/>
        </w:numPr>
        <w:spacing w:after="0" w:line="240" w:lineRule="auto"/>
        <w:ind w:firstLine="0"/>
        <w:jc w:val="both"/>
        <w:textAlignment w:val="baseline"/>
        <w:rPr>
          <w:rFonts w:ascii="Calibri Light" w:eastAsia="Times New Roman" w:hAnsi="Calibri Light" w:cs="Calibri Light"/>
        </w:rPr>
      </w:pPr>
      <w:r w:rsidRPr="003D4B38">
        <w:rPr>
          <w:rFonts w:ascii="Calibri Light" w:eastAsia="Times New Roman" w:hAnsi="Calibri Light" w:cs="Calibri Light"/>
        </w:rPr>
        <w:t>State whether the Proposer is a manufacturer of or is associated with a particular product or product line as an authorized supplier, distributor, or installer.  </w:t>
      </w:r>
      <w:r w:rsidRPr="003D4B38">
        <w:rPr>
          <w:rFonts w:ascii="Calibri Light" w:eastAsiaTheme="majorEastAsia" w:hAnsi="Calibri Light" w:cs="Calibri Light"/>
        </w:rPr>
        <w:t> </w:t>
      </w:r>
    </w:p>
    <w:p w14:paraId="3815BE1E" w14:textId="77777777" w:rsidR="003D4B38" w:rsidRPr="003D4B38" w:rsidRDefault="003D4B38" w:rsidP="003D4B38">
      <w:pPr>
        <w:spacing w:after="0" w:line="240" w:lineRule="auto"/>
        <w:ind w:left="360" w:firstLine="360"/>
        <w:textAlignment w:val="baseline"/>
        <w:rPr>
          <w:rFonts w:ascii="Calibri Light" w:eastAsiaTheme="majorEastAsia" w:hAnsi="Calibri Light" w:cs="Calibri Light"/>
        </w:rPr>
      </w:pPr>
      <w:r w:rsidRPr="003D4B38">
        <w:rPr>
          <w:rFonts w:ascii="Calibri Light" w:eastAsia="Times New Roman" w:hAnsi="Calibri Light" w:cs="Calibri Light"/>
        </w:rPr>
        <w:t>If so, the products manufactured shall be identified and/or such product associations or</w:t>
      </w:r>
      <w:r w:rsidRPr="003D4B38">
        <w:rPr>
          <w:rFonts w:ascii="Calibri" w:eastAsia="Times New Roman" w:hAnsi="Calibri" w:cs="Calibri"/>
        </w:rPr>
        <w:t xml:space="preserve"> </w:t>
      </w:r>
      <w:r w:rsidRPr="003D4B38">
        <w:rPr>
          <w:rFonts w:ascii="Calibri Light" w:eastAsia="Times New Roman" w:hAnsi="Calibri Light" w:cs="Calibri Light"/>
        </w:rPr>
        <w:t>relationships shall be described with specificity.</w:t>
      </w:r>
      <w:r w:rsidRPr="003D4B38">
        <w:rPr>
          <w:rFonts w:ascii="Calibri Light" w:eastAsiaTheme="majorEastAsia" w:hAnsi="Calibri Light" w:cs="Calibri Light"/>
        </w:rPr>
        <w:t> </w:t>
      </w:r>
    </w:p>
    <w:p w14:paraId="352B5C1E" w14:textId="77777777" w:rsidR="003D4B38" w:rsidRPr="003D4B38" w:rsidRDefault="003D4B38" w:rsidP="003D4B38">
      <w:pPr>
        <w:spacing w:after="0" w:line="240" w:lineRule="auto"/>
        <w:ind w:left="360" w:firstLine="360"/>
        <w:textAlignment w:val="baseline"/>
        <w:rPr>
          <w:rFonts w:ascii="Segoe UI" w:eastAsia="Times New Roman" w:hAnsi="Segoe UI" w:cs="Segoe UI"/>
          <w:sz w:val="18"/>
          <w:szCs w:val="18"/>
        </w:rPr>
      </w:pPr>
    </w:p>
    <w:p w14:paraId="5B79AEDB" w14:textId="05F03B75" w:rsidR="003D4B38" w:rsidRPr="003D4B38" w:rsidRDefault="003D4B38" w:rsidP="00282950">
      <w:pPr>
        <w:numPr>
          <w:ilvl w:val="0"/>
          <w:numId w:val="24"/>
        </w:numPr>
        <w:spacing w:after="0" w:line="240" w:lineRule="auto"/>
        <w:ind w:left="360" w:firstLine="0"/>
        <w:textAlignment w:val="baseline"/>
        <w:rPr>
          <w:rFonts w:ascii="Calibri Light" w:eastAsia="Times New Roman" w:hAnsi="Calibri Light" w:cs="Calibri Light"/>
        </w:rPr>
      </w:pPr>
      <w:r w:rsidRPr="003D4B38">
        <w:rPr>
          <w:rFonts w:ascii="Calibri Light" w:eastAsia="Times New Roman" w:hAnsi="Calibri Light" w:cs="Calibri Light"/>
        </w:rPr>
        <w:t xml:space="preserve">State whether any products identified in response to this section will be proposed for use by the </w:t>
      </w:r>
      <w:r w:rsidR="007D7CB3">
        <w:rPr>
          <w:rFonts w:ascii="Calibri Light" w:eastAsia="Times New Roman" w:hAnsi="Calibri Light" w:cs="Calibri Light"/>
        </w:rPr>
        <w:t>Contracting Unit</w:t>
      </w:r>
      <w:r w:rsidRPr="003D4B38">
        <w:rPr>
          <w:rFonts w:ascii="Calibri Light" w:eastAsia="Times New Roman" w:hAnsi="Calibri Light" w:cs="Calibri Light"/>
        </w:rPr>
        <w:t xml:space="preserve"> as part of the ESP.</w:t>
      </w:r>
      <w:r w:rsidRPr="003D4B38">
        <w:rPr>
          <w:rFonts w:ascii="Calibri Light" w:eastAsiaTheme="majorEastAsia" w:hAnsi="Calibri Light" w:cs="Calibri Light"/>
        </w:rPr>
        <w:t> </w:t>
      </w:r>
    </w:p>
    <w:p w14:paraId="6635FE18" w14:textId="77777777" w:rsidR="003D4B38" w:rsidRPr="003D4B38" w:rsidRDefault="003D4B38" w:rsidP="003D4B38">
      <w:pPr>
        <w:spacing w:after="0" w:line="240" w:lineRule="auto"/>
        <w:ind w:left="720"/>
        <w:textAlignment w:val="baseline"/>
        <w:rPr>
          <w:rFonts w:ascii="Segoe UI" w:eastAsia="Times New Roman" w:hAnsi="Segoe UI" w:cs="Segoe UI"/>
          <w:sz w:val="18"/>
          <w:szCs w:val="18"/>
        </w:rPr>
      </w:pPr>
      <w:r w:rsidRPr="003D4B38">
        <w:rPr>
          <w:rFonts w:ascii="Calibri Light" w:eastAsiaTheme="majorEastAsia" w:hAnsi="Calibri Light" w:cs="Calibri Light"/>
        </w:rPr>
        <w:t> </w:t>
      </w:r>
    </w:p>
    <w:p w14:paraId="4061C632" w14:textId="77777777" w:rsidR="003D4B38" w:rsidRPr="003D4B38" w:rsidRDefault="00F35C13" w:rsidP="00282950">
      <w:pPr>
        <w:numPr>
          <w:ilvl w:val="0"/>
          <w:numId w:val="25"/>
        </w:numPr>
        <w:spacing w:after="0" w:line="240" w:lineRule="auto"/>
        <w:ind w:left="360" w:firstLine="0"/>
        <w:textAlignment w:val="baseline"/>
        <w:rPr>
          <w:rFonts w:ascii="Calibri Light" w:eastAsia="Times New Roman" w:hAnsi="Calibri Light" w:cs="Calibri Light"/>
        </w:rPr>
      </w:pPr>
      <w:r w:rsidRPr="003D4B38">
        <w:rPr>
          <w:rFonts w:ascii="Calibri Light" w:eastAsia="Times New Roman" w:hAnsi="Calibri Light" w:cs="Calibri Light"/>
        </w:rPr>
        <w:t>The proposer</w:t>
      </w:r>
      <w:r w:rsidR="003D4B38" w:rsidRPr="003D4B38">
        <w:rPr>
          <w:rFonts w:ascii="Calibri Light" w:eastAsia="Times New Roman" w:hAnsi="Calibri Light" w:cs="Calibri Light"/>
        </w:rPr>
        <w:t xml:space="preserve"> shall state whether it is owned, in whole or in part by, affiliated with, or is a division or subsidiary of a public utility or fossil fuel supplier. If so, identify the company with which the ESCO is affiliated or by which the ESCO is owned.</w:t>
      </w:r>
      <w:r w:rsidR="003D4B38" w:rsidRPr="003D4B38">
        <w:rPr>
          <w:rFonts w:ascii="Calibri Light" w:eastAsiaTheme="majorEastAsia" w:hAnsi="Calibri Light" w:cs="Calibri Light"/>
        </w:rPr>
        <w:t> </w:t>
      </w:r>
    </w:p>
    <w:p w14:paraId="01FD4016" w14:textId="77777777" w:rsidR="003D4B38" w:rsidRPr="003D4B38" w:rsidRDefault="003D4B38" w:rsidP="003D4B38">
      <w:pPr>
        <w:spacing w:after="0" w:line="240" w:lineRule="auto"/>
        <w:ind w:left="720"/>
        <w:textAlignment w:val="baseline"/>
        <w:rPr>
          <w:rFonts w:ascii="Segoe UI" w:eastAsia="Times New Roman" w:hAnsi="Segoe UI" w:cs="Segoe UI"/>
          <w:sz w:val="18"/>
          <w:szCs w:val="18"/>
        </w:rPr>
      </w:pPr>
      <w:r w:rsidRPr="003D4B38">
        <w:rPr>
          <w:rFonts w:ascii="Calibri Light" w:eastAsiaTheme="majorEastAsia" w:hAnsi="Calibri Light" w:cs="Calibri Light"/>
        </w:rPr>
        <w:t> </w:t>
      </w:r>
    </w:p>
    <w:p w14:paraId="6B905040" w14:textId="77777777" w:rsidR="003D4B38" w:rsidRPr="003D4B38" w:rsidRDefault="003D4B38" w:rsidP="00282950">
      <w:pPr>
        <w:numPr>
          <w:ilvl w:val="0"/>
          <w:numId w:val="26"/>
        </w:numPr>
        <w:spacing w:after="0" w:line="240" w:lineRule="auto"/>
        <w:ind w:left="360" w:firstLine="0"/>
        <w:textAlignment w:val="baseline"/>
        <w:rPr>
          <w:rFonts w:ascii="Calibri Light" w:eastAsia="Times New Roman" w:hAnsi="Calibri Light" w:cs="Calibri Light"/>
        </w:rPr>
      </w:pPr>
      <w:r w:rsidRPr="003D4B38">
        <w:rPr>
          <w:rFonts w:ascii="Calibri Light" w:eastAsia="Times New Roman" w:hAnsi="Calibri Light" w:cs="Calibri Light"/>
        </w:rPr>
        <w:t>State the percentage of Proposer’s business that is devoted to energy-savings related services, including, but not limited to, energy efficiency and conservation, energy supply management, renewables, demand response, and power purchase arrangements.</w:t>
      </w:r>
      <w:r w:rsidRPr="003D4B38">
        <w:rPr>
          <w:rFonts w:ascii="Calibri Light" w:eastAsiaTheme="majorEastAsia" w:hAnsi="Calibri Light" w:cs="Calibri Light"/>
        </w:rPr>
        <w:t> </w:t>
      </w:r>
    </w:p>
    <w:p w14:paraId="1A63934D" w14:textId="77777777" w:rsidR="003D4B38" w:rsidRPr="003D4B38" w:rsidRDefault="003D4B38" w:rsidP="003D4B38">
      <w:pPr>
        <w:spacing w:after="0" w:line="240" w:lineRule="auto"/>
        <w:ind w:left="720"/>
        <w:textAlignment w:val="baseline"/>
        <w:rPr>
          <w:rFonts w:ascii="Segoe UI" w:eastAsia="Times New Roman" w:hAnsi="Segoe UI" w:cs="Segoe UI"/>
          <w:sz w:val="18"/>
          <w:szCs w:val="18"/>
        </w:rPr>
      </w:pPr>
      <w:r w:rsidRPr="003D4B38">
        <w:rPr>
          <w:rFonts w:ascii="Calibri Light" w:eastAsiaTheme="majorEastAsia" w:hAnsi="Calibri Light" w:cs="Calibri Light"/>
        </w:rPr>
        <w:t> </w:t>
      </w:r>
    </w:p>
    <w:p w14:paraId="7916B8AD" w14:textId="77777777" w:rsidR="003D4B38" w:rsidRPr="003D4B38" w:rsidRDefault="003D4B38" w:rsidP="00282950">
      <w:pPr>
        <w:numPr>
          <w:ilvl w:val="0"/>
          <w:numId w:val="27"/>
        </w:numPr>
        <w:spacing w:after="0" w:line="240" w:lineRule="auto"/>
        <w:ind w:left="360" w:firstLine="0"/>
        <w:textAlignment w:val="baseline"/>
        <w:rPr>
          <w:rFonts w:ascii="Calibri Light" w:eastAsia="Times New Roman" w:hAnsi="Calibri Light" w:cs="Calibri Light"/>
        </w:rPr>
      </w:pPr>
      <w:r w:rsidRPr="003D4B38">
        <w:rPr>
          <w:rFonts w:ascii="Calibri Light" w:eastAsia="Times New Roman" w:hAnsi="Calibri Light" w:cs="Calibri Light"/>
        </w:rPr>
        <w:t>State whether Proposer utilizes open protocol system architecture. </w:t>
      </w:r>
      <w:r w:rsidRPr="003D4B38">
        <w:rPr>
          <w:rFonts w:ascii="Calibri Light" w:eastAsiaTheme="majorEastAsia" w:hAnsi="Calibri Light" w:cs="Calibri Light"/>
        </w:rPr>
        <w:t> </w:t>
      </w:r>
    </w:p>
    <w:p w14:paraId="77B7BE87" w14:textId="77777777" w:rsidR="003D4B38" w:rsidRPr="003D4B38" w:rsidRDefault="003D4B38" w:rsidP="003D4B38">
      <w:pPr>
        <w:spacing w:after="0" w:line="240" w:lineRule="auto"/>
        <w:ind w:left="720"/>
        <w:textAlignment w:val="baseline"/>
        <w:rPr>
          <w:rFonts w:ascii="Segoe UI" w:eastAsia="Times New Roman" w:hAnsi="Segoe UI" w:cs="Segoe UI"/>
          <w:sz w:val="18"/>
          <w:szCs w:val="18"/>
        </w:rPr>
      </w:pPr>
      <w:r w:rsidRPr="003D4B38">
        <w:rPr>
          <w:rFonts w:ascii="Calibri Light" w:eastAsiaTheme="majorEastAsia" w:hAnsi="Calibri Light" w:cs="Calibri Light"/>
        </w:rPr>
        <w:t> </w:t>
      </w:r>
    </w:p>
    <w:p w14:paraId="5F1540A5" w14:textId="77777777" w:rsidR="003D4B38" w:rsidRPr="003D4B38" w:rsidRDefault="003D4B38" w:rsidP="00282950">
      <w:pPr>
        <w:numPr>
          <w:ilvl w:val="0"/>
          <w:numId w:val="28"/>
        </w:numPr>
        <w:spacing w:after="0" w:line="240" w:lineRule="auto"/>
        <w:ind w:left="360" w:firstLine="0"/>
        <w:textAlignment w:val="baseline"/>
        <w:rPr>
          <w:rFonts w:ascii="Calibri Light" w:eastAsia="Times New Roman" w:hAnsi="Calibri Light" w:cs="Calibri Light"/>
        </w:rPr>
      </w:pPr>
      <w:r w:rsidRPr="003D4B38">
        <w:rPr>
          <w:rFonts w:ascii="Calibri Light" w:eastAsia="Times New Roman" w:hAnsi="Calibri Light" w:cs="Calibri Light"/>
        </w:rPr>
        <w:t>Identify and describe with specificity any proprietary solution to be offered that is incompatible with open protocol system architecture. </w:t>
      </w:r>
      <w:r w:rsidRPr="003D4B38">
        <w:rPr>
          <w:rFonts w:ascii="Calibri Light" w:eastAsiaTheme="majorEastAsia" w:hAnsi="Calibri Light" w:cs="Calibri Light"/>
        </w:rPr>
        <w:t> </w:t>
      </w:r>
    </w:p>
    <w:p w14:paraId="4D5DE0AB" w14:textId="77777777" w:rsidR="003D4B38" w:rsidRPr="003D4B38" w:rsidRDefault="003D4B38" w:rsidP="003D4B38">
      <w:pPr>
        <w:spacing w:after="0" w:line="240" w:lineRule="auto"/>
        <w:textAlignment w:val="baseline"/>
        <w:rPr>
          <w:rFonts w:ascii="Segoe UI" w:eastAsia="Times New Roman" w:hAnsi="Segoe UI" w:cs="Segoe UI"/>
          <w:sz w:val="18"/>
          <w:szCs w:val="18"/>
        </w:rPr>
      </w:pPr>
      <w:r w:rsidRPr="003D4B38">
        <w:rPr>
          <w:rFonts w:ascii="Calibri" w:eastAsiaTheme="majorEastAsia" w:hAnsi="Calibri" w:cs="Calibri"/>
        </w:rPr>
        <w:t> </w:t>
      </w:r>
    </w:p>
    <w:p w14:paraId="2580DB16" w14:textId="77777777" w:rsidR="003D4B38" w:rsidRPr="003D4B38" w:rsidRDefault="003D4B38" w:rsidP="003D4B38"/>
    <w:p w14:paraId="5B61A219" w14:textId="77777777" w:rsidR="003D4B38" w:rsidRPr="003D4B38" w:rsidRDefault="003D4B38" w:rsidP="003D4B38">
      <w:pPr>
        <w:keepNext/>
        <w:keepLines/>
        <w:spacing w:before="40" w:after="0"/>
        <w:outlineLvl w:val="2"/>
        <w:rPr>
          <w:rFonts w:asciiTheme="majorHAnsi" w:eastAsiaTheme="minorEastAsia" w:hAnsiTheme="majorHAnsi" w:cstheme="majorHAnsi"/>
          <w:b/>
          <w:color w:val="5B9BD5" w:themeColor="accent5"/>
          <w:sz w:val="24"/>
          <w:szCs w:val="24"/>
        </w:rPr>
      </w:pPr>
    </w:p>
    <w:p w14:paraId="4B948162" w14:textId="77777777" w:rsidR="003D4B38" w:rsidRPr="003D4B38" w:rsidRDefault="003D4B38" w:rsidP="003D4B38">
      <w:pPr>
        <w:keepNext/>
        <w:keepLines/>
        <w:spacing w:before="40" w:after="0"/>
        <w:outlineLvl w:val="2"/>
        <w:rPr>
          <w:rFonts w:asciiTheme="majorHAnsi" w:eastAsiaTheme="minorEastAsia" w:hAnsiTheme="majorHAnsi" w:cstheme="majorHAnsi"/>
          <w:b/>
          <w:color w:val="5B9BD5" w:themeColor="accent5"/>
          <w:sz w:val="24"/>
          <w:szCs w:val="24"/>
        </w:rPr>
      </w:pPr>
    </w:p>
    <w:p w14:paraId="1B346073" w14:textId="77777777" w:rsidR="003D4B38" w:rsidRPr="003D4B38" w:rsidRDefault="003D4B38" w:rsidP="003D4B38">
      <w:pPr>
        <w:keepNext/>
        <w:keepLines/>
        <w:spacing w:before="40" w:after="0"/>
        <w:outlineLvl w:val="2"/>
        <w:rPr>
          <w:rFonts w:asciiTheme="majorHAnsi" w:eastAsiaTheme="minorEastAsia" w:hAnsiTheme="majorHAnsi" w:cstheme="majorHAnsi"/>
          <w:b/>
          <w:color w:val="5B9BD5" w:themeColor="accent5"/>
          <w:sz w:val="24"/>
          <w:szCs w:val="24"/>
        </w:rPr>
      </w:pPr>
    </w:p>
    <w:p w14:paraId="4364D912" w14:textId="77777777" w:rsidR="003D4B38" w:rsidRPr="003D4B38" w:rsidRDefault="003D4B38" w:rsidP="003D4B38">
      <w:pPr>
        <w:keepNext/>
        <w:keepLines/>
        <w:spacing w:before="40" w:after="0"/>
        <w:outlineLvl w:val="2"/>
        <w:rPr>
          <w:rFonts w:asciiTheme="majorHAnsi" w:eastAsiaTheme="minorEastAsia" w:hAnsiTheme="majorHAnsi" w:cstheme="majorHAnsi"/>
          <w:b/>
          <w:color w:val="5B9BD5" w:themeColor="accent5"/>
          <w:sz w:val="24"/>
          <w:szCs w:val="24"/>
        </w:rPr>
      </w:pPr>
    </w:p>
    <w:p w14:paraId="0EE85159" w14:textId="77777777" w:rsidR="003D4B38" w:rsidRPr="003D4B38" w:rsidRDefault="003D4B38" w:rsidP="003D4B38">
      <w:pPr>
        <w:keepNext/>
        <w:keepLines/>
        <w:spacing w:before="40" w:after="0"/>
        <w:outlineLvl w:val="2"/>
        <w:rPr>
          <w:rFonts w:asciiTheme="majorHAnsi" w:eastAsiaTheme="minorEastAsia" w:hAnsiTheme="majorHAnsi" w:cstheme="majorHAnsi"/>
          <w:b/>
          <w:color w:val="5B9BD5" w:themeColor="accent5"/>
          <w:sz w:val="24"/>
          <w:szCs w:val="24"/>
        </w:rPr>
      </w:pPr>
    </w:p>
    <w:p w14:paraId="01857397" w14:textId="77777777" w:rsidR="003D4B38" w:rsidRPr="003D4B38" w:rsidRDefault="003D4B38" w:rsidP="003D4B38">
      <w:pPr>
        <w:keepNext/>
        <w:keepLines/>
        <w:spacing w:before="40" w:after="0"/>
        <w:outlineLvl w:val="2"/>
        <w:rPr>
          <w:rFonts w:asciiTheme="majorHAnsi" w:eastAsiaTheme="minorEastAsia" w:hAnsiTheme="majorHAnsi" w:cstheme="majorHAnsi"/>
          <w:b/>
          <w:color w:val="5B9BD5" w:themeColor="accent5"/>
          <w:sz w:val="24"/>
          <w:szCs w:val="24"/>
        </w:rPr>
      </w:pPr>
    </w:p>
    <w:p w14:paraId="77B01A6E" w14:textId="77777777" w:rsidR="00556C67" w:rsidRDefault="00556C67" w:rsidP="00556C67"/>
    <w:p w14:paraId="39F2DF1B" w14:textId="77777777" w:rsidR="003D4B38" w:rsidRDefault="003D4B38" w:rsidP="00556C67">
      <w:pPr>
        <w:pStyle w:val="Heading1"/>
        <w:rPr>
          <w:rFonts w:asciiTheme="minorHAnsi" w:hAnsiTheme="minorHAnsi" w:cstheme="minorHAnsi"/>
          <w:b/>
          <w:bCs/>
          <w:sz w:val="24"/>
          <w:szCs w:val="24"/>
        </w:rPr>
      </w:pPr>
    </w:p>
    <w:p w14:paraId="3565D877" w14:textId="77777777" w:rsidR="00FA4F69" w:rsidRDefault="00FA4F69" w:rsidP="00FA4F69"/>
    <w:p w14:paraId="1F2E15EA" w14:textId="77777777" w:rsidR="00FA4F69" w:rsidRDefault="00FA4F69" w:rsidP="00FA4F69"/>
    <w:p w14:paraId="460B6CD4" w14:textId="77777777" w:rsidR="00FA4F69" w:rsidRPr="00FA4F69" w:rsidRDefault="00FA4F69" w:rsidP="00FA4F69"/>
    <w:p w14:paraId="3F5ACB0C" w14:textId="77777777" w:rsidR="009723FA" w:rsidRDefault="009723FA" w:rsidP="00556C67">
      <w:pPr>
        <w:pStyle w:val="Heading1"/>
        <w:rPr>
          <w:rFonts w:asciiTheme="minorHAnsi" w:hAnsiTheme="minorHAnsi" w:cstheme="minorHAnsi"/>
          <w:b/>
          <w:bCs/>
          <w:sz w:val="24"/>
          <w:szCs w:val="24"/>
        </w:rPr>
      </w:pPr>
    </w:p>
    <w:p w14:paraId="192C5085" w14:textId="77777777" w:rsidR="00556C67" w:rsidRDefault="00556C67" w:rsidP="00FA4F69">
      <w:pPr>
        <w:shd w:val="clear" w:color="auto" w:fill="FFFFFF"/>
        <w:tabs>
          <w:tab w:val="left" w:pos="6523"/>
        </w:tabs>
        <w:spacing w:before="269" w:after="240" w:line="400" w:lineRule="atLeast"/>
        <w:contextualSpacing/>
        <w:rPr>
          <w:color w:val="000000"/>
        </w:rPr>
        <w:sectPr w:rsidR="00556C67" w:rsidSect="009304C9">
          <w:pgSz w:w="12240" w:h="15840" w:code="1"/>
          <w:pgMar w:top="108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60"/>
          <w:noEndnote/>
        </w:sectPr>
      </w:pPr>
    </w:p>
    <w:p w14:paraId="69B6D02F" w14:textId="77777777" w:rsidR="00C635E7" w:rsidRPr="00864B40" w:rsidRDefault="00C635E7" w:rsidP="00C635E7">
      <w:pPr>
        <w:spacing w:after="0" w:line="240" w:lineRule="auto"/>
        <w:ind w:left="2160" w:firstLine="720"/>
        <w:textAlignment w:val="baseline"/>
        <w:rPr>
          <w:rFonts w:asciiTheme="majorHAnsi" w:eastAsia="Times New Roman" w:hAnsiTheme="majorHAnsi" w:cstheme="majorHAnsi"/>
          <w:b/>
          <w:bCs/>
          <w:sz w:val="26"/>
          <w:szCs w:val="26"/>
          <w:u w:val="single"/>
        </w:rPr>
      </w:pPr>
      <w:bookmarkStart w:id="550" w:name="To_be_completed,_signed_and_returned_wit"/>
      <w:bookmarkStart w:id="551" w:name="DO_NOT_COMPLETE_THIS_FORM_FOR_GOODS_AND/"/>
      <w:bookmarkStart w:id="552" w:name="THE_CONTRACTOR_IS_TO_RETAIN_A_COPY_AND_S"/>
      <w:bookmarkEnd w:id="548"/>
      <w:bookmarkEnd w:id="550"/>
      <w:bookmarkEnd w:id="551"/>
      <w:bookmarkEnd w:id="552"/>
      <w:r w:rsidRPr="00864B40">
        <w:rPr>
          <w:rFonts w:asciiTheme="majorHAnsi" w:eastAsia="Times New Roman" w:hAnsiTheme="majorHAnsi" w:cstheme="majorHAnsi"/>
          <w:b/>
          <w:bCs/>
          <w:sz w:val="26"/>
          <w:szCs w:val="26"/>
          <w:u w:val="single"/>
        </w:rPr>
        <w:t xml:space="preserve">Proposer's Checklist </w:t>
      </w:r>
    </w:p>
    <w:tbl>
      <w:tblPr>
        <w:tblStyle w:val="TableGrid"/>
        <w:tblW w:w="10391" w:type="dxa"/>
        <w:tblInd w:w="-275" w:type="dxa"/>
        <w:tblLook w:val="04A0" w:firstRow="1" w:lastRow="0" w:firstColumn="1" w:lastColumn="0" w:noHBand="0" w:noVBand="1"/>
      </w:tblPr>
      <w:tblGrid>
        <w:gridCol w:w="9540"/>
        <w:gridCol w:w="851"/>
      </w:tblGrid>
      <w:tr w:rsidR="0072112D" w14:paraId="083FED0E"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37D06DE6" w14:textId="723A7D98" w:rsidR="0072112D" w:rsidRDefault="0072112D">
            <w:pPr>
              <w:spacing w:line="480" w:lineRule="auto"/>
              <w:rPr>
                <w:b/>
                <w:bCs/>
                <w:u w:val="single"/>
              </w:rPr>
            </w:pPr>
          </w:p>
        </w:tc>
        <w:tc>
          <w:tcPr>
            <w:tcW w:w="851" w:type="dxa"/>
            <w:tcBorders>
              <w:top w:val="single" w:sz="4" w:space="0" w:color="auto"/>
              <w:left w:val="single" w:sz="4" w:space="0" w:color="auto"/>
              <w:bottom w:val="single" w:sz="4" w:space="0" w:color="auto"/>
              <w:right w:val="single" w:sz="4" w:space="0" w:color="auto"/>
            </w:tcBorders>
            <w:hideMark/>
          </w:tcPr>
          <w:p w14:paraId="5214EFCA" w14:textId="77777777" w:rsidR="0072112D" w:rsidRDefault="0072112D">
            <w:pPr>
              <w:spacing w:line="480" w:lineRule="auto"/>
            </w:pPr>
            <w:r>
              <w:t>Initials</w:t>
            </w:r>
          </w:p>
        </w:tc>
      </w:tr>
      <w:tr w:rsidR="0072112D" w14:paraId="6212E0B9"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1775EF4E" w14:textId="543578E4" w:rsidR="0072112D" w:rsidRDefault="0072112D" w:rsidP="00096105">
            <w:r>
              <w:rPr>
                <w:rFonts w:eastAsia="Times New Roman" w:cstheme="minorHAnsi"/>
                <w:bCs/>
                <w:color w:val="000000"/>
                <w:sz w:val="20"/>
                <w:szCs w:val="20"/>
              </w:rPr>
              <w:t xml:space="preserve">Conducted No Less than 1(one) </w:t>
            </w:r>
            <w:hyperlink w:anchor="_Project_Schedule_(Subject" w:history="1">
              <w:r w:rsidR="00305F92" w:rsidRPr="00305F92">
                <w:rPr>
                  <w:rStyle w:val="Hyperlink"/>
                  <w:rFonts w:eastAsia="Times New Roman" w:cstheme="minorHAnsi"/>
                  <w:bCs/>
                  <w:sz w:val="20"/>
                  <w:szCs w:val="20"/>
                </w:rPr>
                <w:t>Site Inspection</w:t>
              </w:r>
            </w:hyperlink>
            <w:r w:rsidR="00305F92" w:rsidRPr="00096105">
              <w:rPr>
                <w:color w:val="000000"/>
              </w:rPr>
              <w:t xml:space="preserve"> of each RFP Specified Facility </w:t>
            </w:r>
            <w:r w:rsidR="00C86872">
              <w:rPr>
                <w:rFonts w:eastAsia="Times New Roman" w:cstheme="minorHAnsi"/>
                <w:color w:val="000000"/>
                <w:sz w:val="20"/>
                <w:szCs w:val="20"/>
              </w:rPr>
              <w:t>(</w:t>
            </w:r>
            <w:r w:rsidR="00C86872" w:rsidRPr="00313209">
              <w:rPr>
                <w:rFonts w:eastAsia="Times New Roman" w:cstheme="minorHAnsi"/>
                <w:b/>
                <w:bCs/>
                <w:color w:val="000000"/>
                <w:sz w:val="20"/>
                <w:szCs w:val="20"/>
              </w:rPr>
              <w:t>Prior to Bid Submission</w:t>
            </w:r>
            <w:r w:rsidR="006920D5">
              <w:rPr>
                <w:rFonts w:eastAsia="Times New Roman" w:cstheme="minorHAnsi"/>
                <w:b/>
                <w:bCs/>
                <w:color w:val="000000"/>
                <w:sz w:val="20"/>
                <w:szCs w:val="20"/>
              </w:rPr>
              <w:t xml:space="preserve">; </w:t>
            </w:r>
            <w:r w:rsidR="00F1139D">
              <w:rPr>
                <w:rFonts w:eastAsia="Times New Roman" w:cstheme="minorHAnsi"/>
                <w:b/>
                <w:bCs/>
                <w:color w:val="000000"/>
                <w:sz w:val="20"/>
                <w:szCs w:val="20"/>
              </w:rPr>
              <w:t>as</w:t>
            </w:r>
            <w:r w:rsidR="00F61838">
              <w:rPr>
                <w:rFonts w:eastAsia="Times New Roman" w:cstheme="minorHAnsi"/>
                <w:b/>
                <w:bCs/>
                <w:color w:val="000000"/>
                <w:sz w:val="20"/>
                <w:szCs w:val="20"/>
              </w:rPr>
              <w:t xml:space="preserve"> indicated in Part I</w:t>
            </w:r>
            <w:r w:rsidR="00C86872">
              <w:rPr>
                <w:rFonts w:eastAsia="Times New Roman" w:cstheme="minorHAnsi"/>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226A462D" w14:textId="77777777" w:rsidR="0072112D" w:rsidRDefault="0072112D">
            <w:pPr>
              <w:spacing w:line="480" w:lineRule="auto"/>
            </w:pPr>
          </w:p>
        </w:tc>
      </w:tr>
      <w:tr w:rsidR="0072112D" w14:paraId="05E53529"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0943F1C7" w14:textId="77777777" w:rsidR="0072112D" w:rsidRDefault="0072112D">
            <w:pPr>
              <w:spacing w:line="480" w:lineRule="auto"/>
            </w:pPr>
            <w:r>
              <w:rPr>
                <w:rFonts w:eastAsia="Times New Roman" w:cstheme="minorHAnsi"/>
                <w:bCs/>
                <w:color w:val="000000"/>
                <w:sz w:val="20"/>
                <w:szCs w:val="20"/>
              </w:rPr>
              <w:t>Fully Completed and Included all BPU Required Proposal Forms I – VII (</w:t>
            </w:r>
            <w:r>
              <w:rPr>
                <w:rFonts w:eastAsia="Times New Roman" w:cstheme="minorHAnsi"/>
                <w:b/>
                <w:color w:val="000000"/>
                <w:sz w:val="20"/>
                <w:szCs w:val="20"/>
              </w:rPr>
              <w:t>Due with Bid Submission</w:t>
            </w:r>
            <w:r>
              <w:rPr>
                <w:rFonts w:eastAsia="Times New Roman" w:cstheme="minorHAnsi"/>
                <w:bCs/>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0E9F073C" w14:textId="77777777" w:rsidR="0072112D" w:rsidRDefault="0072112D">
            <w:pPr>
              <w:spacing w:line="480" w:lineRule="auto"/>
            </w:pPr>
          </w:p>
        </w:tc>
      </w:tr>
      <w:tr w:rsidR="0072112D" w14:paraId="471E55B4"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45350763" w14:textId="77777777" w:rsidR="0072112D" w:rsidRPr="00096105" w:rsidRDefault="0072112D">
            <w:pPr>
              <w:spacing w:line="480" w:lineRule="auto"/>
            </w:pPr>
            <w:r w:rsidRPr="00096105">
              <w:rPr>
                <w:color w:val="000000"/>
                <w:sz w:val="20"/>
              </w:rPr>
              <w:t>Fully Completed State Required Documents below:</w:t>
            </w:r>
          </w:p>
        </w:tc>
        <w:tc>
          <w:tcPr>
            <w:tcW w:w="851" w:type="dxa"/>
            <w:tcBorders>
              <w:top w:val="single" w:sz="4" w:space="0" w:color="auto"/>
              <w:left w:val="single" w:sz="4" w:space="0" w:color="auto"/>
              <w:bottom w:val="single" w:sz="4" w:space="0" w:color="auto"/>
              <w:right w:val="single" w:sz="4" w:space="0" w:color="auto"/>
            </w:tcBorders>
          </w:tcPr>
          <w:p w14:paraId="1E694239" w14:textId="77777777" w:rsidR="0072112D" w:rsidRDefault="0072112D">
            <w:pPr>
              <w:spacing w:line="480" w:lineRule="auto"/>
            </w:pPr>
          </w:p>
        </w:tc>
      </w:tr>
      <w:tr w:rsidR="0072112D" w14:paraId="6BD97C7B"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71CAC1CA" w14:textId="5B587DC5" w:rsidR="0072112D" w:rsidRPr="00F27AE0" w:rsidRDefault="0072112D" w:rsidP="00096105">
            <w:pPr>
              <w:pStyle w:val="ListParagraph"/>
              <w:numPr>
                <w:ilvl w:val="0"/>
                <w:numId w:val="44"/>
              </w:numPr>
              <w:spacing w:line="480" w:lineRule="auto"/>
              <w:rPr>
                <w:rFonts w:cstheme="minorHAnsi"/>
                <w:bCs/>
                <w:iCs/>
                <w:sz w:val="20"/>
                <w:szCs w:val="20"/>
              </w:rPr>
            </w:pPr>
            <w:r w:rsidRPr="00F27AE0">
              <w:rPr>
                <w:rFonts w:cstheme="minorHAnsi"/>
                <w:bCs/>
                <w:iCs/>
                <w:sz w:val="20"/>
                <w:szCs w:val="20"/>
              </w:rPr>
              <w:t>Proposer Signature Form</w:t>
            </w:r>
            <w:r w:rsidR="00604337" w:rsidRPr="00F27AE0">
              <w:rPr>
                <w:rFonts w:cstheme="minorHAnsi"/>
                <w:bCs/>
                <w:iCs/>
                <w:sz w:val="20"/>
                <w:szCs w:val="20"/>
              </w:rPr>
              <w:t xml:space="preserve"> with Acknowledgement of Addenda </w:t>
            </w:r>
            <w:r w:rsidRPr="00F27AE0">
              <w:rPr>
                <w:rFonts w:cstheme="minorHAnsi"/>
                <w:bCs/>
                <w:iCs/>
                <w:sz w:val="20"/>
                <w:szCs w:val="20"/>
              </w:rPr>
              <w:t>(</w:t>
            </w:r>
            <w:r w:rsidRPr="00F27AE0">
              <w:rPr>
                <w:rFonts w:cstheme="minorHAnsi"/>
                <w:b/>
                <w:iCs/>
                <w:sz w:val="20"/>
                <w:szCs w:val="20"/>
              </w:rPr>
              <w:t>Due with Bid Submission</w:t>
            </w:r>
            <w:r w:rsidRPr="00F27AE0">
              <w:rPr>
                <w:rFonts w:cstheme="minorHAnsi"/>
                <w:bCs/>
                <w:iCs/>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0A7955B3" w14:textId="77777777" w:rsidR="0072112D" w:rsidRDefault="0072112D">
            <w:pPr>
              <w:spacing w:line="480" w:lineRule="auto"/>
            </w:pPr>
          </w:p>
        </w:tc>
      </w:tr>
      <w:tr w:rsidR="0072112D" w14:paraId="411981A3"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11896D54" w14:textId="77777777" w:rsidR="0072112D" w:rsidRDefault="0072112D" w:rsidP="00096105">
            <w:pPr>
              <w:pStyle w:val="ListParagraph"/>
              <w:numPr>
                <w:ilvl w:val="0"/>
                <w:numId w:val="44"/>
              </w:numPr>
              <w:spacing w:line="480" w:lineRule="auto"/>
            </w:pPr>
            <w:r w:rsidRPr="00F27AE0">
              <w:rPr>
                <w:rFonts w:cstheme="minorHAnsi"/>
                <w:bCs/>
                <w:iCs/>
                <w:sz w:val="20"/>
                <w:szCs w:val="20"/>
              </w:rPr>
              <w:t>Ownership Disclosure Form (</w:t>
            </w:r>
            <w:r w:rsidRPr="00F27AE0">
              <w:rPr>
                <w:rFonts w:cstheme="minorHAnsi"/>
                <w:b/>
                <w:iCs/>
                <w:sz w:val="20"/>
                <w:szCs w:val="20"/>
              </w:rPr>
              <w:t>Due with Bid Submission</w:t>
            </w:r>
            <w:r w:rsidRPr="00F27AE0">
              <w:rPr>
                <w:rFonts w:cstheme="minorHAnsi"/>
                <w:bCs/>
                <w:iCs/>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6033DFB1" w14:textId="77777777" w:rsidR="0072112D" w:rsidRDefault="0072112D">
            <w:pPr>
              <w:spacing w:line="480" w:lineRule="auto"/>
            </w:pPr>
          </w:p>
        </w:tc>
      </w:tr>
      <w:tr w:rsidR="0072112D" w14:paraId="161FCDD5"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0A8F191E" w14:textId="77777777" w:rsidR="0072112D" w:rsidRDefault="0072112D" w:rsidP="00096105">
            <w:pPr>
              <w:pStyle w:val="ListParagraph"/>
              <w:numPr>
                <w:ilvl w:val="0"/>
                <w:numId w:val="44"/>
              </w:numPr>
              <w:spacing w:line="480" w:lineRule="auto"/>
            </w:pPr>
            <w:r w:rsidRPr="00F27AE0">
              <w:rPr>
                <w:rFonts w:cstheme="minorHAnsi"/>
                <w:bCs/>
                <w:iCs/>
                <w:sz w:val="20"/>
                <w:szCs w:val="20"/>
              </w:rPr>
              <w:t>Bid Guarantee (</w:t>
            </w:r>
            <w:r w:rsidRPr="00F27AE0">
              <w:rPr>
                <w:rFonts w:cstheme="minorHAnsi"/>
                <w:b/>
                <w:iCs/>
                <w:sz w:val="20"/>
                <w:szCs w:val="20"/>
              </w:rPr>
              <w:t>Due with Bid Submission</w:t>
            </w:r>
            <w:r w:rsidRPr="00F27AE0">
              <w:rPr>
                <w:rFonts w:cstheme="minorHAnsi"/>
                <w:bCs/>
                <w:iCs/>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2EC351A4" w14:textId="77777777" w:rsidR="0072112D" w:rsidRDefault="0072112D">
            <w:pPr>
              <w:spacing w:line="480" w:lineRule="auto"/>
            </w:pPr>
          </w:p>
        </w:tc>
      </w:tr>
      <w:tr w:rsidR="0072112D" w14:paraId="078C75A1"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5D282245" w14:textId="77777777" w:rsidR="0072112D" w:rsidRDefault="0072112D" w:rsidP="00096105">
            <w:pPr>
              <w:pStyle w:val="ListParagraph"/>
              <w:numPr>
                <w:ilvl w:val="0"/>
                <w:numId w:val="44"/>
              </w:numPr>
              <w:spacing w:line="480" w:lineRule="auto"/>
            </w:pPr>
            <w:r w:rsidRPr="00F27AE0">
              <w:rPr>
                <w:rFonts w:cstheme="minorHAnsi"/>
                <w:bCs/>
                <w:iCs/>
                <w:sz w:val="20"/>
                <w:szCs w:val="20"/>
              </w:rPr>
              <w:t>Consent of Surety (</w:t>
            </w:r>
            <w:r w:rsidRPr="00F27AE0">
              <w:rPr>
                <w:rFonts w:cstheme="minorHAnsi"/>
                <w:b/>
                <w:iCs/>
                <w:sz w:val="20"/>
                <w:szCs w:val="20"/>
              </w:rPr>
              <w:t>Due with Bid Submission</w:t>
            </w:r>
            <w:r w:rsidRPr="00F27AE0">
              <w:rPr>
                <w:rFonts w:cstheme="minorHAnsi"/>
                <w:bCs/>
                <w:iCs/>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67B78C41" w14:textId="77777777" w:rsidR="0072112D" w:rsidRDefault="0072112D">
            <w:pPr>
              <w:spacing w:line="480" w:lineRule="auto"/>
            </w:pPr>
          </w:p>
        </w:tc>
      </w:tr>
      <w:tr w:rsidR="0072112D" w14:paraId="2E5F32BF"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32895710" w14:textId="77777777" w:rsidR="0072112D" w:rsidRDefault="0072112D" w:rsidP="00096105">
            <w:pPr>
              <w:pStyle w:val="ListParagraph"/>
              <w:numPr>
                <w:ilvl w:val="0"/>
                <w:numId w:val="44"/>
              </w:numPr>
              <w:spacing w:line="480" w:lineRule="auto"/>
            </w:pPr>
            <w:r w:rsidRPr="00F27AE0">
              <w:rPr>
                <w:rFonts w:cstheme="minorHAnsi"/>
                <w:bCs/>
                <w:iCs/>
                <w:sz w:val="20"/>
                <w:szCs w:val="20"/>
              </w:rPr>
              <w:t>Named Subcontractors in Bid for Listed Specialty Trades (</w:t>
            </w:r>
            <w:r w:rsidRPr="00F27AE0">
              <w:rPr>
                <w:rFonts w:cstheme="minorHAnsi"/>
                <w:b/>
                <w:iCs/>
                <w:sz w:val="20"/>
                <w:szCs w:val="20"/>
              </w:rPr>
              <w:t>Due with Bid Submission</w:t>
            </w:r>
            <w:r w:rsidRPr="00F27AE0">
              <w:rPr>
                <w:rFonts w:cstheme="minorHAnsi"/>
                <w:bCs/>
                <w:iCs/>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59DDD5C8" w14:textId="77777777" w:rsidR="0072112D" w:rsidRDefault="0072112D">
            <w:pPr>
              <w:spacing w:line="480" w:lineRule="auto"/>
            </w:pPr>
          </w:p>
        </w:tc>
      </w:tr>
      <w:tr w:rsidR="0072112D" w14:paraId="62F6530D"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152AA21B" w14:textId="77777777" w:rsidR="0072112D" w:rsidRDefault="0072112D" w:rsidP="00096105">
            <w:pPr>
              <w:pStyle w:val="ListParagraph"/>
              <w:numPr>
                <w:ilvl w:val="0"/>
                <w:numId w:val="44"/>
              </w:numPr>
              <w:spacing w:line="480" w:lineRule="auto"/>
            </w:pPr>
            <w:r w:rsidRPr="00F27AE0">
              <w:rPr>
                <w:rFonts w:cstheme="minorHAnsi"/>
                <w:bCs/>
                <w:iCs/>
                <w:sz w:val="20"/>
                <w:szCs w:val="20"/>
              </w:rPr>
              <w:t>Federal Debarment Certification (</w:t>
            </w:r>
            <w:r w:rsidRPr="00F27AE0">
              <w:rPr>
                <w:rFonts w:cstheme="minorHAnsi"/>
                <w:b/>
                <w:iCs/>
                <w:sz w:val="20"/>
                <w:szCs w:val="20"/>
              </w:rPr>
              <w:t>Due Prior to Contract Award</w:t>
            </w:r>
            <w:r w:rsidRPr="00F27AE0">
              <w:rPr>
                <w:rFonts w:cstheme="minorHAnsi"/>
                <w:bCs/>
                <w:iCs/>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1F999BAF" w14:textId="77777777" w:rsidR="0072112D" w:rsidRDefault="0072112D">
            <w:pPr>
              <w:spacing w:line="480" w:lineRule="auto"/>
            </w:pPr>
          </w:p>
        </w:tc>
      </w:tr>
      <w:tr w:rsidR="0072112D" w14:paraId="3321BE1B"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1EDD08B2" w14:textId="67C51CBB" w:rsidR="0072112D" w:rsidRDefault="0072112D" w:rsidP="00096105">
            <w:pPr>
              <w:pStyle w:val="ListParagraph"/>
              <w:numPr>
                <w:ilvl w:val="0"/>
                <w:numId w:val="44"/>
              </w:numPr>
            </w:pPr>
            <w:r w:rsidRPr="00F27AE0">
              <w:rPr>
                <w:rFonts w:cstheme="minorHAnsi"/>
                <w:bCs/>
                <w:iCs/>
                <w:sz w:val="20"/>
                <w:szCs w:val="20"/>
              </w:rPr>
              <w:t>Business Registration Certificate (</w:t>
            </w:r>
            <w:r w:rsidRPr="00F27AE0">
              <w:rPr>
                <w:rFonts w:cstheme="minorHAnsi"/>
                <w:b/>
                <w:iCs/>
                <w:sz w:val="20"/>
                <w:szCs w:val="20"/>
              </w:rPr>
              <w:t>Due Prior to Contract Award</w:t>
            </w:r>
            <w:r w:rsidR="00B6740E">
              <w:rPr>
                <w:rFonts w:cstheme="minorHAnsi"/>
                <w:b/>
                <w:iCs/>
                <w:sz w:val="20"/>
                <w:szCs w:val="20"/>
              </w:rPr>
              <w:t xml:space="preserve"> : </w:t>
            </w:r>
            <w:r w:rsidR="00B6740E" w:rsidRPr="00B6740E">
              <w:rPr>
                <w:rFonts w:cstheme="minorHAnsi"/>
                <w:b/>
                <w:iCs/>
                <w:sz w:val="20"/>
                <w:szCs w:val="20"/>
              </w:rPr>
              <w:t>Subcontractors, when procured, will also need to provide this certificate</w:t>
            </w:r>
            <w:r w:rsidR="00B6740E" w:rsidRPr="00A978AF">
              <w:rPr>
                <w:rFonts w:cstheme="minorHAnsi"/>
                <w:iCs/>
                <w:sz w:val="20"/>
                <w:szCs w:val="20"/>
              </w:rPr>
              <w:t>)</w:t>
            </w:r>
            <w:r w:rsidRPr="00732A45">
              <w:rPr>
                <w:rFonts w:cstheme="minorHAnsi"/>
                <w:bCs/>
                <w:iCs/>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20A34884" w14:textId="77777777" w:rsidR="0072112D" w:rsidRDefault="0072112D">
            <w:pPr>
              <w:spacing w:line="480" w:lineRule="auto"/>
            </w:pPr>
          </w:p>
        </w:tc>
      </w:tr>
      <w:tr w:rsidR="0072112D" w14:paraId="0F4CE4F0"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3086D698" w14:textId="332D6FEE" w:rsidR="0072112D" w:rsidRDefault="0072112D" w:rsidP="00A718B4">
            <w:pPr>
              <w:pStyle w:val="ListParagraph"/>
              <w:numPr>
                <w:ilvl w:val="0"/>
                <w:numId w:val="44"/>
              </w:numPr>
            </w:pPr>
            <w:r w:rsidRPr="00F27AE0">
              <w:rPr>
                <w:rFonts w:cstheme="minorHAnsi"/>
                <w:bCs/>
                <w:iCs/>
                <w:sz w:val="20"/>
                <w:szCs w:val="20"/>
              </w:rPr>
              <w:t>Public Works Contractor Registration Certificate (</w:t>
            </w:r>
            <w:r w:rsidRPr="00F27AE0">
              <w:rPr>
                <w:rFonts w:cstheme="minorHAnsi"/>
                <w:b/>
                <w:iCs/>
                <w:sz w:val="20"/>
                <w:szCs w:val="20"/>
              </w:rPr>
              <w:t>Due Prior to Contract Award</w:t>
            </w:r>
            <w:r w:rsidR="00B6740E">
              <w:rPr>
                <w:rFonts w:cstheme="minorHAnsi"/>
                <w:b/>
                <w:iCs/>
                <w:sz w:val="20"/>
                <w:szCs w:val="20"/>
              </w:rPr>
              <w:t>: Subcontractors, when procured, will also need to provide this certificate</w:t>
            </w:r>
            <w:r w:rsidRPr="00F27AE0">
              <w:rPr>
                <w:rFonts w:cstheme="minorHAnsi"/>
                <w:bCs/>
                <w:iCs/>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3FE35551" w14:textId="77777777" w:rsidR="0072112D" w:rsidRDefault="0072112D">
            <w:pPr>
              <w:spacing w:line="480" w:lineRule="auto"/>
            </w:pPr>
          </w:p>
        </w:tc>
      </w:tr>
      <w:tr w:rsidR="0072112D" w14:paraId="37E694FA" w14:textId="77777777" w:rsidTr="0072112D">
        <w:trPr>
          <w:trHeight w:val="503"/>
        </w:trPr>
        <w:tc>
          <w:tcPr>
            <w:tcW w:w="9540" w:type="dxa"/>
            <w:tcBorders>
              <w:top w:val="single" w:sz="4" w:space="0" w:color="auto"/>
              <w:left w:val="single" w:sz="4" w:space="0" w:color="auto"/>
              <w:bottom w:val="single" w:sz="4" w:space="0" w:color="auto"/>
              <w:right w:val="single" w:sz="4" w:space="0" w:color="auto"/>
            </w:tcBorders>
            <w:hideMark/>
          </w:tcPr>
          <w:p w14:paraId="13F77CDE" w14:textId="77777777" w:rsidR="0072112D" w:rsidRDefault="0072112D" w:rsidP="00A718B4">
            <w:pPr>
              <w:pStyle w:val="ListParagraph"/>
              <w:numPr>
                <w:ilvl w:val="0"/>
                <w:numId w:val="44"/>
              </w:numPr>
            </w:pPr>
            <w:r w:rsidRPr="00F27AE0">
              <w:rPr>
                <w:rFonts w:cstheme="minorHAnsi"/>
                <w:bCs/>
                <w:iCs/>
                <w:sz w:val="20"/>
                <w:szCs w:val="20"/>
              </w:rPr>
              <w:t>Certification of Non-Involvement in Prohibited Activities in Russia or Belarus (</w:t>
            </w:r>
            <w:r w:rsidRPr="00F27AE0">
              <w:rPr>
                <w:rFonts w:cstheme="minorHAnsi"/>
                <w:b/>
                <w:iCs/>
                <w:sz w:val="20"/>
                <w:szCs w:val="20"/>
              </w:rPr>
              <w:t>Due Prior to Contract Award</w:t>
            </w:r>
            <w:r w:rsidRPr="00F27AE0">
              <w:rPr>
                <w:rFonts w:cstheme="minorHAnsi"/>
                <w:bCs/>
                <w:iCs/>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187E1489" w14:textId="77777777" w:rsidR="0072112D" w:rsidRDefault="0072112D">
            <w:pPr>
              <w:spacing w:line="480" w:lineRule="auto"/>
            </w:pPr>
          </w:p>
        </w:tc>
      </w:tr>
      <w:tr w:rsidR="0072112D" w14:paraId="1276CAA3"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23EE000E" w14:textId="77777777" w:rsidR="0072112D" w:rsidRDefault="0072112D" w:rsidP="00A718B4">
            <w:pPr>
              <w:pStyle w:val="ListParagraph"/>
              <w:numPr>
                <w:ilvl w:val="0"/>
                <w:numId w:val="44"/>
              </w:numPr>
              <w:spacing w:line="480" w:lineRule="auto"/>
            </w:pPr>
            <w:r w:rsidRPr="00F27AE0">
              <w:rPr>
                <w:rFonts w:cstheme="minorHAnsi"/>
                <w:bCs/>
                <w:iCs/>
                <w:sz w:val="20"/>
                <w:szCs w:val="20"/>
              </w:rPr>
              <w:t xml:space="preserve">Disclosure of Investment Activities in Iran </w:t>
            </w:r>
            <w:r w:rsidRPr="00A978AF">
              <w:rPr>
                <w:rFonts w:cstheme="minorHAnsi"/>
                <w:bCs/>
                <w:iCs/>
                <w:sz w:val="20"/>
                <w:szCs w:val="20"/>
              </w:rPr>
              <w:t>(</w:t>
            </w:r>
            <w:r w:rsidRPr="00F27AE0">
              <w:rPr>
                <w:rFonts w:cstheme="minorHAnsi"/>
                <w:b/>
                <w:iCs/>
                <w:sz w:val="20"/>
                <w:szCs w:val="20"/>
              </w:rPr>
              <w:t>Due Prior to Contract Award</w:t>
            </w:r>
            <w:r w:rsidRPr="00F27AE0">
              <w:rPr>
                <w:rFonts w:cstheme="minorHAnsi"/>
                <w:bCs/>
                <w:iCs/>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7C84ECA1" w14:textId="77777777" w:rsidR="0072112D" w:rsidRDefault="0072112D">
            <w:pPr>
              <w:spacing w:line="480" w:lineRule="auto"/>
            </w:pPr>
          </w:p>
        </w:tc>
      </w:tr>
      <w:tr w:rsidR="0072112D" w14:paraId="02822620"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7248834A" w14:textId="77777777" w:rsidR="0072112D" w:rsidRDefault="0072112D" w:rsidP="00A718B4">
            <w:pPr>
              <w:pStyle w:val="ListParagraph"/>
              <w:numPr>
                <w:ilvl w:val="0"/>
                <w:numId w:val="44"/>
              </w:numPr>
            </w:pPr>
            <w:r w:rsidRPr="00F27AE0">
              <w:rPr>
                <w:rFonts w:cstheme="minorHAnsi"/>
                <w:bCs/>
                <w:iCs/>
                <w:sz w:val="20"/>
                <w:szCs w:val="20"/>
              </w:rPr>
              <w:t>EEO/AA Form AA-201(</w:t>
            </w:r>
            <w:r w:rsidRPr="00F27AE0">
              <w:rPr>
                <w:rFonts w:cstheme="minorHAnsi"/>
                <w:b/>
                <w:iCs/>
                <w:sz w:val="20"/>
                <w:szCs w:val="20"/>
              </w:rPr>
              <w:t xml:space="preserve">Due </w:t>
            </w:r>
            <w:r w:rsidRPr="00F27AE0">
              <w:rPr>
                <w:rFonts w:asciiTheme="majorHAnsi" w:hAnsiTheme="majorHAnsi" w:cstheme="majorHAnsi"/>
                <w:b/>
                <w:sz w:val="20"/>
                <w:szCs w:val="20"/>
              </w:rPr>
              <w:t>After Notice of Award, Prior to Signing Contract</w:t>
            </w:r>
            <w:r w:rsidRPr="00F27AE0">
              <w:rPr>
                <w:rFonts w:cstheme="minorHAnsi"/>
              </w:rPr>
              <w:t xml:space="preserve">) </w:t>
            </w:r>
          </w:p>
        </w:tc>
        <w:tc>
          <w:tcPr>
            <w:tcW w:w="851" w:type="dxa"/>
            <w:tcBorders>
              <w:top w:val="single" w:sz="4" w:space="0" w:color="auto"/>
              <w:left w:val="single" w:sz="4" w:space="0" w:color="auto"/>
              <w:bottom w:val="single" w:sz="4" w:space="0" w:color="auto"/>
              <w:right w:val="single" w:sz="4" w:space="0" w:color="auto"/>
            </w:tcBorders>
          </w:tcPr>
          <w:p w14:paraId="62E190F0" w14:textId="77777777" w:rsidR="0072112D" w:rsidRDefault="0072112D">
            <w:pPr>
              <w:spacing w:line="480" w:lineRule="auto"/>
            </w:pPr>
          </w:p>
        </w:tc>
      </w:tr>
      <w:tr w:rsidR="0072112D" w14:paraId="1A66C3E1"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55FD526B" w14:textId="77777777" w:rsidR="0072112D" w:rsidRPr="00F27AE0" w:rsidRDefault="0072112D" w:rsidP="00A718B4">
            <w:pPr>
              <w:pStyle w:val="ListParagraph"/>
              <w:numPr>
                <w:ilvl w:val="0"/>
                <w:numId w:val="44"/>
              </w:numPr>
              <w:rPr>
                <w:rFonts w:cstheme="minorHAnsi"/>
                <w:bCs/>
                <w:iCs/>
                <w:sz w:val="20"/>
                <w:szCs w:val="20"/>
              </w:rPr>
            </w:pPr>
            <w:r w:rsidRPr="00F27AE0">
              <w:rPr>
                <w:rFonts w:cstheme="minorHAnsi"/>
                <w:bCs/>
                <w:iCs/>
                <w:sz w:val="20"/>
                <w:szCs w:val="20"/>
              </w:rPr>
              <w:t xml:space="preserve">EEO/AA Form AA-302 or Letter of Federal Approval or Certificate of Employee Information Report </w:t>
            </w:r>
          </w:p>
          <w:p w14:paraId="724FC6EF" w14:textId="77777777" w:rsidR="0072112D" w:rsidRDefault="0072112D" w:rsidP="00A978AF">
            <w:pPr>
              <w:pStyle w:val="ListParagraph"/>
              <w:spacing w:line="480" w:lineRule="auto"/>
            </w:pPr>
            <w:r w:rsidRPr="00F27AE0">
              <w:rPr>
                <w:rFonts w:cstheme="minorHAnsi"/>
                <w:bCs/>
                <w:iCs/>
                <w:sz w:val="20"/>
                <w:szCs w:val="20"/>
              </w:rPr>
              <w:t>(</w:t>
            </w:r>
            <w:r w:rsidRPr="00F27AE0">
              <w:rPr>
                <w:rFonts w:cstheme="minorHAnsi"/>
                <w:b/>
                <w:iCs/>
                <w:sz w:val="20"/>
                <w:szCs w:val="20"/>
              </w:rPr>
              <w:t xml:space="preserve">Due </w:t>
            </w:r>
            <w:r w:rsidRPr="00F27AE0">
              <w:rPr>
                <w:rFonts w:asciiTheme="majorHAnsi" w:hAnsiTheme="majorHAnsi" w:cstheme="majorHAnsi"/>
                <w:b/>
                <w:sz w:val="20"/>
                <w:szCs w:val="20"/>
              </w:rPr>
              <w:t>After Notice of Award, Prior to Signing Contract</w:t>
            </w:r>
            <w:r w:rsidRPr="00F27AE0">
              <w:rPr>
                <w:rFonts w:cstheme="minorHAnsi"/>
              </w:rPr>
              <w:t xml:space="preserve">) </w:t>
            </w:r>
          </w:p>
        </w:tc>
        <w:tc>
          <w:tcPr>
            <w:tcW w:w="851" w:type="dxa"/>
            <w:tcBorders>
              <w:top w:val="single" w:sz="4" w:space="0" w:color="auto"/>
              <w:left w:val="single" w:sz="4" w:space="0" w:color="auto"/>
              <w:bottom w:val="single" w:sz="4" w:space="0" w:color="auto"/>
              <w:right w:val="single" w:sz="4" w:space="0" w:color="auto"/>
            </w:tcBorders>
          </w:tcPr>
          <w:p w14:paraId="798FBD86" w14:textId="77777777" w:rsidR="0072112D" w:rsidRDefault="0072112D">
            <w:pPr>
              <w:spacing w:line="480" w:lineRule="auto"/>
            </w:pPr>
          </w:p>
        </w:tc>
      </w:tr>
      <w:tr w:rsidR="0072112D" w14:paraId="2C4E8D07" w14:textId="77777777" w:rsidTr="0072112D">
        <w:tc>
          <w:tcPr>
            <w:tcW w:w="9540" w:type="dxa"/>
            <w:tcBorders>
              <w:top w:val="single" w:sz="4" w:space="0" w:color="auto"/>
              <w:left w:val="single" w:sz="4" w:space="0" w:color="auto"/>
              <w:bottom w:val="single" w:sz="4" w:space="0" w:color="auto"/>
              <w:right w:val="single" w:sz="4" w:space="0" w:color="auto"/>
            </w:tcBorders>
            <w:hideMark/>
          </w:tcPr>
          <w:p w14:paraId="77709FBE" w14:textId="353163C0" w:rsidR="0072112D" w:rsidRPr="00F27AE0" w:rsidRDefault="0072112D" w:rsidP="00A718B4">
            <w:pPr>
              <w:pStyle w:val="ListParagraph"/>
              <w:numPr>
                <w:ilvl w:val="0"/>
                <w:numId w:val="44"/>
              </w:numPr>
              <w:spacing w:line="480" w:lineRule="auto"/>
              <w:rPr>
                <w:sz w:val="20"/>
                <w:szCs w:val="20"/>
              </w:rPr>
            </w:pPr>
            <w:r w:rsidRPr="00F27AE0">
              <w:rPr>
                <w:sz w:val="20"/>
                <w:szCs w:val="20"/>
              </w:rPr>
              <w:t>Proposer</w:t>
            </w:r>
            <w:r w:rsidR="008C5D90">
              <w:rPr>
                <w:sz w:val="20"/>
                <w:szCs w:val="20"/>
              </w:rPr>
              <w:t>’</w:t>
            </w:r>
            <w:r w:rsidRPr="00F27AE0">
              <w:rPr>
                <w:sz w:val="20"/>
                <w:szCs w:val="20"/>
              </w:rPr>
              <w:t>s Checklist (</w:t>
            </w:r>
            <w:r w:rsidRPr="00F27AE0">
              <w:rPr>
                <w:b/>
                <w:bCs/>
                <w:sz w:val="20"/>
                <w:szCs w:val="20"/>
              </w:rPr>
              <w:t>Due with Bid Submission</w:t>
            </w:r>
            <w:r w:rsidRPr="00F27AE0">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36AD2AC5" w14:textId="77777777" w:rsidR="0072112D" w:rsidRDefault="0072112D">
            <w:pPr>
              <w:spacing w:line="480" w:lineRule="auto"/>
            </w:pPr>
          </w:p>
        </w:tc>
      </w:tr>
    </w:tbl>
    <w:p w14:paraId="5C8507A1" w14:textId="77777777" w:rsidR="0072112D" w:rsidRDefault="0072112D" w:rsidP="0072112D">
      <w:pPr>
        <w:spacing w:after="0" w:line="240" w:lineRule="auto"/>
        <w:ind w:left="-450"/>
        <w:textAlignment w:val="baseline"/>
        <w:rPr>
          <w:rFonts w:eastAsia="Times New Roman" w:cstheme="minorHAnsi"/>
          <w:b/>
          <w:bCs/>
          <w:kern w:val="2"/>
          <w:sz w:val="20"/>
          <w:szCs w:val="20"/>
          <w14:ligatures w14:val="standardContextual"/>
        </w:rPr>
      </w:pPr>
    </w:p>
    <w:p w14:paraId="76828D44" w14:textId="77777777" w:rsidR="0072112D" w:rsidRDefault="0072112D" w:rsidP="0072112D">
      <w:pPr>
        <w:spacing w:after="0" w:line="240" w:lineRule="auto"/>
        <w:ind w:left="-270"/>
        <w:textAlignment w:val="baseline"/>
        <w:rPr>
          <w:rFonts w:eastAsia="Times New Roman" w:cstheme="minorHAnsi"/>
          <w:sz w:val="20"/>
          <w:szCs w:val="20"/>
        </w:rPr>
      </w:pPr>
      <w:r>
        <w:rPr>
          <w:rFonts w:eastAsia="Times New Roman" w:cstheme="minorHAnsi"/>
          <w:b/>
          <w:bCs/>
          <w:sz w:val="20"/>
          <w:szCs w:val="20"/>
        </w:rPr>
        <w:t xml:space="preserve">NOTE: </w:t>
      </w:r>
      <w:r>
        <w:rPr>
          <w:rFonts w:eastAsia="Times New Roman" w:cstheme="minorHAnsi"/>
          <w:sz w:val="20"/>
          <w:szCs w:val="20"/>
        </w:rPr>
        <w:t>FAILURE TO COMPLY WITH THE RFP PROCESS, AND COMPLETE AND SUBMIT THE ABOVE DOCUMENTS ON THE FORMS PROVIDED HEREIN AND BY THE TIMES HEREIN STATED, MAY RESULT IN REJECTION OF YOUR PROPOSAL. </w:t>
      </w:r>
    </w:p>
    <w:p w14:paraId="09726B7C" w14:textId="77777777" w:rsidR="0072112D" w:rsidRDefault="0072112D" w:rsidP="0072112D">
      <w:pPr>
        <w:spacing w:after="0" w:line="240" w:lineRule="auto"/>
        <w:ind w:left="-540" w:firstLine="90"/>
        <w:textAlignment w:val="baseline"/>
        <w:rPr>
          <w:rFonts w:eastAsia="Times New Roman" w:cstheme="minorHAnsi"/>
          <w:sz w:val="20"/>
          <w:szCs w:val="20"/>
        </w:rPr>
      </w:pPr>
    </w:p>
    <w:p w14:paraId="0592183E" w14:textId="77777777" w:rsidR="0072112D" w:rsidRDefault="0072112D" w:rsidP="0072112D">
      <w:pPr>
        <w:spacing w:after="0" w:line="240" w:lineRule="auto"/>
        <w:ind w:left="-270"/>
        <w:textAlignment w:val="baseline"/>
        <w:rPr>
          <w:rFonts w:eastAsia="Times New Roman" w:cstheme="minorHAnsi"/>
          <w:sz w:val="20"/>
          <w:szCs w:val="20"/>
        </w:rPr>
      </w:pPr>
      <w:r>
        <w:rPr>
          <w:rFonts w:eastAsia="Times New Roman" w:cstheme="minorHAnsi"/>
          <w:sz w:val="20"/>
          <w:szCs w:val="20"/>
        </w:rPr>
        <w:t>The Proposer will provide the above checklist which shall be properly completed with the proposal and submitted to the Board as part of the proposal.</w:t>
      </w:r>
    </w:p>
    <w:p w14:paraId="50B8ABBC" w14:textId="77777777" w:rsidR="0072112D" w:rsidRDefault="0072112D" w:rsidP="0072112D">
      <w:pPr>
        <w:spacing w:after="0" w:line="240" w:lineRule="auto"/>
        <w:textAlignment w:val="baseline"/>
        <w:rPr>
          <w:rFonts w:eastAsia="Times New Roman" w:cstheme="minorHAnsi"/>
          <w:sz w:val="20"/>
          <w:szCs w:val="20"/>
        </w:rPr>
      </w:pPr>
    </w:p>
    <w:p w14:paraId="57A12163" w14:textId="77777777" w:rsidR="0072112D" w:rsidRDefault="0072112D" w:rsidP="0072112D">
      <w:pPr>
        <w:spacing w:after="0" w:line="240" w:lineRule="auto"/>
        <w:ind w:left="-270"/>
        <w:textAlignment w:val="baseline"/>
        <w:rPr>
          <w:rFonts w:eastAsia="Times New Roman" w:cstheme="minorHAnsi"/>
          <w:sz w:val="20"/>
          <w:szCs w:val="20"/>
        </w:rPr>
      </w:pPr>
      <w:r>
        <w:rPr>
          <w:rFonts w:eastAsia="Times New Roman" w:cstheme="minorHAnsi"/>
          <w:sz w:val="20"/>
          <w:szCs w:val="20"/>
        </w:rPr>
        <w:t>By placing my initials in the boxes above, I acknowledge having read and fully understand all the requirements of each of the documents referenced herein.</w:t>
      </w:r>
    </w:p>
    <w:p w14:paraId="5B8AC7DA" w14:textId="77777777" w:rsidR="0072112D" w:rsidRDefault="0072112D" w:rsidP="0072112D">
      <w:pPr>
        <w:spacing w:after="0" w:line="240" w:lineRule="auto"/>
        <w:textAlignment w:val="baseline"/>
        <w:rPr>
          <w:rFonts w:eastAsia="Times New Roman" w:cstheme="minorHAnsi"/>
          <w:sz w:val="20"/>
          <w:szCs w:val="20"/>
        </w:rPr>
      </w:pPr>
    </w:p>
    <w:p w14:paraId="4175191E" w14:textId="232E6638" w:rsidR="00692BA9" w:rsidRPr="003A383C" w:rsidRDefault="0072112D" w:rsidP="00313209">
      <w:pPr>
        <w:spacing w:after="0" w:line="240" w:lineRule="auto"/>
        <w:ind w:left="-1080" w:firstLine="810"/>
        <w:textAlignment w:val="baseline"/>
        <w:rPr>
          <w:rFonts w:eastAsia="Times New Roman" w:cstheme="minorHAnsi"/>
          <w:b/>
          <w:bCs/>
          <w:color w:val="4472C4" w:themeColor="accent1"/>
          <w:sz w:val="20"/>
          <w:szCs w:val="20"/>
          <w:u w:val="single"/>
        </w:rPr>
      </w:pPr>
      <w:r>
        <w:rPr>
          <w:rFonts w:eastAsia="Times New Roman" w:cstheme="minorHAnsi"/>
          <w:sz w:val="20"/>
          <w:szCs w:val="20"/>
        </w:rPr>
        <w:t>PROPOSER (SIGNATURE): ___________________________________________________________________</w:t>
      </w:r>
    </w:p>
    <w:sectPr w:rsidR="00692BA9" w:rsidRPr="003A383C" w:rsidSect="00C635E7">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64516" w14:textId="77777777" w:rsidR="00F34EAB" w:rsidRDefault="00F34EAB" w:rsidP="00554832">
      <w:pPr>
        <w:spacing w:after="0" w:line="240" w:lineRule="auto"/>
      </w:pPr>
      <w:r>
        <w:separator/>
      </w:r>
    </w:p>
  </w:endnote>
  <w:endnote w:type="continuationSeparator" w:id="0">
    <w:p w14:paraId="3FB76345" w14:textId="77777777" w:rsidR="00F34EAB" w:rsidRDefault="00F34EAB" w:rsidP="00554832">
      <w:pPr>
        <w:spacing w:after="0" w:line="240" w:lineRule="auto"/>
      </w:pPr>
      <w:r>
        <w:continuationSeparator/>
      </w:r>
    </w:p>
  </w:endnote>
  <w:endnote w:type="continuationNotice" w:id="1">
    <w:p w14:paraId="2E1746B4" w14:textId="77777777" w:rsidR="00F34EAB" w:rsidRDefault="00F34E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157E" w14:textId="4041B7C5" w:rsidR="005D0003" w:rsidRPr="00874888" w:rsidRDefault="005D0003" w:rsidP="00FF1844">
    <w:pPr>
      <w:pStyle w:val="Footer"/>
      <w:rPr>
        <w:rFonts w:ascii="Arial Narrow" w:hAnsi="Arial Narrow"/>
        <w:sz w:val="16"/>
        <w:szCs w:val="16"/>
      </w:rPr>
    </w:pPr>
    <w:r>
      <w:rPr>
        <w:rFonts w:ascii="Arial Narrow" w:hAnsi="Arial Narrow"/>
        <w:sz w:val="16"/>
        <w:szCs w:val="16"/>
      </w:rPr>
      <w:t>NJ ESIP RFP Contracting Unit Template: rev 2026</w:t>
    </w:r>
  </w:p>
  <w:p w14:paraId="76A83C8A" w14:textId="4436ACAB" w:rsidR="005D0003" w:rsidRPr="00874888" w:rsidRDefault="005D0003" w:rsidP="00FF1844">
    <w:pPr>
      <w:pStyle w:val="Footer"/>
      <w:rPr>
        <w:rStyle w:val="PageNumber"/>
        <w:rFonts w:ascii="Arial Narrow" w:hAnsi="Arial Narrow"/>
        <w:sz w:val="16"/>
        <w:szCs w:val="16"/>
      </w:rPr>
    </w:pPr>
    <w:r w:rsidRPr="00874888">
      <w:rPr>
        <w:rFonts w:ascii="Arial Narrow" w:hAnsi="Arial Narrow"/>
        <w:sz w:val="16"/>
        <w:szCs w:val="16"/>
      </w:rPr>
      <w:tab/>
    </w:r>
    <w:r w:rsidRPr="00874888">
      <w:rPr>
        <w:rFonts w:ascii="Arial Narrow" w:hAnsi="Arial Narrow"/>
        <w:sz w:val="16"/>
        <w:szCs w:val="16"/>
      </w:rPr>
      <w:tab/>
      <w:t xml:space="preserve">Page </w:t>
    </w:r>
    <w:r w:rsidRPr="00874888">
      <w:rPr>
        <w:rStyle w:val="PageNumber"/>
        <w:rFonts w:ascii="Arial Narrow" w:hAnsi="Arial Narrow"/>
        <w:sz w:val="16"/>
        <w:szCs w:val="16"/>
      </w:rPr>
      <w:fldChar w:fldCharType="begin"/>
    </w:r>
    <w:r w:rsidRPr="00874888">
      <w:rPr>
        <w:rStyle w:val="PageNumber"/>
        <w:rFonts w:ascii="Arial Narrow" w:hAnsi="Arial Narrow"/>
        <w:sz w:val="16"/>
        <w:szCs w:val="16"/>
      </w:rPr>
      <w:instrText xml:space="preserve"> PAGE </w:instrText>
    </w:r>
    <w:r w:rsidRPr="00874888">
      <w:rPr>
        <w:rStyle w:val="PageNumber"/>
        <w:rFonts w:ascii="Arial Narrow" w:hAnsi="Arial Narrow"/>
        <w:sz w:val="16"/>
        <w:szCs w:val="16"/>
      </w:rPr>
      <w:fldChar w:fldCharType="separate"/>
    </w:r>
    <w:r>
      <w:rPr>
        <w:rStyle w:val="PageNumber"/>
        <w:rFonts w:ascii="Arial Narrow" w:hAnsi="Arial Narrow"/>
        <w:noProof/>
        <w:sz w:val="16"/>
        <w:szCs w:val="16"/>
      </w:rPr>
      <w:t>1</w:t>
    </w:r>
    <w:r w:rsidRPr="00874888">
      <w:rPr>
        <w:rStyle w:val="PageNumber"/>
        <w:rFonts w:ascii="Arial Narrow" w:hAnsi="Arial Narrow"/>
        <w:sz w:val="16"/>
        <w:szCs w:val="16"/>
      </w:rPr>
      <w:fldChar w:fldCharType="end"/>
    </w:r>
  </w:p>
  <w:p w14:paraId="2F277C0F" w14:textId="77777777" w:rsidR="005D0003" w:rsidRPr="00874888" w:rsidRDefault="005D0003" w:rsidP="00FF1844">
    <w:pPr>
      <w:pStyle w:val="Footer"/>
      <w:rPr>
        <w:rFonts w:ascii="Arial Narrow" w:hAnsi="Arial Narrow"/>
        <w:sz w:val="16"/>
        <w:szCs w:val="16"/>
      </w:rPr>
    </w:pPr>
    <w:r w:rsidRPr="00C865DC">
      <w:rPr>
        <w:rFonts w:ascii="Arial Narrow" w:hAnsi="Arial Narrow"/>
        <w:sz w:val="18"/>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F30BC" w14:textId="77777777" w:rsidR="00F34EAB" w:rsidRDefault="00F34EAB" w:rsidP="00554832">
      <w:pPr>
        <w:spacing w:after="0" w:line="240" w:lineRule="auto"/>
      </w:pPr>
      <w:r>
        <w:separator/>
      </w:r>
    </w:p>
  </w:footnote>
  <w:footnote w:type="continuationSeparator" w:id="0">
    <w:p w14:paraId="0C3EAAF9" w14:textId="77777777" w:rsidR="00F34EAB" w:rsidRDefault="00F34EAB" w:rsidP="00554832">
      <w:pPr>
        <w:spacing w:after="0" w:line="240" w:lineRule="auto"/>
      </w:pPr>
      <w:r>
        <w:continuationSeparator/>
      </w:r>
    </w:p>
  </w:footnote>
  <w:footnote w:type="continuationNotice" w:id="1">
    <w:p w14:paraId="1DF3A57A" w14:textId="77777777" w:rsidR="00F34EAB" w:rsidRDefault="00F34E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B20"/>
    <w:multiLevelType w:val="hybridMultilevel"/>
    <w:tmpl w:val="BD3AEEEE"/>
    <w:lvl w:ilvl="0" w:tplc="04090019">
      <w:start w:val="1"/>
      <w:numFmt w:val="lowerLetter"/>
      <w:lvlText w:val="%1."/>
      <w:lvlJc w:val="left"/>
      <w:pPr>
        <w:ind w:left="720" w:hanging="360"/>
      </w:pPr>
      <w:rPr>
        <w:b w:val="0"/>
        <w:bCs w:val="0"/>
      </w:rPr>
    </w:lvl>
    <w:lvl w:ilvl="1" w:tplc="8EC46D46">
      <w:start w:val="1"/>
      <w:numFmt w:val="lowerLetter"/>
      <w:lvlText w:val="%2."/>
      <w:lvlJc w:val="left"/>
      <w:pPr>
        <w:ind w:left="1440" w:hanging="360"/>
      </w:pPr>
    </w:lvl>
    <w:lvl w:ilvl="2" w:tplc="A2DA2DB8">
      <w:start w:val="1"/>
      <w:numFmt w:val="lowerRoman"/>
      <w:lvlText w:val="%3."/>
      <w:lvlJc w:val="right"/>
      <w:pPr>
        <w:ind w:left="2160" w:hanging="180"/>
      </w:pPr>
    </w:lvl>
    <w:lvl w:ilvl="3" w:tplc="5CC0C6CA">
      <w:start w:val="1"/>
      <w:numFmt w:val="decimal"/>
      <w:lvlText w:val="%4."/>
      <w:lvlJc w:val="left"/>
      <w:pPr>
        <w:ind w:left="2880" w:hanging="360"/>
      </w:pPr>
    </w:lvl>
    <w:lvl w:ilvl="4" w:tplc="AF527C1E">
      <w:start w:val="1"/>
      <w:numFmt w:val="lowerLetter"/>
      <w:lvlText w:val="%5."/>
      <w:lvlJc w:val="left"/>
      <w:pPr>
        <w:ind w:left="3600" w:hanging="360"/>
      </w:pPr>
    </w:lvl>
    <w:lvl w:ilvl="5" w:tplc="268AC728">
      <w:start w:val="1"/>
      <w:numFmt w:val="lowerRoman"/>
      <w:lvlText w:val="%6."/>
      <w:lvlJc w:val="right"/>
      <w:pPr>
        <w:ind w:left="4320" w:hanging="180"/>
      </w:pPr>
    </w:lvl>
    <w:lvl w:ilvl="6" w:tplc="C338BE4E">
      <w:start w:val="1"/>
      <w:numFmt w:val="decimal"/>
      <w:lvlText w:val="%7."/>
      <w:lvlJc w:val="left"/>
      <w:pPr>
        <w:ind w:left="5040" w:hanging="360"/>
      </w:pPr>
    </w:lvl>
    <w:lvl w:ilvl="7" w:tplc="6338B5CC">
      <w:start w:val="1"/>
      <w:numFmt w:val="lowerLetter"/>
      <w:lvlText w:val="%8."/>
      <w:lvlJc w:val="left"/>
      <w:pPr>
        <w:ind w:left="5760" w:hanging="360"/>
      </w:pPr>
    </w:lvl>
    <w:lvl w:ilvl="8" w:tplc="C3B0AF7C">
      <w:start w:val="1"/>
      <w:numFmt w:val="lowerRoman"/>
      <w:lvlText w:val="%9."/>
      <w:lvlJc w:val="right"/>
      <w:pPr>
        <w:ind w:left="6480" w:hanging="180"/>
      </w:pPr>
    </w:lvl>
  </w:abstractNum>
  <w:abstractNum w:abstractNumId="1" w15:restartNumberingAfterBreak="0">
    <w:nsid w:val="040722F1"/>
    <w:multiLevelType w:val="hybridMultilevel"/>
    <w:tmpl w:val="5F3CFE42"/>
    <w:lvl w:ilvl="0" w:tplc="04090019">
      <w:start w:val="1"/>
      <w:numFmt w:val="lowerLetter"/>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107C26"/>
    <w:multiLevelType w:val="hybridMultilevel"/>
    <w:tmpl w:val="36B2BB7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60761EF"/>
    <w:multiLevelType w:val="hybridMultilevel"/>
    <w:tmpl w:val="A52C2696"/>
    <w:lvl w:ilvl="0" w:tplc="0409000F">
      <w:start w:val="1"/>
      <w:numFmt w:val="decimal"/>
      <w:lvlText w:val="%1."/>
      <w:lvlJc w:val="left"/>
      <w:pPr>
        <w:tabs>
          <w:tab w:val="num" w:pos="750"/>
        </w:tabs>
        <w:ind w:left="750" w:hanging="360"/>
      </w:pPr>
    </w:lvl>
    <w:lvl w:ilvl="1" w:tplc="04090019">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4" w15:restartNumberingAfterBreak="0">
    <w:nsid w:val="0A227DD1"/>
    <w:multiLevelType w:val="hybridMultilevel"/>
    <w:tmpl w:val="5E8A331A"/>
    <w:lvl w:ilvl="0" w:tplc="EE50074A">
      <w:start w:val="1"/>
      <w:numFmt w:val="lowerLetter"/>
      <w:lvlText w:val="%1."/>
      <w:lvlJc w:val="left"/>
      <w:pPr>
        <w:ind w:left="2520" w:hanging="360"/>
      </w:pPr>
      <w:rPr>
        <w:rFonts w:asciiTheme="majorHAnsi" w:hAnsiTheme="majorHAnsi" w:cstheme="majorHAnsi" w:hint="default"/>
        <w:b w:val="0"/>
        <w:bCs w:val="0"/>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0ACB4E05"/>
    <w:multiLevelType w:val="hybridMultilevel"/>
    <w:tmpl w:val="39BE9BF4"/>
    <w:lvl w:ilvl="0" w:tplc="A2DA2DB8">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026B29"/>
    <w:multiLevelType w:val="hybridMultilevel"/>
    <w:tmpl w:val="5E3446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E4D4579"/>
    <w:multiLevelType w:val="hybridMultilevel"/>
    <w:tmpl w:val="1238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50C35"/>
    <w:multiLevelType w:val="hybridMultilevel"/>
    <w:tmpl w:val="EB18914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FB428BB"/>
    <w:multiLevelType w:val="hybridMultilevel"/>
    <w:tmpl w:val="95520F42"/>
    <w:lvl w:ilvl="0" w:tplc="0409000F">
      <w:start w:val="1"/>
      <w:numFmt w:val="decimal"/>
      <w:lvlText w:val="%1."/>
      <w:lvlJc w:val="left"/>
      <w:pPr>
        <w:ind w:left="63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11EE7E34"/>
    <w:multiLevelType w:val="hybridMultilevel"/>
    <w:tmpl w:val="1A6ABB8A"/>
    <w:lvl w:ilvl="0" w:tplc="555C1C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B6D5D"/>
    <w:multiLevelType w:val="multilevel"/>
    <w:tmpl w:val="988A6972"/>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1172BF"/>
    <w:multiLevelType w:val="multilevel"/>
    <w:tmpl w:val="8EE2EC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7C66F6"/>
    <w:multiLevelType w:val="hybridMultilevel"/>
    <w:tmpl w:val="65C47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ABD7504"/>
    <w:multiLevelType w:val="hybridMultilevel"/>
    <w:tmpl w:val="D62C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EC77B6"/>
    <w:multiLevelType w:val="multilevel"/>
    <w:tmpl w:val="B5DE73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0552087"/>
    <w:multiLevelType w:val="hybridMultilevel"/>
    <w:tmpl w:val="8A16F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02F38"/>
    <w:multiLevelType w:val="hybridMultilevel"/>
    <w:tmpl w:val="57AA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2A4125"/>
    <w:multiLevelType w:val="hybridMultilevel"/>
    <w:tmpl w:val="134A6668"/>
    <w:lvl w:ilvl="0" w:tplc="04090019">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D44742"/>
    <w:multiLevelType w:val="hybridMultilevel"/>
    <w:tmpl w:val="600C2230"/>
    <w:lvl w:ilvl="0" w:tplc="F0405C54">
      <w:start w:val="5"/>
      <w:numFmt w:val="bullet"/>
      <w:lvlText w:val=""/>
      <w:lvlJc w:val="left"/>
      <w:pPr>
        <w:tabs>
          <w:tab w:val="num" w:pos="1080"/>
        </w:tabs>
        <w:ind w:left="936" w:hanging="216"/>
      </w:pPr>
      <w:rPr>
        <w:rFonts w:ascii="Wingdings" w:hAnsi="Wingdings" w:hint="default"/>
      </w:rPr>
    </w:lvl>
    <w:lvl w:ilvl="1" w:tplc="9A703C8C">
      <w:numFmt w:val="decimal"/>
      <w:lvlText w:val=""/>
      <w:lvlJc w:val="left"/>
    </w:lvl>
    <w:lvl w:ilvl="2" w:tplc="344A7EF8">
      <w:numFmt w:val="decimal"/>
      <w:lvlText w:val=""/>
      <w:lvlJc w:val="left"/>
    </w:lvl>
    <w:lvl w:ilvl="3" w:tplc="7B528A00">
      <w:numFmt w:val="decimal"/>
      <w:lvlText w:val=""/>
      <w:lvlJc w:val="left"/>
    </w:lvl>
    <w:lvl w:ilvl="4" w:tplc="8788F7EC">
      <w:numFmt w:val="decimal"/>
      <w:lvlText w:val=""/>
      <w:lvlJc w:val="left"/>
    </w:lvl>
    <w:lvl w:ilvl="5" w:tplc="BC0E1F74">
      <w:numFmt w:val="decimal"/>
      <w:lvlText w:val=""/>
      <w:lvlJc w:val="left"/>
    </w:lvl>
    <w:lvl w:ilvl="6" w:tplc="EC5C3858">
      <w:numFmt w:val="decimal"/>
      <w:lvlText w:val=""/>
      <w:lvlJc w:val="left"/>
    </w:lvl>
    <w:lvl w:ilvl="7" w:tplc="D31A1BC0">
      <w:numFmt w:val="decimal"/>
      <w:lvlText w:val=""/>
      <w:lvlJc w:val="left"/>
    </w:lvl>
    <w:lvl w:ilvl="8" w:tplc="15C813DC">
      <w:numFmt w:val="decimal"/>
      <w:lvlText w:val=""/>
      <w:lvlJc w:val="left"/>
    </w:lvl>
  </w:abstractNum>
  <w:abstractNum w:abstractNumId="20" w15:restartNumberingAfterBreak="0">
    <w:nsid w:val="394012CE"/>
    <w:multiLevelType w:val="hybridMultilevel"/>
    <w:tmpl w:val="87344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736A1"/>
    <w:multiLevelType w:val="multilevel"/>
    <w:tmpl w:val="15CC9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0534D1"/>
    <w:multiLevelType w:val="hybridMultilevel"/>
    <w:tmpl w:val="D8D87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D77331D"/>
    <w:multiLevelType w:val="hybridMultilevel"/>
    <w:tmpl w:val="3AAAD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11C0F5A"/>
    <w:multiLevelType w:val="hybridMultilevel"/>
    <w:tmpl w:val="BB60E5BA"/>
    <w:lvl w:ilvl="0" w:tplc="2E98D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313054"/>
    <w:multiLevelType w:val="hybridMultilevel"/>
    <w:tmpl w:val="536A63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F80F54"/>
    <w:multiLevelType w:val="hybridMultilevel"/>
    <w:tmpl w:val="6B44B03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6C523F"/>
    <w:multiLevelType w:val="hybridMultilevel"/>
    <w:tmpl w:val="E43A3F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A514E1"/>
    <w:multiLevelType w:val="hybridMultilevel"/>
    <w:tmpl w:val="377AB130"/>
    <w:lvl w:ilvl="0" w:tplc="A2DA2DB8">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D230339"/>
    <w:multiLevelType w:val="hybridMultilevel"/>
    <w:tmpl w:val="B130F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EFF5C76"/>
    <w:multiLevelType w:val="hybridMultilevel"/>
    <w:tmpl w:val="A3BE4878"/>
    <w:lvl w:ilvl="0" w:tplc="FFFFFFFF">
      <w:start w:val="1"/>
      <w:numFmt w:val="upperLetter"/>
      <w:lvlText w:val="%1."/>
      <w:lvlJc w:val="left"/>
      <w:pPr>
        <w:ind w:left="720" w:hanging="360"/>
      </w:pPr>
      <w:rPr>
        <w:b w:val="0"/>
        <w:i w:val="0"/>
        <w:color w:val="2F5496" w:themeColor="accent1" w:themeShade="BF"/>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9C3764"/>
    <w:multiLevelType w:val="multilevel"/>
    <w:tmpl w:val="473C20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55789B"/>
    <w:multiLevelType w:val="multilevel"/>
    <w:tmpl w:val="4746C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DDC05BA"/>
    <w:multiLevelType w:val="hybridMultilevel"/>
    <w:tmpl w:val="E75EB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3C7D35"/>
    <w:multiLevelType w:val="multilevel"/>
    <w:tmpl w:val="5D82A2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53384C"/>
    <w:multiLevelType w:val="hybridMultilevel"/>
    <w:tmpl w:val="F6523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396F38"/>
    <w:multiLevelType w:val="hybridMultilevel"/>
    <w:tmpl w:val="23445B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9C2C1F"/>
    <w:multiLevelType w:val="multilevel"/>
    <w:tmpl w:val="AFC6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4000BD"/>
    <w:multiLevelType w:val="hybridMultilevel"/>
    <w:tmpl w:val="600C2230"/>
    <w:lvl w:ilvl="0" w:tplc="2BD62F2A">
      <w:start w:val="5"/>
      <w:numFmt w:val="bullet"/>
      <w:lvlText w:val=""/>
      <w:lvlJc w:val="left"/>
      <w:pPr>
        <w:tabs>
          <w:tab w:val="num" w:pos="1080"/>
        </w:tabs>
        <w:ind w:left="936" w:hanging="216"/>
      </w:pPr>
      <w:rPr>
        <w:rFonts w:ascii="Wingdings" w:hAnsi="Wingdings" w:hint="default"/>
      </w:rPr>
    </w:lvl>
    <w:lvl w:ilvl="1" w:tplc="D5C0BB10">
      <w:numFmt w:val="decimal"/>
      <w:lvlText w:val=""/>
      <w:lvlJc w:val="left"/>
    </w:lvl>
    <w:lvl w:ilvl="2" w:tplc="0A78EDD8">
      <w:numFmt w:val="decimal"/>
      <w:lvlText w:val=""/>
      <w:lvlJc w:val="left"/>
    </w:lvl>
    <w:lvl w:ilvl="3" w:tplc="098EFD28">
      <w:numFmt w:val="decimal"/>
      <w:lvlText w:val=""/>
      <w:lvlJc w:val="left"/>
    </w:lvl>
    <w:lvl w:ilvl="4" w:tplc="9E6E6DB6">
      <w:numFmt w:val="decimal"/>
      <w:lvlText w:val=""/>
      <w:lvlJc w:val="left"/>
    </w:lvl>
    <w:lvl w:ilvl="5" w:tplc="79203278">
      <w:numFmt w:val="decimal"/>
      <w:lvlText w:val=""/>
      <w:lvlJc w:val="left"/>
    </w:lvl>
    <w:lvl w:ilvl="6" w:tplc="77C2AD6A">
      <w:numFmt w:val="decimal"/>
      <w:lvlText w:val=""/>
      <w:lvlJc w:val="left"/>
    </w:lvl>
    <w:lvl w:ilvl="7" w:tplc="2CCCF06E">
      <w:numFmt w:val="decimal"/>
      <w:lvlText w:val=""/>
      <w:lvlJc w:val="left"/>
    </w:lvl>
    <w:lvl w:ilvl="8" w:tplc="36A6CD74">
      <w:numFmt w:val="decimal"/>
      <w:lvlText w:val=""/>
      <w:lvlJc w:val="left"/>
    </w:lvl>
  </w:abstractNum>
  <w:abstractNum w:abstractNumId="39" w15:restartNumberingAfterBreak="0">
    <w:nsid w:val="789E1E7F"/>
    <w:multiLevelType w:val="multilevel"/>
    <w:tmpl w:val="50183F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2432ED"/>
    <w:multiLevelType w:val="hybridMultilevel"/>
    <w:tmpl w:val="600C2230"/>
    <w:lvl w:ilvl="0" w:tplc="F7D2C2B6">
      <w:start w:val="5"/>
      <w:numFmt w:val="bullet"/>
      <w:lvlText w:val=""/>
      <w:lvlJc w:val="left"/>
      <w:pPr>
        <w:tabs>
          <w:tab w:val="num" w:pos="1080"/>
        </w:tabs>
        <w:ind w:left="936" w:hanging="216"/>
      </w:pPr>
      <w:rPr>
        <w:rFonts w:ascii="Wingdings" w:hAnsi="Wingdings" w:hint="default"/>
      </w:rPr>
    </w:lvl>
    <w:lvl w:ilvl="1" w:tplc="37BECD68">
      <w:numFmt w:val="decimal"/>
      <w:lvlText w:val=""/>
      <w:lvlJc w:val="left"/>
    </w:lvl>
    <w:lvl w:ilvl="2" w:tplc="B002AB12">
      <w:numFmt w:val="decimal"/>
      <w:lvlText w:val=""/>
      <w:lvlJc w:val="left"/>
    </w:lvl>
    <w:lvl w:ilvl="3" w:tplc="412A582A">
      <w:numFmt w:val="decimal"/>
      <w:lvlText w:val=""/>
      <w:lvlJc w:val="left"/>
    </w:lvl>
    <w:lvl w:ilvl="4" w:tplc="B76AEFDA">
      <w:numFmt w:val="decimal"/>
      <w:lvlText w:val=""/>
      <w:lvlJc w:val="left"/>
    </w:lvl>
    <w:lvl w:ilvl="5" w:tplc="373ED8DC">
      <w:numFmt w:val="decimal"/>
      <w:lvlText w:val=""/>
      <w:lvlJc w:val="left"/>
    </w:lvl>
    <w:lvl w:ilvl="6" w:tplc="2166BA3E">
      <w:numFmt w:val="decimal"/>
      <w:lvlText w:val=""/>
      <w:lvlJc w:val="left"/>
    </w:lvl>
    <w:lvl w:ilvl="7" w:tplc="597C6F78">
      <w:numFmt w:val="decimal"/>
      <w:lvlText w:val=""/>
      <w:lvlJc w:val="left"/>
    </w:lvl>
    <w:lvl w:ilvl="8" w:tplc="DEE6DDFC">
      <w:numFmt w:val="decimal"/>
      <w:lvlText w:val=""/>
      <w:lvlJc w:val="left"/>
    </w:lvl>
  </w:abstractNum>
  <w:abstractNum w:abstractNumId="41" w15:restartNumberingAfterBreak="0">
    <w:nsid w:val="7A18451F"/>
    <w:multiLevelType w:val="hybridMultilevel"/>
    <w:tmpl w:val="600C2230"/>
    <w:lvl w:ilvl="0" w:tplc="BC5473B6">
      <w:start w:val="5"/>
      <w:numFmt w:val="bullet"/>
      <w:lvlText w:val=""/>
      <w:lvlJc w:val="left"/>
      <w:pPr>
        <w:tabs>
          <w:tab w:val="num" w:pos="1080"/>
        </w:tabs>
        <w:ind w:left="936" w:hanging="216"/>
      </w:pPr>
      <w:rPr>
        <w:rFonts w:ascii="Wingdings" w:hAnsi="Wingdings" w:hint="default"/>
      </w:rPr>
    </w:lvl>
    <w:lvl w:ilvl="1" w:tplc="8FD420AE">
      <w:numFmt w:val="decimal"/>
      <w:lvlText w:val=""/>
      <w:lvlJc w:val="left"/>
    </w:lvl>
    <w:lvl w:ilvl="2" w:tplc="0556346E">
      <w:numFmt w:val="decimal"/>
      <w:lvlText w:val=""/>
      <w:lvlJc w:val="left"/>
    </w:lvl>
    <w:lvl w:ilvl="3" w:tplc="C054F9D0">
      <w:numFmt w:val="decimal"/>
      <w:lvlText w:val=""/>
      <w:lvlJc w:val="left"/>
    </w:lvl>
    <w:lvl w:ilvl="4" w:tplc="2BF228F6">
      <w:numFmt w:val="decimal"/>
      <w:lvlText w:val=""/>
      <w:lvlJc w:val="left"/>
    </w:lvl>
    <w:lvl w:ilvl="5" w:tplc="CE6C982C">
      <w:numFmt w:val="decimal"/>
      <w:lvlText w:val=""/>
      <w:lvlJc w:val="left"/>
    </w:lvl>
    <w:lvl w:ilvl="6" w:tplc="3C667C26">
      <w:numFmt w:val="decimal"/>
      <w:lvlText w:val=""/>
      <w:lvlJc w:val="left"/>
    </w:lvl>
    <w:lvl w:ilvl="7" w:tplc="550C1A00">
      <w:numFmt w:val="decimal"/>
      <w:lvlText w:val=""/>
      <w:lvlJc w:val="left"/>
    </w:lvl>
    <w:lvl w:ilvl="8" w:tplc="F3ACB5DA">
      <w:numFmt w:val="decimal"/>
      <w:lvlText w:val=""/>
      <w:lvlJc w:val="left"/>
    </w:lvl>
  </w:abstractNum>
  <w:abstractNum w:abstractNumId="42" w15:restartNumberingAfterBreak="0">
    <w:nsid w:val="7C0F0D8A"/>
    <w:multiLevelType w:val="hybridMultilevel"/>
    <w:tmpl w:val="6B44B03E"/>
    <w:lvl w:ilvl="0" w:tplc="BDE2F9C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4396734">
    <w:abstractNumId w:val="0"/>
  </w:num>
  <w:num w:numId="2" w16cid:durableId="741410028">
    <w:abstractNumId w:val="14"/>
  </w:num>
  <w:num w:numId="3" w16cid:durableId="1251935123">
    <w:abstractNumId w:val="20"/>
  </w:num>
  <w:num w:numId="4" w16cid:durableId="695498213">
    <w:abstractNumId w:val="19"/>
  </w:num>
  <w:num w:numId="5" w16cid:durableId="1934194417">
    <w:abstractNumId w:val="41"/>
  </w:num>
  <w:num w:numId="6" w16cid:durableId="1743481600">
    <w:abstractNumId w:val="38"/>
  </w:num>
  <w:num w:numId="7" w16cid:durableId="511798721">
    <w:abstractNumId w:val="40"/>
  </w:num>
  <w:num w:numId="8" w16cid:durableId="1317951608">
    <w:abstractNumId w:val="8"/>
  </w:num>
  <w:num w:numId="9" w16cid:durableId="1478111688">
    <w:abstractNumId w:val="30"/>
  </w:num>
  <w:num w:numId="10" w16cid:durableId="1146359565">
    <w:abstractNumId w:val="18"/>
  </w:num>
  <w:num w:numId="11" w16cid:durableId="488903508">
    <w:abstractNumId w:val="28"/>
  </w:num>
  <w:num w:numId="12" w16cid:durableId="600408052">
    <w:abstractNumId w:val="10"/>
  </w:num>
  <w:num w:numId="13" w16cid:durableId="1144129001">
    <w:abstractNumId w:val="29"/>
  </w:num>
  <w:num w:numId="14" w16cid:durableId="734205435">
    <w:abstractNumId w:val="35"/>
  </w:num>
  <w:num w:numId="15" w16cid:durableId="2046976392">
    <w:abstractNumId w:val="23"/>
  </w:num>
  <w:num w:numId="16" w16cid:durableId="440295575">
    <w:abstractNumId w:val="13"/>
  </w:num>
  <w:num w:numId="17" w16cid:durableId="1938247083">
    <w:abstractNumId w:val="27"/>
  </w:num>
  <w:num w:numId="18" w16cid:durableId="1171606998">
    <w:abstractNumId w:val="24"/>
  </w:num>
  <w:num w:numId="19" w16cid:durableId="914977701">
    <w:abstractNumId w:val="17"/>
  </w:num>
  <w:num w:numId="20" w16cid:durableId="1350445165">
    <w:abstractNumId w:val="1"/>
  </w:num>
  <w:num w:numId="21" w16cid:durableId="295917595">
    <w:abstractNumId w:val="42"/>
  </w:num>
  <w:num w:numId="22" w16cid:durableId="1686058901">
    <w:abstractNumId w:val="16"/>
  </w:num>
  <w:num w:numId="23" w16cid:durableId="1246376638">
    <w:abstractNumId w:val="15"/>
  </w:num>
  <w:num w:numId="24" w16cid:durableId="733548920">
    <w:abstractNumId w:val="12"/>
  </w:num>
  <w:num w:numId="25" w16cid:durableId="1871455138">
    <w:abstractNumId w:val="34"/>
  </w:num>
  <w:num w:numId="26" w16cid:durableId="7486378">
    <w:abstractNumId w:val="31"/>
  </w:num>
  <w:num w:numId="27" w16cid:durableId="1286500564">
    <w:abstractNumId w:val="11"/>
  </w:num>
  <w:num w:numId="28" w16cid:durableId="899364398">
    <w:abstractNumId w:val="39"/>
  </w:num>
  <w:num w:numId="29" w16cid:durableId="1894852990">
    <w:abstractNumId w:val="21"/>
  </w:num>
  <w:num w:numId="30" w16cid:durableId="1472164376">
    <w:abstractNumId w:val="37"/>
  </w:num>
  <w:num w:numId="31" w16cid:durableId="1429110627">
    <w:abstractNumId w:val="6"/>
  </w:num>
  <w:num w:numId="32" w16cid:durableId="11033168">
    <w:abstractNumId w:val="25"/>
  </w:num>
  <w:num w:numId="33" w16cid:durableId="298458249">
    <w:abstractNumId w:val="5"/>
  </w:num>
  <w:num w:numId="34" w16cid:durableId="2055230490">
    <w:abstractNumId w:val="22"/>
  </w:num>
  <w:num w:numId="35" w16cid:durableId="377823212">
    <w:abstractNumId w:val="9"/>
  </w:num>
  <w:num w:numId="36" w16cid:durableId="895048876">
    <w:abstractNumId w:val="36"/>
  </w:num>
  <w:num w:numId="37" w16cid:durableId="565336964">
    <w:abstractNumId w:val="2"/>
  </w:num>
  <w:num w:numId="38" w16cid:durableId="267080765">
    <w:abstractNumId w:val="32"/>
  </w:num>
  <w:num w:numId="39" w16cid:durableId="16210638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35375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84136994">
    <w:abstractNumId w:val="26"/>
  </w:num>
  <w:num w:numId="42" w16cid:durableId="789518957">
    <w:abstractNumId w:val="3"/>
  </w:num>
  <w:num w:numId="43" w16cid:durableId="1768965495">
    <w:abstractNumId w:val="7"/>
  </w:num>
  <w:num w:numId="44" w16cid:durableId="1928810313">
    <w:abstractNumId w:val="33"/>
  </w:num>
  <w:num w:numId="45" w16cid:durableId="45104056">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0230FE"/>
    <w:rsid w:val="000003A4"/>
    <w:rsid w:val="000011E0"/>
    <w:rsid w:val="0000127E"/>
    <w:rsid w:val="000028F5"/>
    <w:rsid w:val="00002A47"/>
    <w:rsid w:val="000033F2"/>
    <w:rsid w:val="00003672"/>
    <w:rsid w:val="00003C53"/>
    <w:rsid w:val="00003C71"/>
    <w:rsid w:val="00003D1A"/>
    <w:rsid w:val="00003F5D"/>
    <w:rsid w:val="0000465B"/>
    <w:rsid w:val="00004B74"/>
    <w:rsid w:val="000057CF"/>
    <w:rsid w:val="00005E09"/>
    <w:rsid w:val="00005E89"/>
    <w:rsid w:val="0000601C"/>
    <w:rsid w:val="00006322"/>
    <w:rsid w:val="000064D0"/>
    <w:rsid w:val="0000753B"/>
    <w:rsid w:val="00010304"/>
    <w:rsid w:val="00010519"/>
    <w:rsid w:val="000105C9"/>
    <w:rsid w:val="00010A58"/>
    <w:rsid w:val="00010E8A"/>
    <w:rsid w:val="00011169"/>
    <w:rsid w:val="000113E0"/>
    <w:rsid w:val="00011454"/>
    <w:rsid w:val="00011936"/>
    <w:rsid w:val="00012993"/>
    <w:rsid w:val="00013238"/>
    <w:rsid w:val="000135E5"/>
    <w:rsid w:val="000143CB"/>
    <w:rsid w:val="0001523B"/>
    <w:rsid w:val="00015253"/>
    <w:rsid w:val="0001644D"/>
    <w:rsid w:val="000169D7"/>
    <w:rsid w:val="00016ADE"/>
    <w:rsid w:val="00016B9F"/>
    <w:rsid w:val="00017261"/>
    <w:rsid w:val="00020D7E"/>
    <w:rsid w:val="00021482"/>
    <w:rsid w:val="00021C9F"/>
    <w:rsid w:val="00022A0B"/>
    <w:rsid w:val="00023066"/>
    <w:rsid w:val="00024953"/>
    <w:rsid w:val="0002500C"/>
    <w:rsid w:val="00025542"/>
    <w:rsid w:val="00025D28"/>
    <w:rsid w:val="00025FFC"/>
    <w:rsid w:val="000268AE"/>
    <w:rsid w:val="00027254"/>
    <w:rsid w:val="00027682"/>
    <w:rsid w:val="00027757"/>
    <w:rsid w:val="0003012C"/>
    <w:rsid w:val="00030973"/>
    <w:rsid w:val="0003195C"/>
    <w:rsid w:val="00031AE7"/>
    <w:rsid w:val="00031F01"/>
    <w:rsid w:val="0003226E"/>
    <w:rsid w:val="00032B91"/>
    <w:rsid w:val="00033273"/>
    <w:rsid w:val="00033683"/>
    <w:rsid w:val="00033A2A"/>
    <w:rsid w:val="00033F9B"/>
    <w:rsid w:val="00034042"/>
    <w:rsid w:val="00034528"/>
    <w:rsid w:val="00034917"/>
    <w:rsid w:val="000349D2"/>
    <w:rsid w:val="0003506A"/>
    <w:rsid w:val="00035454"/>
    <w:rsid w:val="00035BFD"/>
    <w:rsid w:val="00035E67"/>
    <w:rsid w:val="00036549"/>
    <w:rsid w:val="000374FA"/>
    <w:rsid w:val="00037A61"/>
    <w:rsid w:val="0004095A"/>
    <w:rsid w:val="00040DA2"/>
    <w:rsid w:val="0004134A"/>
    <w:rsid w:val="00042914"/>
    <w:rsid w:val="0004297B"/>
    <w:rsid w:val="00042DBE"/>
    <w:rsid w:val="00042FEF"/>
    <w:rsid w:val="0004311A"/>
    <w:rsid w:val="00043286"/>
    <w:rsid w:val="00043403"/>
    <w:rsid w:val="000448F6"/>
    <w:rsid w:val="00045041"/>
    <w:rsid w:val="00045851"/>
    <w:rsid w:val="00045F40"/>
    <w:rsid w:val="00046FC4"/>
    <w:rsid w:val="00047459"/>
    <w:rsid w:val="00047BAD"/>
    <w:rsid w:val="000503B4"/>
    <w:rsid w:val="000510DA"/>
    <w:rsid w:val="00051B87"/>
    <w:rsid w:val="00051D71"/>
    <w:rsid w:val="00052074"/>
    <w:rsid w:val="000520BB"/>
    <w:rsid w:val="00052BAA"/>
    <w:rsid w:val="00053568"/>
    <w:rsid w:val="000536E7"/>
    <w:rsid w:val="00053712"/>
    <w:rsid w:val="00053FEA"/>
    <w:rsid w:val="00054BFE"/>
    <w:rsid w:val="00054E04"/>
    <w:rsid w:val="0005543D"/>
    <w:rsid w:val="0005557E"/>
    <w:rsid w:val="00057EF1"/>
    <w:rsid w:val="000604F4"/>
    <w:rsid w:val="00060740"/>
    <w:rsid w:val="00060967"/>
    <w:rsid w:val="00062B27"/>
    <w:rsid w:val="00062BEC"/>
    <w:rsid w:val="00063452"/>
    <w:rsid w:val="000635CC"/>
    <w:rsid w:val="000645B9"/>
    <w:rsid w:val="00064BB1"/>
    <w:rsid w:val="00064F7C"/>
    <w:rsid w:val="00065212"/>
    <w:rsid w:val="00065615"/>
    <w:rsid w:val="000656F4"/>
    <w:rsid w:val="00065B7D"/>
    <w:rsid w:val="0006638F"/>
    <w:rsid w:val="00066BA2"/>
    <w:rsid w:val="00066DAD"/>
    <w:rsid w:val="00066E5E"/>
    <w:rsid w:val="00067478"/>
    <w:rsid w:val="000676F4"/>
    <w:rsid w:val="00067F02"/>
    <w:rsid w:val="000704CA"/>
    <w:rsid w:val="00071825"/>
    <w:rsid w:val="000718AC"/>
    <w:rsid w:val="00071A23"/>
    <w:rsid w:val="00071EC2"/>
    <w:rsid w:val="0007269C"/>
    <w:rsid w:val="000732EA"/>
    <w:rsid w:val="00073F86"/>
    <w:rsid w:val="00074C5B"/>
    <w:rsid w:val="00075255"/>
    <w:rsid w:val="00075BF1"/>
    <w:rsid w:val="00075CE5"/>
    <w:rsid w:val="00076379"/>
    <w:rsid w:val="00076A8D"/>
    <w:rsid w:val="00076B50"/>
    <w:rsid w:val="00077B09"/>
    <w:rsid w:val="00080599"/>
    <w:rsid w:val="000805F6"/>
    <w:rsid w:val="000807C5"/>
    <w:rsid w:val="00080916"/>
    <w:rsid w:val="00080B77"/>
    <w:rsid w:val="00080D98"/>
    <w:rsid w:val="00081EC3"/>
    <w:rsid w:val="000825EF"/>
    <w:rsid w:val="00082A98"/>
    <w:rsid w:val="00082D24"/>
    <w:rsid w:val="00082D31"/>
    <w:rsid w:val="00082DA9"/>
    <w:rsid w:val="00083545"/>
    <w:rsid w:val="00083551"/>
    <w:rsid w:val="00083B24"/>
    <w:rsid w:val="00083F64"/>
    <w:rsid w:val="00084190"/>
    <w:rsid w:val="000842A5"/>
    <w:rsid w:val="000845D0"/>
    <w:rsid w:val="000846C8"/>
    <w:rsid w:val="00084D72"/>
    <w:rsid w:val="00086340"/>
    <w:rsid w:val="000867AF"/>
    <w:rsid w:val="000876BC"/>
    <w:rsid w:val="0008783C"/>
    <w:rsid w:val="00087CE1"/>
    <w:rsid w:val="0009005A"/>
    <w:rsid w:val="000907A1"/>
    <w:rsid w:val="0009123B"/>
    <w:rsid w:val="00091309"/>
    <w:rsid w:val="000914C6"/>
    <w:rsid w:val="000915AF"/>
    <w:rsid w:val="00091C1D"/>
    <w:rsid w:val="00092002"/>
    <w:rsid w:val="00092426"/>
    <w:rsid w:val="0009278E"/>
    <w:rsid w:val="000947DE"/>
    <w:rsid w:val="00094A8E"/>
    <w:rsid w:val="00094D4E"/>
    <w:rsid w:val="000952E4"/>
    <w:rsid w:val="000953F6"/>
    <w:rsid w:val="00095420"/>
    <w:rsid w:val="00095B9B"/>
    <w:rsid w:val="00096096"/>
    <w:rsid w:val="00096105"/>
    <w:rsid w:val="000961A8"/>
    <w:rsid w:val="00096C5A"/>
    <w:rsid w:val="00097B9F"/>
    <w:rsid w:val="000A0416"/>
    <w:rsid w:val="000A058B"/>
    <w:rsid w:val="000A0E85"/>
    <w:rsid w:val="000A116B"/>
    <w:rsid w:val="000A12D6"/>
    <w:rsid w:val="000A1797"/>
    <w:rsid w:val="000A259F"/>
    <w:rsid w:val="000A2E2E"/>
    <w:rsid w:val="000A3417"/>
    <w:rsid w:val="000A38E0"/>
    <w:rsid w:val="000A3AAF"/>
    <w:rsid w:val="000A3E09"/>
    <w:rsid w:val="000A4053"/>
    <w:rsid w:val="000A4518"/>
    <w:rsid w:val="000A4619"/>
    <w:rsid w:val="000A49BF"/>
    <w:rsid w:val="000A49ED"/>
    <w:rsid w:val="000A4BC8"/>
    <w:rsid w:val="000A50C9"/>
    <w:rsid w:val="000A5E4B"/>
    <w:rsid w:val="000A6040"/>
    <w:rsid w:val="000A6241"/>
    <w:rsid w:val="000A62EB"/>
    <w:rsid w:val="000A707A"/>
    <w:rsid w:val="000A7641"/>
    <w:rsid w:val="000A78BE"/>
    <w:rsid w:val="000A796D"/>
    <w:rsid w:val="000B0412"/>
    <w:rsid w:val="000B25EC"/>
    <w:rsid w:val="000B36CF"/>
    <w:rsid w:val="000B3812"/>
    <w:rsid w:val="000B40CF"/>
    <w:rsid w:val="000B5196"/>
    <w:rsid w:val="000B5623"/>
    <w:rsid w:val="000B5B56"/>
    <w:rsid w:val="000B614A"/>
    <w:rsid w:val="000B6A51"/>
    <w:rsid w:val="000B6C05"/>
    <w:rsid w:val="000C09AD"/>
    <w:rsid w:val="000C0C65"/>
    <w:rsid w:val="000C26F1"/>
    <w:rsid w:val="000C2CC0"/>
    <w:rsid w:val="000C2FC7"/>
    <w:rsid w:val="000C373C"/>
    <w:rsid w:val="000C3D09"/>
    <w:rsid w:val="000C4060"/>
    <w:rsid w:val="000C48A7"/>
    <w:rsid w:val="000C49C5"/>
    <w:rsid w:val="000C61B7"/>
    <w:rsid w:val="000C6712"/>
    <w:rsid w:val="000C6BF1"/>
    <w:rsid w:val="000C72D4"/>
    <w:rsid w:val="000C74E7"/>
    <w:rsid w:val="000C7DD1"/>
    <w:rsid w:val="000D31F1"/>
    <w:rsid w:val="000D3422"/>
    <w:rsid w:val="000D394E"/>
    <w:rsid w:val="000D3990"/>
    <w:rsid w:val="000D42D5"/>
    <w:rsid w:val="000D43D8"/>
    <w:rsid w:val="000D4694"/>
    <w:rsid w:val="000D4984"/>
    <w:rsid w:val="000D4ED7"/>
    <w:rsid w:val="000D51E7"/>
    <w:rsid w:val="000D54CA"/>
    <w:rsid w:val="000D5906"/>
    <w:rsid w:val="000D5A25"/>
    <w:rsid w:val="000D5D7F"/>
    <w:rsid w:val="000D6595"/>
    <w:rsid w:val="000D6983"/>
    <w:rsid w:val="000D6F25"/>
    <w:rsid w:val="000D7696"/>
    <w:rsid w:val="000D7DCF"/>
    <w:rsid w:val="000E083A"/>
    <w:rsid w:val="000E09C8"/>
    <w:rsid w:val="000E0D7D"/>
    <w:rsid w:val="000E0FBC"/>
    <w:rsid w:val="000E1C86"/>
    <w:rsid w:val="000E208B"/>
    <w:rsid w:val="000E21F5"/>
    <w:rsid w:val="000E4F3B"/>
    <w:rsid w:val="000E50A2"/>
    <w:rsid w:val="000E6658"/>
    <w:rsid w:val="000E6EB1"/>
    <w:rsid w:val="000E754F"/>
    <w:rsid w:val="000E7DF0"/>
    <w:rsid w:val="000E7F94"/>
    <w:rsid w:val="000F247B"/>
    <w:rsid w:val="000F2510"/>
    <w:rsid w:val="000F26EB"/>
    <w:rsid w:val="000F2BC5"/>
    <w:rsid w:val="000F373C"/>
    <w:rsid w:val="000F3AD1"/>
    <w:rsid w:val="000F3CF0"/>
    <w:rsid w:val="000F3E6E"/>
    <w:rsid w:val="000F483A"/>
    <w:rsid w:val="000F59E9"/>
    <w:rsid w:val="000F5E2C"/>
    <w:rsid w:val="000F6414"/>
    <w:rsid w:val="000F650E"/>
    <w:rsid w:val="000F6B4C"/>
    <w:rsid w:val="000F6E57"/>
    <w:rsid w:val="000F7099"/>
    <w:rsid w:val="000F7297"/>
    <w:rsid w:val="000F7E4E"/>
    <w:rsid w:val="00102783"/>
    <w:rsid w:val="00103D29"/>
    <w:rsid w:val="0010437A"/>
    <w:rsid w:val="00104E12"/>
    <w:rsid w:val="001052AA"/>
    <w:rsid w:val="00105E47"/>
    <w:rsid w:val="001060FF"/>
    <w:rsid w:val="0010612A"/>
    <w:rsid w:val="00107655"/>
    <w:rsid w:val="00107D49"/>
    <w:rsid w:val="0011017F"/>
    <w:rsid w:val="0011047D"/>
    <w:rsid w:val="001105C0"/>
    <w:rsid w:val="00110B2B"/>
    <w:rsid w:val="00111432"/>
    <w:rsid w:val="001117E2"/>
    <w:rsid w:val="001117EB"/>
    <w:rsid w:val="00111D03"/>
    <w:rsid w:val="00112A99"/>
    <w:rsid w:val="00113A74"/>
    <w:rsid w:val="00113CAB"/>
    <w:rsid w:val="00113FA0"/>
    <w:rsid w:val="00114DBF"/>
    <w:rsid w:val="00114E60"/>
    <w:rsid w:val="00115253"/>
    <w:rsid w:val="001153D0"/>
    <w:rsid w:val="001153EE"/>
    <w:rsid w:val="001163D6"/>
    <w:rsid w:val="001166B5"/>
    <w:rsid w:val="001167D0"/>
    <w:rsid w:val="00116E31"/>
    <w:rsid w:val="00117E23"/>
    <w:rsid w:val="00117F1B"/>
    <w:rsid w:val="00120482"/>
    <w:rsid w:val="00121271"/>
    <w:rsid w:val="00121BAA"/>
    <w:rsid w:val="00121E2B"/>
    <w:rsid w:val="001230C1"/>
    <w:rsid w:val="001235C4"/>
    <w:rsid w:val="001236D7"/>
    <w:rsid w:val="00123A5D"/>
    <w:rsid w:val="0012408B"/>
    <w:rsid w:val="00124825"/>
    <w:rsid w:val="00124C71"/>
    <w:rsid w:val="00124DE1"/>
    <w:rsid w:val="00125830"/>
    <w:rsid w:val="00125D37"/>
    <w:rsid w:val="00126F85"/>
    <w:rsid w:val="00127607"/>
    <w:rsid w:val="00127950"/>
    <w:rsid w:val="00130DBA"/>
    <w:rsid w:val="00130E8A"/>
    <w:rsid w:val="00130F67"/>
    <w:rsid w:val="0013131C"/>
    <w:rsid w:val="00131934"/>
    <w:rsid w:val="00131E8F"/>
    <w:rsid w:val="00131F39"/>
    <w:rsid w:val="001325E7"/>
    <w:rsid w:val="0013275E"/>
    <w:rsid w:val="00132A90"/>
    <w:rsid w:val="00132BEE"/>
    <w:rsid w:val="00132C83"/>
    <w:rsid w:val="00134215"/>
    <w:rsid w:val="001349B8"/>
    <w:rsid w:val="00135512"/>
    <w:rsid w:val="001356C0"/>
    <w:rsid w:val="00135750"/>
    <w:rsid w:val="00135FB4"/>
    <w:rsid w:val="00135FE2"/>
    <w:rsid w:val="00136982"/>
    <w:rsid w:val="00136BF9"/>
    <w:rsid w:val="00136D6B"/>
    <w:rsid w:val="001372E7"/>
    <w:rsid w:val="00137936"/>
    <w:rsid w:val="00137BAC"/>
    <w:rsid w:val="00137CC8"/>
    <w:rsid w:val="00140706"/>
    <w:rsid w:val="0014292C"/>
    <w:rsid w:val="001431FB"/>
    <w:rsid w:val="0014348A"/>
    <w:rsid w:val="00143537"/>
    <w:rsid w:val="001442E5"/>
    <w:rsid w:val="00144704"/>
    <w:rsid w:val="00144BC8"/>
    <w:rsid w:val="00145B61"/>
    <w:rsid w:val="00145C9B"/>
    <w:rsid w:val="0014643C"/>
    <w:rsid w:val="001469C4"/>
    <w:rsid w:val="0014705D"/>
    <w:rsid w:val="001470B0"/>
    <w:rsid w:val="001470E0"/>
    <w:rsid w:val="00147D83"/>
    <w:rsid w:val="00147F0B"/>
    <w:rsid w:val="001504D6"/>
    <w:rsid w:val="00150E1E"/>
    <w:rsid w:val="00151644"/>
    <w:rsid w:val="00151BFF"/>
    <w:rsid w:val="00151ED9"/>
    <w:rsid w:val="00152133"/>
    <w:rsid w:val="00152CF4"/>
    <w:rsid w:val="00152E9B"/>
    <w:rsid w:val="0015377E"/>
    <w:rsid w:val="00153BAF"/>
    <w:rsid w:val="00153C39"/>
    <w:rsid w:val="001543DE"/>
    <w:rsid w:val="00154A19"/>
    <w:rsid w:val="00154CBE"/>
    <w:rsid w:val="00154D87"/>
    <w:rsid w:val="00154F0C"/>
    <w:rsid w:val="00155414"/>
    <w:rsid w:val="001579D7"/>
    <w:rsid w:val="001600B0"/>
    <w:rsid w:val="00160273"/>
    <w:rsid w:val="00160755"/>
    <w:rsid w:val="00160A73"/>
    <w:rsid w:val="00161462"/>
    <w:rsid w:val="00161CCF"/>
    <w:rsid w:val="00162083"/>
    <w:rsid w:val="0016325F"/>
    <w:rsid w:val="0016331E"/>
    <w:rsid w:val="001637DB"/>
    <w:rsid w:val="00163A65"/>
    <w:rsid w:val="00163C98"/>
    <w:rsid w:val="00163CA8"/>
    <w:rsid w:val="00164F05"/>
    <w:rsid w:val="00165256"/>
    <w:rsid w:val="001653ED"/>
    <w:rsid w:val="001655A0"/>
    <w:rsid w:val="001658B6"/>
    <w:rsid w:val="001659CC"/>
    <w:rsid w:val="00166042"/>
    <w:rsid w:val="001663EC"/>
    <w:rsid w:val="00166809"/>
    <w:rsid w:val="0016680B"/>
    <w:rsid w:val="001671C0"/>
    <w:rsid w:val="001674B8"/>
    <w:rsid w:val="00167C98"/>
    <w:rsid w:val="00167FE4"/>
    <w:rsid w:val="00170637"/>
    <w:rsid w:val="00170BB3"/>
    <w:rsid w:val="00170C89"/>
    <w:rsid w:val="0017107C"/>
    <w:rsid w:val="001712FB"/>
    <w:rsid w:val="00171C4E"/>
    <w:rsid w:val="00172C00"/>
    <w:rsid w:val="00175079"/>
    <w:rsid w:val="00175425"/>
    <w:rsid w:val="0017549A"/>
    <w:rsid w:val="00175696"/>
    <w:rsid w:val="00175CE8"/>
    <w:rsid w:val="0017615A"/>
    <w:rsid w:val="0017686A"/>
    <w:rsid w:val="00177DBD"/>
    <w:rsid w:val="00180152"/>
    <w:rsid w:val="001803E3"/>
    <w:rsid w:val="001808FC"/>
    <w:rsid w:val="00180FC8"/>
    <w:rsid w:val="001810D4"/>
    <w:rsid w:val="00181CA0"/>
    <w:rsid w:val="00182636"/>
    <w:rsid w:val="00182B06"/>
    <w:rsid w:val="00183596"/>
    <w:rsid w:val="0018372C"/>
    <w:rsid w:val="00183730"/>
    <w:rsid w:val="00183D82"/>
    <w:rsid w:val="00185E54"/>
    <w:rsid w:val="00187D17"/>
    <w:rsid w:val="00187D5D"/>
    <w:rsid w:val="001901C6"/>
    <w:rsid w:val="001901D9"/>
    <w:rsid w:val="0019098F"/>
    <w:rsid w:val="00190CF1"/>
    <w:rsid w:val="00192318"/>
    <w:rsid w:val="00192EA5"/>
    <w:rsid w:val="00194076"/>
    <w:rsid w:val="00195014"/>
    <w:rsid w:val="00195E2D"/>
    <w:rsid w:val="001962DF"/>
    <w:rsid w:val="001963AD"/>
    <w:rsid w:val="001964E9"/>
    <w:rsid w:val="001965C3"/>
    <w:rsid w:val="00196DE1"/>
    <w:rsid w:val="00196F8F"/>
    <w:rsid w:val="00197097"/>
    <w:rsid w:val="001974A0"/>
    <w:rsid w:val="001974D7"/>
    <w:rsid w:val="001A01FE"/>
    <w:rsid w:val="001A043B"/>
    <w:rsid w:val="001A07E2"/>
    <w:rsid w:val="001A0BD5"/>
    <w:rsid w:val="001A1385"/>
    <w:rsid w:val="001A14AB"/>
    <w:rsid w:val="001A14C4"/>
    <w:rsid w:val="001A192A"/>
    <w:rsid w:val="001A295E"/>
    <w:rsid w:val="001A2AED"/>
    <w:rsid w:val="001A39D0"/>
    <w:rsid w:val="001A4046"/>
    <w:rsid w:val="001A41B7"/>
    <w:rsid w:val="001A45A6"/>
    <w:rsid w:val="001A46E4"/>
    <w:rsid w:val="001A5413"/>
    <w:rsid w:val="001A54DC"/>
    <w:rsid w:val="001A5FC5"/>
    <w:rsid w:val="001A6234"/>
    <w:rsid w:val="001A6B13"/>
    <w:rsid w:val="001A6CFD"/>
    <w:rsid w:val="001A7C05"/>
    <w:rsid w:val="001B026F"/>
    <w:rsid w:val="001B0C5E"/>
    <w:rsid w:val="001B11D2"/>
    <w:rsid w:val="001B12D8"/>
    <w:rsid w:val="001B20A6"/>
    <w:rsid w:val="001B2848"/>
    <w:rsid w:val="001B295C"/>
    <w:rsid w:val="001B2FCC"/>
    <w:rsid w:val="001B3421"/>
    <w:rsid w:val="001B386A"/>
    <w:rsid w:val="001B3FF7"/>
    <w:rsid w:val="001B408C"/>
    <w:rsid w:val="001B416E"/>
    <w:rsid w:val="001B449F"/>
    <w:rsid w:val="001B48A7"/>
    <w:rsid w:val="001B6088"/>
    <w:rsid w:val="001B6899"/>
    <w:rsid w:val="001B68F6"/>
    <w:rsid w:val="001B7978"/>
    <w:rsid w:val="001B79F9"/>
    <w:rsid w:val="001C10D0"/>
    <w:rsid w:val="001C1139"/>
    <w:rsid w:val="001C121B"/>
    <w:rsid w:val="001C1369"/>
    <w:rsid w:val="001C2342"/>
    <w:rsid w:val="001C2B7D"/>
    <w:rsid w:val="001C2CC9"/>
    <w:rsid w:val="001C2EA9"/>
    <w:rsid w:val="001C30AB"/>
    <w:rsid w:val="001C3426"/>
    <w:rsid w:val="001C34EE"/>
    <w:rsid w:val="001C3CD6"/>
    <w:rsid w:val="001C41FF"/>
    <w:rsid w:val="001C4B78"/>
    <w:rsid w:val="001C5154"/>
    <w:rsid w:val="001C52CD"/>
    <w:rsid w:val="001C5888"/>
    <w:rsid w:val="001C58EE"/>
    <w:rsid w:val="001C65B4"/>
    <w:rsid w:val="001C6A07"/>
    <w:rsid w:val="001C6A67"/>
    <w:rsid w:val="001C6B8F"/>
    <w:rsid w:val="001C6C81"/>
    <w:rsid w:val="001C6D7C"/>
    <w:rsid w:val="001D033F"/>
    <w:rsid w:val="001D2B10"/>
    <w:rsid w:val="001D2F98"/>
    <w:rsid w:val="001D316D"/>
    <w:rsid w:val="001D41A4"/>
    <w:rsid w:val="001D4A3D"/>
    <w:rsid w:val="001D4B9C"/>
    <w:rsid w:val="001D5062"/>
    <w:rsid w:val="001D53D8"/>
    <w:rsid w:val="001D57E9"/>
    <w:rsid w:val="001D5DF0"/>
    <w:rsid w:val="001D6B5B"/>
    <w:rsid w:val="001D6BD4"/>
    <w:rsid w:val="001D6F57"/>
    <w:rsid w:val="001D758D"/>
    <w:rsid w:val="001D763C"/>
    <w:rsid w:val="001D7651"/>
    <w:rsid w:val="001D7DB9"/>
    <w:rsid w:val="001E02E9"/>
    <w:rsid w:val="001E0438"/>
    <w:rsid w:val="001E1888"/>
    <w:rsid w:val="001E1F5C"/>
    <w:rsid w:val="001E3CD8"/>
    <w:rsid w:val="001E4BAF"/>
    <w:rsid w:val="001E4BBD"/>
    <w:rsid w:val="001E4FB0"/>
    <w:rsid w:val="001E5159"/>
    <w:rsid w:val="001E5682"/>
    <w:rsid w:val="001E5A84"/>
    <w:rsid w:val="001E5D2A"/>
    <w:rsid w:val="001E5FE3"/>
    <w:rsid w:val="001E6542"/>
    <w:rsid w:val="001E6BA0"/>
    <w:rsid w:val="001E6C0D"/>
    <w:rsid w:val="001E7074"/>
    <w:rsid w:val="001E7904"/>
    <w:rsid w:val="001E79A8"/>
    <w:rsid w:val="001F0FD7"/>
    <w:rsid w:val="001F1A34"/>
    <w:rsid w:val="001F326E"/>
    <w:rsid w:val="001F355E"/>
    <w:rsid w:val="001F4272"/>
    <w:rsid w:val="001F4295"/>
    <w:rsid w:val="001F479E"/>
    <w:rsid w:val="001F4C2A"/>
    <w:rsid w:val="001F5794"/>
    <w:rsid w:val="001F5A48"/>
    <w:rsid w:val="001F64AA"/>
    <w:rsid w:val="001F65E3"/>
    <w:rsid w:val="001F6825"/>
    <w:rsid w:val="001F786F"/>
    <w:rsid w:val="001F792C"/>
    <w:rsid w:val="001F79DC"/>
    <w:rsid w:val="00200CD6"/>
    <w:rsid w:val="00200D97"/>
    <w:rsid w:val="00201800"/>
    <w:rsid w:val="0020394B"/>
    <w:rsid w:val="00204ABE"/>
    <w:rsid w:val="00204B4E"/>
    <w:rsid w:val="00204C5F"/>
    <w:rsid w:val="00204D82"/>
    <w:rsid w:val="002050DA"/>
    <w:rsid w:val="00205169"/>
    <w:rsid w:val="002058AB"/>
    <w:rsid w:val="00205E6C"/>
    <w:rsid w:val="00205FC6"/>
    <w:rsid w:val="002060AC"/>
    <w:rsid w:val="002061A7"/>
    <w:rsid w:val="00206B40"/>
    <w:rsid w:val="002075A1"/>
    <w:rsid w:val="00210435"/>
    <w:rsid w:val="002113AE"/>
    <w:rsid w:val="0021153A"/>
    <w:rsid w:val="00211862"/>
    <w:rsid w:val="00211956"/>
    <w:rsid w:val="00211CD9"/>
    <w:rsid w:val="00211D9D"/>
    <w:rsid w:val="00213260"/>
    <w:rsid w:val="002136AE"/>
    <w:rsid w:val="00213A75"/>
    <w:rsid w:val="00213B67"/>
    <w:rsid w:val="00213DF5"/>
    <w:rsid w:val="00214079"/>
    <w:rsid w:val="002141CA"/>
    <w:rsid w:val="00214583"/>
    <w:rsid w:val="002147BA"/>
    <w:rsid w:val="00214DA2"/>
    <w:rsid w:val="00214FD8"/>
    <w:rsid w:val="00215A35"/>
    <w:rsid w:val="002161DC"/>
    <w:rsid w:val="00216286"/>
    <w:rsid w:val="0021708E"/>
    <w:rsid w:val="002179D8"/>
    <w:rsid w:val="00217C9E"/>
    <w:rsid w:val="00220820"/>
    <w:rsid w:val="00220D1F"/>
    <w:rsid w:val="00221CC7"/>
    <w:rsid w:val="00221D5F"/>
    <w:rsid w:val="00221D86"/>
    <w:rsid w:val="00222209"/>
    <w:rsid w:val="00222798"/>
    <w:rsid w:val="002227D2"/>
    <w:rsid w:val="002234F0"/>
    <w:rsid w:val="00223DEC"/>
    <w:rsid w:val="0022421F"/>
    <w:rsid w:val="00225CBA"/>
    <w:rsid w:val="00226335"/>
    <w:rsid w:val="0022660D"/>
    <w:rsid w:val="002266B8"/>
    <w:rsid w:val="00226E64"/>
    <w:rsid w:val="0022742F"/>
    <w:rsid w:val="002279F5"/>
    <w:rsid w:val="00227F20"/>
    <w:rsid w:val="00227FF0"/>
    <w:rsid w:val="002300F5"/>
    <w:rsid w:val="00230592"/>
    <w:rsid w:val="002308E1"/>
    <w:rsid w:val="00230B43"/>
    <w:rsid w:val="00231048"/>
    <w:rsid w:val="002311BC"/>
    <w:rsid w:val="00231F22"/>
    <w:rsid w:val="0023231B"/>
    <w:rsid w:val="00232F31"/>
    <w:rsid w:val="002333C3"/>
    <w:rsid w:val="002335D4"/>
    <w:rsid w:val="002338C0"/>
    <w:rsid w:val="002344D5"/>
    <w:rsid w:val="002355A6"/>
    <w:rsid w:val="00236064"/>
    <w:rsid w:val="0023674D"/>
    <w:rsid w:val="002367D6"/>
    <w:rsid w:val="002367D9"/>
    <w:rsid w:val="00241834"/>
    <w:rsid w:val="00241F2E"/>
    <w:rsid w:val="002426D2"/>
    <w:rsid w:val="00242F11"/>
    <w:rsid w:val="00243172"/>
    <w:rsid w:val="00243311"/>
    <w:rsid w:val="00243363"/>
    <w:rsid w:val="00243A14"/>
    <w:rsid w:val="0024438E"/>
    <w:rsid w:val="002448A5"/>
    <w:rsid w:val="00244A6E"/>
    <w:rsid w:val="00245254"/>
    <w:rsid w:val="002459B4"/>
    <w:rsid w:val="002465A2"/>
    <w:rsid w:val="0024711E"/>
    <w:rsid w:val="0025005B"/>
    <w:rsid w:val="002500C9"/>
    <w:rsid w:val="00250135"/>
    <w:rsid w:val="002508DA"/>
    <w:rsid w:val="00251E12"/>
    <w:rsid w:val="00252AF5"/>
    <w:rsid w:val="00253880"/>
    <w:rsid w:val="00253C5B"/>
    <w:rsid w:val="00253D35"/>
    <w:rsid w:val="0025402C"/>
    <w:rsid w:val="00254A4F"/>
    <w:rsid w:val="00255888"/>
    <w:rsid w:val="002569D8"/>
    <w:rsid w:val="002575C7"/>
    <w:rsid w:val="00257DB3"/>
    <w:rsid w:val="0026049D"/>
    <w:rsid w:val="0026072B"/>
    <w:rsid w:val="002609F0"/>
    <w:rsid w:val="00260D76"/>
    <w:rsid w:val="002617BD"/>
    <w:rsid w:val="00261923"/>
    <w:rsid w:val="00261ACB"/>
    <w:rsid w:val="00262307"/>
    <w:rsid w:val="00262B0C"/>
    <w:rsid w:val="00262C2C"/>
    <w:rsid w:val="0026390A"/>
    <w:rsid w:val="0026421B"/>
    <w:rsid w:val="00264E49"/>
    <w:rsid w:val="00265004"/>
    <w:rsid w:val="0026525E"/>
    <w:rsid w:val="002658CA"/>
    <w:rsid w:val="002659EC"/>
    <w:rsid w:val="00265D99"/>
    <w:rsid w:val="002660FB"/>
    <w:rsid w:val="00266294"/>
    <w:rsid w:val="00266F63"/>
    <w:rsid w:val="00266FC5"/>
    <w:rsid w:val="0026705A"/>
    <w:rsid w:val="002673AF"/>
    <w:rsid w:val="002673EC"/>
    <w:rsid w:val="002679CC"/>
    <w:rsid w:val="00270329"/>
    <w:rsid w:val="0027036C"/>
    <w:rsid w:val="00270844"/>
    <w:rsid w:val="00270848"/>
    <w:rsid w:val="002709A6"/>
    <w:rsid w:val="00271A1F"/>
    <w:rsid w:val="00271B55"/>
    <w:rsid w:val="00273374"/>
    <w:rsid w:val="00273EAB"/>
    <w:rsid w:val="002752A8"/>
    <w:rsid w:val="00275E50"/>
    <w:rsid w:val="00276217"/>
    <w:rsid w:val="0027641F"/>
    <w:rsid w:val="00276B04"/>
    <w:rsid w:val="0027700A"/>
    <w:rsid w:val="00277531"/>
    <w:rsid w:val="00277737"/>
    <w:rsid w:val="0028005B"/>
    <w:rsid w:val="0028267D"/>
    <w:rsid w:val="00282950"/>
    <w:rsid w:val="0028298A"/>
    <w:rsid w:val="00282B47"/>
    <w:rsid w:val="00283F05"/>
    <w:rsid w:val="00284145"/>
    <w:rsid w:val="00284F17"/>
    <w:rsid w:val="00285F38"/>
    <w:rsid w:val="002860AF"/>
    <w:rsid w:val="00286578"/>
    <w:rsid w:val="00287898"/>
    <w:rsid w:val="00287940"/>
    <w:rsid w:val="00290C0B"/>
    <w:rsid w:val="00291064"/>
    <w:rsid w:val="002910E9"/>
    <w:rsid w:val="00291348"/>
    <w:rsid w:val="00291854"/>
    <w:rsid w:val="0029311C"/>
    <w:rsid w:val="00293472"/>
    <w:rsid w:val="00293A66"/>
    <w:rsid w:val="00294322"/>
    <w:rsid w:val="00294377"/>
    <w:rsid w:val="00295181"/>
    <w:rsid w:val="002952CF"/>
    <w:rsid w:val="00295531"/>
    <w:rsid w:val="0029686C"/>
    <w:rsid w:val="00296F0D"/>
    <w:rsid w:val="00297703"/>
    <w:rsid w:val="00297D4D"/>
    <w:rsid w:val="00297FB9"/>
    <w:rsid w:val="002A0014"/>
    <w:rsid w:val="002A0729"/>
    <w:rsid w:val="002A083D"/>
    <w:rsid w:val="002A0B42"/>
    <w:rsid w:val="002A1115"/>
    <w:rsid w:val="002A1DC6"/>
    <w:rsid w:val="002A2DC0"/>
    <w:rsid w:val="002A2F8E"/>
    <w:rsid w:val="002A2FA2"/>
    <w:rsid w:val="002A311F"/>
    <w:rsid w:val="002A322C"/>
    <w:rsid w:val="002A343D"/>
    <w:rsid w:val="002A3B73"/>
    <w:rsid w:val="002A3E59"/>
    <w:rsid w:val="002A4677"/>
    <w:rsid w:val="002A500D"/>
    <w:rsid w:val="002A5C98"/>
    <w:rsid w:val="002A5DAD"/>
    <w:rsid w:val="002A6227"/>
    <w:rsid w:val="002A6B9D"/>
    <w:rsid w:val="002B091B"/>
    <w:rsid w:val="002B0B43"/>
    <w:rsid w:val="002B12AA"/>
    <w:rsid w:val="002B1DA8"/>
    <w:rsid w:val="002B2069"/>
    <w:rsid w:val="002B2A32"/>
    <w:rsid w:val="002B3688"/>
    <w:rsid w:val="002B39FC"/>
    <w:rsid w:val="002B3A86"/>
    <w:rsid w:val="002B3F05"/>
    <w:rsid w:val="002B3FDD"/>
    <w:rsid w:val="002B45C0"/>
    <w:rsid w:val="002B4884"/>
    <w:rsid w:val="002B4A4E"/>
    <w:rsid w:val="002B59C1"/>
    <w:rsid w:val="002B5DB1"/>
    <w:rsid w:val="002B7BC8"/>
    <w:rsid w:val="002B7EE4"/>
    <w:rsid w:val="002C0A40"/>
    <w:rsid w:val="002C104D"/>
    <w:rsid w:val="002C117C"/>
    <w:rsid w:val="002C1750"/>
    <w:rsid w:val="002C184A"/>
    <w:rsid w:val="002C1F69"/>
    <w:rsid w:val="002C24CC"/>
    <w:rsid w:val="002C27B4"/>
    <w:rsid w:val="002C3366"/>
    <w:rsid w:val="002C362D"/>
    <w:rsid w:val="002C367E"/>
    <w:rsid w:val="002C3CC7"/>
    <w:rsid w:val="002C40C0"/>
    <w:rsid w:val="002C44E9"/>
    <w:rsid w:val="002C45DB"/>
    <w:rsid w:val="002C4A2B"/>
    <w:rsid w:val="002C5074"/>
    <w:rsid w:val="002C54AC"/>
    <w:rsid w:val="002C58CB"/>
    <w:rsid w:val="002C5DF1"/>
    <w:rsid w:val="002C5F80"/>
    <w:rsid w:val="002C6596"/>
    <w:rsid w:val="002C6DE9"/>
    <w:rsid w:val="002C70D8"/>
    <w:rsid w:val="002C7311"/>
    <w:rsid w:val="002C79AD"/>
    <w:rsid w:val="002D007A"/>
    <w:rsid w:val="002D02BD"/>
    <w:rsid w:val="002D071A"/>
    <w:rsid w:val="002D1239"/>
    <w:rsid w:val="002D12CC"/>
    <w:rsid w:val="002D1F2E"/>
    <w:rsid w:val="002D2376"/>
    <w:rsid w:val="002D2630"/>
    <w:rsid w:val="002D2C57"/>
    <w:rsid w:val="002D3279"/>
    <w:rsid w:val="002D3BE7"/>
    <w:rsid w:val="002D3E9F"/>
    <w:rsid w:val="002D4040"/>
    <w:rsid w:val="002D4BBA"/>
    <w:rsid w:val="002D5333"/>
    <w:rsid w:val="002D5CB8"/>
    <w:rsid w:val="002E0790"/>
    <w:rsid w:val="002E0B7B"/>
    <w:rsid w:val="002E1680"/>
    <w:rsid w:val="002E1873"/>
    <w:rsid w:val="002E2181"/>
    <w:rsid w:val="002E2E43"/>
    <w:rsid w:val="002E3214"/>
    <w:rsid w:val="002E34B2"/>
    <w:rsid w:val="002E361A"/>
    <w:rsid w:val="002E3E99"/>
    <w:rsid w:val="002E4397"/>
    <w:rsid w:val="002E483C"/>
    <w:rsid w:val="002E4A71"/>
    <w:rsid w:val="002E5805"/>
    <w:rsid w:val="002E5F80"/>
    <w:rsid w:val="002E6135"/>
    <w:rsid w:val="002E6B06"/>
    <w:rsid w:val="002E79EC"/>
    <w:rsid w:val="002F000D"/>
    <w:rsid w:val="002F0949"/>
    <w:rsid w:val="002F0F18"/>
    <w:rsid w:val="002F0FBC"/>
    <w:rsid w:val="002F1084"/>
    <w:rsid w:val="002F142D"/>
    <w:rsid w:val="002F19F3"/>
    <w:rsid w:val="002F1F49"/>
    <w:rsid w:val="002F2CD3"/>
    <w:rsid w:val="002F368E"/>
    <w:rsid w:val="002F3CCE"/>
    <w:rsid w:val="002F40ED"/>
    <w:rsid w:val="002F4272"/>
    <w:rsid w:val="002F5A82"/>
    <w:rsid w:val="002F719A"/>
    <w:rsid w:val="00300900"/>
    <w:rsid w:val="003017B8"/>
    <w:rsid w:val="00302E99"/>
    <w:rsid w:val="0030330D"/>
    <w:rsid w:val="00303444"/>
    <w:rsid w:val="00303958"/>
    <w:rsid w:val="00303D49"/>
    <w:rsid w:val="0030487E"/>
    <w:rsid w:val="003052BB"/>
    <w:rsid w:val="0030564A"/>
    <w:rsid w:val="003058B9"/>
    <w:rsid w:val="00305E0D"/>
    <w:rsid w:val="00305F92"/>
    <w:rsid w:val="003062EF"/>
    <w:rsid w:val="00306512"/>
    <w:rsid w:val="00307441"/>
    <w:rsid w:val="00307567"/>
    <w:rsid w:val="00307622"/>
    <w:rsid w:val="00307949"/>
    <w:rsid w:val="00307B11"/>
    <w:rsid w:val="00307D02"/>
    <w:rsid w:val="003109B5"/>
    <w:rsid w:val="00311FCC"/>
    <w:rsid w:val="00312CD8"/>
    <w:rsid w:val="00313209"/>
    <w:rsid w:val="003134E5"/>
    <w:rsid w:val="003140E4"/>
    <w:rsid w:val="00316054"/>
    <w:rsid w:val="003167F1"/>
    <w:rsid w:val="0031725F"/>
    <w:rsid w:val="00317802"/>
    <w:rsid w:val="00317A87"/>
    <w:rsid w:val="00317CD1"/>
    <w:rsid w:val="00320084"/>
    <w:rsid w:val="003216A3"/>
    <w:rsid w:val="003234B0"/>
    <w:rsid w:val="00323BFF"/>
    <w:rsid w:val="00324236"/>
    <w:rsid w:val="003246A7"/>
    <w:rsid w:val="00324CE1"/>
    <w:rsid w:val="0032536B"/>
    <w:rsid w:val="00325C08"/>
    <w:rsid w:val="00325E5E"/>
    <w:rsid w:val="00327A39"/>
    <w:rsid w:val="0033002B"/>
    <w:rsid w:val="00331419"/>
    <w:rsid w:val="003317A4"/>
    <w:rsid w:val="0033224D"/>
    <w:rsid w:val="003329B4"/>
    <w:rsid w:val="0033305D"/>
    <w:rsid w:val="00333A33"/>
    <w:rsid w:val="00333E34"/>
    <w:rsid w:val="00334054"/>
    <w:rsid w:val="0033438E"/>
    <w:rsid w:val="00335D15"/>
    <w:rsid w:val="00335FF9"/>
    <w:rsid w:val="0033631C"/>
    <w:rsid w:val="00336921"/>
    <w:rsid w:val="00336AAA"/>
    <w:rsid w:val="00337983"/>
    <w:rsid w:val="00337B8E"/>
    <w:rsid w:val="00337D15"/>
    <w:rsid w:val="00340798"/>
    <w:rsid w:val="00340C2E"/>
    <w:rsid w:val="0034192C"/>
    <w:rsid w:val="003420F8"/>
    <w:rsid w:val="0034258A"/>
    <w:rsid w:val="00342789"/>
    <w:rsid w:val="0034298F"/>
    <w:rsid w:val="0034367F"/>
    <w:rsid w:val="00343A45"/>
    <w:rsid w:val="00344FF6"/>
    <w:rsid w:val="00345070"/>
    <w:rsid w:val="00345BB0"/>
    <w:rsid w:val="00345E07"/>
    <w:rsid w:val="00345E08"/>
    <w:rsid w:val="00346C7B"/>
    <w:rsid w:val="00347291"/>
    <w:rsid w:val="0034739C"/>
    <w:rsid w:val="0034780A"/>
    <w:rsid w:val="003501F7"/>
    <w:rsid w:val="00350CAF"/>
    <w:rsid w:val="003513A2"/>
    <w:rsid w:val="00351BAA"/>
    <w:rsid w:val="00351CD3"/>
    <w:rsid w:val="00352A3C"/>
    <w:rsid w:val="0035331D"/>
    <w:rsid w:val="003533A7"/>
    <w:rsid w:val="003533EC"/>
    <w:rsid w:val="00353983"/>
    <w:rsid w:val="00353F6D"/>
    <w:rsid w:val="0035474E"/>
    <w:rsid w:val="0035477C"/>
    <w:rsid w:val="0035576A"/>
    <w:rsid w:val="00355BBA"/>
    <w:rsid w:val="00355E24"/>
    <w:rsid w:val="0035604E"/>
    <w:rsid w:val="003560B4"/>
    <w:rsid w:val="003568F0"/>
    <w:rsid w:val="00356BD1"/>
    <w:rsid w:val="003576C1"/>
    <w:rsid w:val="003578A4"/>
    <w:rsid w:val="00357D91"/>
    <w:rsid w:val="00357F80"/>
    <w:rsid w:val="00360468"/>
    <w:rsid w:val="00360A32"/>
    <w:rsid w:val="00360E0D"/>
    <w:rsid w:val="00360EB0"/>
    <w:rsid w:val="003619AE"/>
    <w:rsid w:val="00361D9A"/>
    <w:rsid w:val="00362540"/>
    <w:rsid w:val="00363AD9"/>
    <w:rsid w:val="0036580A"/>
    <w:rsid w:val="003673D1"/>
    <w:rsid w:val="00367474"/>
    <w:rsid w:val="0036787A"/>
    <w:rsid w:val="00367D46"/>
    <w:rsid w:val="0037055C"/>
    <w:rsid w:val="0037143F"/>
    <w:rsid w:val="00371A39"/>
    <w:rsid w:val="00371D09"/>
    <w:rsid w:val="0037231D"/>
    <w:rsid w:val="003724AD"/>
    <w:rsid w:val="003725F9"/>
    <w:rsid w:val="0037281C"/>
    <w:rsid w:val="0037297B"/>
    <w:rsid w:val="003731EA"/>
    <w:rsid w:val="00373515"/>
    <w:rsid w:val="003744D0"/>
    <w:rsid w:val="00374A75"/>
    <w:rsid w:val="003758C3"/>
    <w:rsid w:val="00376AB3"/>
    <w:rsid w:val="00377C8C"/>
    <w:rsid w:val="00380141"/>
    <w:rsid w:val="00380242"/>
    <w:rsid w:val="0038037D"/>
    <w:rsid w:val="0038092B"/>
    <w:rsid w:val="00380A9F"/>
    <w:rsid w:val="003812EA"/>
    <w:rsid w:val="003815D6"/>
    <w:rsid w:val="00381632"/>
    <w:rsid w:val="00382711"/>
    <w:rsid w:val="0038277F"/>
    <w:rsid w:val="00382B36"/>
    <w:rsid w:val="003847D7"/>
    <w:rsid w:val="00385117"/>
    <w:rsid w:val="00385170"/>
    <w:rsid w:val="00386789"/>
    <w:rsid w:val="00387011"/>
    <w:rsid w:val="00387A47"/>
    <w:rsid w:val="003903C2"/>
    <w:rsid w:val="00391065"/>
    <w:rsid w:val="003912A3"/>
    <w:rsid w:val="00392410"/>
    <w:rsid w:val="0039300D"/>
    <w:rsid w:val="00393088"/>
    <w:rsid w:val="00393190"/>
    <w:rsid w:val="0039319C"/>
    <w:rsid w:val="0039357E"/>
    <w:rsid w:val="00394724"/>
    <w:rsid w:val="00394AA6"/>
    <w:rsid w:val="00395491"/>
    <w:rsid w:val="003955AF"/>
    <w:rsid w:val="00395A22"/>
    <w:rsid w:val="0039611D"/>
    <w:rsid w:val="003962DC"/>
    <w:rsid w:val="003965EF"/>
    <w:rsid w:val="003968BC"/>
    <w:rsid w:val="00396FBC"/>
    <w:rsid w:val="003A004C"/>
    <w:rsid w:val="003A16BD"/>
    <w:rsid w:val="003A1A8A"/>
    <w:rsid w:val="003A2E95"/>
    <w:rsid w:val="003A3386"/>
    <w:rsid w:val="003A383C"/>
    <w:rsid w:val="003A431B"/>
    <w:rsid w:val="003A4CEA"/>
    <w:rsid w:val="003A4E5A"/>
    <w:rsid w:val="003A5274"/>
    <w:rsid w:val="003A5DE8"/>
    <w:rsid w:val="003A5F6E"/>
    <w:rsid w:val="003A682B"/>
    <w:rsid w:val="003A6D87"/>
    <w:rsid w:val="003A7BA7"/>
    <w:rsid w:val="003B09EE"/>
    <w:rsid w:val="003B0A52"/>
    <w:rsid w:val="003B0F15"/>
    <w:rsid w:val="003B16C3"/>
    <w:rsid w:val="003B19C0"/>
    <w:rsid w:val="003B19F1"/>
    <w:rsid w:val="003B2349"/>
    <w:rsid w:val="003B25B7"/>
    <w:rsid w:val="003B2A44"/>
    <w:rsid w:val="003B2BED"/>
    <w:rsid w:val="003B31EF"/>
    <w:rsid w:val="003B33C4"/>
    <w:rsid w:val="003B38F1"/>
    <w:rsid w:val="003B5032"/>
    <w:rsid w:val="003B5A52"/>
    <w:rsid w:val="003B6321"/>
    <w:rsid w:val="003B665B"/>
    <w:rsid w:val="003B6E7C"/>
    <w:rsid w:val="003C0637"/>
    <w:rsid w:val="003C072F"/>
    <w:rsid w:val="003C09A2"/>
    <w:rsid w:val="003C0B37"/>
    <w:rsid w:val="003C0D54"/>
    <w:rsid w:val="003C0DF1"/>
    <w:rsid w:val="003C15EE"/>
    <w:rsid w:val="003C17EE"/>
    <w:rsid w:val="003C1CBF"/>
    <w:rsid w:val="003C1FBD"/>
    <w:rsid w:val="003C25EA"/>
    <w:rsid w:val="003C26E4"/>
    <w:rsid w:val="003C2B7B"/>
    <w:rsid w:val="003C46C2"/>
    <w:rsid w:val="003C4869"/>
    <w:rsid w:val="003C4AF4"/>
    <w:rsid w:val="003C4F38"/>
    <w:rsid w:val="003C5722"/>
    <w:rsid w:val="003C59FE"/>
    <w:rsid w:val="003C5C1D"/>
    <w:rsid w:val="003C6D0A"/>
    <w:rsid w:val="003C781F"/>
    <w:rsid w:val="003D0547"/>
    <w:rsid w:val="003D0A8F"/>
    <w:rsid w:val="003D0DC6"/>
    <w:rsid w:val="003D1741"/>
    <w:rsid w:val="003D1A88"/>
    <w:rsid w:val="003D22BC"/>
    <w:rsid w:val="003D2522"/>
    <w:rsid w:val="003D2DF8"/>
    <w:rsid w:val="003D32BD"/>
    <w:rsid w:val="003D3E8E"/>
    <w:rsid w:val="003D45C7"/>
    <w:rsid w:val="003D4B38"/>
    <w:rsid w:val="003D5102"/>
    <w:rsid w:val="003D5AE6"/>
    <w:rsid w:val="003D5B7F"/>
    <w:rsid w:val="003D5D14"/>
    <w:rsid w:val="003D69B9"/>
    <w:rsid w:val="003D69EA"/>
    <w:rsid w:val="003D6C9A"/>
    <w:rsid w:val="003D7573"/>
    <w:rsid w:val="003E0F10"/>
    <w:rsid w:val="003E1488"/>
    <w:rsid w:val="003E19FA"/>
    <w:rsid w:val="003E1B2E"/>
    <w:rsid w:val="003E1CAB"/>
    <w:rsid w:val="003E2C68"/>
    <w:rsid w:val="003E30C7"/>
    <w:rsid w:val="003E3216"/>
    <w:rsid w:val="003E36E7"/>
    <w:rsid w:val="003E3B68"/>
    <w:rsid w:val="003E3BD5"/>
    <w:rsid w:val="003E41D5"/>
    <w:rsid w:val="003E4AC0"/>
    <w:rsid w:val="003E4B7C"/>
    <w:rsid w:val="003E5A4B"/>
    <w:rsid w:val="003E64EF"/>
    <w:rsid w:val="003E6840"/>
    <w:rsid w:val="003E6AA1"/>
    <w:rsid w:val="003F01FB"/>
    <w:rsid w:val="003F0C84"/>
    <w:rsid w:val="003F0D21"/>
    <w:rsid w:val="003F268D"/>
    <w:rsid w:val="003F320F"/>
    <w:rsid w:val="003F3240"/>
    <w:rsid w:val="003F343D"/>
    <w:rsid w:val="003F3484"/>
    <w:rsid w:val="003F44C9"/>
    <w:rsid w:val="003F4696"/>
    <w:rsid w:val="003F5832"/>
    <w:rsid w:val="003F5EEC"/>
    <w:rsid w:val="003F6014"/>
    <w:rsid w:val="003F6E0D"/>
    <w:rsid w:val="003F6E9E"/>
    <w:rsid w:val="003F707F"/>
    <w:rsid w:val="003F7174"/>
    <w:rsid w:val="003F7FC6"/>
    <w:rsid w:val="0040038A"/>
    <w:rsid w:val="00401CC1"/>
    <w:rsid w:val="0040285F"/>
    <w:rsid w:val="00402A88"/>
    <w:rsid w:val="0040313D"/>
    <w:rsid w:val="00403837"/>
    <w:rsid w:val="004052A4"/>
    <w:rsid w:val="0040590F"/>
    <w:rsid w:val="00406A91"/>
    <w:rsid w:val="004077FB"/>
    <w:rsid w:val="004079BD"/>
    <w:rsid w:val="00407D87"/>
    <w:rsid w:val="0041000E"/>
    <w:rsid w:val="00410C06"/>
    <w:rsid w:val="00411217"/>
    <w:rsid w:val="004114C4"/>
    <w:rsid w:val="00411651"/>
    <w:rsid w:val="00411717"/>
    <w:rsid w:val="00411C4B"/>
    <w:rsid w:val="00411EE8"/>
    <w:rsid w:val="00412F3D"/>
    <w:rsid w:val="00413F88"/>
    <w:rsid w:val="004141D8"/>
    <w:rsid w:val="00414424"/>
    <w:rsid w:val="00414F76"/>
    <w:rsid w:val="004153D1"/>
    <w:rsid w:val="00415A91"/>
    <w:rsid w:val="00416391"/>
    <w:rsid w:val="00416C46"/>
    <w:rsid w:val="00417336"/>
    <w:rsid w:val="00417437"/>
    <w:rsid w:val="00417A54"/>
    <w:rsid w:val="00417AE0"/>
    <w:rsid w:val="0042031D"/>
    <w:rsid w:val="004205D6"/>
    <w:rsid w:val="004206C0"/>
    <w:rsid w:val="00420964"/>
    <w:rsid w:val="00421400"/>
    <w:rsid w:val="00422015"/>
    <w:rsid w:val="00422405"/>
    <w:rsid w:val="00422433"/>
    <w:rsid w:val="004232E5"/>
    <w:rsid w:val="004234A6"/>
    <w:rsid w:val="00423599"/>
    <w:rsid w:val="004236AE"/>
    <w:rsid w:val="00423D72"/>
    <w:rsid w:val="00424495"/>
    <w:rsid w:val="004246BB"/>
    <w:rsid w:val="0042494A"/>
    <w:rsid w:val="00425175"/>
    <w:rsid w:val="004267A7"/>
    <w:rsid w:val="004268AD"/>
    <w:rsid w:val="00426A86"/>
    <w:rsid w:val="0042769A"/>
    <w:rsid w:val="004276C9"/>
    <w:rsid w:val="0043010C"/>
    <w:rsid w:val="004301ED"/>
    <w:rsid w:val="004301F2"/>
    <w:rsid w:val="00430349"/>
    <w:rsid w:val="0043066E"/>
    <w:rsid w:val="00430787"/>
    <w:rsid w:val="004318CF"/>
    <w:rsid w:val="00432365"/>
    <w:rsid w:val="0043245F"/>
    <w:rsid w:val="004330EB"/>
    <w:rsid w:val="00433733"/>
    <w:rsid w:val="00433792"/>
    <w:rsid w:val="00434C2E"/>
    <w:rsid w:val="00435045"/>
    <w:rsid w:val="004353D5"/>
    <w:rsid w:val="00435688"/>
    <w:rsid w:val="00435C50"/>
    <w:rsid w:val="004367FE"/>
    <w:rsid w:val="00436AA3"/>
    <w:rsid w:val="00436C3B"/>
    <w:rsid w:val="00436CC6"/>
    <w:rsid w:val="004370F3"/>
    <w:rsid w:val="00437A7F"/>
    <w:rsid w:val="00440766"/>
    <w:rsid w:val="00440827"/>
    <w:rsid w:val="004411F3"/>
    <w:rsid w:val="0044165B"/>
    <w:rsid w:val="0044181B"/>
    <w:rsid w:val="004420CA"/>
    <w:rsid w:val="004420DD"/>
    <w:rsid w:val="004425A4"/>
    <w:rsid w:val="00442657"/>
    <w:rsid w:val="004437D7"/>
    <w:rsid w:val="00443FC3"/>
    <w:rsid w:val="00443FDF"/>
    <w:rsid w:val="00444D3B"/>
    <w:rsid w:val="00445C37"/>
    <w:rsid w:val="00445D29"/>
    <w:rsid w:val="0044608B"/>
    <w:rsid w:val="0044658B"/>
    <w:rsid w:val="004467A6"/>
    <w:rsid w:val="00446B9A"/>
    <w:rsid w:val="004472B2"/>
    <w:rsid w:val="004475C4"/>
    <w:rsid w:val="004475EC"/>
    <w:rsid w:val="00447D4E"/>
    <w:rsid w:val="00450031"/>
    <w:rsid w:val="004515A2"/>
    <w:rsid w:val="00451F45"/>
    <w:rsid w:val="0045217F"/>
    <w:rsid w:val="004525A4"/>
    <w:rsid w:val="00452BB1"/>
    <w:rsid w:val="00453FE4"/>
    <w:rsid w:val="00454F8D"/>
    <w:rsid w:val="00455B9E"/>
    <w:rsid w:val="00455D1A"/>
    <w:rsid w:val="00455FBF"/>
    <w:rsid w:val="00456046"/>
    <w:rsid w:val="0045648D"/>
    <w:rsid w:val="00456B7D"/>
    <w:rsid w:val="00456BB7"/>
    <w:rsid w:val="00456D6B"/>
    <w:rsid w:val="00457273"/>
    <w:rsid w:val="004573E9"/>
    <w:rsid w:val="00457F86"/>
    <w:rsid w:val="0046107F"/>
    <w:rsid w:val="00461378"/>
    <w:rsid w:val="004622B5"/>
    <w:rsid w:val="00462771"/>
    <w:rsid w:val="00463583"/>
    <w:rsid w:val="00463D05"/>
    <w:rsid w:val="00464113"/>
    <w:rsid w:val="0046439E"/>
    <w:rsid w:val="004643D5"/>
    <w:rsid w:val="00465595"/>
    <w:rsid w:val="00465B2B"/>
    <w:rsid w:val="004674ED"/>
    <w:rsid w:val="00467529"/>
    <w:rsid w:val="0046768C"/>
    <w:rsid w:val="004676A8"/>
    <w:rsid w:val="004707D6"/>
    <w:rsid w:val="0047088A"/>
    <w:rsid w:val="004710D5"/>
    <w:rsid w:val="00471A22"/>
    <w:rsid w:val="004723DD"/>
    <w:rsid w:val="0047246D"/>
    <w:rsid w:val="00472C98"/>
    <w:rsid w:val="00472F7F"/>
    <w:rsid w:val="004733BE"/>
    <w:rsid w:val="00473D32"/>
    <w:rsid w:val="00474C65"/>
    <w:rsid w:val="00475F77"/>
    <w:rsid w:val="004760F4"/>
    <w:rsid w:val="00476583"/>
    <w:rsid w:val="00476A19"/>
    <w:rsid w:val="0047730A"/>
    <w:rsid w:val="00477F2B"/>
    <w:rsid w:val="004807CA"/>
    <w:rsid w:val="00480FFC"/>
    <w:rsid w:val="00481468"/>
    <w:rsid w:val="00481A45"/>
    <w:rsid w:val="00482440"/>
    <w:rsid w:val="00482743"/>
    <w:rsid w:val="00482A5E"/>
    <w:rsid w:val="00483891"/>
    <w:rsid w:val="00483B8C"/>
    <w:rsid w:val="004844B1"/>
    <w:rsid w:val="004845F9"/>
    <w:rsid w:val="00484689"/>
    <w:rsid w:val="004847B9"/>
    <w:rsid w:val="004847D0"/>
    <w:rsid w:val="00484A31"/>
    <w:rsid w:val="00484B06"/>
    <w:rsid w:val="00484E94"/>
    <w:rsid w:val="00485860"/>
    <w:rsid w:val="00485B42"/>
    <w:rsid w:val="0048704A"/>
    <w:rsid w:val="004871AF"/>
    <w:rsid w:val="00487351"/>
    <w:rsid w:val="00487720"/>
    <w:rsid w:val="00487C4E"/>
    <w:rsid w:val="00487CF7"/>
    <w:rsid w:val="00490B0B"/>
    <w:rsid w:val="00491298"/>
    <w:rsid w:val="004914E9"/>
    <w:rsid w:val="00491A67"/>
    <w:rsid w:val="00491D36"/>
    <w:rsid w:val="0049201E"/>
    <w:rsid w:val="00492529"/>
    <w:rsid w:val="00492E2B"/>
    <w:rsid w:val="00493411"/>
    <w:rsid w:val="00493A4E"/>
    <w:rsid w:val="00493B30"/>
    <w:rsid w:val="00494D9E"/>
    <w:rsid w:val="00495B33"/>
    <w:rsid w:val="0049687C"/>
    <w:rsid w:val="00496E5E"/>
    <w:rsid w:val="00497C1D"/>
    <w:rsid w:val="00497CFE"/>
    <w:rsid w:val="00497E4E"/>
    <w:rsid w:val="00497F5E"/>
    <w:rsid w:val="004A0030"/>
    <w:rsid w:val="004A0AFA"/>
    <w:rsid w:val="004A0E88"/>
    <w:rsid w:val="004A17C1"/>
    <w:rsid w:val="004A18BE"/>
    <w:rsid w:val="004A1F10"/>
    <w:rsid w:val="004A1F45"/>
    <w:rsid w:val="004A2307"/>
    <w:rsid w:val="004A2587"/>
    <w:rsid w:val="004A27BE"/>
    <w:rsid w:val="004A2AF6"/>
    <w:rsid w:val="004A32A5"/>
    <w:rsid w:val="004A35F0"/>
    <w:rsid w:val="004A3CB8"/>
    <w:rsid w:val="004A5133"/>
    <w:rsid w:val="004A552C"/>
    <w:rsid w:val="004A5D1A"/>
    <w:rsid w:val="004A6932"/>
    <w:rsid w:val="004A699C"/>
    <w:rsid w:val="004A6C56"/>
    <w:rsid w:val="004A7272"/>
    <w:rsid w:val="004A763E"/>
    <w:rsid w:val="004B0BF1"/>
    <w:rsid w:val="004B2321"/>
    <w:rsid w:val="004B23A4"/>
    <w:rsid w:val="004B266A"/>
    <w:rsid w:val="004B3517"/>
    <w:rsid w:val="004B361C"/>
    <w:rsid w:val="004B4BD9"/>
    <w:rsid w:val="004B4E71"/>
    <w:rsid w:val="004B5757"/>
    <w:rsid w:val="004B5DEE"/>
    <w:rsid w:val="004B60E5"/>
    <w:rsid w:val="004B6860"/>
    <w:rsid w:val="004B6FA2"/>
    <w:rsid w:val="004B799E"/>
    <w:rsid w:val="004B7BFC"/>
    <w:rsid w:val="004C0BF7"/>
    <w:rsid w:val="004C0C6D"/>
    <w:rsid w:val="004C136A"/>
    <w:rsid w:val="004C1716"/>
    <w:rsid w:val="004C1B10"/>
    <w:rsid w:val="004C2579"/>
    <w:rsid w:val="004C2C19"/>
    <w:rsid w:val="004C3188"/>
    <w:rsid w:val="004C3E18"/>
    <w:rsid w:val="004C42DF"/>
    <w:rsid w:val="004C537D"/>
    <w:rsid w:val="004C54F0"/>
    <w:rsid w:val="004C5E09"/>
    <w:rsid w:val="004C63DA"/>
    <w:rsid w:val="004C64E0"/>
    <w:rsid w:val="004C64E6"/>
    <w:rsid w:val="004C6721"/>
    <w:rsid w:val="004C676D"/>
    <w:rsid w:val="004C77FE"/>
    <w:rsid w:val="004D01D8"/>
    <w:rsid w:val="004D0855"/>
    <w:rsid w:val="004D1BF9"/>
    <w:rsid w:val="004D2841"/>
    <w:rsid w:val="004D2F8E"/>
    <w:rsid w:val="004D30E8"/>
    <w:rsid w:val="004D5418"/>
    <w:rsid w:val="004D60F6"/>
    <w:rsid w:val="004D6891"/>
    <w:rsid w:val="004D6A81"/>
    <w:rsid w:val="004D6B48"/>
    <w:rsid w:val="004E08FD"/>
    <w:rsid w:val="004E11F1"/>
    <w:rsid w:val="004E1586"/>
    <w:rsid w:val="004E19E2"/>
    <w:rsid w:val="004E291C"/>
    <w:rsid w:val="004E3C43"/>
    <w:rsid w:val="004E3E01"/>
    <w:rsid w:val="004E3FD3"/>
    <w:rsid w:val="004E421E"/>
    <w:rsid w:val="004E42CD"/>
    <w:rsid w:val="004E4D05"/>
    <w:rsid w:val="004E4DFB"/>
    <w:rsid w:val="004E58F9"/>
    <w:rsid w:val="004E6B1E"/>
    <w:rsid w:val="004E72A4"/>
    <w:rsid w:val="004E761D"/>
    <w:rsid w:val="004E774C"/>
    <w:rsid w:val="004F0E44"/>
    <w:rsid w:val="004F139F"/>
    <w:rsid w:val="004F1785"/>
    <w:rsid w:val="004F1CE6"/>
    <w:rsid w:val="004F201C"/>
    <w:rsid w:val="004F24F5"/>
    <w:rsid w:val="004F4236"/>
    <w:rsid w:val="004F4C87"/>
    <w:rsid w:val="004F4D69"/>
    <w:rsid w:val="004F50C5"/>
    <w:rsid w:val="004F5D04"/>
    <w:rsid w:val="004F64AA"/>
    <w:rsid w:val="004F71E9"/>
    <w:rsid w:val="004F7BD1"/>
    <w:rsid w:val="005000F5"/>
    <w:rsid w:val="00500545"/>
    <w:rsid w:val="00500736"/>
    <w:rsid w:val="00500CCA"/>
    <w:rsid w:val="005013A5"/>
    <w:rsid w:val="005013B5"/>
    <w:rsid w:val="0050144A"/>
    <w:rsid w:val="00501569"/>
    <w:rsid w:val="00501AD3"/>
    <w:rsid w:val="00501C9B"/>
    <w:rsid w:val="0050238D"/>
    <w:rsid w:val="00502A54"/>
    <w:rsid w:val="00502D45"/>
    <w:rsid w:val="005037CE"/>
    <w:rsid w:val="00504186"/>
    <w:rsid w:val="00504A23"/>
    <w:rsid w:val="00505101"/>
    <w:rsid w:val="005056AA"/>
    <w:rsid w:val="005069B6"/>
    <w:rsid w:val="005103F5"/>
    <w:rsid w:val="00510854"/>
    <w:rsid w:val="00510F3E"/>
    <w:rsid w:val="005111E3"/>
    <w:rsid w:val="005112BE"/>
    <w:rsid w:val="00512028"/>
    <w:rsid w:val="0051254B"/>
    <w:rsid w:val="00512D05"/>
    <w:rsid w:val="00513178"/>
    <w:rsid w:val="005142D6"/>
    <w:rsid w:val="00514B40"/>
    <w:rsid w:val="00515003"/>
    <w:rsid w:val="00515716"/>
    <w:rsid w:val="0051586C"/>
    <w:rsid w:val="00515C62"/>
    <w:rsid w:val="0051741B"/>
    <w:rsid w:val="00520569"/>
    <w:rsid w:val="00520D53"/>
    <w:rsid w:val="00521401"/>
    <w:rsid w:val="0052155A"/>
    <w:rsid w:val="0052281E"/>
    <w:rsid w:val="0052290F"/>
    <w:rsid w:val="00522EB8"/>
    <w:rsid w:val="005233A5"/>
    <w:rsid w:val="00524D1C"/>
    <w:rsid w:val="005251F8"/>
    <w:rsid w:val="0052553B"/>
    <w:rsid w:val="00527447"/>
    <w:rsid w:val="0052750F"/>
    <w:rsid w:val="005279AF"/>
    <w:rsid w:val="00527FC9"/>
    <w:rsid w:val="00530324"/>
    <w:rsid w:val="00530428"/>
    <w:rsid w:val="00530E11"/>
    <w:rsid w:val="00530ED6"/>
    <w:rsid w:val="005310E7"/>
    <w:rsid w:val="00531EC2"/>
    <w:rsid w:val="00531F3E"/>
    <w:rsid w:val="00531F4C"/>
    <w:rsid w:val="005325AA"/>
    <w:rsid w:val="00532B99"/>
    <w:rsid w:val="00532F36"/>
    <w:rsid w:val="005333EB"/>
    <w:rsid w:val="00533E83"/>
    <w:rsid w:val="00534882"/>
    <w:rsid w:val="00534A3B"/>
    <w:rsid w:val="00534D25"/>
    <w:rsid w:val="00535187"/>
    <w:rsid w:val="00535A08"/>
    <w:rsid w:val="005361CB"/>
    <w:rsid w:val="0053639F"/>
    <w:rsid w:val="00536CFE"/>
    <w:rsid w:val="00537218"/>
    <w:rsid w:val="00537984"/>
    <w:rsid w:val="0054039A"/>
    <w:rsid w:val="0054058B"/>
    <w:rsid w:val="00540E50"/>
    <w:rsid w:val="00540E73"/>
    <w:rsid w:val="00540ED9"/>
    <w:rsid w:val="00541901"/>
    <w:rsid w:val="00542091"/>
    <w:rsid w:val="0054230C"/>
    <w:rsid w:val="00542E32"/>
    <w:rsid w:val="00543590"/>
    <w:rsid w:val="0054429B"/>
    <w:rsid w:val="00544443"/>
    <w:rsid w:val="0054458F"/>
    <w:rsid w:val="00544734"/>
    <w:rsid w:val="00544800"/>
    <w:rsid w:val="005449E9"/>
    <w:rsid w:val="00544CC4"/>
    <w:rsid w:val="00544FAF"/>
    <w:rsid w:val="00545A0D"/>
    <w:rsid w:val="00545AE5"/>
    <w:rsid w:val="005468B8"/>
    <w:rsid w:val="00546CE1"/>
    <w:rsid w:val="005471EB"/>
    <w:rsid w:val="00547345"/>
    <w:rsid w:val="0055022B"/>
    <w:rsid w:val="00550294"/>
    <w:rsid w:val="005506AF"/>
    <w:rsid w:val="005511E0"/>
    <w:rsid w:val="005514E8"/>
    <w:rsid w:val="00551B2D"/>
    <w:rsid w:val="005522B0"/>
    <w:rsid w:val="00552EBC"/>
    <w:rsid w:val="00553365"/>
    <w:rsid w:val="005537C3"/>
    <w:rsid w:val="00554005"/>
    <w:rsid w:val="0055467F"/>
    <w:rsid w:val="00554832"/>
    <w:rsid w:val="005549AA"/>
    <w:rsid w:val="00554AB6"/>
    <w:rsid w:val="00555005"/>
    <w:rsid w:val="005550CD"/>
    <w:rsid w:val="00555A24"/>
    <w:rsid w:val="00555A79"/>
    <w:rsid w:val="00555B19"/>
    <w:rsid w:val="00555BFD"/>
    <w:rsid w:val="00555D38"/>
    <w:rsid w:val="00555D6B"/>
    <w:rsid w:val="005564F2"/>
    <w:rsid w:val="00556BA1"/>
    <w:rsid w:val="00556C67"/>
    <w:rsid w:val="0055707F"/>
    <w:rsid w:val="00557D82"/>
    <w:rsid w:val="00557E21"/>
    <w:rsid w:val="0056003C"/>
    <w:rsid w:val="00560ADC"/>
    <w:rsid w:val="00560AF0"/>
    <w:rsid w:val="00560E7F"/>
    <w:rsid w:val="00561EA4"/>
    <w:rsid w:val="005626D8"/>
    <w:rsid w:val="00562ACB"/>
    <w:rsid w:val="0056385B"/>
    <w:rsid w:val="00563E59"/>
    <w:rsid w:val="005648CF"/>
    <w:rsid w:val="0056495A"/>
    <w:rsid w:val="00564BE2"/>
    <w:rsid w:val="00564D6D"/>
    <w:rsid w:val="00565357"/>
    <w:rsid w:val="005656C5"/>
    <w:rsid w:val="00565C51"/>
    <w:rsid w:val="00566309"/>
    <w:rsid w:val="005666C1"/>
    <w:rsid w:val="005669BE"/>
    <w:rsid w:val="00566AC2"/>
    <w:rsid w:val="00567977"/>
    <w:rsid w:val="0057003A"/>
    <w:rsid w:val="00570146"/>
    <w:rsid w:val="00570683"/>
    <w:rsid w:val="00572209"/>
    <w:rsid w:val="005745CF"/>
    <w:rsid w:val="0057475A"/>
    <w:rsid w:val="005750E9"/>
    <w:rsid w:val="005756C1"/>
    <w:rsid w:val="00575A82"/>
    <w:rsid w:val="00575F50"/>
    <w:rsid w:val="005760BA"/>
    <w:rsid w:val="0057643F"/>
    <w:rsid w:val="00576B45"/>
    <w:rsid w:val="00576B8D"/>
    <w:rsid w:val="00576CF5"/>
    <w:rsid w:val="00576EA1"/>
    <w:rsid w:val="005776F2"/>
    <w:rsid w:val="00581A24"/>
    <w:rsid w:val="00581F8A"/>
    <w:rsid w:val="00582B86"/>
    <w:rsid w:val="00583276"/>
    <w:rsid w:val="00583C9F"/>
    <w:rsid w:val="00583F7D"/>
    <w:rsid w:val="00584145"/>
    <w:rsid w:val="00584AB6"/>
    <w:rsid w:val="00584D8A"/>
    <w:rsid w:val="005850B1"/>
    <w:rsid w:val="005860CB"/>
    <w:rsid w:val="0058674A"/>
    <w:rsid w:val="005873D4"/>
    <w:rsid w:val="00590D73"/>
    <w:rsid w:val="00591D2E"/>
    <w:rsid w:val="00591DE4"/>
    <w:rsid w:val="0059225F"/>
    <w:rsid w:val="005922A1"/>
    <w:rsid w:val="00592B71"/>
    <w:rsid w:val="00592D5C"/>
    <w:rsid w:val="005930CC"/>
    <w:rsid w:val="005932B8"/>
    <w:rsid w:val="0059339C"/>
    <w:rsid w:val="00593679"/>
    <w:rsid w:val="00594DAA"/>
    <w:rsid w:val="00595349"/>
    <w:rsid w:val="00595A7C"/>
    <w:rsid w:val="00595CDF"/>
    <w:rsid w:val="00596A9F"/>
    <w:rsid w:val="00596E8A"/>
    <w:rsid w:val="005A04B4"/>
    <w:rsid w:val="005A06AC"/>
    <w:rsid w:val="005A0A0A"/>
    <w:rsid w:val="005A0D02"/>
    <w:rsid w:val="005A137C"/>
    <w:rsid w:val="005A16E7"/>
    <w:rsid w:val="005A2090"/>
    <w:rsid w:val="005A214E"/>
    <w:rsid w:val="005A27A4"/>
    <w:rsid w:val="005A2E14"/>
    <w:rsid w:val="005A3E69"/>
    <w:rsid w:val="005A3E8A"/>
    <w:rsid w:val="005A48B6"/>
    <w:rsid w:val="005A4D5A"/>
    <w:rsid w:val="005A59F6"/>
    <w:rsid w:val="005A7859"/>
    <w:rsid w:val="005B0858"/>
    <w:rsid w:val="005B0BBB"/>
    <w:rsid w:val="005B19B0"/>
    <w:rsid w:val="005B1C3C"/>
    <w:rsid w:val="005B2275"/>
    <w:rsid w:val="005B37B7"/>
    <w:rsid w:val="005B3A55"/>
    <w:rsid w:val="005B4691"/>
    <w:rsid w:val="005B4898"/>
    <w:rsid w:val="005B4BDE"/>
    <w:rsid w:val="005B6213"/>
    <w:rsid w:val="005B63E0"/>
    <w:rsid w:val="005B663B"/>
    <w:rsid w:val="005B66F8"/>
    <w:rsid w:val="005B6BDC"/>
    <w:rsid w:val="005C07E3"/>
    <w:rsid w:val="005C0894"/>
    <w:rsid w:val="005C09B9"/>
    <w:rsid w:val="005C1716"/>
    <w:rsid w:val="005C1F52"/>
    <w:rsid w:val="005C219B"/>
    <w:rsid w:val="005C2240"/>
    <w:rsid w:val="005C2736"/>
    <w:rsid w:val="005C2E4A"/>
    <w:rsid w:val="005C3141"/>
    <w:rsid w:val="005C3787"/>
    <w:rsid w:val="005C4015"/>
    <w:rsid w:val="005C416E"/>
    <w:rsid w:val="005C448D"/>
    <w:rsid w:val="005C464F"/>
    <w:rsid w:val="005C4EF9"/>
    <w:rsid w:val="005C5114"/>
    <w:rsid w:val="005C5562"/>
    <w:rsid w:val="005C5B0B"/>
    <w:rsid w:val="005C5CD5"/>
    <w:rsid w:val="005C5E93"/>
    <w:rsid w:val="005C6138"/>
    <w:rsid w:val="005C68E8"/>
    <w:rsid w:val="005C6FB6"/>
    <w:rsid w:val="005C735D"/>
    <w:rsid w:val="005C7B0F"/>
    <w:rsid w:val="005D0003"/>
    <w:rsid w:val="005D06E9"/>
    <w:rsid w:val="005D13D9"/>
    <w:rsid w:val="005D1512"/>
    <w:rsid w:val="005D1F86"/>
    <w:rsid w:val="005D21AA"/>
    <w:rsid w:val="005D21FE"/>
    <w:rsid w:val="005D23F8"/>
    <w:rsid w:val="005D2469"/>
    <w:rsid w:val="005D30F2"/>
    <w:rsid w:val="005D3531"/>
    <w:rsid w:val="005D49D8"/>
    <w:rsid w:val="005D4CCF"/>
    <w:rsid w:val="005D5AAE"/>
    <w:rsid w:val="005D5F10"/>
    <w:rsid w:val="005D670D"/>
    <w:rsid w:val="005D6830"/>
    <w:rsid w:val="005D68B1"/>
    <w:rsid w:val="005D6953"/>
    <w:rsid w:val="005D7518"/>
    <w:rsid w:val="005E010A"/>
    <w:rsid w:val="005E085A"/>
    <w:rsid w:val="005E0911"/>
    <w:rsid w:val="005E0A8F"/>
    <w:rsid w:val="005E1B5A"/>
    <w:rsid w:val="005E1FD6"/>
    <w:rsid w:val="005E20E6"/>
    <w:rsid w:val="005E2446"/>
    <w:rsid w:val="005E29BD"/>
    <w:rsid w:val="005E3A16"/>
    <w:rsid w:val="005E42F6"/>
    <w:rsid w:val="005E481C"/>
    <w:rsid w:val="005E4D6A"/>
    <w:rsid w:val="005E5627"/>
    <w:rsid w:val="005E5AF4"/>
    <w:rsid w:val="005E7149"/>
    <w:rsid w:val="005E76A3"/>
    <w:rsid w:val="005E77BF"/>
    <w:rsid w:val="005F069E"/>
    <w:rsid w:val="005F07F2"/>
    <w:rsid w:val="005F1471"/>
    <w:rsid w:val="005F1AFC"/>
    <w:rsid w:val="005F1F2A"/>
    <w:rsid w:val="005F210C"/>
    <w:rsid w:val="005F21C5"/>
    <w:rsid w:val="005F27FC"/>
    <w:rsid w:val="005F2A0B"/>
    <w:rsid w:val="005F4A01"/>
    <w:rsid w:val="005F4A27"/>
    <w:rsid w:val="005F642A"/>
    <w:rsid w:val="005F6603"/>
    <w:rsid w:val="005F6976"/>
    <w:rsid w:val="005F6985"/>
    <w:rsid w:val="005F6A42"/>
    <w:rsid w:val="005F770F"/>
    <w:rsid w:val="005F7AEC"/>
    <w:rsid w:val="005F7B68"/>
    <w:rsid w:val="00600ED9"/>
    <w:rsid w:val="00601AD1"/>
    <w:rsid w:val="006021F6"/>
    <w:rsid w:val="00602212"/>
    <w:rsid w:val="0060244F"/>
    <w:rsid w:val="0060286E"/>
    <w:rsid w:val="00603DD4"/>
    <w:rsid w:val="006042BD"/>
    <w:rsid w:val="00604337"/>
    <w:rsid w:val="00604AE4"/>
    <w:rsid w:val="00605181"/>
    <w:rsid w:val="00606A11"/>
    <w:rsid w:val="00606DBC"/>
    <w:rsid w:val="006073B3"/>
    <w:rsid w:val="00607E40"/>
    <w:rsid w:val="006105C0"/>
    <w:rsid w:val="00611748"/>
    <w:rsid w:val="00611797"/>
    <w:rsid w:val="00611CC2"/>
    <w:rsid w:val="00611DB6"/>
    <w:rsid w:val="00611E37"/>
    <w:rsid w:val="00612246"/>
    <w:rsid w:val="0061233A"/>
    <w:rsid w:val="0061243E"/>
    <w:rsid w:val="0061256C"/>
    <w:rsid w:val="00612ADE"/>
    <w:rsid w:val="00612E23"/>
    <w:rsid w:val="0061456B"/>
    <w:rsid w:val="00614E17"/>
    <w:rsid w:val="006152DB"/>
    <w:rsid w:val="006155CA"/>
    <w:rsid w:val="006159C0"/>
    <w:rsid w:val="00615B3A"/>
    <w:rsid w:val="00615C6E"/>
    <w:rsid w:val="00615F91"/>
    <w:rsid w:val="00616514"/>
    <w:rsid w:val="00616571"/>
    <w:rsid w:val="00620349"/>
    <w:rsid w:val="0062038A"/>
    <w:rsid w:val="006207DB"/>
    <w:rsid w:val="00620AA2"/>
    <w:rsid w:val="00620BC9"/>
    <w:rsid w:val="00620C67"/>
    <w:rsid w:val="006219CD"/>
    <w:rsid w:val="00622507"/>
    <w:rsid w:val="0062254D"/>
    <w:rsid w:val="00622620"/>
    <w:rsid w:val="00622761"/>
    <w:rsid w:val="00622CDA"/>
    <w:rsid w:val="00624934"/>
    <w:rsid w:val="006249BE"/>
    <w:rsid w:val="00624BD1"/>
    <w:rsid w:val="00624FA3"/>
    <w:rsid w:val="006251E6"/>
    <w:rsid w:val="0062579A"/>
    <w:rsid w:val="006259F8"/>
    <w:rsid w:val="00625D2F"/>
    <w:rsid w:val="00625DE9"/>
    <w:rsid w:val="0062664A"/>
    <w:rsid w:val="0062683D"/>
    <w:rsid w:val="00626E6E"/>
    <w:rsid w:val="0062747A"/>
    <w:rsid w:val="00627E46"/>
    <w:rsid w:val="006300A6"/>
    <w:rsid w:val="0063032F"/>
    <w:rsid w:val="006308B7"/>
    <w:rsid w:val="00630900"/>
    <w:rsid w:val="00631082"/>
    <w:rsid w:val="00631F6D"/>
    <w:rsid w:val="006320FF"/>
    <w:rsid w:val="00632985"/>
    <w:rsid w:val="00632D9B"/>
    <w:rsid w:val="006330A2"/>
    <w:rsid w:val="006331FC"/>
    <w:rsid w:val="00633D7A"/>
    <w:rsid w:val="006341A0"/>
    <w:rsid w:val="0063618F"/>
    <w:rsid w:val="0063663F"/>
    <w:rsid w:val="00636672"/>
    <w:rsid w:val="00636F64"/>
    <w:rsid w:val="0063748A"/>
    <w:rsid w:val="00637D0F"/>
    <w:rsid w:val="00640505"/>
    <w:rsid w:val="00640B37"/>
    <w:rsid w:val="00640DCE"/>
    <w:rsid w:val="006410AE"/>
    <w:rsid w:val="0064173E"/>
    <w:rsid w:val="00641E6E"/>
    <w:rsid w:val="00642197"/>
    <w:rsid w:val="006422A4"/>
    <w:rsid w:val="00643F95"/>
    <w:rsid w:val="00644BB8"/>
    <w:rsid w:val="00644DDA"/>
    <w:rsid w:val="00645A26"/>
    <w:rsid w:val="00645BB4"/>
    <w:rsid w:val="0064703F"/>
    <w:rsid w:val="0064753F"/>
    <w:rsid w:val="006479B5"/>
    <w:rsid w:val="00647BCF"/>
    <w:rsid w:val="00647C85"/>
    <w:rsid w:val="00647E47"/>
    <w:rsid w:val="00651517"/>
    <w:rsid w:val="00651E06"/>
    <w:rsid w:val="006529E9"/>
    <w:rsid w:val="0065301F"/>
    <w:rsid w:val="0065307A"/>
    <w:rsid w:val="006531A0"/>
    <w:rsid w:val="00653404"/>
    <w:rsid w:val="006541D2"/>
    <w:rsid w:val="00654671"/>
    <w:rsid w:val="006548A4"/>
    <w:rsid w:val="006559ED"/>
    <w:rsid w:val="00655DD7"/>
    <w:rsid w:val="00655ECC"/>
    <w:rsid w:val="006561CE"/>
    <w:rsid w:val="0065666B"/>
    <w:rsid w:val="00656751"/>
    <w:rsid w:val="00656DA1"/>
    <w:rsid w:val="00660107"/>
    <w:rsid w:val="00660A49"/>
    <w:rsid w:val="0066151A"/>
    <w:rsid w:val="00661BD9"/>
    <w:rsid w:val="006628DC"/>
    <w:rsid w:val="00662B2A"/>
    <w:rsid w:val="006632E8"/>
    <w:rsid w:val="006633C1"/>
    <w:rsid w:val="0066358C"/>
    <w:rsid w:val="006637A2"/>
    <w:rsid w:val="00663BFB"/>
    <w:rsid w:val="00665270"/>
    <w:rsid w:val="0066553B"/>
    <w:rsid w:val="00665E71"/>
    <w:rsid w:val="00666321"/>
    <w:rsid w:val="006665F3"/>
    <w:rsid w:val="006670CE"/>
    <w:rsid w:val="0066740C"/>
    <w:rsid w:val="006679BB"/>
    <w:rsid w:val="00667E86"/>
    <w:rsid w:val="006705B3"/>
    <w:rsid w:val="0067070B"/>
    <w:rsid w:val="00670DCB"/>
    <w:rsid w:val="00670F05"/>
    <w:rsid w:val="0067250F"/>
    <w:rsid w:val="0067256A"/>
    <w:rsid w:val="00672606"/>
    <w:rsid w:val="00672BA1"/>
    <w:rsid w:val="00672E91"/>
    <w:rsid w:val="006730B5"/>
    <w:rsid w:val="00673B68"/>
    <w:rsid w:val="00674104"/>
    <w:rsid w:val="00674187"/>
    <w:rsid w:val="00674437"/>
    <w:rsid w:val="00674B25"/>
    <w:rsid w:val="00675094"/>
    <w:rsid w:val="00675FC5"/>
    <w:rsid w:val="006764F4"/>
    <w:rsid w:val="006765FE"/>
    <w:rsid w:val="0067684D"/>
    <w:rsid w:val="00676937"/>
    <w:rsid w:val="00676B44"/>
    <w:rsid w:val="00676BB0"/>
    <w:rsid w:val="00676EAF"/>
    <w:rsid w:val="006774BB"/>
    <w:rsid w:val="00680B27"/>
    <w:rsid w:val="00680D42"/>
    <w:rsid w:val="00680D76"/>
    <w:rsid w:val="00682BA8"/>
    <w:rsid w:val="00682C00"/>
    <w:rsid w:val="006843EB"/>
    <w:rsid w:val="00684F59"/>
    <w:rsid w:val="00685B8E"/>
    <w:rsid w:val="00686BCF"/>
    <w:rsid w:val="00686DB4"/>
    <w:rsid w:val="00686E97"/>
    <w:rsid w:val="006877CF"/>
    <w:rsid w:val="00687EDB"/>
    <w:rsid w:val="00690791"/>
    <w:rsid w:val="00690C60"/>
    <w:rsid w:val="00691B4F"/>
    <w:rsid w:val="00691F84"/>
    <w:rsid w:val="006920D5"/>
    <w:rsid w:val="00692BA9"/>
    <w:rsid w:val="00692E5D"/>
    <w:rsid w:val="006933E8"/>
    <w:rsid w:val="006940E7"/>
    <w:rsid w:val="00695CC4"/>
    <w:rsid w:val="00695F22"/>
    <w:rsid w:val="00696150"/>
    <w:rsid w:val="00696380"/>
    <w:rsid w:val="00696421"/>
    <w:rsid w:val="00696673"/>
    <w:rsid w:val="00696D91"/>
    <w:rsid w:val="006970C4"/>
    <w:rsid w:val="006974C8"/>
    <w:rsid w:val="006978FB"/>
    <w:rsid w:val="00697AE9"/>
    <w:rsid w:val="00697AF9"/>
    <w:rsid w:val="00697CB5"/>
    <w:rsid w:val="00697D8E"/>
    <w:rsid w:val="00697DB3"/>
    <w:rsid w:val="006A0C62"/>
    <w:rsid w:val="006A0D42"/>
    <w:rsid w:val="006A0D6D"/>
    <w:rsid w:val="006A14C2"/>
    <w:rsid w:val="006A165F"/>
    <w:rsid w:val="006A1773"/>
    <w:rsid w:val="006A1E12"/>
    <w:rsid w:val="006A2FC6"/>
    <w:rsid w:val="006A4694"/>
    <w:rsid w:val="006A4B7D"/>
    <w:rsid w:val="006A4EDE"/>
    <w:rsid w:val="006A51E7"/>
    <w:rsid w:val="006A5827"/>
    <w:rsid w:val="006A5CE9"/>
    <w:rsid w:val="006A5E65"/>
    <w:rsid w:val="006A6131"/>
    <w:rsid w:val="006A63A6"/>
    <w:rsid w:val="006A64BD"/>
    <w:rsid w:val="006A6749"/>
    <w:rsid w:val="006A6860"/>
    <w:rsid w:val="006A725B"/>
    <w:rsid w:val="006A7471"/>
    <w:rsid w:val="006A76B4"/>
    <w:rsid w:val="006A7D51"/>
    <w:rsid w:val="006A7DBC"/>
    <w:rsid w:val="006A7E46"/>
    <w:rsid w:val="006B1E60"/>
    <w:rsid w:val="006B2F4F"/>
    <w:rsid w:val="006B32CA"/>
    <w:rsid w:val="006B4511"/>
    <w:rsid w:val="006B47BE"/>
    <w:rsid w:val="006B5C5F"/>
    <w:rsid w:val="006B5EC3"/>
    <w:rsid w:val="006B5EF9"/>
    <w:rsid w:val="006B6D8D"/>
    <w:rsid w:val="006B743C"/>
    <w:rsid w:val="006B787D"/>
    <w:rsid w:val="006B7CC6"/>
    <w:rsid w:val="006C04ED"/>
    <w:rsid w:val="006C0CB7"/>
    <w:rsid w:val="006C1A4E"/>
    <w:rsid w:val="006C246B"/>
    <w:rsid w:val="006C2B35"/>
    <w:rsid w:val="006C3146"/>
    <w:rsid w:val="006C32FD"/>
    <w:rsid w:val="006C3636"/>
    <w:rsid w:val="006C3F8B"/>
    <w:rsid w:val="006C41F4"/>
    <w:rsid w:val="006C425F"/>
    <w:rsid w:val="006C4640"/>
    <w:rsid w:val="006C5311"/>
    <w:rsid w:val="006C5599"/>
    <w:rsid w:val="006C5783"/>
    <w:rsid w:val="006C62D5"/>
    <w:rsid w:val="006C665C"/>
    <w:rsid w:val="006C796C"/>
    <w:rsid w:val="006C7D74"/>
    <w:rsid w:val="006D0227"/>
    <w:rsid w:val="006D238D"/>
    <w:rsid w:val="006D2AD8"/>
    <w:rsid w:val="006D307E"/>
    <w:rsid w:val="006D30AC"/>
    <w:rsid w:val="006D3261"/>
    <w:rsid w:val="006D3FB3"/>
    <w:rsid w:val="006D4019"/>
    <w:rsid w:val="006D42B6"/>
    <w:rsid w:val="006D43B7"/>
    <w:rsid w:val="006D4A4E"/>
    <w:rsid w:val="006D5EB6"/>
    <w:rsid w:val="006D718F"/>
    <w:rsid w:val="006D721B"/>
    <w:rsid w:val="006D771B"/>
    <w:rsid w:val="006D7A61"/>
    <w:rsid w:val="006D7F27"/>
    <w:rsid w:val="006E073E"/>
    <w:rsid w:val="006E0D25"/>
    <w:rsid w:val="006E143A"/>
    <w:rsid w:val="006E1588"/>
    <w:rsid w:val="006E1AF6"/>
    <w:rsid w:val="006E2EB4"/>
    <w:rsid w:val="006E2F52"/>
    <w:rsid w:val="006E3B6E"/>
    <w:rsid w:val="006E3CB9"/>
    <w:rsid w:val="006E4084"/>
    <w:rsid w:val="006E4B95"/>
    <w:rsid w:val="006E4D93"/>
    <w:rsid w:val="006E4E15"/>
    <w:rsid w:val="006E5002"/>
    <w:rsid w:val="006E51B6"/>
    <w:rsid w:val="006E52FB"/>
    <w:rsid w:val="006E57A0"/>
    <w:rsid w:val="006E627A"/>
    <w:rsid w:val="006E6348"/>
    <w:rsid w:val="006E64CD"/>
    <w:rsid w:val="006E67B7"/>
    <w:rsid w:val="006E6D30"/>
    <w:rsid w:val="006E6EB7"/>
    <w:rsid w:val="006E70AB"/>
    <w:rsid w:val="006E772A"/>
    <w:rsid w:val="006F0795"/>
    <w:rsid w:val="006F0B03"/>
    <w:rsid w:val="006F1928"/>
    <w:rsid w:val="006F317B"/>
    <w:rsid w:val="006F3492"/>
    <w:rsid w:val="006F3F4A"/>
    <w:rsid w:val="006F40FA"/>
    <w:rsid w:val="006F4251"/>
    <w:rsid w:val="006F491C"/>
    <w:rsid w:val="006F4D18"/>
    <w:rsid w:val="006F4F52"/>
    <w:rsid w:val="006F5975"/>
    <w:rsid w:val="006F61CD"/>
    <w:rsid w:val="006F62B2"/>
    <w:rsid w:val="006F6FFC"/>
    <w:rsid w:val="006F7C0E"/>
    <w:rsid w:val="006F7D0D"/>
    <w:rsid w:val="0070193F"/>
    <w:rsid w:val="00702951"/>
    <w:rsid w:val="00703B85"/>
    <w:rsid w:val="00704E89"/>
    <w:rsid w:val="00705228"/>
    <w:rsid w:val="00705BDB"/>
    <w:rsid w:val="00705CED"/>
    <w:rsid w:val="00705DB0"/>
    <w:rsid w:val="00705F26"/>
    <w:rsid w:val="00706837"/>
    <w:rsid w:val="007068DA"/>
    <w:rsid w:val="00706BB0"/>
    <w:rsid w:val="007078FD"/>
    <w:rsid w:val="00710154"/>
    <w:rsid w:val="007109C1"/>
    <w:rsid w:val="007113C1"/>
    <w:rsid w:val="007140C4"/>
    <w:rsid w:val="007143F2"/>
    <w:rsid w:val="00714524"/>
    <w:rsid w:val="00714E15"/>
    <w:rsid w:val="007152AB"/>
    <w:rsid w:val="007156FE"/>
    <w:rsid w:val="0071737E"/>
    <w:rsid w:val="00717A21"/>
    <w:rsid w:val="0072007F"/>
    <w:rsid w:val="00720D87"/>
    <w:rsid w:val="0072112D"/>
    <w:rsid w:val="00721225"/>
    <w:rsid w:val="00721318"/>
    <w:rsid w:val="0072169F"/>
    <w:rsid w:val="00721756"/>
    <w:rsid w:val="00721E65"/>
    <w:rsid w:val="007223C8"/>
    <w:rsid w:val="00722C0F"/>
    <w:rsid w:val="00723494"/>
    <w:rsid w:val="007246BE"/>
    <w:rsid w:val="00725BD3"/>
    <w:rsid w:val="00725CBD"/>
    <w:rsid w:val="0072634D"/>
    <w:rsid w:val="00726355"/>
    <w:rsid w:val="00726B3F"/>
    <w:rsid w:val="00726C67"/>
    <w:rsid w:val="007272DA"/>
    <w:rsid w:val="00731413"/>
    <w:rsid w:val="00731D39"/>
    <w:rsid w:val="00731EAA"/>
    <w:rsid w:val="007321EB"/>
    <w:rsid w:val="00732271"/>
    <w:rsid w:val="0073263C"/>
    <w:rsid w:val="00732A45"/>
    <w:rsid w:val="00732CEE"/>
    <w:rsid w:val="00733CFE"/>
    <w:rsid w:val="00734044"/>
    <w:rsid w:val="007340B3"/>
    <w:rsid w:val="00736593"/>
    <w:rsid w:val="00736C37"/>
    <w:rsid w:val="00736CCD"/>
    <w:rsid w:val="00736D24"/>
    <w:rsid w:val="00736D63"/>
    <w:rsid w:val="00737FED"/>
    <w:rsid w:val="00740229"/>
    <w:rsid w:val="00740B57"/>
    <w:rsid w:val="00740B5B"/>
    <w:rsid w:val="00742317"/>
    <w:rsid w:val="00742C42"/>
    <w:rsid w:val="00742FA7"/>
    <w:rsid w:val="0074350C"/>
    <w:rsid w:val="00743CDF"/>
    <w:rsid w:val="007441FB"/>
    <w:rsid w:val="0074477E"/>
    <w:rsid w:val="00744C68"/>
    <w:rsid w:val="00744D97"/>
    <w:rsid w:val="0074656A"/>
    <w:rsid w:val="0074659D"/>
    <w:rsid w:val="00746747"/>
    <w:rsid w:val="00746802"/>
    <w:rsid w:val="00746C33"/>
    <w:rsid w:val="00746EF5"/>
    <w:rsid w:val="00747219"/>
    <w:rsid w:val="007473B9"/>
    <w:rsid w:val="00747578"/>
    <w:rsid w:val="00747D5E"/>
    <w:rsid w:val="00750958"/>
    <w:rsid w:val="00750C21"/>
    <w:rsid w:val="00750E9B"/>
    <w:rsid w:val="0075124C"/>
    <w:rsid w:val="0075127B"/>
    <w:rsid w:val="007516D1"/>
    <w:rsid w:val="00751899"/>
    <w:rsid w:val="00751C6C"/>
    <w:rsid w:val="00752762"/>
    <w:rsid w:val="00752C47"/>
    <w:rsid w:val="00752F85"/>
    <w:rsid w:val="007533BF"/>
    <w:rsid w:val="00753D86"/>
    <w:rsid w:val="00754CF6"/>
    <w:rsid w:val="00754E90"/>
    <w:rsid w:val="007552E9"/>
    <w:rsid w:val="0075550F"/>
    <w:rsid w:val="007558DA"/>
    <w:rsid w:val="00756326"/>
    <w:rsid w:val="00756345"/>
    <w:rsid w:val="00756A59"/>
    <w:rsid w:val="00762179"/>
    <w:rsid w:val="00762C28"/>
    <w:rsid w:val="007633C1"/>
    <w:rsid w:val="00763995"/>
    <w:rsid w:val="00763A74"/>
    <w:rsid w:val="007641EF"/>
    <w:rsid w:val="00764503"/>
    <w:rsid w:val="007648D4"/>
    <w:rsid w:val="007653BD"/>
    <w:rsid w:val="00765831"/>
    <w:rsid w:val="00765DA5"/>
    <w:rsid w:val="00766493"/>
    <w:rsid w:val="007668D7"/>
    <w:rsid w:val="007672A7"/>
    <w:rsid w:val="00767778"/>
    <w:rsid w:val="00770810"/>
    <w:rsid w:val="00770908"/>
    <w:rsid w:val="00770EAC"/>
    <w:rsid w:val="00770F79"/>
    <w:rsid w:val="00771416"/>
    <w:rsid w:val="00771834"/>
    <w:rsid w:val="00771B26"/>
    <w:rsid w:val="00771F04"/>
    <w:rsid w:val="00772042"/>
    <w:rsid w:val="0077256D"/>
    <w:rsid w:val="007734D3"/>
    <w:rsid w:val="00774A1C"/>
    <w:rsid w:val="00775446"/>
    <w:rsid w:val="00775672"/>
    <w:rsid w:val="007767D4"/>
    <w:rsid w:val="007779AD"/>
    <w:rsid w:val="00777A2C"/>
    <w:rsid w:val="00780FBD"/>
    <w:rsid w:val="00781398"/>
    <w:rsid w:val="00781882"/>
    <w:rsid w:val="00781B09"/>
    <w:rsid w:val="00781B83"/>
    <w:rsid w:val="0078225A"/>
    <w:rsid w:val="00782AFD"/>
    <w:rsid w:val="00782D93"/>
    <w:rsid w:val="00783653"/>
    <w:rsid w:val="00783CD1"/>
    <w:rsid w:val="00784F16"/>
    <w:rsid w:val="00785565"/>
    <w:rsid w:val="007857FB"/>
    <w:rsid w:val="0078617D"/>
    <w:rsid w:val="007862F3"/>
    <w:rsid w:val="0078714F"/>
    <w:rsid w:val="00787A43"/>
    <w:rsid w:val="00790C57"/>
    <w:rsid w:val="00791F07"/>
    <w:rsid w:val="00792033"/>
    <w:rsid w:val="007922A1"/>
    <w:rsid w:val="007922CC"/>
    <w:rsid w:val="007926E5"/>
    <w:rsid w:val="00792A27"/>
    <w:rsid w:val="00792F0C"/>
    <w:rsid w:val="00792F35"/>
    <w:rsid w:val="00793EA0"/>
    <w:rsid w:val="0079415C"/>
    <w:rsid w:val="0079544C"/>
    <w:rsid w:val="007958D2"/>
    <w:rsid w:val="00795929"/>
    <w:rsid w:val="0079593F"/>
    <w:rsid w:val="00795E4B"/>
    <w:rsid w:val="00795E67"/>
    <w:rsid w:val="00795E83"/>
    <w:rsid w:val="00796258"/>
    <w:rsid w:val="007971EE"/>
    <w:rsid w:val="00797286"/>
    <w:rsid w:val="007977F6"/>
    <w:rsid w:val="0079782C"/>
    <w:rsid w:val="00797EA9"/>
    <w:rsid w:val="007A00D5"/>
    <w:rsid w:val="007A11CF"/>
    <w:rsid w:val="007A13CE"/>
    <w:rsid w:val="007A1C9E"/>
    <w:rsid w:val="007A1ED8"/>
    <w:rsid w:val="007A2F9A"/>
    <w:rsid w:val="007A32AF"/>
    <w:rsid w:val="007A3489"/>
    <w:rsid w:val="007A46B6"/>
    <w:rsid w:val="007A4A96"/>
    <w:rsid w:val="007A5055"/>
    <w:rsid w:val="007A53E0"/>
    <w:rsid w:val="007A5AB6"/>
    <w:rsid w:val="007A5FE5"/>
    <w:rsid w:val="007A6044"/>
    <w:rsid w:val="007A6156"/>
    <w:rsid w:val="007A64CD"/>
    <w:rsid w:val="007A6E77"/>
    <w:rsid w:val="007A7227"/>
    <w:rsid w:val="007A72C7"/>
    <w:rsid w:val="007A74EB"/>
    <w:rsid w:val="007A7998"/>
    <w:rsid w:val="007A7DD9"/>
    <w:rsid w:val="007B0D3F"/>
    <w:rsid w:val="007B0F6C"/>
    <w:rsid w:val="007B13A4"/>
    <w:rsid w:val="007B1C01"/>
    <w:rsid w:val="007B2348"/>
    <w:rsid w:val="007B354A"/>
    <w:rsid w:val="007B39F6"/>
    <w:rsid w:val="007B4218"/>
    <w:rsid w:val="007B42EB"/>
    <w:rsid w:val="007B43AE"/>
    <w:rsid w:val="007B48E3"/>
    <w:rsid w:val="007B5617"/>
    <w:rsid w:val="007B58D2"/>
    <w:rsid w:val="007B5C79"/>
    <w:rsid w:val="007B5F97"/>
    <w:rsid w:val="007B68B4"/>
    <w:rsid w:val="007B6FEA"/>
    <w:rsid w:val="007B78B1"/>
    <w:rsid w:val="007B7AB6"/>
    <w:rsid w:val="007B7F2A"/>
    <w:rsid w:val="007C064E"/>
    <w:rsid w:val="007C0B96"/>
    <w:rsid w:val="007C0F75"/>
    <w:rsid w:val="007C2CE3"/>
    <w:rsid w:val="007C3044"/>
    <w:rsid w:val="007C3D11"/>
    <w:rsid w:val="007C3D6E"/>
    <w:rsid w:val="007C4B0B"/>
    <w:rsid w:val="007C584E"/>
    <w:rsid w:val="007C5C13"/>
    <w:rsid w:val="007C74D3"/>
    <w:rsid w:val="007D1289"/>
    <w:rsid w:val="007D14A4"/>
    <w:rsid w:val="007D214D"/>
    <w:rsid w:val="007D21DE"/>
    <w:rsid w:val="007D24E6"/>
    <w:rsid w:val="007D2627"/>
    <w:rsid w:val="007D3853"/>
    <w:rsid w:val="007D435F"/>
    <w:rsid w:val="007D50CE"/>
    <w:rsid w:val="007D56A7"/>
    <w:rsid w:val="007D5DC0"/>
    <w:rsid w:val="007D5F61"/>
    <w:rsid w:val="007D64F5"/>
    <w:rsid w:val="007D75BC"/>
    <w:rsid w:val="007D78D3"/>
    <w:rsid w:val="007D7CB3"/>
    <w:rsid w:val="007E0B8D"/>
    <w:rsid w:val="007E0F68"/>
    <w:rsid w:val="007E145B"/>
    <w:rsid w:val="007E1E27"/>
    <w:rsid w:val="007E252F"/>
    <w:rsid w:val="007E28DD"/>
    <w:rsid w:val="007E439C"/>
    <w:rsid w:val="007E4BE2"/>
    <w:rsid w:val="007E4F20"/>
    <w:rsid w:val="007E57FE"/>
    <w:rsid w:val="007E5FE2"/>
    <w:rsid w:val="007E6AE0"/>
    <w:rsid w:val="007E6BB2"/>
    <w:rsid w:val="007E6CFB"/>
    <w:rsid w:val="007E70BF"/>
    <w:rsid w:val="007E7153"/>
    <w:rsid w:val="007E7974"/>
    <w:rsid w:val="007F1099"/>
    <w:rsid w:val="007F1168"/>
    <w:rsid w:val="007F117E"/>
    <w:rsid w:val="007F17C5"/>
    <w:rsid w:val="007F1CC4"/>
    <w:rsid w:val="007F1E1A"/>
    <w:rsid w:val="007F2679"/>
    <w:rsid w:val="007F36E0"/>
    <w:rsid w:val="007F483A"/>
    <w:rsid w:val="007F4BCE"/>
    <w:rsid w:val="007F5089"/>
    <w:rsid w:val="007F5A32"/>
    <w:rsid w:val="007F6A6A"/>
    <w:rsid w:val="007F7035"/>
    <w:rsid w:val="007F708C"/>
    <w:rsid w:val="007F717E"/>
    <w:rsid w:val="007F750D"/>
    <w:rsid w:val="007F7AA5"/>
    <w:rsid w:val="007F7EC5"/>
    <w:rsid w:val="00800D7D"/>
    <w:rsid w:val="00800F91"/>
    <w:rsid w:val="00801208"/>
    <w:rsid w:val="00801989"/>
    <w:rsid w:val="008019A5"/>
    <w:rsid w:val="008026A2"/>
    <w:rsid w:val="00802D19"/>
    <w:rsid w:val="008034CB"/>
    <w:rsid w:val="00803739"/>
    <w:rsid w:val="00803FEC"/>
    <w:rsid w:val="00807169"/>
    <w:rsid w:val="008072EA"/>
    <w:rsid w:val="008073E6"/>
    <w:rsid w:val="00810262"/>
    <w:rsid w:val="008103BC"/>
    <w:rsid w:val="008109BE"/>
    <w:rsid w:val="00810D95"/>
    <w:rsid w:val="008110F2"/>
    <w:rsid w:val="0081137C"/>
    <w:rsid w:val="00811845"/>
    <w:rsid w:val="00811C57"/>
    <w:rsid w:val="008132C6"/>
    <w:rsid w:val="0081395D"/>
    <w:rsid w:val="00813D40"/>
    <w:rsid w:val="0081410D"/>
    <w:rsid w:val="00815886"/>
    <w:rsid w:val="00815DE8"/>
    <w:rsid w:val="008163B1"/>
    <w:rsid w:val="00816584"/>
    <w:rsid w:val="00816728"/>
    <w:rsid w:val="00816E13"/>
    <w:rsid w:val="00817385"/>
    <w:rsid w:val="00817639"/>
    <w:rsid w:val="0081783B"/>
    <w:rsid w:val="0081789B"/>
    <w:rsid w:val="00817A34"/>
    <w:rsid w:val="00817B78"/>
    <w:rsid w:val="00817D08"/>
    <w:rsid w:val="00817D38"/>
    <w:rsid w:val="0082083B"/>
    <w:rsid w:val="00821819"/>
    <w:rsid w:val="00821ACA"/>
    <w:rsid w:val="00821CE8"/>
    <w:rsid w:val="0082221F"/>
    <w:rsid w:val="00823122"/>
    <w:rsid w:val="0082382C"/>
    <w:rsid w:val="00823C3B"/>
    <w:rsid w:val="00823E78"/>
    <w:rsid w:val="00823EDB"/>
    <w:rsid w:val="0082428B"/>
    <w:rsid w:val="008242C2"/>
    <w:rsid w:val="00824643"/>
    <w:rsid w:val="008248C8"/>
    <w:rsid w:val="0082540E"/>
    <w:rsid w:val="0082567D"/>
    <w:rsid w:val="00825A60"/>
    <w:rsid w:val="0082641B"/>
    <w:rsid w:val="0082667D"/>
    <w:rsid w:val="008267C8"/>
    <w:rsid w:val="00826A47"/>
    <w:rsid w:val="00826E2E"/>
    <w:rsid w:val="008275F7"/>
    <w:rsid w:val="008309B2"/>
    <w:rsid w:val="00830AA9"/>
    <w:rsid w:val="008314EA"/>
    <w:rsid w:val="0083162D"/>
    <w:rsid w:val="0083192F"/>
    <w:rsid w:val="00831C81"/>
    <w:rsid w:val="00831D71"/>
    <w:rsid w:val="008322DE"/>
    <w:rsid w:val="008326A5"/>
    <w:rsid w:val="00832778"/>
    <w:rsid w:val="00833731"/>
    <w:rsid w:val="00833E6D"/>
    <w:rsid w:val="008343F8"/>
    <w:rsid w:val="00836502"/>
    <w:rsid w:val="008372DE"/>
    <w:rsid w:val="00837356"/>
    <w:rsid w:val="00837598"/>
    <w:rsid w:val="008375B1"/>
    <w:rsid w:val="0083781A"/>
    <w:rsid w:val="00837943"/>
    <w:rsid w:val="00837E87"/>
    <w:rsid w:val="00841C99"/>
    <w:rsid w:val="00841D81"/>
    <w:rsid w:val="00842202"/>
    <w:rsid w:val="0084279C"/>
    <w:rsid w:val="008427B4"/>
    <w:rsid w:val="008429B2"/>
    <w:rsid w:val="00842BBB"/>
    <w:rsid w:val="00842C75"/>
    <w:rsid w:val="00842C7B"/>
    <w:rsid w:val="00843487"/>
    <w:rsid w:val="00844D91"/>
    <w:rsid w:val="00845B31"/>
    <w:rsid w:val="00846A86"/>
    <w:rsid w:val="00847E12"/>
    <w:rsid w:val="0085049B"/>
    <w:rsid w:val="00850872"/>
    <w:rsid w:val="00850AFB"/>
    <w:rsid w:val="0085146B"/>
    <w:rsid w:val="00851537"/>
    <w:rsid w:val="00851960"/>
    <w:rsid w:val="00851A2D"/>
    <w:rsid w:val="00851EEB"/>
    <w:rsid w:val="00851F7F"/>
    <w:rsid w:val="0085235E"/>
    <w:rsid w:val="008525A4"/>
    <w:rsid w:val="008529F6"/>
    <w:rsid w:val="0085413C"/>
    <w:rsid w:val="00854296"/>
    <w:rsid w:val="0085459E"/>
    <w:rsid w:val="008552F2"/>
    <w:rsid w:val="00855414"/>
    <w:rsid w:val="00855DEC"/>
    <w:rsid w:val="0085604E"/>
    <w:rsid w:val="00856234"/>
    <w:rsid w:val="0085630B"/>
    <w:rsid w:val="00856D3B"/>
    <w:rsid w:val="00856E73"/>
    <w:rsid w:val="008579A7"/>
    <w:rsid w:val="008609DD"/>
    <w:rsid w:val="008610F0"/>
    <w:rsid w:val="0086128F"/>
    <w:rsid w:val="00861A01"/>
    <w:rsid w:val="00862C14"/>
    <w:rsid w:val="00862C45"/>
    <w:rsid w:val="00863021"/>
    <w:rsid w:val="008632DC"/>
    <w:rsid w:val="008638E1"/>
    <w:rsid w:val="00864755"/>
    <w:rsid w:val="008648CD"/>
    <w:rsid w:val="00864B40"/>
    <w:rsid w:val="0086544D"/>
    <w:rsid w:val="00865E0F"/>
    <w:rsid w:val="00866204"/>
    <w:rsid w:val="00866236"/>
    <w:rsid w:val="00866256"/>
    <w:rsid w:val="0086629A"/>
    <w:rsid w:val="00866D92"/>
    <w:rsid w:val="00867324"/>
    <w:rsid w:val="008704CB"/>
    <w:rsid w:val="008708A6"/>
    <w:rsid w:val="00870CDB"/>
    <w:rsid w:val="00871394"/>
    <w:rsid w:val="00871B8F"/>
    <w:rsid w:val="008723ED"/>
    <w:rsid w:val="00872615"/>
    <w:rsid w:val="00872BE7"/>
    <w:rsid w:val="00873288"/>
    <w:rsid w:val="00873410"/>
    <w:rsid w:val="0087356E"/>
    <w:rsid w:val="00874475"/>
    <w:rsid w:val="008745A4"/>
    <w:rsid w:val="00874677"/>
    <w:rsid w:val="00874ED9"/>
    <w:rsid w:val="00875C9C"/>
    <w:rsid w:val="00875D00"/>
    <w:rsid w:val="0087627A"/>
    <w:rsid w:val="008764B1"/>
    <w:rsid w:val="00876A96"/>
    <w:rsid w:val="00880348"/>
    <w:rsid w:val="00880408"/>
    <w:rsid w:val="00880A0E"/>
    <w:rsid w:val="00881139"/>
    <w:rsid w:val="00881405"/>
    <w:rsid w:val="0088152D"/>
    <w:rsid w:val="0088168F"/>
    <w:rsid w:val="00881B4B"/>
    <w:rsid w:val="008829E7"/>
    <w:rsid w:val="00882A4E"/>
    <w:rsid w:val="00883193"/>
    <w:rsid w:val="008836E1"/>
    <w:rsid w:val="00883934"/>
    <w:rsid w:val="00884245"/>
    <w:rsid w:val="00884491"/>
    <w:rsid w:val="00884C45"/>
    <w:rsid w:val="00884CE3"/>
    <w:rsid w:val="00884CF3"/>
    <w:rsid w:val="0088516C"/>
    <w:rsid w:val="0088581C"/>
    <w:rsid w:val="00885836"/>
    <w:rsid w:val="00885AB9"/>
    <w:rsid w:val="0088602A"/>
    <w:rsid w:val="008863A3"/>
    <w:rsid w:val="00887240"/>
    <w:rsid w:val="00887429"/>
    <w:rsid w:val="00887BF6"/>
    <w:rsid w:val="008908D8"/>
    <w:rsid w:val="00890D26"/>
    <w:rsid w:val="008919C6"/>
    <w:rsid w:val="00892568"/>
    <w:rsid w:val="00892965"/>
    <w:rsid w:val="00892F18"/>
    <w:rsid w:val="00893062"/>
    <w:rsid w:val="008931BE"/>
    <w:rsid w:val="008933CC"/>
    <w:rsid w:val="008933F0"/>
    <w:rsid w:val="008940B8"/>
    <w:rsid w:val="0089410D"/>
    <w:rsid w:val="0089464D"/>
    <w:rsid w:val="008951FA"/>
    <w:rsid w:val="00895F37"/>
    <w:rsid w:val="0089612A"/>
    <w:rsid w:val="00896B78"/>
    <w:rsid w:val="00896F14"/>
    <w:rsid w:val="00897300"/>
    <w:rsid w:val="00897505"/>
    <w:rsid w:val="00897D7E"/>
    <w:rsid w:val="008A04BC"/>
    <w:rsid w:val="008A1C37"/>
    <w:rsid w:val="008A276F"/>
    <w:rsid w:val="008A2850"/>
    <w:rsid w:val="008A2B71"/>
    <w:rsid w:val="008A2DB2"/>
    <w:rsid w:val="008A3126"/>
    <w:rsid w:val="008A3572"/>
    <w:rsid w:val="008A36BD"/>
    <w:rsid w:val="008A47A8"/>
    <w:rsid w:val="008A49F1"/>
    <w:rsid w:val="008A4BDD"/>
    <w:rsid w:val="008A4DA6"/>
    <w:rsid w:val="008A5875"/>
    <w:rsid w:val="008A63B2"/>
    <w:rsid w:val="008A6FBF"/>
    <w:rsid w:val="008A7C7C"/>
    <w:rsid w:val="008B0169"/>
    <w:rsid w:val="008B03B2"/>
    <w:rsid w:val="008B1339"/>
    <w:rsid w:val="008B395E"/>
    <w:rsid w:val="008B427F"/>
    <w:rsid w:val="008B4533"/>
    <w:rsid w:val="008B59E7"/>
    <w:rsid w:val="008B6E10"/>
    <w:rsid w:val="008B7A70"/>
    <w:rsid w:val="008B7E93"/>
    <w:rsid w:val="008C02CE"/>
    <w:rsid w:val="008C0652"/>
    <w:rsid w:val="008C0C2F"/>
    <w:rsid w:val="008C21ED"/>
    <w:rsid w:val="008C2FB9"/>
    <w:rsid w:val="008C3AC9"/>
    <w:rsid w:val="008C3AD8"/>
    <w:rsid w:val="008C3F8D"/>
    <w:rsid w:val="008C41B5"/>
    <w:rsid w:val="008C491F"/>
    <w:rsid w:val="008C4EC0"/>
    <w:rsid w:val="008C5148"/>
    <w:rsid w:val="008C517C"/>
    <w:rsid w:val="008C5D90"/>
    <w:rsid w:val="008C66DA"/>
    <w:rsid w:val="008C6814"/>
    <w:rsid w:val="008C6B34"/>
    <w:rsid w:val="008C703D"/>
    <w:rsid w:val="008C73BD"/>
    <w:rsid w:val="008C75E6"/>
    <w:rsid w:val="008C78E8"/>
    <w:rsid w:val="008D05DC"/>
    <w:rsid w:val="008D153B"/>
    <w:rsid w:val="008D1A8E"/>
    <w:rsid w:val="008D20B9"/>
    <w:rsid w:val="008D250D"/>
    <w:rsid w:val="008D2784"/>
    <w:rsid w:val="008D2A46"/>
    <w:rsid w:val="008D2AA2"/>
    <w:rsid w:val="008D3E26"/>
    <w:rsid w:val="008D4D78"/>
    <w:rsid w:val="008D5652"/>
    <w:rsid w:val="008D60B9"/>
    <w:rsid w:val="008D6DA6"/>
    <w:rsid w:val="008D6ED7"/>
    <w:rsid w:val="008D70D6"/>
    <w:rsid w:val="008D789A"/>
    <w:rsid w:val="008D7AE9"/>
    <w:rsid w:val="008E07DF"/>
    <w:rsid w:val="008E10F9"/>
    <w:rsid w:val="008E12A5"/>
    <w:rsid w:val="008E1664"/>
    <w:rsid w:val="008E1974"/>
    <w:rsid w:val="008E1E66"/>
    <w:rsid w:val="008E233C"/>
    <w:rsid w:val="008E2432"/>
    <w:rsid w:val="008E2A90"/>
    <w:rsid w:val="008E3106"/>
    <w:rsid w:val="008E3308"/>
    <w:rsid w:val="008E39AB"/>
    <w:rsid w:val="008E5AD2"/>
    <w:rsid w:val="008E5B6C"/>
    <w:rsid w:val="008E7643"/>
    <w:rsid w:val="008F02EB"/>
    <w:rsid w:val="008F02FA"/>
    <w:rsid w:val="008F044D"/>
    <w:rsid w:val="008F047A"/>
    <w:rsid w:val="008F0779"/>
    <w:rsid w:val="008F1FF3"/>
    <w:rsid w:val="008F2202"/>
    <w:rsid w:val="008F2968"/>
    <w:rsid w:val="008F3F2A"/>
    <w:rsid w:val="008F5126"/>
    <w:rsid w:val="008F5C50"/>
    <w:rsid w:val="008F5D92"/>
    <w:rsid w:val="008F74AF"/>
    <w:rsid w:val="008F74C2"/>
    <w:rsid w:val="009000FF"/>
    <w:rsid w:val="00900FC0"/>
    <w:rsid w:val="009015DD"/>
    <w:rsid w:val="00901DE1"/>
    <w:rsid w:val="009026E6"/>
    <w:rsid w:val="00902AC5"/>
    <w:rsid w:val="00902EBA"/>
    <w:rsid w:val="00903013"/>
    <w:rsid w:val="00903852"/>
    <w:rsid w:val="009039B7"/>
    <w:rsid w:val="00903DB9"/>
    <w:rsid w:val="00903E54"/>
    <w:rsid w:val="0090402D"/>
    <w:rsid w:val="009042E3"/>
    <w:rsid w:val="00904F29"/>
    <w:rsid w:val="0090531D"/>
    <w:rsid w:val="009053F5"/>
    <w:rsid w:val="0090566E"/>
    <w:rsid w:val="00906590"/>
    <w:rsid w:val="00906ABE"/>
    <w:rsid w:val="00907091"/>
    <w:rsid w:val="00907C15"/>
    <w:rsid w:val="00907DB8"/>
    <w:rsid w:val="0091000C"/>
    <w:rsid w:val="00910CFD"/>
    <w:rsid w:val="00910D09"/>
    <w:rsid w:val="00912433"/>
    <w:rsid w:val="009126B2"/>
    <w:rsid w:val="00912A26"/>
    <w:rsid w:val="00912EB0"/>
    <w:rsid w:val="009131F6"/>
    <w:rsid w:val="009133C7"/>
    <w:rsid w:val="00913B55"/>
    <w:rsid w:val="00913C39"/>
    <w:rsid w:val="00913D1E"/>
    <w:rsid w:val="009141FA"/>
    <w:rsid w:val="0091421B"/>
    <w:rsid w:val="00914398"/>
    <w:rsid w:val="00915294"/>
    <w:rsid w:val="009156F8"/>
    <w:rsid w:val="009159BD"/>
    <w:rsid w:val="00915CC3"/>
    <w:rsid w:val="00915E37"/>
    <w:rsid w:val="009164D3"/>
    <w:rsid w:val="009171A3"/>
    <w:rsid w:val="00917674"/>
    <w:rsid w:val="00918FAC"/>
    <w:rsid w:val="0092020E"/>
    <w:rsid w:val="00920ABB"/>
    <w:rsid w:val="00920AC3"/>
    <w:rsid w:val="00920F80"/>
    <w:rsid w:val="00920FF1"/>
    <w:rsid w:val="00921498"/>
    <w:rsid w:val="009214AD"/>
    <w:rsid w:val="009218F2"/>
    <w:rsid w:val="009228CC"/>
    <w:rsid w:val="00923006"/>
    <w:rsid w:val="009231AE"/>
    <w:rsid w:val="009236B3"/>
    <w:rsid w:val="00923F23"/>
    <w:rsid w:val="009244AC"/>
    <w:rsid w:val="00924B01"/>
    <w:rsid w:val="00924DF1"/>
    <w:rsid w:val="00924E0F"/>
    <w:rsid w:val="0092529C"/>
    <w:rsid w:val="009253DE"/>
    <w:rsid w:val="00925932"/>
    <w:rsid w:val="00926CAC"/>
    <w:rsid w:val="00926D2A"/>
    <w:rsid w:val="00927251"/>
    <w:rsid w:val="00927502"/>
    <w:rsid w:val="00927656"/>
    <w:rsid w:val="009276BF"/>
    <w:rsid w:val="009304BF"/>
    <w:rsid w:val="009304C9"/>
    <w:rsid w:val="00930EEC"/>
    <w:rsid w:val="009311F3"/>
    <w:rsid w:val="009314B4"/>
    <w:rsid w:val="009325CB"/>
    <w:rsid w:val="00932A7F"/>
    <w:rsid w:val="00933EE2"/>
    <w:rsid w:val="00934295"/>
    <w:rsid w:val="00934AA6"/>
    <w:rsid w:val="009356C4"/>
    <w:rsid w:val="00935794"/>
    <w:rsid w:val="009357B1"/>
    <w:rsid w:val="00937201"/>
    <w:rsid w:val="00937BAD"/>
    <w:rsid w:val="0094054D"/>
    <w:rsid w:val="00941AD8"/>
    <w:rsid w:val="00941E6C"/>
    <w:rsid w:val="00942023"/>
    <w:rsid w:val="00942656"/>
    <w:rsid w:val="00942ED7"/>
    <w:rsid w:val="00943293"/>
    <w:rsid w:val="009437A0"/>
    <w:rsid w:val="00943CD2"/>
    <w:rsid w:val="0094510A"/>
    <w:rsid w:val="0094512D"/>
    <w:rsid w:val="00945734"/>
    <w:rsid w:val="0094592C"/>
    <w:rsid w:val="009461D4"/>
    <w:rsid w:val="00946357"/>
    <w:rsid w:val="00946D97"/>
    <w:rsid w:val="00947B4F"/>
    <w:rsid w:val="00950011"/>
    <w:rsid w:val="00950B6C"/>
    <w:rsid w:val="00951088"/>
    <w:rsid w:val="0095128F"/>
    <w:rsid w:val="009513F3"/>
    <w:rsid w:val="00951E64"/>
    <w:rsid w:val="009537DD"/>
    <w:rsid w:val="00954458"/>
    <w:rsid w:val="00954A5E"/>
    <w:rsid w:val="00954C2F"/>
    <w:rsid w:val="00954CE0"/>
    <w:rsid w:val="00954DA3"/>
    <w:rsid w:val="0095567C"/>
    <w:rsid w:val="00955E51"/>
    <w:rsid w:val="00956CCB"/>
    <w:rsid w:val="00956ED5"/>
    <w:rsid w:val="00956F54"/>
    <w:rsid w:val="0095770E"/>
    <w:rsid w:val="00960237"/>
    <w:rsid w:val="00960D32"/>
    <w:rsid w:val="0096159C"/>
    <w:rsid w:val="00961894"/>
    <w:rsid w:val="00961E8F"/>
    <w:rsid w:val="00962035"/>
    <w:rsid w:val="00963097"/>
    <w:rsid w:val="009632EE"/>
    <w:rsid w:val="00963590"/>
    <w:rsid w:val="00963A8E"/>
    <w:rsid w:val="00964769"/>
    <w:rsid w:val="00964F59"/>
    <w:rsid w:val="00965BF0"/>
    <w:rsid w:val="00966A96"/>
    <w:rsid w:val="00967037"/>
    <w:rsid w:val="00967480"/>
    <w:rsid w:val="00967662"/>
    <w:rsid w:val="009676C7"/>
    <w:rsid w:val="00967753"/>
    <w:rsid w:val="009679F2"/>
    <w:rsid w:val="00970773"/>
    <w:rsid w:val="009718E5"/>
    <w:rsid w:val="00971FEB"/>
    <w:rsid w:val="009723FA"/>
    <w:rsid w:val="009726BB"/>
    <w:rsid w:val="009729F3"/>
    <w:rsid w:val="0097330B"/>
    <w:rsid w:val="0097375E"/>
    <w:rsid w:val="00974459"/>
    <w:rsid w:val="009745A2"/>
    <w:rsid w:val="009749ED"/>
    <w:rsid w:val="009751AF"/>
    <w:rsid w:val="00975609"/>
    <w:rsid w:val="0097560B"/>
    <w:rsid w:val="00976D62"/>
    <w:rsid w:val="00977186"/>
    <w:rsid w:val="009804C1"/>
    <w:rsid w:val="00980681"/>
    <w:rsid w:val="009807FD"/>
    <w:rsid w:val="00980B75"/>
    <w:rsid w:val="00981107"/>
    <w:rsid w:val="0098153B"/>
    <w:rsid w:val="00981AB2"/>
    <w:rsid w:val="00981E5F"/>
    <w:rsid w:val="009830A0"/>
    <w:rsid w:val="009832D5"/>
    <w:rsid w:val="009841E1"/>
    <w:rsid w:val="0098494B"/>
    <w:rsid w:val="00984F5C"/>
    <w:rsid w:val="009854C1"/>
    <w:rsid w:val="009855A2"/>
    <w:rsid w:val="0098566D"/>
    <w:rsid w:val="0098587A"/>
    <w:rsid w:val="009860DA"/>
    <w:rsid w:val="00986B1A"/>
    <w:rsid w:val="00987D7D"/>
    <w:rsid w:val="00987DAF"/>
    <w:rsid w:val="00987F75"/>
    <w:rsid w:val="00990187"/>
    <w:rsid w:val="00990B8C"/>
    <w:rsid w:val="009911A0"/>
    <w:rsid w:val="00991283"/>
    <w:rsid w:val="00992892"/>
    <w:rsid w:val="00992DA1"/>
    <w:rsid w:val="009942E7"/>
    <w:rsid w:val="009943D3"/>
    <w:rsid w:val="0099452D"/>
    <w:rsid w:val="00994C65"/>
    <w:rsid w:val="00994F0C"/>
    <w:rsid w:val="00995220"/>
    <w:rsid w:val="00995424"/>
    <w:rsid w:val="009973BC"/>
    <w:rsid w:val="009974A5"/>
    <w:rsid w:val="00997864"/>
    <w:rsid w:val="009978B3"/>
    <w:rsid w:val="0099799D"/>
    <w:rsid w:val="00997AF5"/>
    <w:rsid w:val="00997E24"/>
    <w:rsid w:val="00997F95"/>
    <w:rsid w:val="009A04B3"/>
    <w:rsid w:val="009A0711"/>
    <w:rsid w:val="009A0806"/>
    <w:rsid w:val="009A0E1E"/>
    <w:rsid w:val="009A170D"/>
    <w:rsid w:val="009A18DA"/>
    <w:rsid w:val="009A1B1E"/>
    <w:rsid w:val="009A1CD9"/>
    <w:rsid w:val="009A1D5D"/>
    <w:rsid w:val="009A1F1E"/>
    <w:rsid w:val="009A2175"/>
    <w:rsid w:val="009A2666"/>
    <w:rsid w:val="009A3483"/>
    <w:rsid w:val="009A3A95"/>
    <w:rsid w:val="009A3B74"/>
    <w:rsid w:val="009A416C"/>
    <w:rsid w:val="009A422B"/>
    <w:rsid w:val="009A4BF9"/>
    <w:rsid w:val="009A4F2A"/>
    <w:rsid w:val="009A5953"/>
    <w:rsid w:val="009A68F5"/>
    <w:rsid w:val="009B02CD"/>
    <w:rsid w:val="009B0AFB"/>
    <w:rsid w:val="009B1045"/>
    <w:rsid w:val="009B1531"/>
    <w:rsid w:val="009B2120"/>
    <w:rsid w:val="009B27BA"/>
    <w:rsid w:val="009B290D"/>
    <w:rsid w:val="009B2CA7"/>
    <w:rsid w:val="009B2FDA"/>
    <w:rsid w:val="009B313C"/>
    <w:rsid w:val="009B3190"/>
    <w:rsid w:val="009B4427"/>
    <w:rsid w:val="009B4658"/>
    <w:rsid w:val="009B4687"/>
    <w:rsid w:val="009B4B5E"/>
    <w:rsid w:val="009B4BF1"/>
    <w:rsid w:val="009B4ED2"/>
    <w:rsid w:val="009B503F"/>
    <w:rsid w:val="009B534F"/>
    <w:rsid w:val="009B54BB"/>
    <w:rsid w:val="009B5780"/>
    <w:rsid w:val="009B5B3E"/>
    <w:rsid w:val="009B6427"/>
    <w:rsid w:val="009B6633"/>
    <w:rsid w:val="009C011F"/>
    <w:rsid w:val="009C0424"/>
    <w:rsid w:val="009C070F"/>
    <w:rsid w:val="009C0B75"/>
    <w:rsid w:val="009C261C"/>
    <w:rsid w:val="009C2FB5"/>
    <w:rsid w:val="009C3CEA"/>
    <w:rsid w:val="009C3F1F"/>
    <w:rsid w:val="009C5024"/>
    <w:rsid w:val="009C515D"/>
    <w:rsid w:val="009C59D2"/>
    <w:rsid w:val="009C5A68"/>
    <w:rsid w:val="009C5B01"/>
    <w:rsid w:val="009C5D0E"/>
    <w:rsid w:val="009C749B"/>
    <w:rsid w:val="009C7C34"/>
    <w:rsid w:val="009D0A88"/>
    <w:rsid w:val="009D0C7F"/>
    <w:rsid w:val="009D106A"/>
    <w:rsid w:val="009D264A"/>
    <w:rsid w:val="009D2D73"/>
    <w:rsid w:val="009D3082"/>
    <w:rsid w:val="009D3244"/>
    <w:rsid w:val="009D3644"/>
    <w:rsid w:val="009D3872"/>
    <w:rsid w:val="009D5063"/>
    <w:rsid w:val="009D62EE"/>
    <w:rsid w:val="009D662E"/>
    <w:rsid w:val="009D6FF3"/>
    <w:rsid w:val="009D7144"/>
    <w:rsid w:val="009D7751"/>
    <w:rsid w:val="009D782A"/>
    <w:rsid w:val="009D7B8E"/>
    <w:rsid w:val="009D7EF6"/>
    <w:rsid w:val="009E09B0"/>
    <w:rsid w:val="009E0B78"/>
    <w:rsid w:val="009E1D43"/>
    <w:rsid w:val="009E2590"/>
    <w:rsid w:val="009E2595"/>
    <w:rsid w:val="009E282F"/>
    <w:rsid w:val="009E2DDA"/>
    <w:rsid w:val="009E3145"/>
    <w:rsid w:val="009E3699"/>
    <w:rsid w:val="009E3F7B"/>
    <w:rsid w:val="009E4396"/>
    <w:rsid w:val="009E45CD"/>
    <w:rsid w:val="009E520B"/>
    <w:rsid w:val="009E568B"/>
    <w:rsid w:val="009E5B67"/>
    <w:rsid w:val="009E5FF9"/>
    <w:rsid w:val="009E62EF"/>
    <w:rsid w:val="009E6375"/>
    <w:rsid w:val="009E673D"/>
    <w:rsid w:val="009E7E3B"/>
    <w:rsid w:val="009F00AC"/>
    <w:rsid w:val="009F0B22"/>
    <w:rsid w:val="009F15A4"/>
    <w:rsid w:val="009F15E9"/>
    <w:rsid w:val="009F1AAA"/>
    <w:rsid w:val="009F1DFF"/>
    <w:rsid w:val="009F2314"/>
    <w:rsid w:val="009F2364"/>
    <w:rsid w:val="009F2645"/>
    <w:rsid w:val="009F3CDF"/>
    <w:rsid w:val="009F4456"/>
    <w:rsid w:val="009F4465"/>
    <w:rsid w:val="009F47A9"/>
    <w:rsid w:val="009F490E"/>
    <w:rsid w:val="009F4AA0"/>
    <w:rsid w:val="009F4D44"/>
    <w:rsid w:val="009F5631"/>
    <w:rsid w:val="009F56E4"/>
    <w:rsid w:val="009F5D85"/>
    <w:rsid w:val="009F6079"/>
    <w:rsid w:val="009F608F"/>
    <w:rsid w:val="009F7978"/>
    <w:rsid w:val="00A00118"/>
    <w:rsid w:val="00A0024F"/>
    <w:rsid w:val="00A006D8"/>
    <w:rsid w:val="00A00A81"/>
    <w:rsid w:val="00A01161"/>
    <w:rsid w:val="00A01DDA"/>
    <w:rsid w:val="00A022FA"/>
    <w:rsid w:val="00A0298E"/>
    <w:rsid w:val="00A03392"/>
    <w:rsid w:val="00A0379A"/>
    <w:rsid w:val="00A043DA"/>
    <w:rsid w:val="00A04DBB"/>
    <w:rsid w:val="00A04DEC"/>
    <w:rsid w:val="00A05896"/>
    <w:rsid w:val="00A05CE8"/>
    <w:rsid w:val="00A05DAA"/>
    <w:rsid w:val="00A063EC"/>
    <w:rsid w:val="00A06DA0"/>
    <w:rsid w:val="00A07FD8"/>
    <w:rsid w:val="00A10C4B"/>
    <w:rsid w:val="00A10DF3"/>
    <w:rsid w:val="00A10E14"/>
    <w:rsid w:val="00A11E99"/>
    <w:rsid w:val="00A123E4"/>
    <w:rsid w:val="00A12D17"/>
    <w:rsid w:val="00A12FF0"/>
    <w:rsid w:val="00A13775"/>
    <w:rsid w:val="00A13989"/>
    <w:rsid w:val="00A14391"/>
    <w:rsid w:val="00A146A5"/>
    <w:rsid w:val="00A14791"/>
    <w:rsid w:val="00A1514E"/>
    <w:rsid w:val="00A15212"/>
    <w:rsid w:val="00A1536D"/>
    <w:rsid w:val="00A155E1"/>
    <w:rsid w:val="00A15CEB"/>
    <w:rsid w:val="00A164A9"/>
    <w:rsid w:val="00A16521"/>
    <w:rsid w:val="00A16958"/>
    <w:rsid w:val="00A17232"/>
    <w:rsid w:val="00A1735D"/>
    <w:rsid w:val="00A176C9"/>
    <w:rsid w:val="00A178D1"/>
    <w:rsid w:val="00A17A9A"/>
    <w:rsid w:val="00A17FCA"/>
    <w:rsid w:val="00A20C7F"/>
    <w:rsid w:val="00A21B21"/>
    <w:rsid w:val="00A2219E"/>
    <w:rsid w:val="00A22EAA"/>
    <w:rsid w:val="00A23214"/>
    <w:rsid w:val="00A2386B"/>
    <w:rsid w:val="00A23A37"/>
    <w:rsid w:val="00A23A5F"/>
    <w:rsid w:val="00A23A7F"/>
    <w:rsid w:val="00A23AA1"/>
    <w:rsid w:val="00A24138"/>
    <w:rsid w:val="00A2434A"/>
    <w:rsid w:val="00A252C4"/>
    <w:rsid w:val="00A25D2B"/>
    <w:rsid w:val="00A25F39"/>
    <w:rsid w:val="00A25FAE"/>
    <w:rsid w:val="00A26D4C"/>
    <w:rsid w:val="00A26DB0"/>
    <w:rsid w:val="00A26F8E"/>
    <w:rsid w:val="00A26FD4"/>
    <w:rsid w:val="00A27A30"/>
    <w:rsid w:val="00A27EC3"/>
    <w:rsid w:val="00A27FB2"/>
    <w:rsid w:val="00A30507"/>
    <w:rsid w:val="00A30D66"/>
    <w:rsid w:val="00A317B7"/>
    <w:rsid w:val="00A32FA1"/>
    <w:rsid w:val="00A3304E"/>
    <w:rsid w:val="00A3395D"/>
    <w:rsid w:val="00A33D16"/>
    <w:rsid w:val="00A34303"/>
    <w:rsid w:val="00A345E3"/>
    <w:rsid w:val="00A359F6"/>
    <w:rsid w:val="00A35D56"/>
    <w:rsid w:val="00A35EB2"/>
    <w:rsid w:val="00A364B5"/>
    <w:rsid w:val="00A365BF"/>
    <w:rsid w:val="00A3685C"/>
    <w:rsid w:val="00A36D8D"/>
    <w:rsid w:val="00A37271"/>
    <w:rsid w:val="00A37482"/>
    <w:rsid w:val="00A37E6B"/>
    <w:rsid w:val="00A403BC"/>
    <w:rsid w:val="00A40464"/>
    <w:rsid w:val="00A41463"/>
    <w:rsid w:val="00A4172F"/>
    <w:rsid w:val="00A41F8C"/>
    <w:rsid w:val="00A43135"/>
    <w:rsid w:val="00A4419D"/>
    <w:rsid w:val="00A443A2"/>
    <w:rsid w:val="00A44CEF"/>
    <w:rsid w:val="00A45BDD"/>
    <w:rsid w:val="00A46173"/>
    <w:rsid w:val="00A4624D"/>
    <w:rsid w:val="00A465AC"/>
    <w:rsid w:val="00A475CE"/>
    <w:rsid w:val="00A477D2"/>
    <w:rsid w:val="00A51AC5"/>
    <w:rsid w:val="00A51C06"/>
    <w:rsid w:val="00A52657"/>
    <w:rsid w:val="00A52C37"/>
    <w:rsid w:val="00A52C88"/>
    <w:rsid w:val="00A53352"/>
    <w:rsid w:val="00A54160"/>
    <w:rsid w:val="00A54746"/>
    <w:rsid w:val="00A55845"/>
    <w:rsid w:val="00A559BD"/>
    <w:rsid w:val="00A55E08"/>
    <w:rsid w:val="00A56A6A"/>
    <w:rsid w:val="00A56B6F"/>
    <w:rsid w:val="00A57130"/>
    <w:rsid w:val="00A5716B"/>
    <w:rsid w:val="00A5746B"/>
    <w:rsid w:val="00A57D1B"/>
    <w:rsid w:val="00A6002A"/>
    <w:rsid w:val="00A60DA1"/>
    <w:rsid w:val="00A60F0C"/>
    <w:rsid w:val="00A615BB"/>
    <w:rsid w:val="00A61734"/>
    <w:rsid w:val="00A61BB0"/>
    <w:rsid w:val="00A62217"/>
    <w:rsid w:val="00A62A3D"/>
    <w:rsid w:val="00A62D62"/>
    <w:rsid w:val="00A62FB0"/>
    <w:rsid w:val="00A6320F"/>
    <w:rsid w:val="00A63469"/>
    <w:rsid w:val="00A64301"/>
    <w:rsid w:val="00A64334"/>
    <w:rsid w:val="00A64718"/>
    <w:rsid w:val="00A64925"/>
    <w:rsid w:val="00A64978"/>
    <w:rsid w:val="00A65C3B"/>
    <w:rsid w:val="00A6650C"/>
    <w:rsid w:val="00A66AE9"/>
    <w:rsid w:val="00A67314"/>
    <w:rsid w:val="00A67674"/>
    <w:rsid w:val="00A67C54"/>
    <w:rsid w:val="00A6F0E4"/>
    <w:rsid w:val="00A7074F"/>
    <w:rsid w:val="00A70866"/>
    <w:rsid w:val="00A70A59"/>
    <w:rsid w:val="00A718B4"/>
    <w:rsid w:val="00A72B49"/>
    <w:rsid w:val="00A72FF5"/>
    <w:rsid w:val="00A731D4"/>
    <w:rsid w:val="00A73389"/>
    <w:rsid w:val="00A7379E"/>
    <w:rsid w:val="00A738AE"/>
    <w:rsid w:val="00A74724"/>
    <w:rsid w:val="00A755EA"/>
    <w:rsid w:val="00A75A08"/>
    <w:rsid w:val="00A75DBC"/>
    <w:rsid w:val="00A760B9"/>
    <w:rsid w:val="00A76218"/>
    <w:rsid w:val="00A776C3"/>
    <w:rsid w:val="00A77954"/>
    <w:rsid w:val="00A77C3B"/>
    <w:rsid w:val="00A77D63"/>
    <w:rsid w:val="00A80986"/>
    <w:rsid w:val="00A80DCC"/>
    <w:rsid w:val="00A8176A"/>
    <w:rsid w:val="00A822FA"/>
    <w:rsid w:val="00A82814"/>
    <w:rsid w:val="00A82EB6"/>
    <w:rsid w:val="00A83966"/>
    <w:rsid w:val="00A83DD7"/>
    <w:rsid w:val="00A8425C"/>
    <w:rsid w:val="00A84332"/>
    <w:rsid w:val="00A84961"/>
    <w:rsid w:val="00A84C27"/>
    <w:rsid w:val="00A85120"/>
    <w:rsid w:val="00A85295"/>
    <w:rsid w:val="00A85329"/>
    <w:rsid w:val="00A85F50"/>
    <w:rsid w:val="00A9001E"/>
    <w:rsid w:val="00A90445"/>
    <w:rsid w:val="00A90831"/>
    <w:rsid w:val="00A9169B"/>
    <w:rsid w:val="00A916A9"/>
    <w:rsid w:val="00A91BCC"/>
    <w:rsid w:val="00A9209D"/>
    <w:rsid w:val="00A924FF"/>
    <w:rsid w:val="00A9346E"/>
    <w:rsid w:val="00A93FBD"/>
    <w:rsid w:val="00A9426B"/>
    <w:rsid w:val="00A94C85"/>
    <w:rsid w:val="00A94DE6"/>
    <w:rsid w:val="00A94E9D"/>
    <w:rsid w:val="00A95178"/>
    <w:rsid w:val="00A95741"/>
    <w:rsid w:val="00A959A7"/>
    <w:rsid w:val="00A95D13"/>
    <w:rsid w:val="00A9620C"/>
    <w:rsid w:val="00A963B4"/>
    <w:rsid w:val="00A96B99"/>
    <w:rsid w:val="00A97284"/>
    <w:rsid w:val="00A976E3"/>
    <w:rsid w:val="00A978AF"/>
    <w:rsid w:val="00AA00A4"/>
    <w:rsid w:val="00AA050C"/>
    <w:rsid w:val="00AA09A8"/>
    <w:rsid w:val="00AA0A03"/>
    <w:rsid w:val="00AA0B66"/>
    <w:rsid w:val="00AA110B"/>
    <w:rsid w:val="00AA12CD"/>
    <w:rsid w:val="00AA278B"/>
    <w:rsid w:val="00AA2A3D"/>
    <w:rsid w:val="00AA2AC9"/>
    <w:rsid w:val="00AA32CD"/>
    <w:rsid w:val="00AA386D"/>
    <w:rsid w:val="00AA4167"/>
    <w:rsid w:val="00AA51B2"/>
    <w:rsid w:val="00AA533A"/>
    <w:rsid w:val="00AA5A3E"/>
    <w:rsid w:val="00AA5CC8"/>
    <w:rsid w:val="00AA5DBF"/>
    <w:rsid w:val="00AA6AAC"/>
    <w:rsid w:val="00AA7E41"/>
    <w:rsid w:val="00AB0A7F"/>
    <w:rsid w:val="00AB0CCD"/>
    <w:rsid w:val="00AB190C"/>
    <w:rsid w:val="00AB1C5B"/>
    <w:rsid w:val="00AB1F07"/>
    <w:rsid w:val="00AB23C7"/>
    <w:rsid w:val="00AB2842"/>
    <w:rsid w:val="00AB2D7B"/>
    <w:rsid w:val="00AB300C"/>
    <w:rsid w:val="00AB3010"/>
    <w:rsid w:val="00AB33D2"/>
    <w:rsid w:val="00AB36C6"/>
    <w:rsid w:val="00AB3BBA"/>
    <w:rsid w:val="00AB3DCA"/>
    <w:rsid w:val="00AB408A"/>
    <w:rsid w:val="00AB5467"/>
    <w:rsid w:val="00AB58C2"/>
    <w:rsid w:val="00AB62D9"/>
    <w:rsid w:val="00AB6746"/>
    <w:rsid w:val="00AB6DAF"/>
    <w:rsid w:val="00AB6E00"/>
    <w:rsid w:val="00AB6F31"/>
    <w:rsid w:val="00AB7B0A"/>
    <w:rsid w:val="00AC02DF"/>
    <w:rsid w:val="00AC04B6"/>
    <w:rsid w:val="00AC1482"/>
    <w:rsid w:val="00AC1508"/>
    <w:rsid w:val="00AC1886"/>
    <w:rsid w:val="00AC25CE"/>
    <w:rsid w:val="00AC2872"/>
    <w:rsid w:val="00AC2FA1"/>
    <w:rsid w:val="00AC3CFD"/>
    <w:rsid w:val="00AC4F68"/>
    <w:rsid w:val="00AC5750"/>
    <w:rsid w:val="00AC579C"/>
    <w:rsid w:val="00AC6993"/>
    <w:rsid w:val="00AC6A91"/>
    <w:rsid w:val="00AC6B6E"/>
    <w:rsid w:val="00AD0439"/>
    <w:rsid w:val="00AD073B"/>
    <w:rsid w:val="00AD0B64"/>
    <w:rsid w:val="00AD0B78"/>
    <w:rsid w:val="00AD0E9D"/>
    <w:rsid w:val="00AD0ED6"/>
    <w:rsid w:val="00AD212C"/>
    <w:rsid w:val="00AD2E07"/>
    <w:rsid w:val="00AD3455"/>
    <w:rsid w:val="00AD3796"/>
    <w:rsid w:val="00AD37B2"/>
    <w:rsid w:val="00AD3EFC"/>
    <w:rsid w:val="00AD4837"/>
    <w:rsid w:val="00AD486E"/>
    <w:rsid w:val="00AD6DE6"/>
    <w:rsid w:val="00AD7CE6"/>
    <w:rsid w:val="00AD7D35"/>
    <w:rsid w:val="00AE0429"/>
    <w:rsid w:val="00AE0ECC"/>
    <w:rsid w:val="00AE1000"/>
    <w:rsid w:val="00AE14BD"/>
    <w:rsid w:val="00AE2493"/>
    <w:rsid w:val="00AE3CCF"/>
    <w:rsid w:val="00AE5233"/>
    <w:rsid w:val="00AE5801"/>
    <w:rsid w:val="00AE6562"/>
    <w:rsid w:val="00AE6FD8"/>
    <w:rsid w:val="00AE7C75"/>
    <w:rsid w:val="00AE7D2A"/>
    <w:rsid w:val="00AF1092"/>
    <w:rsid w:val="00AF186D"/>
    <w:rsid w:val="00AF20B0"/>
    <w:rsid w:val="00AF2105"/>
    <w:rsid w:val="00AF2355"/>
    <w:rsid w:val="00AF2381"/>
    <w:rsid w:val="00AF255C"/>
    <w:rsid w:val="00AF34C5"/>
    <w:rsid w:val="00AF365B"/>
    <w:rsid w:val="00AF3FE9"/>
    <w:rsid w:val="00AF4161"/>
    <w:rsid w:val="00AF44A6"/>
    <w:rsid w:val="00AF4EF5"/>
    <w:rsid w:val="00AF5490"/>
    <w:rsid w:val="00AF5681"/>
    <w:rsid w:val="00AF5DB1"/>
    <w:rsid w:val="00AF61C1"/>
    <w:rsid w:val="00AF64BD"/>
    <w:rsid w:val="00AF65B5"/>
    <w:rsid w:val="00AF66A0"/>
    <w:rsid w:val="00AF6847"/>
    <w:rsid w:val="00AF6FE2"/>
    <w:rsid w:val="00B000E2"/>
    <w:rsid w:val="00B008DF"/>
    <w:rsid w:val="00B0099E"/>
    <w:rsid w:val="00B01125"/>
    <w:rsid w:val="00B01DDC"/>
    <w:rsid w:val="00B02593"/>
    <w:rsid w:val="00B0390E"/>
    <w:rsid w:val="00B03A2F"/>
    <w:rsid w:val="00B03DC7"/>
    <w:rsid w:val="00B0504C"/>
    <w:rsid w:val="00B0549F"/>
    <w:rsid w:val="00B059A4"/>
    <w:rsid w:val="00B05C14"/>
    <w:rsid w:val="00B05C5F"/>
    <w:rsid w:val="00B0611E"/>
    <w:rsid w:val="00B064AD"/>
    <w:rsid w:val="00B0671D"/>
    <w:rsid w:val="00B06B05"/>
    <w:rsid w:val="00B06D4E"/>
    <w:rsid w:val="00B06EC7"/>
    <w:rsid w:val="00B077CF"/>
    <w:rsid w:val="00B10507"/>
    <w:rsid w:val="00B109FC"/>
    <w:rsid w:val="00B111E5"/>
    <w:rsid w:val="00B114E3"/>
    <w:rsid w:val="00B121A4"/>
    <w:rsid w:val="00B12395"/>
    <w:rsid w:val="00B13591"/>
    <w:rsid w:val="00B13629"/>
    <w:rsid w:val="00B13E82"/>
    <w:rsid w:val="00B1430D"/>
    <w:rsid w:val="00B14BC5"/>
    <w:rsid w:val="00B14CEF"/>
    <w:rsid w:val="00B1553D"/>
    <w:rsid w:val="00B155B2"/>
    <w:rsid w:val="00B15745"/>
    <w:rsid w:val="00B15C6B"/>
    <w:rsid w:val="00B161E2"/>
    <w:rsid w:val="00B16988"/>
    <w:rsid w:val="00B16C1C"/>
    <w:rsid w:val="00B173BB"/>
    <w:rsid w:val="00B17876"/>
    <w:rsid w:val="00B2027C"/>
    <w:rsid w:val="00B20966"/>
    <w:rsid w:val="00B20CDB"/>
    <w:rsid w:val="00B2119B"/>
    <w:rsid w:val="00B21251"/>
    <w:rsid w:val="00B213C1"/>
    <w:rsid w:val="00B21404"/>
    <w:rsid w:val="00B2198B"/>
    <w:rsid w:val="00B21C42"/>
    <w:rsid w:val="00B22B08"/>
    <w:rsid w:val="00B23AEA"/>
    <w:rsid w:val="00B23D5D"/>
    <w:rsid w:val="00B23E4A"/>
    <w:rsid w:val="00B23E78"/>
    <w:rsid w:val="00B24F46"/>
    <w:rsid w:val="00B2578A"/>
    <w:rsid w:val="00B2625A"/>
    <w:rsid w:val="00B264B0"/>
    <w:rsid w:val="00B268BB"/>
    <w:rsid w:val="00B26FB3"/>
    <w:rsid w:val="00B27490"/>
    <w:rsid w:val="00B27926"/>
    <w:rsid w:val="00B30294"/>
    <w:rsid w:val="00B30CD3"/>
    <w:rsid w:val="00B31B74"/>
    <w:rsid w:val="00B31EE9"/>
    <w:rsid w:val="00B32542"/>
    <w:rsid w:val="00B326BD"/>
    <w:rsid w:val="00B32715"/>
    <w:rsid w:val="00B32D29"/>
    <w:rsid w:val="00B33286"/>
    <w:rsid w:val="00B33DD0"/>
    <w:rsid w:val="00B34824"/>
    <w:rsid w:val="00B34BCC"/>
    <w:rsid w:val="00B34EA2"/>
    <w:rsid w:val="00B35974"/>
    <w:rsid w:val="00B35A33"/>
    <w:rsid w:val="00B36E05"/>
    <w:rsid w:val="00B36FFC"/>
    <w:rsid w:val="00B37548"/>
    <w:rsid w:val="00B37892"/>
    <w:rsid w:val="00B37D50"/>
    <w:rsid w:val="00B37E5F"/>
    <w:rsid w:val="00B40945"/>
    <w:rsid w:val="00B41287"/>
    <w:rsid w:val="00B41381"/>
    <w:rsid w:val="00B41DC6"/>
    <w:rsid w:val="00B41EBC"/>
    <w:rsid w:val="00B4295B"/>
    <w:rsid w:val="00B431FE"/>
    <w:rsid w:val="00B4346A"/>
    <w:rsid w:val="00B43DEF"/>
    <w:rsid w:val="00B449D0"/>
    <w:rsid w:val="00B45740"/>
    <w:rsid w:val="00B45AFF"/>
    <w:rsid w:val="00B46134"/>
    <w:rsid w:val="00B46250"/>
    <w:rsid w:val="00B46742"/>
    <w:rsid w:val="00B46960"/>
    <w:rsid w:val="00B4790C"/>
    <w:rsid w:val="00B50437"/>
    <w:rsid w:val="00B50AA7"/>
    <w:rsid w:val="00B51105"/>
    <w:rsid w:val="00B528DD"/>
    <w:rsid w:val="00B52B38"/>
    <w:rsid w:val="00B5305A"/>
    <w:rsid w:val="00B53197"/>
    <w:rsid w:val="00B54181"/>
    <w:rsid w:val="00B54807"/>
    <w:rsid w:val="00B5488C"/>
    <w:rsid w:val="00B549AB"/>
    <w:rsid w:val="00B54A53"/>
    <w:rsid w:val="00B5569A"/>
    <w:rsid w:val="00B56063"/>
    <w:rsid w:val="00B568C3"/>
    <w:rsid w:val="00B56AB6"/>
    <w:rsid w:val="00B56D29"/>
    <w:rsid w:val="00B5713B"/>
    <w:rsid w:val="00B57C0F"/>
    <w:rsid w:val="00B57FE1"/>
    <w:rsid w:val="00B60511"/>
    <w:rsid w:val="00B60A0A"/>
    <w:rsid w:val="00B60B6F"/>
    <w:rsid w:val="00B60C7F"/>
    <w:rsid w:val="00B60D03"/>
    <w:rsid w:val="00B60E19"/>
    <w:rsid w:val="00B6153B"/>
    <w:rsid w:val="00B61F01"/>
    <w:rsid w:val="00B6262C"/>
    <w:rsid w:val="00B62847"/>
    <w:rsid w:val="00B62B89"/>
    <w:rsid w:val="00B62F90"/>
    <w:rsid w:val="00B63671"/>
    <w:rsid w:val="00B63E43"/>
    <w:rsid w:val="00B64211"/>
    <w:rsid w:val="00B64294"/>
    <w:rsid w:val="00B64A3E"/>
    <w:rsid w:val="00B64AD1"/>
    <w:rsid w:val="00B64D07"/>
    <w:rsid w:val="00B650A6"/>
    <w:rsid w:val="00B65516"/>
    <w:rsid w:val="00B65612"/>
    <w:rsid w:val="00B6596C"/>
    <w:rsid w:val="00B65FC4"/>
    <w:rsid w:val="00B66365"/>
    <w:rsid w:val="00B667FC"/>
    <w:rsid w:val="00B66CE0"/>
    <w:rsid w:val="00B66D0B"/>
    <w:rsid w:val="00B6740E"/>
    <w:rsid w:val="00B679AC"/>
    <w:rsid w:val="00B67B31"/>
    <w:rsid w:val="00B7017E"/>
    <w:rsid w:val="00B705A4"/>
    <w:rsid w:val="00B70F5F"/>
    <w:rsid w:val="00B7199B"/>
    <w:rsid w:val="00B7222A"/>
    <w:rsid w:val="00B725C9"/>
    <w:rsid w:val="00B7319E"/>
    <w:rsid w:val="00B734AC"/>
    <w:rsid w:val="00B73B30"/>
    <w:rsid w:val="00B73D11"/>
    <w:rsid w:val="00B747BF"/>
    <w:rsid w:val="00B74B10"/>
    <w:rsid w:val="00B750BD"/>
    <w:rsid w:val="00B750F6"/>
    <w:rsid w:val="00B75113"/>
    <w:rsid w:val="00B75CC4"/>
    <w:rsid w:val="00B760C5"/>
    <w:rsid w:val="00B76262"/>
    <w:rsid w:val="00B76E04"/>
    <w:rsid w:val="00B76F73"/>
    <w:rsid w:val="00B77B34"/>
    <w:rsid w:val="00B80D03"/>
    <w:rsid w:val="00B80D58"/>
    <w:rsid w:val="00B8126D"/>
    <w:rsid w:val="00B81286"/>
    <w:rsid w:val="00B82BD6"/>
    <w:rsid w:val="00B82C3B"/>
    <w:rsid w:val="00B8330D"/>
    <w:rsid w:val="00B83FF9"/>
    <w:rsid w:val="00B846C6"/>
    <w:rsid w:val="00B84B7C"/>
    <w:rsid w:val="00B85600"/>
    <w:rsid w:val="00B85862"/>
    <w:rsid w:val="00B85953"/>
    <w:rsid w:val="00B85CB1"/>
    <w:rsid w:val="00B86653"/>
    <w:rsid w:val="00B86958"/>
    <w:rsid w:val="00B86CE5"/>
    <w:rsid w:val="00B86D0F"/>
    <w:rsid w:val="00B87999"/>
    <w:rsid w:val="00B9059D"/>
    <w:rsid w:val="00B90888"/>
    <w:rsid w:val="00B90BCC"/>
    <w:rsid w:val="00B92A22"/>
    <w:rsid w:val="00B93147"/>
    <w:rsid w:val="00B9335F"/>
    <w:rsid w:val="00B93426"/>
    <w:rsid w:val="00B9460B"/>
    <w:rsid w:val="00B952CF"/>
    <w:rsid w:val="00B95E1E"/>
    <w:rsid w:val="00B95E65"/>
    <w:rsid w:val="00BA1149"/>
    <w:rsid w:val="00BA1A65"/>
    <w:rsid w:val="00BA1FD1"/>
    <w:rsid w:val="00BA2012"/>
    <w:rsid w:val="00BA2EE2"/>
    <w:rsid w:val="00BA30FD"/>
    <w:rsid w:val="00BA47F9"/>
    <w:rsid w:val="00BA4C51"/>
    <w:rsid w:val="00BA4CE2"/>
    <w:rsid w:val="00BA4FDE"/>
    <w:rsid w:val="00BA526D"/>
    <w:rsid w:val="00BA54EE"/>
    <w:rsid w:val="00BA5A35"/>
    <w:rsid w:val="00BA5CAA"/>
    <w:rsid w:val="00BA5DFD"/>
    <w:rsid w:val="00BA68E9"/>
    <w:rsid w:val="00BA6FFE"/>
    <w:rsid w:val="00BA7008"/>
    <w:rsid w:val="00BA7940"/>
    <w:rsid w:val="00BA7A0F"/>
    <w:rsid w:val="00BA7A14"/>
    <w:rsid w:val="00BA7D8C"/>
    <w:rsid w:val="00BB14B5"/>
    <w:rsid w:val="00BB1C81"/>
    <w:rsid w:val="00BB1FC1"/>
    <w:rsid w:val="00BB2686"/>
    <w:rsid w:val="00BB297C"/>
    <w:rsid w:val="00BB2995"/>
    <w:rsid w:val="00BB4351"/>
    <w:rsid w:val="00BB445E"/>
    <w:rsid w:val="00BB48EC"/>
    <w:rsid w:val="00BB4B89"/>
    <w:rsid w:val="00BB58C1"/>
    <w:rsid w:val="00BB59B7"/>
    <w:rsid w:val="00BB6451"/>
    <w:rsid w:val="00BB6F88"/>
    <w:rsid w:val="00BB7D3A"/>
    <w:rsid w:val="00BC00D1"/>
    <w:rsid w:val="00BC05FB"/>
    <w:rsid w:val="00BC2CC4"/>
    <w:rsid w:val="00BC30EA"/>
    <w:rsid w:val="00BC35A3"/>
    <w:rsid w:val="00BC3FA5"/>
    <w:rsid w:val="00BC4262"/>
    <w:rsid w:val="00BC43F2"/>
    <w:rsid w:val="00BC503A"/>
    <w:rsid w:val="00BC5501"/>
    <w:rsid w:val="00BC5638"/>
    <w:rsid w:val="00BC5B9C"/>
    <w:rsid w:val="00BC5C2C"/>
    <w:rsid w:val="00BC5EDE"/>
    <w:rsid w:val="00BC6E74"/>
    <w:rsid w:val="00BC7007"/>
    <w:rsid w:val="00BC7A7A"/>
    <w:rsid w:val="00BD04C3"/>
    <w:rsid w:val="00BD07D3"/>
    <w:rsid w:val="00BD0843"/>
    <w:rsid w:val="00BD1039"/>
    <w:rsid w:val="00BD16D5"/>
    <w:rsid w:val="00BD1F66"/>
    <w:rsid w:val="00BD21A5"/>
    <w:rsid w:val="00BD237E"/>
    <w:rsid w:val="00BD260E"/>
    <w:rsid w:val="00BD2AFF"/>
    <w:rsid w:val="00BD46E1"/>
    <w:rsid w:val="00BD47BD"/>
    <w:rsid w:val="00BD53FD"/>
    <w:rsid w:val="00BD64C6"/>
    <w:rsid w:val="00BD72BB"/>
    <w:rsid w:val="00BE0430"/>
    <w:rsid w:val="00BE0446"/>
    <w:rsid w:val="00BE0457"/>
    <w:rsid w:val="00BE16C2"/>
    <w:rsid w:val="00BE2C7C"/>
    <w:rsid w:val="00BE2EC9"/>
    <w:rsid w:val="00BE2FDB"/>
    <w:rsid w:val="00BE3359"/>
    <w:rsid w:val="00BE3380"/>
    <w:rsid w:val="00BE3385"/>
    <w:rsid w:val="00BE3AD6"/>
    <w:rsid w:val="00BE462F"/>
    <w:rsid w:val="00BE59D8"/>
    <w:rsid w:val="00BE5D80"/>
    <w:rsid w:val="00BE5FCC"/>
    <w:rsid w:val="00BE61D2"/>
    <w:rsid w:val="00BE62DB"/>
    <w:rsid w:val="00BE712B"/>
    <w:rsid w:val="00BE78C6"/>
    <w:rsid w:val="00BE78E5"/>
    <w:rsid w:val="00BE7CA0"/>
    <w:rsid w:val="00BF05D3"/>
    <w:rsid w:val="00BF114D"/>
    <w:rsid w:val="00BF1363"/>
    <w:rsid w:val="00BF1C4B"/>
    <w:rsid w:val="00BF1D13"/>
    <w:rsid w:val="00BF1D93"/>
    <w:rsid w:val="00BF1F0E"/>
    <w:rsid w:val="00BF2BB5"/>
    <w:rsid w:val="00BF477E"/>
    <w:rsid w:val="00BF4B5E"/>
    <w:rsid w:val="00BF5902"/>
    <w:rsid w:val="00BF5C50"/>
    <w:rsid w:val="00BF60C2"/>
    <w:rsid w:val="00BF6E6A"/>
    <w:rsid w:val="00C00B54"/>
    <w:rsid w:val="00C00F41"/>
    <w:rsid w:val="00C0145B"/>
    <w:rsid w:val="00C0150B"/>
    <w:rsid w:val="00C018AA"/>
    <w:rsid w:val="00C0196A"/>
    <w:rsid w:val="00C0280B"/>
    <w:rsid w:val="00C03447"/>
    <w:rsid w:val="00C0368E"/>
    <w:rsid w:val="00C03DF6"/>
    <w:rsid w:val="00C04867"/>
    <w:rsid w:val="00C055BE"/>
    <w:rsid w:val="00C06A86"/>
    <w:rsid w:val="00C06B9E"/>
    <w:rsid w:val="00C073A5"/>
    <w:rsid w:val="00C07BE5"/>
    <w:rsid w:val="00C1043D"/>
    <w:rsid w:val="00C10C44"/>
    <w:rsid w:val="00C11450"/>
    <w:rsid w:val="00C11CA5"/>
    <w:rsid w:val="00C11F80"/>
    <w:rsid w:val="00C12263"/>
    <w:rsid w:val="00C1234D"/>
    <w:rsid w:val="00C131FB"/>
    <w:rsid w:val="00C13BF2"/>
    <w:rsid w:val="00C13D6E"/>
    <w:rsid w:val="00C14095"/>
    <w:rsid w:val="00C1435F"/>
    <w:rsid w:val="00C146DC"/>
    <w:rsid w:val="00C14876"/>
    <w:rsid w:val="00C150C2"/>
    <w:rsid w:val="00C152D5"/>
    <w:rsid w:val="00C153B3"/>
    <w:rsid w:val="00C158F8"/>
    <w:rsid w:val="00C15A3B"/>
    <w:rsid w:val="00C16DEF"/>
    <w:rsid w:val="00C17199"/>
    <w:rsid w:val="00C17843"/>
    <w:rsid w:val="00C17A23"/>
    <w:rsid w:val="00C17F0E"/>
    <w:rsid w:val="00C2037B"/>
    <w:rsid w:val="00C20C01"/>
    <w:rsid w:val="00C216E8"/>
    <w:rsid w:val="00C21AB9"/>
    <w:rsid w:val="00C21F87"/>
    <w:rsid w:val="00C22050"/>
    <w:rsid w:val="00C22363"/>
    <w:rsid w:val="00C22A7C"/>
    <w:rsid w:val="00C22B0D"/>
    <w:rsid w:val="00C23D01"/>
    <w:rsid w:val="00C23EFC"/>
    <w:rsid w:val="00C24753"/>
    <w:rsid w:val="00C24C7F"/>
    <w:rsid w:val="00C25251"/>
    <w:rsid w:val="00C257B2"/>
    <w:rsid w:val="00C25F9B"/>
    <w:rsid w:val="00C26069"/>
    <w:rsid w:val="00C26D35"/>
    <w:rsid w:val="00C27985"/>
    <w:rsid w:val="00C27C23"/>
    <w:rsid w:val="00C30D5F"/>
    <w:rsid w:val="00C30DEE"/>
    <w:rsid w:val="00C30FA9"/>
    <w:rsid w:val="00C3127B"/>
    <w:rsid w:val="00C31608"/>
    <w:rsid w:val="00C3209D"/>
    <w:rsid w:val="00C3251A"/>
    <w:rsid w:val="00C32F9E"/>
    <w:rsid w:val="00C33F82"/>
    <w:rsid w:val="00C33FC7"/>
    <w:rsid w:val="00C35052"/>
    <w:rsid w:val="00C3507E"/>
    <w:rsid w:val="00C358F7"/>
    <w:rsid w:val="00C359B6"/>
    <w:rsid w:val="00C36C8D"/>
    <w:rsid w:val="00C36FF4"/>
    <w:rsid w:val="00C374C1"/>
    <w:rsid w:val="00C402A9"/>
    <w:rsid w:val="00C408C5"/>
    <w:rsid w:val="00C40A90"/>
    <w:rsid w:val="00C41274"/>
    <w:rsid w:val="00C41385"/>
    <w:rsid w:val="00C4138B"/>
    <w:rsid w:val="00C413D0"/>
    <w:rsid w:val="00C41D0C"/>
    <w:rsid w:val="00C43585"/>
    <w:rsid w:val="00C435B1"/>
    <w:rsid w:val="00C4429B"/>
    <w:rsid w:val="00C44790"/>
    <w:rsid w:val="00C46493"/>
    <w:rsid w:val="00C46856"/>
    <w:rsid w:val="00C46F61"/>
    <w:rsid w:val="00C4701E"/>
    <w:rsid w:val="00C470D3"/>
    <w:rsid w:val="00C47666"/>
    <w:rsid w:val="00C4769B"/>
    <w:rsid w:val="00C47D2D"/>
    <w:rsid w:val="00C50B0F"/>
    <w:rsid w:val="00C50DE4"/>
    <w:rsid w:val="00C51326"/>
    <w:rsid w:val="00C51507"/>
    <w:rsid w:val="00C51A20"/>
    <w:rsid w:val="00C51D3C"/>
    <w:rsid w:val="00C51F8F"/>
    <w:rsid w:val="00C5244A"/>
    <w:rsid w:val="00C528AF"/>
    <w:rsid w:val="00C52C4B"/>
    <w:rsid w:val="00C5300C"/>
    <w:rsid w:val="00C53047"/>
    <w:rsid w:val="00C53B06"/>
    <w:rsid w:val="00C53C29"/>
    <w:rsid w:val="00C55370"/>
    <w:rsid w:val="00C55417"/>
    <w:rsid w:val="00C55485"/>
    <w:rsid w:val="00C571D4"/>
    <w:rsid w:val="00C5767D"/>
    <w:rsid w:val="00C579E2"/>
    <w:rsid w:val="00C579F4"/>
    <w:rsid w:val="00C57EB4"/>
    <w:rsid w:val="00C608AB"/>
    <w:rsid w:val="00C60CFB"/>
    <w:rsid w:val="00C60D65"/>
    <w:rsid w:val="00C61C04"/>
    <w:rsid w:val="00C62030"/>
    <w:rsid w:val="00C6223B"/>
    <w:rsid w:val="00C6276F"/>
    <w:rsid w:val="00C62782"/>
    <w:rsid w:val="00C635E6"/>
    <w:rsid w:val="00C635E7"/>
    <w:rsid w:val="00C64176"/>
    <w:rsid w:val="00C6463A"/>
    <w:rsid w:val="00C64702"/>
    <w:rsid w:val="00C647B7"/>
    <w:rsid w:val="00C6583C"/>
    <w:rsid w:val="00C65A2C"/>
    <w:rsid w:val="00C66397"/>
    <w:rsid w:val="00C66524"/>
    <w:rsid w:val="00C67673"/>
    <w:rsid w:val="00C6772B"/>
    <w:rsid w:val="00C67DAC"/>
    <w:rsid w:val="00C70D87"/>
    <w:rsid w:val="00C71416"/>
    <w:rsid w:val="00C714E1"/>
    <w:rsid w:val="00C7181C"/>
    <w:rsid w:val="00C71B09"/>
    <w:rsid w:val="00C71CDD"/>
    <w:rsid w:val="00C71E49"/>
    <w:rsid w:val="00C7205F"/>
    <w:rsid w:val="00C722B2"/>
    <w:rsid w:val="00C73056"/>
    <w:rsid w:val="00C73C85"/>
    <w:rsid w:val="00C746FB"/>
    <w:rsid w:val="00C74FF1"/>
    <w:rsid w:val="00C75895"/>
    <w:rsid w:val="00C766FD"/>
    <w:rsid w:val="00C76700"/>
    <w:rsid w:val="00C769E7"/>
    <w:rsid w:val="00C76FAE"/>
    <w:rsid w:val="00C77450"/>
    <w:rsid w:val="00C77E9B"/>
    <w:rsid w:val="00C80B93"/>
    <w:rsid w:val="00C81081"/>
    <w:rsid w:val="00C81974"/>
    <w:rsid w:val="00C81BD1"/>
    <w:rsid w:val="00C82608"/>
    <w:rsid w:val="00C82A42"/>
    <w:rsid w:val="00C835F4"/>
    <w:rsid w:val="00C83B02"/>
    <w:rsid w:val="00C84899"/>
    <w:rsid w:val="00C84C6A"/>
    <w:rsid w:val="00C84DE4"/>
    <w:rsid w:val="00C84DFC"/>
    <w:rsid w:val="00C84ECD"/>
    <w:rsid w:val="00C85438"/>
    <w:rsid w:val="00C855DB"/>
    <w:rsid w:val="00C85ACE"/>
    <w:rsid w:val="00C85F86"/>
    <w:rsid w:val="00C85FAC"/>
    <w:rsid w:val="00C86216"/>
    <w:rsid w:val="00C865B1"/>
    <w:rsid w:val="00C86657"/>
    <w:rsid w:val="00C8666F"/>
    <w:rsid w:val="00C86872"/>
    <w:rsid w:val="00C86D3E"/>
    <w:rsid w:val="00C872E5"/>
    <w:rsid w:val="00C878C3"/>
    <w:rsid w:val="00C87B05"/>
    <w:rsid w:val="00C87CE2"/>
    <w:rsid w:val="00C90348"/>
    <w:rsid w:val="00C904EB"/>
    <w:rsid w:val="00C913F5"/>
    <w:rsid w:val="00C91C96"/>
    <w:rsid w:val="00C91C99"/>
    <w:rsid w:val="00C91E35"/>
    <w:rsid w:val="00C9247A"/>
    <w:rsid w:val="00C925F8"/>
    <w:rsid w:val="00C926AF"/>
    <w:rsid w:val="00C92791"/>
    <w:rsid w:val="00C92A8D"/>
    <w:rsid w:val="00C93C06"/>
    <w:rsid w:val="00C93CFD"/>
    <w:rsid w:val="00C9413E"/>
    <w:rsid w:val="00C9610A"/>
    <w:rsid w:val="00C96146"/>
    <w:rsid w:val="00C96A24"/>
    <w:rsid w:val="00C96EA9"/>
    <w:rsid w:val="00C9723F"/>
    <w:rsid w:val="00C97273"/>
    <w:rsid w:val="00C975B2"/>
    <w:rsid w:val="00C977E8"/>
    <w:rsid w:val="00C97AB9"/>
    <w:rsid w:val="00C97C22"/>
    <w:rsid w:val="00C97D2E"/>
    <w:rsid w:val="00C97FF2"/>
    <w:rsid w:val="00C999B6"/>
    <w:rsid w:val="00CA1B00"/>
    <w:rsid w:val="00CA1D82"/>
    <w:rsid w:val="00CA259D"/>
    <w:rsid w:val="00CA2B7B"/>
    <w:rsid w:val="00CA2C78"/>
    <w:rsid w:val="00CA2D6F"/>
    <w:rsid w:val="00CA30EE"/>
    <w:rsid w:val="00CA3222"/>
    <w:rsid w:val="00CA392C"/>
    <w:rsid w:val="00CA3E31"/>
    <w:rsid w:val="00CA4343"/>
    <w:rsid w:val="00CA47B1"/>
    <w:rsid w:val="00CA47E6"/>
    <w:rsid w:val="00CA48BE"/>
    <w:rsid w:val="00CA48E3"/>
    <w:rsid w:val="00CA4938"/>
    <w:rsid w:val="00CA4950"/>
    <w:rsid w:val="00CA52F2"/>
    <w:rsid w:val="00CA6232"/>
    <w:rsid w:val="00CA6395"/>
    <w:rsid w:val="00CA65E9"/>
    <w:rsid w:val="00CA6B6A"/>
    <w:rsid w:val="00CA6DC6"/>
    <w:rsid w:val="00CA79B2"/>
    <w:rsid w:val="00CB0513"/>
    <w:rsid w:val="00CB08D5"/>
    <w:rsid w:val="00CB19E7"/>
    <w:rsid w:val="00CB242E"/>
    <w:rsid w:val="00CB2E96"/>
    <w:rsid w:val="00CB3E6A"/>
    <w:rsid w:val="00CB3F91"/>
    <w:rsid w:val="00CB45C4"/>
    <w:rsid w:val="00CB49B2"/>
    <w:rsid w:val="00CB5441"/>
    <w:rsid w:val="00CB5530"/>
    <w:rsid w:val="00CB5D54"/>
    <w:rsid w:val="00CB706A"/>
    <w:rsid w:val="00CC188C"/>
    <w:rsid w:val="00CC1E57"/>
    <w:rsid w:val="00CC1FF3"/>
    <w:rsid w:val="00CC3076"/>
    <w:rsid w:val="00CC3945"/>
    <w:rsid w:val="00CC3AEE"/>
    <w:rsid w:val="00CC3B67"/>
    <w:rsid w:val="00CC3BDB"/>
    <w:rsid w:val="00CC3C47"/>
    <w:rsid w:val="00CC4637"/>
    <w:rsid w:val="00CC46D0"/>
    <w:rsid w:val="00CC482D"/>
    <w:rsid w:val="00CC4C98"/>
    <w:rsid w:val="00CC6B8C"/>
    <w:rsid w:val="00CC7629"/>
    <w:rsid w:val="00CC7A7F"/>
    <w:rsid w:val="00CD0214"/>
    <w:rsid w:val="00CD12BE"/>
    <w:rsid w:val="00CD185F"/>
    <w:rsid w:val="00CD18AB"/>
    <w:rsid w:val="00CD2C47"/>
    <w:rsid w:val="00CD3101"/>
    <w:rsid w:val="00CD46D2"/>
    <w:rsid w:val="00CD4A20"/>
    <w:rsid w:val="00CD4D34"/>
    <w:rsid w:val="00CD524B"/>
    <w:rsid w:val="00CD53A7"/>
    <w:rsid w:val="00CD5424"/>
    <w:rsid w:val="00CD599A"/>
    <w:rsid w:val="00CD59AC"/>
    <w:rsid w:val="00CD5DE6"/>
    <w:rsid w:val="00CD63F2"/>
    <w:rsid w:val="00CD6DDB"/>
    <w:rsid w:val="00CD709C"/>
    <w:rsid w:val="00CD7672"/>
    <w:rsid w:val="00CD76E5"/>
    <w:rsid w:val="00CE0F42"/>
    <w:rsid w:val="00CE102C"/>
    <w:rsid w:val="00CE1644"/>
    <w:rsid w:val="00CE1D51"/>
    <w:rsid w:val="00CE1E5D"/>
    <w:rsid w:val="00CE2C5A"/>
    <w:rsid w:val="00CE3746"/>
    <w:rsid w:val="00CE401E"/>
    <w:rsid w:val="00CE413E"/>
    <w:rsid w:val="00CE42AA"/>
    <w:rsid w:val="00CE43ED"/>
    <w:rsid w:val="00CE4880"/>
    <w:rsid w:val="00CE5378"/>
    <w:rsid w:val="00CE5697"/>
    <w:rsid w:val="00CE6129"/>
    <w:rsid w:val="00CE6659"/>
    <w:rsid w:val="00CF171F"/>
    <w:rsid w:val="00CF19E2"/>
    <w:rsid w:val="00CF3319"/>
    <w:rsid w:val="00CF355D"/>
    <w:rsid w:val="00CF4367"/>
    <w:rsid w:val="00CF440A"/>
    <w:rsid w:val="00CF46CC"/>
    <w:rsid w:val="00CF4BEB"/>
    <w:rsid w:val="00CF4E0F"/>
    <w:rsid w:val="00CF50A3"/>
    <w:rsid w:val="00CF515E"/>
    <w:rsid w:val="00CF544A"/>
    <w:rsid w:val="00CF574E"/>
    <w:rsid w:val="00CF58CC"/>
    <w:rsid w:val="00CF6698"/>
    <w:rsid w:val="00CF67C7"/>
    <w:rsid w:val="00CF6C0A"/>
    <w:rsid w:val="00CF7A16"/>
    <w:rsid w:val="00CF7A4C"/>
    <w:rsid w:val="00CF7D64"/>
    <w:rsid w:val="00D0017E"/>
    <w:rsid w:val="00D00907"/>
    <w:rsid w:val="00D01D5F"/>
    <w:rsid w:val="00D0287D"/>
    <w:rsid w:val="00D0362E"/>
    <w:rsid w:val="00D0375E"/>
    <w:rsid w:val="00D038E5"/>
    <w:rsid w:val="00D04438"/>
    <w:rsid w:val="00D046DC"/>
    <w:rsid w:val="00D047DF"/>
    <w:rsid w:val="00D05A4D"/>
    <w:rsid w:val="00D0697B"/>
    <w:rsid w:val="00D06A52"/>
    <w:rsid w:val="00D06EE9"/>
    <w:rsid w:val="00D10A49"/>
    <w:rsid w:val="00D11F02"/>
    <w:rsid w:val="00D125F3"/>
    <w:rsid w:val="00D12D95"/>
    <w:rsid w:val="00D1325B"/>
    <w:rsid w:val="00D13288"/>
    <w:rsid w:val="00D13398"/>
    <w:rsid w:val="00D133A4"/>
    <w:rsid w:val="00D13EF5"/>
    <w:rsid w:val="00D14060"/>
    <w:rsid w:val="00D145AB"/>
    <w:rsid w:val="00D1486D"/>
    <w:rsid w:val="00D14BC8"/>
    <w:rsid w:val="00D14C02"/>
    <w:rsid w:val="00D1502E"/>
    <w:rsid w:val="00D15468"/>
    <w:rsid w:val="00D15B1A"/>
    <w:rsid w:val="00D16A14"/>
    <w:rsid w:val="00D178DA"/>
    <w:rsid w:val="00D2001D"/>
    <w:rsid w:val="00D20104"/>
    <w:rsid w:val="00D2036F"/>
    <w:rsid w:val="00D204C8"/>
    <w:rsid w:val="00D20547"/>
    <w:rsid w:val="00D20593"/>
    <w:rsid w:val="00D21346"/>
    <w:rsid w:val="00D2149F"/>
    <w:rsid w:val="00D21784"/>
    <w:rsid w:val="00D2189C"/>
    <w:rsid w:val="00D21BA2"/>
    <w:rsid w:val="00D222FC"/>
    <w:rsid w:val="00D229E9"/>
    <w:rsid w:val="00D22AEC"/>
    <w:rsid w:val="00D22FE0"/>
    <w:rsid w:val="00D2304E"/>
    <w:rsid w:val="00D23652"/>
    <w:rsid w:val="00D23AAD"/>
    <w:rsid w:val="00D24339"/>
    <w:rsid w:val="00D24C14"/>
    <w:rsid w:val="00D25085"/>
    <w:rsid w:val="00D2549F"/>
    <w:rsid w:val="00D25836"/>
    <w:rsid w:val="00D25F59"/>
    <w:rsid w:val="00D266E2"/>
    <w:rsid w:val="00D27FBE"/>
    <w:rsid w:val="00D30F70"/>
    <w:rsid w:val="00D31808"/>
    <w:rsid w:val="00D31A7F"/>
    <w:rsid w:val="00D31B61"/>
    <w:rsid w:val="00D31FA4"/>
    <w:rsid w:val="00D31FD5"/>
    <w:rsid w:val="00D32986"/>
    <w:rsid w:val="00D33268"/>
    <w:rsid w:val="00D3354D"/>
    <w:rsid w:val="00D33DA5"/>
    <w:rsid w:val="00D33F8B"/>
    <w:rsid w:val="00D33FA2"/>
    <w:rsid w:val="00D343AC"/>
    <w:rsid w:val="00D346D3"/>
    <w:rsid w:val="00D34E41"/>
    <w:rsid w:val="00D354CA"/>
    <w:rsid w:val="00D35A0F"/>
    <w:rsid w:val="00D35A76"/>
    <w:rsid w:val="00D35B5F"/>
    <w:rsid w:val="00D35F22"/>
    <w:rsid w:val="00D3641C"/>
    <w:rsid w:val="00D37467"/>
    <w:rsid w:val="00D37E7E"/>
    <w:rsid w:val="00D37F0A"/>
    <w:rsid w:val="00D40A16"/>
    <w:rsid w:val="00D40E0B"/>
    <w:rsid w:val="00D431CE"/>
    <w:rsid w:val="00D43B5D"/>
    <w:rsid w:val="00D44B0D"/>
    <w:rsid w:val="00D44EFC"/>
    <w:rsid w:val="00D45000"/>
    <w:rsid w:val="00D45211"/>
    <w:rsid w:val="00D46495"/>
    <w:rsid w:val="00D464B8"/>
    <w:rsid w:val="00D50333"/>
    <w:rsid w:val="00D50632"/>
    <w:rsid w:val="00D509FA"/>
    <w:rsid w:val="00D50FB7"/>
    <w:rsid w:val="00D51243"/>
    <w:rsid w:val="00D51C95"/>
    <w:rsid w:val="00D51DB1"/>
    <w:rsid w:val="00D52E00"/>
    <w:rsid w:val="00D53224"/>
    <w:rsid w:val="00D53287"/>
    <w:rsid w:val="00D5370B"/>
    <w:rsid w:val="00D53792"/>
    <w:rsid w:val="00D53C9A"/>
    <w:rsid w:val="00D53E15"/>
    <w:rsid w:val="00D543EF"/>
    <w:rsid w:val="00D54EC2"/>
    <w:rsid w:val="00D5512F"/>
    <w:rsid w:val="00D55D03"/>
    <w:rsid w:val="00D55F49"/>
    <w:rsid w:val="00D560F5"/>
    <w:rsid w:val="00D560F9"/>
    <w:rsid w:val="00D56B79"/>
    <w:rsid w:val="00D5768B"/>
    <w:rsid w:val="00D57B8D"/>
    <w:rsid w:val="00D6033C"/>
    <w:rsid w:val="00D6068B"/>
    <w:rsid w:val="00D610D9"/>
    <w:rsid w:val="00D6122E"/>
    <w:rsid w:val="00D61B3B"/>
    <w:rsid w:val="00D61E08"/>
    <w:rsid w:val="00D6261F"/>
    <w:rsid w:val="00D62D9A"/>
    <w:rsid w:val="00D632A4"/>
    <w:rsid w:val="00D63868"/>
    <w:rsid w:val="00D63AAB"/>
    <w:rsid w:val="00D63AFE"/>
    <w:rsid w:val="00D6412B"/>
    <w:rsid w:val="00D64A51"/>
    <w:rsid w:val="00D65F1E"/>
    <w:rsid w:val="00D6617A"/>
    <w:rsid w:val="00D6625A"/>
    <w:rsid w:val="00D665F7"/>
    <w:rsid w:val="00D666AD"/>
    <w:rsid w:val="00D700D0"/>
    <w:rsid w:val="00D70E1E"/>
    <w:rsid w:val="00D71342"/>
    <w:rsid w:val="00D71366"/>
    <w:rsid w:val="00D71A66"/>
    <w:rsid w:val="00D71FD8"/>
    <w:rsid w:val="00D725AE"/>
    <w:rsid w:val="00D72734"/>
    <w:rsid w:val="00D73180"/>
    <w:rsid w:val="00D7394F"/>
    <w:rsid w:val="00D73B1B"/>
    <w:rsid w:val="00D74C1D"/>
    <w:rsid w:val="00D75266"/>
    <w:rsid w:val="00D75D98"/>
    <w:rsid w:val="00D77391"/>
    <w:rsid w:val="00D77605"/>
    <w:rsid w:val="00D77A29"/>
    <w:rsid w:val="00D77CF2"/>
    <w:rsid w:val="00D808CC"/>
    <w:rsid w:val="00D81608"/>
    <w:rsid w:val="00D8178D"/>
    <w:rsid w:val="00D817DE"/>
    <w:rsid w:val="00D81DB8"/>
    <w:rsid w:val="00D81EFE"/>
    <w:rsid w:val="00D81FAA"/>
    <w:rsid w:val="00D82790"/>
    <w:rsid w:val="00D82A68"/>
    <w:rsid w:val="00D82BAA"/>
    <w:rsid w:val="00D85497"/>
    <w:rsid w:val="00D854AD"/>
    <w:rsid w:val="00D85866"/>
    <w:rsid w:val="00D85BF9"/>
    <w:rsid w:val="00D85C02"/>
    <w:rsid w:val="00D85D69"/>
    <w:rsid w:val="00D86074"/>
    <w:rsid w:val="00D86610"/>
    <w:rsid w:val="00D868C5"/>
    <w:rsid w:val="00D86D81"/>
    <w:rsid w:val="00D86EDE"/>
    <w:rsid w:val="00D87163"/>
    <w:rsid w:val="00D873C8"/>
    <w:rsid w:val="00D87674"/>
    <w:rsid w:val="00D87893"/>
    <w:rsid w:val="00D879E4"/>
    <w:rsid w:val="00D9023B"/>
    <w:rsid w:val="00D91132"/>
    <w:rsid w:val="00D911BC"/>
    <w:rsid w:val="00D91581"/>
    <w:rsid w:val="00D916E2"/>
    <w:rsid w:val="00D91B3D"/>
    <w:rsid w:val="00D9206A"/>
    <w:rsid w:val="00D92B9D"/>
    <w:rsid w:val="00D9344A"/>
    <w:rsid w:val="00D935D0"/>
    <w:rsid w:val="00D93745"/>
    <w:rsid w:val="00D94289"/>
    <w:rsid w:val="00D94624"/>
    <w:rsid w:val="00D952CE"/>
    <w:rsid w:val="00D95F76"/>
    <w:rsid w:val="00D9608C"/>
    <w:rsid w:val="00D96696"/>
    <w:rsid w:val="00D96C06"/>
    <w:rsid w:val="00D96CF2"/>
    <w:rsid w:val="00DA0B58"/>
    <w:rsid w:val="00DA0CB6"/>
    <w:rsid w:val="00DA179B"/>
    <w:rsid w:val="00DA1933"/>
    <w:rsid w:val="00DA271D"/>
    <w:rsid w:val="00DA2E9E"/>
    <w:rsid w:val="00DA35C0"/>
    <w:rsid w:val="00DA3A7E"/>
    <w:rsid w:val="00DA47FC"/>
    <w:rsid w:val="00DA4A85"/>
    <w:rsid w:val="00DA4AE7"/>
    <w:rsid w:val="00DA4E5C"/>
    <w:rsid w:val="00DA4F72"/>
    <w:rsid w:val="00DA5016"/>
    <w:rsid w:val="00DA518A"/>
    <w:rsid w:val="00DA523D"/>
    <w:rsid w:val="00DA59FE"/>
    <w:rsid w:val="00DA6766"/>
    <w:rsid w:val="00DA6790"/>
    <w:rsid w:val="00DA6FA1"/>
    <w:rsid w:val="00DA7939"/>
    <w:rsid w:val="00DA7DA3"/>
    <w:rsid w:val="00DB07A4"/>
    <w:rsid w:val="00DB0B47"/>
    <w:rsid w:val="00DB0B84"/>
    <w:rsid w:val="00DB0F60"/>
    <w:rsid w:val="00DB16C6"/>
    <w:rsid w:val="00DB19BC"/>
    <w:rsid w:val="00DB23A5"/>
    <w:rsid w:val="00DB278C"/>
    <w:rsid w:val="00DB2DFF"/>
    <w:rsid w:val="00DB3135"/>
    <w:rsid w:val="00DB42D1"/>
    <w:rsid w:val="00DB4643"/>
    <w:rsid w:val="00DB4D6B"/>
    <w:rsid w:val="00DB5057"/>
    <w:rsid w:val="00DB63BF"/>
    <w:rsid w:val="00DB6E90"/>
    <w:rsid w:val="00DC12CA"/>
    <w:rsid w:val="00DC1E67"/>
    <w:rsid w:val="00DC214C"/>
    <w:rsid w:val="00DC219A"/>
    <w:rsid w:val="00DC2B01"/>
    <w:rsid w:val="00DC2F0B"/>
    <w:rsid w:val="00DC3007"/>
    <w:rsid w:val="00DC3CA7"/>
    <w:rsid w:val="00DC414B"/>
    <w:rsid w:val="00DC4BC2"/>
    <w:rsid w:val="00DC4F0D"/>
    <w:rsid w:val="00DC59CE"/>
    <w:rsid w:val="00DC60BF"/>
    <w:rsid w:val="00DC62A9"/>
    <w:rsid w:val="00DC664D"/>
    <w:rsid w:val="00DC665C"/>
    <w:rsid w:val="00DC6AD3"/>
    <w:rsid w:val="00DC6C6D"/>
    <w:rsid w:val="00DC6C70"/>
    <w:rsid w:val="00DC794A"/>
    <w:rsid w:val="00DC7DF0"/>
    <w:rsid w:val="00DD0BFE"/>
    <w:rsid w:val="00DD1107"/>
    <w:rsid w:val="00DD1A1E"/>
    <w:rsid w:val="00DD20C1"/>
    <w:rsid w:val="00DD248D"/>
    <w:rsid w:val="00DD3390"/>
    <w:rsid w:val="00DD3539"/>
    <w:rsid w:val="00DD36FA"/>
    <w:rsid w:val="00DD36FE"/>
    <w:rsid w:val="00DD3D46"/>
    <w:rsid w:val="00DD4504"/>
    <w:rsid w:val="00DD4636"/>
    <w:rsid w:val="00DD553C"/>
    <w:rsid w:val="00DD5C52"/>
    <w:rsid w:val="00DD6686"/>
    <w:rsid w:val="00DD7390"/>
    <w:rsid w:val="00DD7DE1"/>
    <w:rsid w:val="00DE067B"/>
    <w:rsid w:val="00DE0928"/>
    <w:rsid w:val="00DE0F2B"/>
    <w:rsid w:val="00DE1304"/>
    <w:rsid w:val="00DE224A"/>
    <w:rsid w:val="00DE249B"/>
    <w:rsid w:val="00DE353B"/>
    <w:rsid w:val="00DE3EEA"/>
    <w:rsid w:val="00DE4181"/>
    <w:rsid w:val="00DE4CD9"/>
    <w:rsid w:val="00DE5371"/>
    <w:rsid w:val="00DE5D1E"/>
    <w:rsid w:val="00DE5F48"/>
    <w:rsid w:val="00DE6067"/>
    <w:rsid w:val="00DE613D"/>
    <w:rsid w:val="00DE69E0"/>
    <w:rsid w:val="00DE739D"/>
    <w:rsid w:val="00DE7586"/>
    <w:rsid w:val="00DE7728"/>
    <w:rsid w:val="00DF0B07"/>
    <w:rsid w:val="00DF0C78"/>
    <w:rsid w:val="00DF1BB2"/>
    <w:rsid w:val="00DF240D"/>
    <w:rsid w:val="00DF27FE"/>
    <w:rsid w:val="00DF2D85"/>
    <w:rsid w:val="00DF3182"/>
    <w:rsid w:val="00DF3C76"/>
    <w:rsid w:val="00DF3FE6"/>
    <w:rsid w:val="00DF45C3"/>
    <w:rsid w:val="00DF4FBE"/>
    <w:rsid w:val="00DF576E"/>
    <w:rsid w:val="00DF5E91"/>
    <w:rsid w:val="00DF60FD"/>
    <w:rsid w:val="00DF693A"/>
    <w:rsid w:val="00DF7B8B"/>
    <w:rsid w:val="00E0125B"/>
    <w:rsid w:val="00E01EE6"/>
    <w:rsid w:val="00E024B4"/>
    <w:rsid w:val="00E0254F"/>
    <w:rsid w:val="00E030AA"/>
    <w:rsid w:val="00E038EF"/>
    <w:rsid w:val="00E03D8F"/>
    <w:rsid w:val="00E04651"/>
    <w:rsid w:val="00E04949"/>
    <w:rsid w:val="00E05212"/>
    <w:rsid w:val="00E0557B"/>
    <w:rsid w:val="00E0570F"/>
    <w:rsid w:val="00E05E1C"/>
    <w:rsid w:val="00E06183"/>
    <w:rsid w:val="00E0689D"/>
    <w:rsid w:val="00E069A8"/>
    <w:rsid w:val="00E06B1D"/>
    <w:rsid w:val="00E071D2"/>
    <w:rsid w:val="00E07639"/>
    <w:rsid w:val="00E07CFD"/>
    <w:rsid w:val="00E07EDA"/>
    <w:rsid w:val="00E1007F"/>
    <w:rsid w:val="00E10181"/>
    <w:rsid w:val="00E103F9"/>
    <w:rsid w:val="00E105F1"/>
    <w:rsid w:val="00E12830"/>
    <w:rsid w:val="00E1346F"/>
    <w:rsid w:val="00E13E06"/>
    <w:rsid w:val="00E1427D"/>
    <w:rsid w:val="00E14335"/>
    <w:rsid w:val="00E14A3A"/>
    <w:rsid w:val="00E14A94"/>
    <w:rsid w:val="00E14AC6"/>
    <w:rsid w:val="00E14DC9"/>
    <w:rsid w:val="00E14EA9"/>
    <w:rsid w:val="00E151E4"/>
    <w:rsid w:val="00E15980"/>
    <w:rsid w:val="00E159DF"/>
    <w:rsid w:val="00E15A71"/>
    <w:rsid w:val="00E15DE0"/>
    <w:rsid w:val="00E16320"/>
    <w:rsid w:val="00E16364"/>
    <w:rsid w:val="00E16D2B"/>
    <w:rsid w:val="00E2018B"/>
    <w:rsid w:val="00E219B6"/>
    <w:rsid w:val="00E21EA5"/>
    <w:rsid w:val="00E2217C"/>
    <w:rsid w:val="00E22EF6"/>
    <w:rsid w:val="00E2375F"/>
    <w:rsid w:val="00E23FE2"/>
    <w:rsid w:val="00E24382"/>
    <w:rsid w:val="00E25034"/>
    <w:rsid w:val="00E25040"/>
    <w:rsid w:val="00E2582D"/>
    <w:rsid w:val="00E268B9"/>
    <w:rsid w:val="00E269C1"/>
    <w:rsid w:val="00E275C0"/>
    <w:rsid w:val="00E27632"/>
    <w:rsid w:val="00E279D9"/>
    <w:rsid w:val="00E27A56"/>
    <w:rsid w:val="00E305B1"/>
    <w:rsid w:val="00E30629"/>
    <w:rsid w:val="00E30BC2"/>
    <w:rsid w:val="00E30EE3"/>
    <w:rsid w:val="00E3142C"/>
    <w:rsid w:val="00E321CB"/>
    <w:rsid w:val="00E32922"/>
    <w:rsid w:val="00E32E41"/>
    <w:rsid w:val="00E32FB1"/>
    <w:rsid w:val="00E33CCF"/>
    <w:rsid w:val="00E346DA"/>
    <w:rsid w:val="00E3476F"/>
    <w:rsid w:val="00E348AA"/>
    <w:rsid w:val="00E35058"/>
    <w:rsid w:val="00E35946"/>
    <w:rsid w:val="00E35AC3"/>
    <w:rsid w:val="00E35D4E"/>
    <w:rsid w:val="00E36C29"/>
    <w:rsid w:val="00E4015D"/>
    <w:rsid w:val="00E4042C"/>
    <w:rsid w:val="00E40465"/>
    <w:rsid w:val="00E409BD"/>
    <w:rsid w:val="00E40F26"/>
    <w:rsid w:val="00E41302"/>
    <w:rsid w:val="00E42061"/>
    <w:rsid w:val="00E43A8F"/>
    <w:rsid w:val="00E43B8D"/>
    <w:rsid w:val="00E43D1A"/>
    <w:rsid w:val="00E45B71"/>
    <w:rsid w:val="00E45BEB"/>
    <w:rsid w:val="00E45DEA"/>
    <w:rsid w:val="00E4614E"/>
    <w:rsid w:val="00E46B46"/>
    <w:rsid w:val="00E46C54"/>
    <w:rsid w:val="00E47857"/>
    <w:rsid w:val="00E479BB"/>
    <w:rsid w:val="00E52234"/>
    <w:rsid w:val="00E523B5"/>
    <w:rsid w:val="00E528A8"/>
    <w:rsid w:val="00E529B7"/>
    <w:rsid w:val="00E52FAA"/>
    <w:rsid w:val="00E53B32"/>
    <w:rsid w:val="00E5420C"/>
    <w:rsid w:val="00E542A6"/>
    <w:rsid w:val="00E5492F"/>
    <w:rsid w:val="00E54C1D"/>
    <w:rsid w:val="00E54D48"/>
    <w:rsid w:val="00E5527B"/>
    <w:rsid w:val="00E554A4"/>
    <w:rsid w:val="00E5568C"/>
    <w:rsid w:val="00E557EA"/>
    <w:rsid w:val="00E56891"/>
    <w:rsid w:val="00E570F0"/>
    <w:rsid w:val="00E57472"/>
    <w:rsid w:val="00E5794A"/>
    <w:rsid w:val="00E57A56"/>
    <w:rsid w:val="00E57FE0"/>
    <w:rsid w:val="00E603E4"/>
    <w:rsid w:val="00E60A0B"/>
    <w:rsid w:val="00E60A78"/>
    <w:rsid w:val="00E61010"/>
    <w:rsid w:val="00E610B1"/>
    <w:rsid w:val="00E610F0"/>
    <w:rsid w:val="00E61FA2"/>
    <w:rsid w:val="00E61FFD"/>
    <w:rsid w:val="00E623B6"/>
    <w:rsid w:val="00E62BE3"/>
    <w:rsid w:val="00E62D48"/>
    <w:rsid w:val="00E63134"/>
    <w:rsid w:val="00E639D3"/>
    <w:rsid w:val="00E63B9A"/>
    <w:rsid w:val="00E63F89"/>
    <w:rsid w:val="00E646B7"/>
    <w:rsid w:val="00E64D2F"/>
    <w:rsid w:val="00E651F6"/>
    <w:rsid w:val="00E65BFF"/>
    <w:rsid w:val="00E66BCC"/>
    <w:rsid w:val="00E671DF"/>
    <w:rsid w:val="00E67877"/>
    <w:rsid w:val="00E678C4"/>
    <w:rsid w:val="00E67CF9"/>
    <w:rsid w:val="00E70294"/>
    <w:rsid w:val="00E7062F"/>
    <w:rsid w:val="00E70925"/>
    <w:rsid w:val="00E70D4D"/>
    <w:rsid w:val="00E711F9"/>
    <w:rsid w:val="00E713A3"/>
    <w:rsid w:val="00E71A30"/>
    <w:rsid w:val="00E71E4B"/>
    <w:rsid w:val="00E72D26"/>
    <w:rsid w:val="00E72F50"/>
    <w:rsid w:val="00E733EF"/>
    <w:rsid w:val="00E75330"/>
    <w:rsid w:val="00E756EE"/>
    <w:rsid w:val="00E7587E"/>
    <w:rsid w:val="00E760D8"/>
    <w:rsid w:val="00E76120"/>
    <w:rsid w:val="00E76DC6"/>
    <w:rsid w:val="00E76E26"/>
    <w:rsid w:val="00E77DF8"/>
    <w:rsid w:val="00E813B4"/>
    <w:rsid w:val="00E81F61"/>
    <w:rsid w:val="00E82A29"/>
    <w:rsid w:val="00E83417"/>
    <w:rsid w:val="00E84046"/>
    <w:rsid w:val="00E84465"/>
    <w:rsid w:val="00E85AFA"/>
    <w:rsid w:val="00E865B2"/>
    <w:rsid w:val="00E86CAB"/>
    <w:rsid w:val="00E878B8"/>
    <w:rsid w:val="00E904C0"/>
    <w:rsid w:val="00E90BCF"/>
    <w:rsid w:val="00E91333"/>
    <w:rsid w:val="00E91494"/>
    <w:rsid w:val="00E915B5"/>
    <w:rsid w:val="00E9180E"/>
    <w:rsid w:val="00E918CE"/>
    <w:rsid w:val="00E91A79"/>
    <w:rsid w:val="00E91F8F"/>
    <w:rsid w:val="00E9278F"/>
    <w:rsid w:val="00E92790"/>
    <w:rsid w:val="00E92A6C"/>
    <w:rsid w:val="00E9374D"/>
    <w:rsid w:val="00E9404B"/>
    <w:rsid w:val="00E94404"/>
    <w:rsid w:val="00E94B94"/>
    <w:rsid w:val="00E96269"/>
    <w:rsid w:val="00E97166"/>
    <w:rsid w:val="00E97254"/>
    <w:rsid w:val="00E97A5B"/>
    <w:rsid w:val="00E97AFE"/>
    <w:rsid w:val="00EA02FE"/>
    <w:rsid w:val="00EA0337"/>
    <w:rsid w:val="00EA1D26"/>
    <w:rsid w:val="00EA317C"/>
    <w:rsid w:val="00EA31EC"/>
    <w:rsid w:val="00EA35EC"/>
    <w:rsid w:val="00EA3A24"/>
    <w:rsid w:val="00EA3BD9"/>
    <w:rsid w:val="00EA3E3A"/>
    <w:rsid w:val="00EA4AB9"/>
    <w:rsid w:val="00EA4ECC"/>
    <w:rsid w:val="00EA541E"/>
    <w:rsid w:val="00EA5E96"/>
    <w:rsid w:val="00EA6440"/>
    <w:rsid w:val="00EA6B1A"/>
    <w:rsid w:val="00EA7749"/>
    <w:rsid w:val="00EB131F"/>
    <w:rsid w:val="00EB1B61"/>
    <w:rsid w:val="00EB1C5F"/>
    <w:rsid w:val="00EB237B"/>
    <w:rsid w:val="00EB261C"/>
    <w:rsid w:val="00EB4BEB"/>
    <w:rsid w:val="00EB50E9"/>
    <w:rsid w:val="00EB5853"/>
    <w:rsid w:val="00EB5A7E"/>
    <w:rsid w:val="00EB5F4D"/>
    <w:rsid w:val="00EB5F5F"/>
    <w:rsid w:val="00EB5FEB"/>
    <w:rsid w:val="00EB60AE"/>
    <w:rsid w:val="00EB60E5"/>
    <w:rsid w:val="00EB61C8"/>
    <w:rsid w:val="00EB680E"/>
    <w:rsid w:val="00EB6AA1"/>
    <w:rsid w:val="00EB6AB6"/>
    <w:rsid w:val="00EB6DC5"/>
    <w:rsid w:val="00EB70B1"/>
    <w:rsid w:val="00EB7D84"/>
    <w:rsid w:val="00EC0DBB"/>
    <w:rsid w:val="00EC1040"/>
    <w:rsid w:val="00EC142C"/>
    <w:rsid w:val="00EC199F"/>
    <w:rsid w:val="00EC206A"/>
    <w:rsid w:val="00EC3588"/>
    <w:rsid w:val="00EC3ED5"/>
    <w:rsid w:val="00EC3FB3"/>
    <w:rsid w:val="00EC43FC"/>
    <w:rsid w:val="00EC4457"/>
    <w:rsid w:val="00EC47D8"/>
    <w:rsid w:val="00EC4EBD"/>
    <w:rsid w:val="00EC50E6"/>
    <w:rsid w:val="00EC5940"/>
    <w:rsid w:val="00EC667F"/>
    <w:rsid w:val="00EC6CC6"/>
    <w:rsid w:val="00EC6CD7"/>
    <w:rsid w:val="00EC7016"/>
    <w:rsid w:val="00EC765F"/>
    <w:rsid w:val="00EC7909"/>
    <w:rsid w:val="00ED0145"/>
    <w:rsid w:val="00ED0155"/>
    <w:rsid w:val="00ED06D8"/>
    <w:rsid w:val="00ED0B3E"/>
    <w:rsid w:val="00ED15B5"/>
    <w:rsid w:val="00ED1BEB"/>
    <w:rsid w:val="00ED21CC"/>
    <w:rsid w:val="00ED2391"/>
    <w:rsid w:val="00ED2AE5"/>
    <w:rsid w:val="00ED3DD1"/>
    <w:rsid w:val="00ED5B3D"/>
    <w:rsid w:val="00ED65B1"/>
    <w:rsid w:val="00ED6662"/>
    <w:rsid w:val="00ED699A"/>
    <w:rsid w:val="00ED797B"/>
    <w:rsid w:val="00ED7DD5"/>
    <w:rsid w:val="00EE014A"/>
    <w:rsid w:val="00EE0806"/>
    <w:rsid w:val="00EE1835"/>
    <w:rsid w:val="00EE1A85"/>
    <w:rsid w:val="00EE25C9"/>
    <w:rsid w:val="00EE281F"/>
    <w:rsid w:val="00EE328E"/>
    <w:rsid w:val="00EE3670"/>
    <w:rsid w:val="00EE3D43"/>
    <w:rsid w:val="00EE3E1D"/>
    <w:rsid w:val="00EE3F8A"/>
    <w:rsid w:val="00EE4124"/>
    <w:rsid w:val="00EE426F"/>
    <w:rsid w:val="00EE4867"/>
    <w:rsid w:val="00EE4CDF"/>
    <w:rsid w:val="00EE4DAE"/>
    <w:rsid w:val="00EE5072"/>
    <w:rsid w:val="00EE5222"/>
    <w:rsid w:val="00EE5530"/>
    <w:rsid w:val="00EE567C"/>
    <w:rsid w:val="00EE6707"/>
    <w:rsid w:val="00EE68FA"/>
    <w:rsid w:val="00EE6EC2"/>
    <w:rsid w:val="00EE6EFC"/>
    <w:rsid w:val="00EE7191"/>
    <w:rsid w:val="00EF05C5"/>
    <w:rsid w:val="00EF08AC"/>
    <w:rsid w:val="00EF0B2D"/>
    <w:rsid w:val="00EF0CD7"/>
    <w:rsid w:val="00EF114A"/>
    <w:rsid w:val="00EF13A6"/>
    <w:rsid w:val="00EF1455"/>
    <w:rsid w:val="00EF145E"/>
    <w:rsid w:val="00EF1780"/>
    <w:rsid w:val="00EF17E1"/>
    <w:rsid w:val="00EF195A"/>
    <w:rsid w:val="00EF1B51"/>
    <w:rsid w:val="00EF2759"/>
    <w:rsid w:val="00EF2776"/>
    <w:rsid w:val="00EF29C0"/>
    <w:rsid w:val="00EF2A91"/>
    <w:rsid w:val="00EF36BC"/>
    <w:rsid w:val="00EF3E7C"/>
    <w:rsid w:val="00EF412E"/>
    <w:rsid w:val="00EF42F6"/>
    <w:rsid w:val="00EF4A1B"/>
    <w:rsid w:val="00EF4A76"/>
    <w:rsid w:val="00EF4BBA"/>
    <w:rsid w:val="00EF6300"/>
    <w:rsid w:val="00F012B4"/>
    <w:rsid w:val="00F016E0"/>
    <w:rsid w:val="00F018DA"/>
    <w:rsid w:val="00F02505"/>
    <w:rsid w:val="00F02962"/>
    <w:rsid w:val="00F02DDF"/>
    <w:rsid w:val="00F02F1E"/>
    <w:rsid w:val="00F03870"/>
    <w:rsid w:val="00F04BA6"/>
    <w:rsid w:val="00F04FBC"/>
    <w:rsid w:val="00F051FD"/>
    <w:rsid w:val="00F05450"/>
    <w:rsid w:val="00F059FF"/>
    <w:rsid w:val="00F05A38"/>
    <w:rsid w:val="00F05B40"/>
    <w:rsid w:val="00F067DD"/>
    <w:rsid w:val="00F07231"/>
    <w:rsid w:val="00F07330"/>
    <w:rsid w:val="00F0752D"/>
    <w:rsid w:val="00F108E4"/>
    <w:rsid w:val="00F1139D"/>
    <w:rsid w:val="00F11EE3"/>
    <w:rsid w:val="00F12AB4"/>
    <w:rsid w:val="00F12D42"/>
    <w:rsid w:val="00F12F6E"/>
    <w:rsid w:val="00F15BE9"/>
    <w:rsid w:val="00F166DA"/>
    <w:rsid w:val="00F16ABA"/>
    <w:rsid w:val="00F16C9E"/>
    <w:rsid w:val="00F17744"/>
    <w:rsid w:val="00F20136"/>
    <w:rsid w:val="00F2146A"/>
    <w:rsid w:val="00F21827"/>
    <w:rsid w:val="00F2214F"/>
    <w:rsid w:val="00F22631"/>
    <w:rsid w:val="00F22AD9"/>
    <w:rsid w:val="00F22FF2"/>
    <w:rsid w:val="00F23FA7"/>
    <w:rsid w:val="00F248FC"/>
    <w:rsid w:val="00F2491A"/>
    <w:rsid w:val="00F24A3A"/>
    <w:rsid w:val="00F24AB8"/>
    <w:rsid w:val="00F24CA0"/>
    <w:rsid w:val="00F24D0B"/>
    <w:rsid w:val="00F24F7B"/>
    <w:rsid w:val="00F25348"/>
    <w:rsid w:val="00F25430"/>
    <w:rsid w:val="00F25983"/>
    <w:rsid w:val="00F25A39"/>
    <w:rsid w:val="00F26961"/>
    <w:rsid w:val="00F27531"/>
    <w:rsid w:val="00F27AE0"/>
    <w:rsid w:val="00F27D7C"/>
    <w:rsid w:val="00F27DF3"/>
    <w:rsid w:val="00F27F82"/>
    <w:rsid w:val="00F306DD"/>
    <w:rsid w:val="00F30778"/>
    <w:rsid w:val="00F3095A"/>
    <w:rsid w:val="00F30C3D"/>
    <w:rsid w:val="00F30D74"/>
    <w:rsid w:val="00F3152F"/>
    <w:rsid w:val="00F323D4"/>
    <w:rsid w:val="00F3254F"/>
    <w:rsid w:val="00F32707"/>
    <w:rsid w:val="00F3276A"/>
    <w:rsid w:val="00F32949"/>
    <w:rsid w:val="00F32BAD"/>
    <w:rsid w:val="00F3391E"/>
    <w:rsid w:val="00F33D43"/>
    <w:rsid w:val="00F34034"/>
    <w:rsid w:val="00F3480C"/>
    <w:rsid w:val="00F34B33"/>
    <w:rsid w:val="00F34C16"/>
    <w:rsid w:val="00F34EAB"/>
    <w:rsid w:val="00F34ECA"/>
    <w:rsid w:val="00F35C13"/>
    <w:rsid w:val="00F35EB0"/>
    <w:rsid w:val="00F37A5B"/>
    <w:rsid w:val="00F37DA8"/>
    <w:rsid w:val="00F40945"/>
    <w:rsid w:val="00F40946"/>
    <w:rsid w:val="00F40F6B"/>
    <w:rsid w:val="00F41967"/>
    <w:rsid w:val="00F42381"/>
    <w:rsid w:val="00F42D10"/>
    <w:rsid w:val="00F42DC4"/>
    <w:rsid w:val="00F4359F"/>
    <w:rsid w:val="00F43B34"/>
    <w:rsid w:val="00F444A5"/>
    <w:rsid w:val="00F44955"/>
    <w:rsid w:val="00F45042"/>
    <w:rsid w:val="00F450F0"/>
    <w:rsid w:val="00F451F1"/>
    <w:rsid w:val="00F45AA5"/>
    <w:rsid w:val="00F45C93"/>
    <w:rsid w:val="00F45EF7"/>
    <w:rsid w:val="00F46612"/>
    <w:rsid w:val="00F46649"/>
    <w:rsid w:val="00F4669E"/>
    <w:rsid w:val="00F46E85"/>
    <w:rsid w:val="00F474C9"/>
    <w:rsid w:val="00F476DA"/>
    <w:rsid w:val="00F476E8"/>
    <w:rsid w:val="00F47CFB"/>
    <w:rsid w:val="00F47E19"/>
    <w:rsid w:val="00F47FEE"/>
    <w:rsid w:val="00F50556"/>
    <w:rsid w:val="00F5071B"/>
    <w:rsid w:val="00F532CB"/>
    <w:rsid w:val="00F5348F"/>
    <w:rsid w:val="00F535F3"/>
    <w:rsid w:val="00F53682"/>
    <w:rsid w:val="00F53BF9"/>
    <w:rsid w:val="00F53EA4"/>
    <w:rsid w:val="00F5457E"/>
    <w:rsid w:val="00F552F4"/>
    <w:rsid w:val="00F55914"/>
    <w:rsid w:val="00F55B24"/>
    <w:rsid w:val="00F55E83"/>
    <w:rsid w:val="00F563D3"/>
    <w:rsid w:val="00F56953"/>
    <w:rsid w:val="00F569C9"/>
    <w:rsid w:val="00F56D20"/>
    <w:rsid w:val="00F56E27"/>
    <w:rsid w:val="00F5717C"/>
    <w:rsid w:val="00F57246"/>
    <w:rsid w:val="00F5777C"/>
    <w:rsid w:val="00F579D3"/>
    <w:rsid w:val="00F609BE"/>
    <w:rsid w:val="00F60F5A"/>
    <w:rsid w:val="00F610F5"/>
    <w:rsid w:val="00F61784"/>
    <w:rsid w:val="00F61838"/>
    <w:rsid w:val="00F61F89"/>
    <w:rsid w:val="00F62549"/>
    <w:rsid w:val="00F62724"/>
    <w:rsid w:val="00F62899"/>
    <w:rsid w:val="00F62F15"/>
    <w:rsid w:val="00F64C37"/>
    <w:rsid w:val="00F6503C"/>
    <w:rsid w:val="00F652FC"/>
    <w:rsid w:val="00F65463"/>
    <w:rsid w:val="00F654C8"/>
    <w:rsid w:val="00F65AF3"/>
    <w:rsid w:val="00F65AF5"/>
    <w:rsid w:val="00F65B4A"/>
    <w:rsid w:val="00F65C84"/>
    <w:rsid w:val="00F666B9"/>
    <w:rsid w:val="00F66CB0"/>
    <w:rsid w:val="00F66F34"/>
    <w:rsid w:val="00F6705D"/>
    <w:rsid w:val="00F671EF"/>
    <w:rsid w:val="00F672B8"/>
    <w:rsid w:val="00F674EE"/>
    <w:rsid w:val="00F67ED2"/>
    <w:rsid w:val="00F7054D"/>
    <w:rsid w:val="00F70638"/>
    <w:rsid w:val="00F70739"/>
    <w:rsid w:val="00F70A08"/>
    <w:rsid w:val="00F70E6F"/>
    <w:rsid w:val="00F70F97"/>
    <w:rsid w:val="00F7129E"/>
    <w:rsid w:val="00F7152D"/>
    <w:rsid w:val="00F71F09"/>
    <w:rsid w:val="00F739F9"/>
    <w:rsid w:val="00F73C7B"/>
    <w:rsid w:val="00F74516"/>
    <w:rsid w:val="00F74D32"/>
    <w:rsid w:val="00F74D79"/>
    <w:rsid w:val="00F755F3"/>
    <w:rsid w:val="00F75918"/>
    <w:rsid w:val="00F771BD"/>
    <w:rsid w:val="00F77225"/>
    <w:rsid w:val="00F77F18"/>
    <w:rsid w:val="00F80219"/>
    <w:rsid w:val="00F802C8"/>
    <w:rsid w:val="00F80BE7"/>
    <w:rsid w:val="00F80C8D"/>
    <w:rsid w:val="00F80E6F"/>
    <w:rsid w:val="00F8131D"/>
    <w:rsid w:val="00F81A75"/>
    <w:rsid w:val="00F82F5A"/>
    <w:rsid w:val="00F83418"/>
    <w:rsid w:val="00F8383C"/>
    <w:rsid w:val="00F84165"/>
    <w:rsid w:val="00F847BD"/>
    <w:rsid w:val="00F849A5"/>
    <w:rsid w:val="00F84B3C"/>
    <w:rsid w:val="00F84BF7"/>
    <w:rsid w:val="00F85B5F"/>
    <w:rsid w:val="00F85FF5"/>
    <w:rsid w:val="00F86B42"/>
    <w:rsid w:val="00F876FE"/>
    <w:rsid w:val="00F87B30"/>
    <w:rsid w:val="00F87EDC"/>
    <w:rsid w:val="00F906C4"/>
    <w:rsid w:val="00F90896"/>
    <w:rsid w:val="00F909DF"/>
    <w:rsid w:val="00F90AC3"/>
    <w:rsid w:val="00F90E86"/>
    <w:rsid w:val="00F90FB3"/>
    <w:rsid w:val="00F91602"/>
    <w:rsid w:val="00F92250"/>
    <w:rsid w:val="00F931EE"/>
    <w:rsid w:val="00F932F5"/>
    <w:rsid w:val="00F94DBA"/>
    <w:rsid w:val="00F95499"/>
    <w:rsid w:val="00F95776"/>
    <w:rsid w:val="00F96498"/>
    <w:rsid w:val="00F97422"/>
    <w:rsid w:val="00F979CB"/>
    <w:rsid w:val="00F97FC9"/>
    <w:rsid w:val="00FA0E9B"/>
    <w:rsid w:val="00FA0F19"/>
    <w:rsid w:val="00FA26BB"/>
    <w:rsid w:val="00FA2749"/>
    <w:rsid w:val="00FA3091"/>
    <w:rsid w:val="00FA3DB7"/>
    <w:rsid w:val="00FA475E"/>
    <w:rsid w:val="00FA4EC8"/>
    <w:rsid w:val="00FA4F69"/>
    <w:rsid w:val="00FA546B"/>
    <w:rsid w:val="00FA546E"/>
    <w:rsid w:val="00FA5C25"/>
    <w:rsid w:val="00FB000B"/>
    <w:rsid w:val="00FB041D"/>
    <w:rsid w:val="00FB061C"/>
    <w:rsid w:val="00FB0A7B"/>
    <w:rsid w:val="00FB1326"/>
    <w:rsid w:val="00FB16EC"/>
    <w:rsid w:val="00FB1AC3"/>
    <w:rsid w:val="00FB1D43"/>
    <w:rsid w:val="00FB2071"/>
    <w:rsid w:val="00FB2586"/>
    <w:rsid w:val="00FB2656"/>
    <w:rsid w:val="00FB269D"/>
    <w:rsid w:val="00FB272C"/>
    <w:rsid w:val="00FB2D25"/>
    <w:rsid w:val="00FB2E4C"/>
    <w:rsid w:val="00FB4EFD"/>
    <w:rsid w:val="00FB538A"/>
    <w:rsid w:val="00FB6008"/>
    <w:rsid w:val="00FB65B0"/>
    <w:rsid w:val="00FB7132"/>
    <w:rsid w:val="00FC019F"/>
    <w:rsid w:val="00FC02A4"/>
    <w:rsid w:val="00FC05ED"/>
    <w:rsid w:val="00FC0621"/>
    <w:rsid w:val="00FC08BA"/>
    <w:rsid w:val="00FC0C77"/>
    <w:rsid w:val="00FC134F"/>
    <w:rsid w:val="00FC1621"/>
    <w:rsid w:val="00FC1712"/>
    <w:rsid w:val="00FC258C"/>
    <w:rsid w:val="00FC3525"/>
    <w:rsid w:val="00FC3BEF"/>
    <w:rsid w:val="00FC4242"/>
    <w:rsid w:val="00FC46D7"/>
    <w:rsid w:val="00FC58A9"/>
    <w:rsid w:val="00FC5D62"/>
    <w:rsid w:val="00FC5D94"/>
    <w:rsid w:val="00FC5FFD"/>
    <w:rsid w:val="00FC6A9E"/>
    <w:rsid w:val="00FC6FD8"/>
    <w:rsid w:val="00FC72C8"/>
    <w:rsid w:val="00FC795B"/>
    <w:rsid w:val="00FC7B79"/>
    <w:rsid w:val="00FC7EC6"/>
    <w:rsid w:val="00FD0172"/>
    <w:rsid w:val="00FD0EEF"/>
    <w:rsid w:val="00FD0F5C"/>
    <w:rsid w:val="00FD11A6"/>
    <w:rsid w:val="00FD2C95"/>
    <w:rsid w:val="00FD2DBD"/>
    <w:rsid w:val="00FD3A86"/>
    <w:rsid w:val="00FD42F8"/>
    <w:rsid w:val="00FD46ED"/>
    <w:rsid w:val="00FD4C67"/>
    <w:rsid w:val="00FD50D9"/>
    <w:rsid w:val="00FD5143"/>
    <w:rsid w:val="00FD58E9"/>
    <w:rsid w:val="00FD6991"/>
    <w:rsid w:val="00FD6B78"/>
    <w:rsid w:val="00FD7246"/>
    <w:rsid w:val="00FD77F6"/>
    <w:rsid w:val="00FE0C32"/>
    <w:rsid w:val="00FE1922"/>
    <w:rsid w:val="00FE1BE4"/>
    <w:rsid w:val="00FE200D"/>
    <w:rsid w:val="00FE20AC"/>
    <w:rsid w:val="00FE2DEE"/>
    <w:rsid w:val="00FE39EE"/>
    <w:rsid w:val="00FE3D4A"/>
    <w:rsid w:val="00FE3DBF"/>
    <w:rsid w:val="00FE3F7C"/>
    <w:rsid w:val="00FE45A1"/>
    <w:rsid w:val="00FE4DB4"/>
    <w:rsid w:val="00FE5887"/>
    <w:rsid w:val="00FE5D08"/>
    <w:rsid w:val="00FE643F"/>
    <w:rsid w:val="00FE680B"/>
    <w:rsid w:val="00FE6B4E"/>
    <w:rsid w:val="00FE7197"/>
    <w:rsid w:val="00FE7B03"/>
    <w:rsid w:val="00FE7C1F"/>
    <w:rsid w:val="00FF02F4"/>
    <w:rsid w:val="00FF0316"/>
    <w:rsid w:val="00FF031C"/>
    <w:rsid w:val="00FF0C16"/>
    <w:rsid w:val="00FF0DD0"/>
    <w:rsid w:val="00FF119A"/>
    <w:rsid w:val="00FF153F"/>
    <w:rsid w:val="00FF1844"/>
    <w:rsid w:val="00FF1876"/>
    <w:rsid w:val="00FF1AE4"/>
    <w:rsid w:val="00FF1BE8"/>
    <w:rsid w:val="00FF20A3"/>
    <w:rsid w:val="00FF359D"/>
    <w:rsid w:val="00FF3B7C"/>
    <w:rsid w:val="00FF457B"/>
    <w:rsid w:val="00FF45B5"/>
    <w:rsid w:val="00FF499A"/>
    <w:rsid w:val="00FF52F2"/>
    <w:rsid w:val="00FF5353"/>
    <w:rsid w:val="00FF5B11"/>
    <w:rsid w:val="00FF66CC"/>
    <w:rsid w:val="00FF7085"/>
    <w:rsid w:val="00FF77F9"/>
    <w:rsid w:val="016968E0"/>
    <w:rsid w:val="017E39A5"/>
    <w:rsid w:val="01A63B07"/>
    <w:rsid w:val="01E8640F"/>
    <w:rsid w:val="02300F8B"/>
    <w:rsid w:val="024EDE4A"/>
    <w:rsid w:val="02553E4D"/>
    <w:rsid w:val="02716C0D"/>
    <w:rsid w:val="027D795A"/>
    <w:rsid w:val="02932F0F"/>
    <w:rsid w:val="02A22B58"/>
    <w:rsid w:val="02C5D6B1"/>
    <w:rsid w:val="02D9B488"/>
    <w:rsid w:val="035A3C17"/>
    <w:rsid w:val="039B6552"/>
    <w:rsid w:val="03BC557F"/>
    <w:rsid w:val="03D461F2"/>
    <w:rsid w:val="04A109A2"/>
    <w:rsid w:val="04DFEEBC"/>
    <w:rsid w:val="04EF00BF"/>
    <w:rsid w:val="05604ECA"/>
    <w:rsid w:val="0560839D"/>
    <w:rsid w:val="05D079F1"/>
    <w:rsid w:val="06771D24"/>
    <w:rsid w:val="067F22BB"/>
    <w:rsid w:val="06A8B1DA"/>
    <w:rsid w:val="06B695BD"/>
    <w:rsid w:val="06DF8A9C"/>
    <w:rsid w:val="0703F874"/>
    <w:rsid w:val="07726CB7"/>
    <w:rsid w:val="07752930"/>
    <w:rsid w:val="07774B4D"/>
    <w:rsid w:val="0788612E"/>
    <w:rsid w:val="07C60CE4"/>
    <w:rsid w:val="07D84F46"/>
    <w:rsid w:val="07DE5E3A"/>
    <w:rsid w:val="07E81BD2"/>
    <w:rsid w:val="08912DF2"/>
    <w:rsid w:val="09AE0149"/>
    <w:rsid w:val="09C827C9"/>
    <w:rsid w:val="09D16B21"/>
    <w:rsid w:val="09DF6EF0"/>
    <w:rsid w:val="09FB415C"/>
    <w:rsid w:val="0A65175E"/>
    <w:rsid w:val="0A8EB80B"/>
    <w:rsid w:val="0AB03DF9"/>
    <w:rsid w:val="0ACA897E"/>
    <w:rsid w:val="0ACBE643"/>
    <w:rsid w:val="0AE195ED"/>
    <w:rsid w:val="0AFD8940"/>
    <w:rsid w:val="0B374F16"/>
    <w:rsid w:val="0B40AB3D"/>
    <w:rsid w:val="0B4944D4"/>
    <w:rsid w:val="0B71C267"/>
    <w:rsid w:val="0B80C4D5"/>
    <w:rsid w:val="0B98BD4C"/>
    <w:rsid w:val="0BB92EDF"/>
    <w:rsid w:val="0BC48323"/>
    <w:rsid w:val="0BE8476F"/>
    <w:rsid w:val="0D1E8032"/>
    <w:rsid w:val="0D41D6B5"/>
    <w:rsid w:val="0D5E56D3"/>
    <w:rsid w:val="0D927412"/>
    <w:rsid w:val="0DA990F0"/>
    <w:rsid w:val="0DB9BB5A"/>
    <w:rsid w:val="0DD8CF47"/>
    <w:rsid w:val="0DE41781"/>
    <w:rsid w:val="0E17F4DE"/>
    <w:rsid w:val="0E1845FA"/>
    <w:rsid w:val="0E462014"/>
    <w:rsid w:val="0E66A280"/>
    <w:rsid w:val="0E826F78"/>
    <w:rsid w:val="0EBA2F17"/>
    <w:rsid w:val="0EE7DEC8"/>
    <w:rsid w:val="0F2A7CC1"/>
    <w:rsid w:val="0F7D7E9C"/>
    <w:rsid w:val="0FC41B66"/>
    <w:rsid w:val="101C1A2F"/>
    <w:rsid w:val="1072C44E"/>
    <w:rsid w:val="108EBECB"/>
    <w:rsid w:val="10CA37F4"/>
    <w:rsid w:val="10E5E9FF"/>
    <w:rsid w:val="116F162E"/>
    <w:rsid w:val="11EBFC0D"/>
    <w:rsid w:val="11FDC39A"/>
    <w:rsid w:val="12273CD7"/>
    <w:rsid w:val="1246F42B"/>
    <w:rsid w:val="1272922B"/>
    <w:rsid w:val="12B69DC1"/>
    <w:rsid w:val="12BF0DDF"/>
    <w:rsid w:val="12D9802A"/>
    <w:rsid w:val="12F795D2"/>
    <w:rsid w:val="12FB8207"/>
    <w:rsid w:val="13204A44"/>
    <w:rsid w:val="1322A241"/>
    <w:rsid w:val="132306C1"/>
    <w:rsid w:val="13981D88"/>
    <w:rsid w:val="13E2C48C"/>
    <w:rsid w:val="13F02D73"/>
    <w:rsid w:val="141162F3"/>
    <w:rsid w:val="1424944D"/>
    <w:rsid w:val="143CEF64"/>
    <w:rsid w:val="14CE99F9"/>
    <w:rsid w:val="152840D2"/>
    <w:rsid w:val="159DA604"/>
    <w:rsid w:val="15CF8E6B"/>
    <w:rsid w:val="169168F7"/>
    <w:rsid w:val="16997A74"/>
    <w:rsid w:val="17013CF1"/>
    <w:rsid w:val="1739B723"/>
    <w:rsid w:val="175EA2B3"/>
    <w:rsid w:val="17659BAF"/>
    <w:rsid w:val="17C46AFA"/>
    <w:rsid w:val="17EABC9C"/>
    <w:rsid w:val="17EBA467"/>
    <w:rsid w:val="17F61364"/>
    <w:rsid w:val="184461BE"/>
    <w:rsid w:val="18523318"/>
    <w:rsid w:val="1861539B"/>
    <w:rsid w:val="18C7CFD5"/>
    <w:rsid w:val="19016CB7"/>
    <w:rsid w:val="190D7BD1"/>
    <w:rsid w:val="192460E2"/>
    <w:rsid w:val="198541BA"/>
    <w:rsid w:val="19C05B7B"/>
    <w:rsid w:val="1A65A999"/>
    <w:rsid w:val="1ADA0B74"/>
    <w:rsid w:val="1B153419"/>
    <w:rsid w:val="1B480414"/>
    <w:rsid w:val="1B4C329A"/>
    <w:rsid w:val="1B82519B"/>
    <w:rsid w:val="1B8CBCA7"/>
    <w:rsid w:val="1BBCE669"/>
    <w:rsid w:val="1C0ACDD8"/>
    <w:rsid w:val="1C0C26D0"/>
    <w:rsid w:val="1C1F1254"/>
    <w:rsid w:val="1C416CEE"/>
    <w:rsid w:val="1C633E6D"/>
    <w:rsid w:val="1D8D0A87"/>
    <w:rsid w:val="1E316DB9"/>
    <w:rsid w:val="1EB08CF9"/>
    <w:rsid w:val="1FA62C7B"/>
    <w:rsid w:val="208C1289"/>
    <w:rsid w:val="208DFAA7"/>
    <w:rsid w:val="20A1A8D4"/>
    <w:rsid w:val="20E8828B"/>
    <w:rsid w:val="20E8CC4B"/>
    <w:rsid w:val="2116C361"/>
    <w:rsid w:val="214E5B79"/>
    <w:rsid w:val="2171C7F4"/>
    <w:rsid w:val="21B2A0A4"/>
    <w:rsid w:val="2207BFB0"/>
    <w:rsid w:val="223A0026"/>
    <w:rsid w:val="226852D8"/>
    <w:rsid w:val="22CBF3A2"/>
    <w:rsid w:val="2315A075"/>
    <w:rsid w:val="23338864"/>
    <w:rsid w:val="2340BC76"/>
    <w:rsid w:val="23691661"/>
    <w:rsid w:val="24073F73"/>
    <w:rsid w:val="2429C81F"/>
    <w:rsid w:val="249EFC77"/>
    <w:rsid w:val="2554E134"/>
    <w:rsid w:val="25AC7223"/>
    <w:rsid w:val="25D880B6"/>
    <w:rsid w:val="25F7D9DE"/>
    <w:rsid w:val="25FF7F53"/>
    <w:rsid w:val="26244573"/>
    <w:rsid w:val="262819D9"/>
    <w:rsid w:val="267314E5"/>
    <w:rsid w:val="26793911"/>
    <w:rsid w:val="26A5F7A3"/>
    <w:rsid w:val="26E9ECDF"/>
    <w:rsid w:val="27529498"/>
    <w:rsid w:val="27745117"/>
    <w:rsid w:val="27E954F9"/>
    <w:rsid w:val="283ADEED"/>
    <w:rsid w:val="28CE51B7"/>
    <w:rsid w:val="291690AC"/>
    <w:rsid w:val="2947F223"/>
    <w:rsid w:val="296D2D0F"/>
    <w:rsid w:val="297F3A79"/>
    <w:rsid w:val="298D82A2"/>
    <w:rsid w:val="29DF9F39"/>
    <w:rsid w:val="2A3412A4"/>
    <w:rsid w:val="2AABF1D9"/>
    <w:rsid w:val="2AAE9DC5"/>
    <w:rsid w:val="2AC0C1BD"/>
    <w:rsid w:val="2AC15C37"/>
    <w:rsid w:val="2AD29A05"/>
    <w:rsid w:val="2B303854"/>
    <w:rsid w:val="2B4BC576"/>
    <w:rsid w:val="2BDEF92B"/>
    <w:rsid w:val="2BEB9740"/>
    <w:rsid w:val="2C55D5FC"/>
    <w:rsid w:val="2CB7CF74"/>
    <w:rsid w:val="2CF1228C"/>
    <w:rsid w:val="2CF64D3B"/>
    <w:rsid w:val="2D8139AD"/>
    <w:rsid w:val="2DC6C82A"/>
    <w:rsid w:val="2E366E7F"/>
    <w:rsid w:val="2E36F100"/>
    <w:rsid w:val="2E836638"/>
    <w:rsid w:val="2EB9809C"/>
    <w:rsid w:val="2EBC34F3"/>
    <w:rsid w:val="2EE35532"/>
    <w:rsid w:val="2F0399C9"/>
    <w:rsid w:val="2F2ACF7E"/>
    <w:rsid w:val="2F7FDBF3"/>
    <w:rsid w:val="2F80B272"/>
    <w:rsid w:val="2FA17D8C"/>
    <w:rsid w:val="2FABBE6E"/>
    <w:rsid w:val="2FD79596"/>
    <w:rsid w:val="2FD7C0CC"/>
    <w:rsid w:val="301F3699"/>
    <w:rsid w:val="306B3869"/>
    <w:rsid w:val="30CEE44D"/>
    <w:rsid w:val="3107FF66"/>
    <w:rsid w:val="311D2B9B"/>
    <w:rsid w:val="3157C184"/>
    <w:rsid w:val="31783EF4"/>
    <w:rsid w:val="3187908D"/>
    <w:rsid w:val="326527FD"/>
    <w:rsid w:val="32A0C8AE"/>
    <w:rsid w:val="32CA36D3"/>
    <w:rsid w:val="32D1C968"/>
    <w:rsid w:val="32D8DC88"/>
    <w:rsid w:val="32DE025B"/>
    <w:rsid w:val="33816D9D"/>
    <w:rsid w:val="33BF5D86"/>
    <w:rsid w:val="33CD9129"/>
    <w:rsid w:val="341AEA22"/>
    <w:rsid w:val="34660734"/>
    <w:rsid w:val="348A65C0"/>
    <w:rsid w:val="348B2916"/>
    <w:rsid w:val="349C623C"/>
    <w:rsid w:val="349D8764"/>
    <w:rsid w:val="34E3E8DD"/>
    <w:rsid w:val="354A1D1C"/>
    <w:rsid w:val="36174BE4"/>
    <w:rsid w:val="361A60C5"/>
    <w:rsid w:val="36D0D7E6"/>
    <w:rsid w:val="37376A49"/>
    <w:rsid w:val="37714C84"/>
    <w:rsid w:val="377B4E7E"/>
    <w:rsid w:val="37B2B7B7"/>
    <w:rsid w:val="37B521EE"/>
    <w:rsid w:val="383E4E6E"/>
    <w:rsid w:val="389931CE"/>
    <w:rsid w:val="38C4574C"/>
    <w:rsid w:val="38DA0327"/>
    <w:rsid w:val="38E0D9CF"/>
    <w:rsid w:val="3939198F"/>
    <w:rsid w:val="39803BB4"/>
    <w:rsid w:val="3986C4F9"/>
    <w:rsid w:val="39E82CE1"/>
    <w:rsid w:val="3A0D14DB"/>
    <w:rsid w:val="3A13465B"/>
    <w:rsid w:val="3A3D7992"/>
    <w:rsid w:val="3A482DCF"/>
    <w:rsid w:val="3AB41AB8"/>
    <w:rsid w:val="3B58E83A"/>
    <w:rsid w:val="3BFF5234"/>
    <w:rsid w:val="3C367151"/>
    <w:rsid w:val="3C64204E"/>
    <w:rsid w:val="3CC975C4"/>
    <w:rsid w:val="3D27F49C"/>
    <w:rsid w:val="3D56D0F9"/>
    <w:rsid w:val="3D6FB1EC"/>
    <w:rsid w:val="3D71B4AD"/>
    <w:rsid w:val="3DA8C9E8"/>
    <w:rsid w:val="3DDE60F7"/>
    <w:rsid w:val="3DF229C5"/>
    <w:rsid w:val="3E0B93A8"/>
    <w:rsid w:val="3E95E6BA"/>
    <w:rsid w:val="3E9EE019"/>
    <w:rsid w:val="3EB6F94C"/>
    <w:rsid w:val="3ED6FCE7"/>
    <w:rsid w:val="3F4A73AD"/>
    <w:rsid w:val="3F742498"/>
    <w:rsid w:val="3FB50CD0"/>
    <w:rsid w:val="3FC51332"/>
    <w:rsid w:val="3FDC71BB"/>
    <w:rsid w:val="40192648"/>
    <w:rsid w:val="409D6CEA"/>
    <w:rsid w:val="40BB160D"/>
    <w:rsid w:val="414C77C2"/>
    <w:rsid w:val="41A7C4B5"/>
    <w:rsid w:val="41C6B9CB"/>
    <w:rsid w:val="4251BA96"/>
    <w:rsid w:val="42903838"/>
    <w:rsid w:val="42BCC994"/>
    <w:rsid w:val="42D7F733"/>
    <w:rsid w:val="42FA4C1E"/>
    <w:rsid w:val="43CA03FE"/>
    <w:rsid w:val="43CC4F3F"/>
    <w:rsid w:val="43D41D90"/>
    <w:rsid w:val="43D5E0D9"/>
    <w:rsid w:val="43E54533"/>
    <w:rsid w:val="43EBAA9D"/>
    <w:rsid w:val="43EF01FA"/>
    <w:rsid w:val="43FAA8F2"/>
    <w:rsid w:val="44128520"/>
    <w:rsid w:val="44255C54"/>
    <w:rsid w:val="4458E83B"/>
    <w:rsid w:val="44BFF2FD"/>
    <w:rsid w:val="453FD49F"/>
    <w:rsid w:val="4548DCF5"/>
    <w:rsid w:val="45C12CB5"/>
    <w:rsid w:val="462641AC"/>
    <w:rsid w:val="470C1B57"/>
    <w:rsid w:val="474D8E13"/>
    <w:rsid w:val="47915612"/>
    <w:rsid w:val="479E6B9A"/>
    <w:rsid w:val="47B38B22"/>
    <w:rsid w:val="47C2120D"/>
    <w:rsid w:val="47CDFBF8"/>
    <w:rsid w:val="48396380"/>
    <w:rsid w:val="48B17477"/>
    <w:rsid w:val="48CCCDE6"/>
    <w:rsid w:val="48F9FC67"/>
    <w:rsid w:val="4902DB9B"/>
    <w:rsid w:val="490886C1"/>
    <w:rsid w:val="492438CC"/>
    <w:rsid w:val="496CFDF6"/>
    <w:rsid w:val="49930D3B"/>
    <w:rsid w:val="49D533E1"/>
    <w:rsid w:val="49D666D8"/>
    <w:rsid w:val="49EE5C3E"/>
    <w:rsid w:val="4A253CDA"/>
    <w:rsid w:val="4A34D92F"/>
    <w:rsid w:val="4A35C52E"/>
    <w:rsid w:val="4A4D44D8"/>
    <w:rsid w:val="4A7EF080"/>
    <w:rsid w:val="4AADD639"/>
    <w:rsid w:val="4B76EB24"/>
    <w:rsid w:val="4B94D0BB"/>
    <w:rsid w:val="4BB4A1A0"/>
    <w:rsid w:val="4BD55462"/>
    <w:rsid w:val="4BF46EF1"/>
    <w:rsid w:val="4C174BBC"/>
    <w:rsid w:val="4C4C5286"/>
    <w:rsid w:val="4C5FEFC0"/>
    <w:rsid w:val="4C624F5B"/>
    <w:rsid w:val="4C68529A"/>
    <w:rsid w:val="4C79926D"/>
    <w:rsid w:val="4C858FCA"/>
    <w:rsid w:val="4CB5FC27"/>
    <w:rsid w:val="4CD2F268"/>
    <w:rsid w:val="4CE07931"/>
    <w:rsid w:val="4CFD2929"/>
    <w:rsid w:val="4D3D698D"/>
    <w:rsid w:val="4D509CA2"/>
    <w:rsid w:val="4D5A6798"/>
    <w:rsid w:val="4D804BDE"/>
    <w:rsid w:val="4DA6D6FE"/>
    <w:rsid w:val="4DB4B4F4"/>
    <w:rsid w:val="4DB601D5"/>
    <w:rsid w:val="4DD50D50"/>
    <w:rsid w:val="4E2A5637"/>
    <w:rsid w:val="4EA8A504"/>
    <w:rsid w:val="4F309846"/>
    <w:rsid w:val="50393F0E"/>
    <w:rsid w:val="5075A540"/>
    <w:rsid w:val="50799D37"/>
    <w:rsid w:val="508F655A"/>
    <w:rsid w:val="513BC3BD"/>
    <w:rsid w:val="514CA896"/>
    <w:rsid w:val="51858B2A"/>
    <w:rsid w:val="51E045C6"/>
    <w:rsid w:val="52184912"/>
    <w:rsid w:val="521D17ED"/>
    <w:rsid w:val="534FBAB5"/>
    <w:rsid w:val="5367731F"/>
    <w:rsid w:val="536ADB50"/>
    <w:rsid w:val="5371BE99"/>
    <w:rsid w:val="537E397F"/>
    <w:rsid w:val="54484724"/>
    <w:rsid w:val="544D8116"/>
    <w:rsid w:val="5499723C"/>
    <w:rsid w:val="5503622E"/>
    <w:rsid w:val="5542AE63"/>
    <w:rsid w:val="55487B72"/>
    <w:rsid w:val="555229A9"/>
    <w:rsid w:val="5569DA65"/>
    <w:rsid w:val="556F36F7"/>
    <w:rsid w:val="55BCADC9"/>
    <w:rsid w:val="55C77A6F"/>
    <w:rsid w:val="56CB1372"/>
    <w:rsid w:val="56D4247C"/>
    <w:rsid w:val="56EB95DE"/>
    <w:rsid w:val="56F00D4C"/>
    <w:rsid w:val="56FF5242"/>
    <w:rsid w:val="5746AF30"/>
    <w:rsid w:val="579F6B6E"/>
    <w:rsid w:val="587C62A4"/>
    <w:rsid w:val="589650FD"/>
    <w:rsid w:val="58B46DE9"/>
    <w:rsid w:val="590B6040"/>
    <w:rsid w:val="591D9439"/>
    <w:rsid w:val="5927CFAC"/>
    <w:rsid w:val="5A13D7EA"/>
    <w:rsid w:val="5A847845"/>
    <w:rsid w:val="5ABDD79E"/>
    <w:rsid w:val="5ACDDFC7"/>
    <w:rsid w:val="5AD595C0"/>
    <w:rsid w:val="5B20EA5F"/>
    <w:rsid w:val="5B40A80A"/>
    <w:rsid w:val="5B670DE0"/>
    <w:rsid w:val="5B75ED35"/>
    <w:rsid w:val="5BDA1269"/>
    <w:rsid w:val="5BE182DB"/>
    <w:rsid w:val="5BED86B4"/>
    <w:rsid w:val="5C6182D7"/>
    <w:rsid w:val="5C94135C"/>
    <w:rsid w:val="5CBA8DAF"/>
    <w:rsid w:val="5CCD34D7"/>
    <w:rsid w:val="5CE045DC"/>
    <w:rsid w:val="5CE91632"/>
    <w:rsid w:val="5D48B36A"/>
    <w:rsid w:val="5E1EDB93"/>
    <w:rsid w:val="5E45580C"/>
    <w:rsid w:val="5ED124AE"/>
    <w:rsid w:val="5EF6F5CF"/>
    <w:rsid w:val="5EF7C746"/>
    <w:rsid w:val="5EFD4F0C"/>
    <w:rsid w:val="5EFFF87B"/>
    <w:rsid w:val="5F390D9C"/>
    <w:rsid w:val="5F6EC3C2"/>
    <w:rsid w:val="5F71DC06"/>
    <w:rsid w:val="5F8C7304"/>
    <w:rsid w:val="5FC6FE18"/>
    <w:rsid w:val="6017D7D3"/>
    <w:rsid w:val="60368CDC"/>
    <w:rsid w:val="605901D7"/>
    <w:rsid w:val="609668FC"/>
    <w:rsid w:val="60F5F11B"/>
    <w:rsid w:val="615DE894"/>
    <w:rsid w:val="61BDABD9"/>
    <w:rsid w:val="61BFBD18"/>
    <w:rsid w:val="61C6C3A2"/>
    <w:rsid w:val="61E2EB9E"/>
    <w:rsid w:val="61F00ACC"/>
    <w:rsid w:val="62711829"/>
    <w:rsid w:val="627F3114"/>
    <w:rsid w:val="628C1232"/>
    <w:rsid w:val="62BDD111"/>
    <w:rsid w:val="6312D3E7"/>
    <w:rsid w:val="6329CF33"/>
    <w:rsid w:val="6337E4F7"/>
    <w:rsid w:val="63410B0A"/>
    <w:rsid w:val="6356B442"/>
    <w:rsid w:val="6386E1DA"/>
    <w:rsid w:val="6392C526"/>
    <w:rsid w:val="63DBF738"/>
    <w:rsid w:val="641ED911"/>
    <w:rsid w:val="6420D110"/>
    <w:rsid w:val="64BDDA7C"/>
    <w:rsid w:val="6535F7D8"/>
    <w:rsid w:val="657CA831"/>
    <w:rsid w:val="658746A0"/>
    <w:rsid w:val="65A52764"/>
    <w:rsid w:val="66050936"/>
    <w:rsid w:val="661B9F84"/>
    <w:rsid w:val="666D82CA"/>
    <w:rsid w:val="6676D01B"/>
    <w:rsid w:val="667D3E5A"/>
    <w:rsid w:val="67231701"/>
    <w:rsid w:val="6729C9B0"/>
    <w:rsid w:val="6736FDC4"/>
    <w:rsid w:val="6738BF81"/>
    <w:rsid w:val="6762D0A2"/>
    <w:rsid w:val="67910D61"/>
    <w:rsid w:val="6816D9F4"/>
    <w:rsid w:val="68564CDB"/>
    <w:rsid w:val="68645542"/>
    <w:rsid w:val="68770B79"/>
    <w:rsid w:val="68A398A1"/>
    <w:rsid w:val="68F1FE19"/>
    <w:rsid w:val="692D1295"/>
    <w:rsid w:val="693CA9F8"/>
    <w:rsid w:val="6944CAFF"/>
    <w:rsid w:val="694D419F"/>
    <w:rsid w:val="69843B8F"/>
    <w:rsid w:val="69DFFF4D"/>
    <w:rsid w:val="6A1EDD4A"/>
    <w:rsid w:val="6A253657"/>
    <w:rsid w:val="6A3A464A"/>
    <w:rsid w:val="6A814907"/>
    <w:rsid w:val="6AC4C0FF"/>
    <w:rsid w:val="6B0AB2B7"/>
    <w:rsid w:val="6B0C4835"/>
    <w:rsid w:val="6B271855"/>
    <w:rsid w:val="6B4A7D98"/>
    <w:rsid w:val="6B4D4821"/>
    <w:rsid w:val="6B566C12"/>
    <w:rsid w:val="6BB2EEB7"/>
    <w:rsid w:val="6BC8E284"/>
    <w:rsid w:val="6BF0D99B"/>
    <w:rsid w:val="6C0C6184"/>
    <w:rsid w:val="6C580FE8"/>
    <w:rsid w:val="6CB954D8"/>
    <w:rsid w:val="6CC81C06"/>
    <w:rsid w:val="6CF5F568"/>
    <w:rsid w:val="6CFE009D"/>
    <w:rsid w:val="6D2FCEE6"/>
    <w:rsid w:val="6DD0EA7D"/>
    <w:rsid w:val="6DD9D492"/>
    <w:rsid w:val="6E00A650"/>
    <w:rsid w:val="6E1A1AA0"/>
    <w:rsid w:val="6E278255"/>
    <w:rsid w:val="6F494981"/>
    <w:rsid w:val="6FC8AF8B"/>
    <w:rsid w:val="7061A57A"/>
    <w:rsid w:val="709C5449"/>
    <w:rsid w:val="70FE423F"/>
    <w:rsid w:val="71401200"/>
    <w:rsid w:val="714D7AE7"/>
    <w:rsid w:val="72066FCD"/>
    <w:rsid w:val="723B1C83"/>
    <w:rsid w:val="72470808"/>
    <w:rsid w:val="728EBCE9"/>
    <w:rsid w:val="732C7871"/>
    <w:rsid w:val="734C0E8F"/>
    <w:rsid w:val="73D4FE39"/>
    <w:rsid w:val="7452FBDA"/>
    <w:rsid w:val="748E713C"/>
    <w:rsid w:val="750230FE"/>
    <w:rsid w:val="751E503D"/>
    <w:rsid w:val="75407E19"/>
    <w:rsid w:val="7557F9C5"/>
    <w:rsid w:val="75D1B362"/>
    <w:rsid w:val="75DD7E8D"/>
    <w:rsid w:val="75FA11B6"/>
    <w:rsid w:val="7683AF51"/>
    <w:rsid w:val="76D0E6FE"/>
    <w:rsid w:val="772403FE"/>
    <w:rsid w:val="77B31CDB"/>
    <w:rsid w:val="785B7C88"/>
    <w:rsid w:val="78A272FC"/>
    <w:rsid w:val="78C817D2"/>
    <w:rsid w:val="797D1886"/>
    <w:rsid w:val="79A5AA5E"/>
    <w:rsid w:val="79C8CE1F"/>
    <w:rsid w:val="79F3AA4A"/>
    <w:rsid w:val="7A6BF41E"/>
    <w:rsid w:val="7A7FAF9A"/>
    <w:rsid w:val="7AA6C8DB"/>
    <w:rsid w:val="7B055893"/>
    <w:rsid w:val="7B177B9E"/>
    <w:rsid w:val="7B26D117"/>
    <w:rsid w:val="7B305881"/>
    <w:rsid w:val="7B6B4194"/>
    <w:rsid w:val="7BAA4C01"/>
    <w:rsid w:val="7BC2A25C"/>
    <w:rsid w:val="7BDFDF3B"/>
    <w:rsid w:val="7BF175B3"/>
    <w:rsid w:val="7C0BDF93"/>
    <w:rsid w:val="7C1578C3"/>
    <w:rsid w:val="7C40F4E6"/>
    <w:rsid w:val="7C47CC9A"/>
    <w:rsid w:val="7C48FDA7"/>
    <w:rsid w:val="7C576C18"/>
    <w:rsid w:val="7C7BEE3F"/>
    <w:rsid w:val="7C925C0A"/>
    <w:rsid w:val="7CA1B23E"/>
    <w:rsid w:val="7CE60F99"/>
    <w:rsid w:val="7D0F103E"/>
    <w:rsid w:val="7E26E84D"/>
    <w:rsid w:val="7EC80407"/>
    <w:rsid w:val="7EDFD26E"/>
    <w:rsid w:val="7F87CB9F"/>
    <w:rsid w:val="7F94A65F"/>
    <w:rsid w:val="7FB91424"/>
    <w:rsid w:val="7FBF8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D36FB"/>
  <w15:docId w15:val="{4D431AE8-9FEC-4643-BEA3-7CB6E5CF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482"/>
  </w:style>
  <w:style w:type="paragraph" w:styleId="Heading1">
    <w:name w:val="heading 1"/>
    <w:basedOn w:val="Normal"/>
    <w:next w:val="Normal"/>
    <w:link w:val="Heading1Char"/>
    <w:uiPriority w:val="1"/>
    <w:qFormat/>
    <w:rsid w:val="00AA12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12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10A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B674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F770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AF238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35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5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5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A12C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12CD"/>
    <w:rPr>
      <w:rFonts w:asciiTheme="majorHAnsi" w:eastAsiaTheme="majorEastAsia" w:hAnsiTheme="majorHAnsi" w:cstheme="majorBidi"/>
      <w:color w:val="2F5496" w:themeColor="accent1" w:themeShade="BF"/>
      <w:sz w:val="26"/>
      <w:szCs w:val="26"/>
    </w:rPr>
  </w:style>
  <w:style w:type="character" w:styleId="Hyperlink">
    <w:name w:val="Hyperlink"/>
    <w:rsid w:val="00AA12CD"/>
    <w:rPr>
      <w:color w:val="0000FF"/>
      <w:u w:val="single"/>
    </w:rPr>
  </w:style>
  <w:style w:type="paragraph" w:styleId="ListParagraph">
    <w:name w:val="List Paragraph"/>
    <w:aliases w:val="Bullet List,numbered,FooterText"/>
    <w:basedOn w:val="Normal"/>
    <w:link w:val="ListParagraphChar"/>
    <w:uiPriority w:val="1"/>
    <w:qFormat/>
    <w:rsid w:val="00AA12CD"/>
    <w:pPr>
      <w:ind w:left="720"/>
      <w:contextualSpacing/>
    </w:pPr>
  </w:style>
  <w:style w:type="character" w:customStyle="1" w:styleId="Heading3Char">
    <w:name w:val="Heading 3 Char"/>
    <w:basedOn w:val="DefaultParagraphFont"/>
    <w:link w:val="Heading3"/>
    <w:uiPriority w:val="9"/>
    <w:rsid w:val="00D10A49"/>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554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832"/>
  </w:style>
  <w:style w:type="paragraph" w:styleId="Footer">
    <w:name w:val="footer"/>
    <w:basedOn w:val="Normal"/>
    <w:link w:val="FooterChar"/>
    <w:uiPriority w:val="99"/>
    <w:unhideWhenUsed/>
    <w:rsid w:val="00554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832"/>
  </w:style>
  <w:style w:type="paragraph" w:styleId="BodyText">
    <w:name w:val="Body Text"/>
    <w:basedOn w:val="Normal"/>
    <w:link w:val="BodyTextChar"/>
    <w:uiPriority w:val="1"/>
    <w:qFormat/>
    <w:rsid w:val="00862C45"/>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862C45"/>
    <w:rPr>
      <w:rFonts w:ascii="Times New Roman" w:eastAsia="Times New Roman" w:hAnsi="Times New Roman" w:cs="Times New Roman"/>
      <w:sz w:val="21"/>
      <w:szCs w:val="21"/>
    </w:rPr>
  </w:style>
  <w:style w:type="paragraph" w:styleId="NoSpacing">
    <w:name w:val="No Spacing"/>
    <w:link w:val="NoSpacingChar"/>
    <w:uiPriority w:val="1"/>
    <w:qFormat/>
    <w:rsid w:val="003E2C68"/>
    <w:pPr>
      <w:spacing w:after="0" w:line="240" w:lineRule="auto"/>
    </w:pPr>
    <w:rPr>
      <w:rFonts w:eastAsiaTheme="minorEastAsia"/>
    </w:rPr>
  </w:style>
  <w:style w:type="character" w:customStyle="1" w:styleId="NoSpacingChar">
    <w:name w:val="No Spacing Char"/>
    <w:basedOn w:val="DefaultParagraphFont"/>
    <w:link w:val="NoSpacing"/>
    <w:uiPriority w:val="1"/>
    <w:rsid w:val="003E2C68"/>
    <w:rPr>
      <w:rFonts w:eastAsiaTheme="minorEastAsia"/>
    </w:rPr>
  </w:style>
  <w:style w:type="paragraph" w:styleId="TOCHeading">
    <w:name w:val="TOC Heading"/>
    <w:basedOn w:val="Heading1"/>
    <w:next w:val="Normal"/>
    <w:uiPriority w:val="39"/>
    <w:unhideWhenUsed/>
    <w:qFormat/>
    <w:rsid w:val="003E2C68"/>
    <w:pPr>
      <w:outlineLvl w:val="9"/>
    </w:pPr>
  </w:style>
  <w:style w:type="paragraph" w:styleId="TOC1">
    <w:name w:val="toc 1"/>
    <w:basedOn w:val="Normal"/>
    <w:next w:val="Normal"/>
    <w:autoRedefine/>
    <w:uiPriority w:val="39"/>
    <w:unhideWhenUsed/>
    <w:rsid w:val="003E2C68"/>
    <w:pPr>
      <w:spacing w:after="100"/>
    </w:pPr>
  </w:style>
  <w:style w:type="paragraph" w:styleId="TOC2">
    <w:name w:val="toc 2"/>
    <w:basedOn w:val="Normal"/>
    <w:next w:val="Normal"/>
    <w:autoRedefine/>
    <w:uiPriority w:val="39"/>
    <w:unhideWhenUsed/>
    <w:rsid w:val="003E2C68"/>
    <w:pPr>
      <w:spacing w:after="100"/>
      <w:ind w:left="220"/>
    </w:pPr>
  </w:style>
  <w:style w:type="paragraph" w:styleId="TOC3">
    <w:name w:val="toc 3"/>
    <w:basedOn w:val="Normal"/>
    <w:next w:val="Normal"/>
    <w:autoRedefine/>
    <w:uiPriority w:val="39"/>
    <w:unhideWhenUsed/>
    <w:rsid w:val="003E2C68"/>
    <w:pPr>
      <w:spacing w:after="100"/>
      <w:ind w:left="440"/>
    </w:pPr>
  </w:style>
  <w:style w:type="character" w:customStyle="1" w:styleId="ListParagraphChar">
    <w:name w:val="List Paragraph Char"/>
    <w:aliases w:val="Bullet List Char,numbered Char,FooterText Char"/>
    <w:link w:val="ListParagraph"/>
    <w:uiPriority w:val="1"/>
    <w:locked/>
    <w:rsid w:val="00F95776"/>
  </w:style>
  <w:style w:type="character" w:styleId="CommentReference">
    <w:name w:val="annotation reference"/>
    <w:rsid w:val="00293472"/>
    <w:rPr>
      <w:sz w:val="16"/>
      <w:szCs w:val="16"/>
    </w:rPr>
  </w:style>
  <w:style w:type="paragraph" w:styleId="CommentText">
    <w:name w:val="annotation text"/>
    <w:basedOn w:val="Normal"/>
    <w:link w:val="CommentTextChar"/>
    <w:uiPriority w:val="99"/>
    <w:rsid w:val="00293472"/>
    <w:pPr>
      <w:spacing w:after="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293472"/>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2934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472"/>
    <w:rPr>
      <w:rFonts w:ascii="Segoe UI" w:hAnsi="Segoe UI" w:cs="Segoe UI"/>
      <w:sz w:val="18"/>
      <w:szCs w:val="18"/>
    </w:rPr>
  </w:style>
  <w:style w:type="character" w:customStyle="1" w:styleId="Heading4Char">
    <w:name w:val="Heading 4 Char"/>
    <w:basedOn w:val="DefaultParagraphFont"/>
    <w:link w:val="Heading4"/>
    <w:uiPriority w:val="9"/>
    <w:rsid w:val="00AB6746"/>
    <w:rPr>
      <w:rFonts w:asciiTheme="majorHAnsi" w:eastAsiaTheme="majorEastAsia" w:hAnsiTheme="majorHAnsi" w:cstheme="majorBidi"/>
      <w:i/>
      <w:iCs/>
      <w:color w:val="2F5496" w:themeColor="accent1" w:themeShade="BF"/>
    </w:rPr>
  </w:style>
  <w:style w:type="paragraph" w:styleId="CommentSubject">
    <w:name w:val="annotation subject"/>
    <w:basedOn w:val="CommentText"/>
    <w:next w:val="CommentText"/>
    <w:link w:val="CommentSubjectChar"/>
    <w:uiPriority w:val="99"/>
    <w:semiHidden/>
    <w:unhideWhenUsed/>
    <w:rsid w:val="00CF19E2"/>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F19E2"/>
    <w:rPr>
      <w:rFonts w:ascii="Arial" w:eastAsia="Times New Roman" w:hAnsi="Arial" w:cs="Times New Roman"/>
      <w:b/>
      <w:bCs/>
      <w:sz w:val="20"/>
      <w:szCs w:val="20"/>
    </w:rPr>
  </w:style>
  <w:style w:type="paragraph" w:styleId="Revision">
    <w:name w:val="Revision"/>
    <w:hidden/>
    <w:uiPriority w:val="99"/>
    <w:semiHidden/>
    <w:rsid w:val="00417336"/>
    <w:pPr>
      <w:spacing w:after="0" w:line="240" w:lineRule="auto"/>
    </w:pPr>
  </w:style>
  <w:style w:type="character" w:styleId="Emphasis">
    <w:name w:val="Emphasis"/>
    <w:basedOn w:val="DefaultParagraphFont"/>
    <w:uiPriority w:val="20"/>
    <w:qFormat/>
    <w:rsid w:val="002C40C0"/>
    <w:rPr>
      <w:i/>
      <w:iCs/>
    </w:rPr>
  </w:style>
  <w:style w:type="paragraph" w:styleId="TOC4">
    <w:name w:val="toc 4"/>
    <w:basedOn w:val="Normal"/>
    <w:next w:val="Normal"/>
    <w:autoRedefine/>
    <w:uiPriority w:val="39"/>
    <w:unhideWhenUsed/>
    <w:rsid w:val="002C40C0"/>
    <w:pPr>
      <w:spacing w:after="100"/>
      <w:ind w:left="660"/>
    </w:pPr>
    <w:rPr>
      <w:rFonts w:eastAsiaTheme="minorEastAsia"/>
    </w:rPr>
  </w:style>
  <w:style w:type="paragraph" w:styleId="TOC5">
    <w:name w:val="toc 5"/>
    <w:basedOn w:val="Normal"/>
    <w:next w:val="Normal"/>
    <w:autoRedefine/>
    <w:uiPriority w:val="39"/>
    <w:unhideWhenUsed/>
    <w:rsid w:val="002C40C0"/>
    <w:pPr>
      <w:spacing w:after="100"/>
      <w:ind w:left="880"/>
    </w:pPr>
    <w:rPr>
      <w:rFonts w:eastAsiaTheme="minorEastAsia"/>
    </w:rPr>
  </w:style>
  <w:style w:type="paragraph" w:styleId="TOC6">
    <w:name w:val="toc 6"/>
    <w:basedOn w:val="Normal"/>
    <w:next w:val="Normal"/>
    <w:autoRedefine/>
    <w:uiPriority w:val="39"/>
    <w:unhideWhenUsed/>
    <w:rsid w:val="002C40C0"/>
    <w:pPr>
      <w:spacing w:after="100"/>
      <w:ind w:left="1100"/>
    </w:pPr>
    <w:rPr>
      <w:rFonts w:eastAsiaTheme="minorEastAsia"/>
    </w:rPr>
  </w:style>
  <w:style w:type="paragraph" w:styleId="TOC7">
    <w:name w:val="toc 7"/>
    <w:basedOn w:val="Normal"/>
    <w:next w:val="Normal"/>
    <w:autoRedefine/>
    <w:uiPriority w:val="39"/>
    <w:unhideWhenUsed/>
    <w:rsid w:val="002C40C0"/>
    <w:pPr>
      <w:spacing w:after="100"/>
      <w:ind w:left="1320"/>
    </w:pPr>
    <w:rPr>
      <w:rFonts w:eastAsiaTheme="minorEastAsia"/>
    </w:rPr>
  </w:style>
  <w:style w:type="paragraph" w:styleId="TOC8">
    <w:name w:val="toc 8"/>
    <w:basedOn w:val="Normal"/>
    <w:next w:val="Normal"/>
    <w:autoRedefine/>
    <w:uiPriority w:val="39"/>
    <w:unhideWhenUsed/>
    <w:rsid w:val="002C40C0"/>
    <w:pPr>
      <w:spacing w:after="100"/>
      <w:ind w:left="1540"/>
    </w:pPr>
    <w:rPr>
      <w:rFonts w:eastAsiaTheme="minorEastAsia"/>
    </w:rPr>
  </w:style>
  <w:style w:type="paragraph" w:styleId="TOC9">
    <w:name w:val="toc 9"/>
    <w:basedOn w:val="Normal"/>
    <w:next w:val="Normal"/>
    <w:autoRedefine/>
    <w:uiPriority w:val="39"/>
    <w:unhideWhenUsed/>
    <w:rsid w:val="002C40C0"/>
    <w:pPr>
      <w:spacing w:after="100"/>
      <w:ind w:left="1760"/>
    </w:pPr>
    <w:rPr>
      <w:rFonts w:eastAsiaTheme="minorEastAsia"/>
    </w:rPr>
  </w:style>
  <w:style w:type="character" w:customStyle="1" w:styleId="Heading5Char">
    <w:name w:val="Heading 5 Char"/>
    <w:basedOn w:val="DefaultParagraphFont"/>
    <w:link w:val="Heading5"/>
    <w:uiPriority w:val="9"/>
    <w:rsid w:val="005F770F"/>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732CEE"/>
    <w:rPr>
      <w:color w:val="954F72" w:themeColor="followedHyperlink"/>
      <w:u w:val="single"/>
    </w:rPr>
  </w:style>
  <w:style w:type="paragraph" w:customStyle="1" w:styleId="paragraph">
    <w:name w:val="paragraph"/>
    <w:basedOn w:val="Normal"/>
    <w:rsid w:val="00E201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018B"/>
  </w:style>
  <w:style w:type="character" w:customStyle="1" w:styleId="eop">
    <w:name w:val="eop"/>
    <w:basedOn w:val="DefaultParagraphFont"/>
    <w:rsid w:val="00E2018B"/>
  </w:style>
  <w:style w:type="character" w:customStyle="1" w:styleId="tabchar">
    <w:name w:val="tabchar"/>
    <w:basedOn w:val="DefaultParagraphFont"/>
    <w:rsid w:val="00E2018B"/>
  </w:style>
  <w:style w:type="table" w:styleId="TableGrid">
    <w:name w:val="Table Grid"/>
    <w:basedOn w:val="TableNormal"/>
    <w:uiPriority w:val="39"/>
    <w:rsid w:val="00CF44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6Char">
    <w:name w:val="Heading 6 Char"/>
    <w:basedOn w:val="DefaultParagraphFont"/>
    <w:link w:val="Heading6"/>
    <w:uiPriority w:val="9"/>
    <w:rsid w:val="00AF2381"/>
    <w:rPr>
      <w:rFonts w:asciiTheme="majorHAnsi" w:eastAsiaTheme="majorEastAsia" w:hAnsiTheme="majorHAnsi" w:cstheme="majorBidi"/>
      <w:color w:val="1F3763" w:themeColor="accent1" w:themeShade="7F"/>
    </w:rPr>
  </w:style>
  <w:style w:type="character" w:customStyle="1" w:styleId="injectednode">
    <w:name w:val="injectednode"/>
    <w:basedOn w:val="DefaultParagraphFont"/>
    <w:rsid w:val="00B41EBC"/>
  </w:style>
  <w:style w:type="character" w:customStyle="1" w:styleId="sslatest">
    <w:name w:val="ss_latest"/>
    <w:basedOn w:val="DefaultParagraphFont"/>
    <w:rsid w:val="00A33D16"/>
  </w:style>
  <w:style w:type="character" w:customStyle="1" w:styleId="ssparalabel">
    <w:name w:val="ss_paralabel"/>
    <w:basedOn w:val="DefaultParagraphFont"/>
    <w:rsid w:val="00A25D2B"/>
  </w:style>
  <w:style w:type="character" w:customStyle="1" w:styleId="ssparacontent">
    <w:name w:val="ss_paracontent"/>
    <w:basedOn w:val="DefaultParagraphFont"/>
    <w:rsid w:val="00A25D2B"/>
  </w:style>
  <w:style w:type="character" w:customStyle="1" w:styleId="ssprior">
    <w:name w:val="ss_prior"/>
    <w:basedOn w:val="DefaultParagraphFont"/>
    <w:rsid w:val="00A25D2B"/>
  </w:style>
  <w:style w:type="paragraph" w:customStyle="1" w:styleId="footnotedescription">
    <w:name w:val="footnote description"/>
    <w:next w:val="Normal"/>
    <w:link w:val="footnotedescriptionChar"/>
    <w:hidden/>
    <w:rsid w:val="00543590"/>
    <w:pPr>
      <w:spacing w:after="30"/>
      <w:ind w:right="1"/>
      <w:jc w:val="both"/>
    </w:pPr>
    <w:rPr>
      <w:rFonts w:ascii="Arial" w:eastAsia="Arial" w:hAnsi="Arial" w:cs="Arial"/>
      <w:color w:val="000000"/>
      <w:sz w:val="16"/>
    </w:rPr>
  </w:style>
  <w:style w:type="character" w:customStyle="1" w:styleId="footnotedescriptionChar">
    <w:name w:val="footnote description Char"/>
    <w:link w:val="footnotedescription"/>
    <w:rsid w:val="00543590"/>
    <w:rPr>
      <w:rFonts w:ascii="Arial" w:eastAsia="Arial" w:hAnsi="Arial" w:cs="Arial"/>
      <w:color w:val="000000"/>
      <w:sz w:val="16"/>
    </w:rPr>
  </w:style>
  <w:style w:type="character" w:customStyle="1" w:styleId="footnotemark">
    <w:name w:val="footnote mark"/>
    <w:hidden/>
    <w:rsid w:val="00543590"/>
    <w:rPr>
      <w:rFonts w:ascii="Arial" w:eastAsia="Arial" w:hAnsi="Arial" w:cs="Arial"/>
      <w:color w:val="000000"/>
      <w:sz w:val="16"/>
      <w:vertAlign w:val="superscript"/>
    </w:rPr>
  </w:style>
  <w:style w:type="paragraph" w:styleId="BodyText2">
    <w:name w:val="Body Text 2"/>
    <w:basedOn w:val="Normal"/>
    <w:link w:val="BodyText2Char"/>
    <w:uiPriority w:val="99"/>
    <w:semiHidden/>
    <w:unhideWhenUsed/>
    <w:rsid w:val="00273EAB"/>
    <w:pPr>
      <w:spacing w:after="120" w:line="480" w:lineRule="auto"/>
    </w:pPr>
  </w:style>
  <w:style w:type="character" w:customStyle="1" w:styleId="BodyText2Char">
    <w:name w:val="Body Text 2 Char"/>
    <w:basedOn w:val="DefaultParagraphFont"/>
    <w:link w:val="BodyText2"/>
    <w:uiPriority w:val="99"/>
    <w:semiHidden/>
    <w:rsid w:val="00273EAB"/>
  </w:style>
  <w:style w:type="character" w:customStyle="1" w:styleId="UnresolvedMention1">
    <w:name w:val="Unresolved Mention1"/>
    <w:basedOn w:val="DefaultParagraphFont"/>
    <w:uiPriority w:val="99"/>
    <w:semiHidden/>
    <w:unhideWhenUsed/>
    <w:rsid w:val="00273EAB"/>
    <w:rPr>
      <w:color w:val="605E5C"/>
      <w:shd w:val="clear" w:color="auto" w:fill="E1DFDD"/>
    </w:rPr>
  </w:style>
  <w:style w:type="character" w:customStyle="1" w:styleId="aranob">
    <w:name w:val="aranob"/>
    <w:basedOn w:val="DefaultParagraphFont"/>
    <w:rsid w:val="00163CA8"/>
  </w:style>
  <w:style w:type="character" w:customStyle="1" w:styleId="UnresolvedMention2">
    <w:name w:val="Unresolved Mention2"/>
    <w:basedOn w:val="DefaultParagraphFont"/>
    <w:uiPriority w:val="99"/>
    <w:semiHidden/>
    <w:unhideWhenUsed/>
    <w:rsid w:val="00902AC5"/>
    <w:rPr>
      <w:color w:val="605E5C"/>
      <w:shd w:val="clear" w:color="auto" w:fill="E1DFDD"/>
    </w:rPr>
  </w:style>
  <w:style w:type="character" w:styleId="PageNumber">
    <w:name w:val="page number"/>
    <w:basedOn w:val="DefaultParagraphFont"/>
    <w:rsid w:val="00556C67"/>
  </w:style>
  <w:style w:type="character" w:customStyle="1" w:styleId="UnresolvedMention3">
    <w:name w:val="Unresolved Mention3"/>
    <w:basedOn w:val="DefaultParagraphFont"/>
    <w:uiPriority w:val="99"/>
    <w:semiHidden/>
    <w:unhideWhenUsed/>
    <w:rsid w:val="0028267D"/>
    <w:rPr>
      <w:color w:val="605E5C"/>
      <w:shd w:val="clear" w:color="auto" w:fill="E1DFDD"/>
    </w:rPr>
  </w:style>
  <w:style w:type="character" w:customStyle="1" w:styleId="DefaultChar">
    <w:name w:val="Default Char"/>
    <w:link w:val="Default"/>
    <w:locked/>
    <w:rsid w:val="008610F0"/>
    <w:rPr>
      <w:rFonts w:ascii="Times New Roman" w:eastAsia="Times New Roman" w:hAnsi="Times New Roman" w:cs="Times New Roman"/>
      <w:color w:val="000000"/>
      <w:sz w:val="24"/>
      <w:szCs w:val="24"/>
    </w:rPr>
  </w:style>
  <w:style w:type="paragraph" w:customStyle="1" w:styleId="Default">
    <w:name w:val="Default"/>
    <w:link w:val="DefaultChar"/>
    <w:rsid w:val="008610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1">
    <w:name w:val="No List1"/>
    <w:next w:val="NoList"/>
    <w:uiPriority w:val="99"/>
    <w:semiHidden/>
    <w:unhideWhenUsed/>
    <w:rsid w:val="00C30FA9"/>
  </w:style>
  <w:style w:type="paragraph" w:styleId="Title">
    <w:name w:val="Title"/>
    <w:basedOn w:val="Normal"/>
    <w:next w:val="Normal"/>
    <w:link w:val="TitleChar"/>
    <w:uiPriority w:val="1"/>
    <w:qFormat/>
    <w:rsid w:val="00C30FA9"/>
    <w:pPr>
      <w:autoSpaceDE w:val="0"/>
      <w:autoSpaceDN w:val="0"/>
      <w:adjustRightInd w:val="0"/>
      <w:spacing w:before="98" w:after="0" w:line="460" w:lineRule="exact"/>
      <w:ind w:left="117"/>
      <w:jc w:val="center"/>
    </w:pPr>
    <w:rPr>
      <w:rFonts w:ascii="Arial" w:hAnsi="Arial" w:cs="Arial"/>
      <w:b/>
      <w:bCs/>
      <w:sz w:val="40"/>
      <w:szCs w:val="40"/>
    </w:rPr>
  </w:style>
  <w:style w:type="character" w:customStyle="1" w:styleId="TitleChar">
    <w:name w:val="Title Char"/>
    <w:basedOn w:val="DefaultParagraphFont"/>
    <w:link w:val="Title"/>
    <w:uiPriority w:val="1"/>
    <w:rsid w:val="00C30FA9"/>
    <w:rPr>
      <w:rFonts w:ascii="Arial" w:hAnsi="Arial" w:cs="Arial"/>
      <w:b/>
      <w:bCs/>
      <w:sz w:val="40"/>
      <w:szCs w:val="40"/>
    </w:rPr>
  </w:style>
  <w:style w:type="paragraph" w:customStyle="1" w:styleId="TableParagraph">
    <w:name w:val="Table Paragraph"/>
    <w:basedOn w:val="Normal"/>
    <w:uiPriority w:val="1"/>
    <w:qFormat/>
    <w:rsid w:val="00C30FA9"/>
    <w:pPr>
      <w:autoSpaceDE w:val="0"/>
      <w:autoSpaceDN w:val="0"/>
      <w:adjustRightInd w:val="0"/>
      <w:spacing w:after="0" w:line="240" w:lineRule="auto"/>
      <w:ind w:left="160" w:hanging="2"/>
    </w:pPr>
    <w:rPr>
      <w:rFonts w:ascii="Arial" w:hAnsi="Arial" w:cs="Arial"/>
      <w:sz w:val="24"/>
      <w:szCs w:val="24"/>
      <w:u w:val="single"/>
    </w:rPr>
  </w:style>
  <w:style w:type="character" w:customStyle="1" w:styleId="Heading7Char">
    <w:name w:val="Heading 7 Char"/>
    <w:basedOn w:val="DefaultParagraphFont"/>
    <w:link w:val="Heading7"/>
    <w:uiPriority w:val="9"/>
    <w:semiHidden/>
    <w:rsid w:val="00C635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5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5E7"/>
    <w:rPr>
      <w:rFonts w:eastAsiaTheme="majorEastAsia" w:cstheme="majorBidi"/>
      <w:color w:val="272727" w:themeColor="text1" w:themeTint="D8"/>
    </w:rPr>
  </w:style>
  <w:style w:type="paragraph" w:styleId="Subtitle">
    <w:name w:val="Subtitle"/>
    <w:basedOn w:val="Normal"/>
    <w:next w:val="Normal"/>
    <w:link w:val="SubtitleChar"/>
    <w:uiPriority w:val="11"/>
    <w:qFormat/>
    <w:rsid w:val="00C635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5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5E7"/>
    <w:pPr>
      <w:spacing w:before="160"/>
      <w:jc w:val="center"/>
    </w:pPr>
    <w:rPr>
      <w:i/>
      <w:iCs/>
      <w:color w:val="404040" w:themeColor="text1" w:themeTint="BF"/>
    </w:rPr>
  </w:style>
  <w:style w:type="character" w:customStyle="1" w:styleId="QuoteChar">
    <w:name w:val="Quote Char"/>
    <w:basedOn w:val="DefaultParagraphFont"/>
    <w:link w:val="Quote"/>
    <w:uiPriority w:val="29"/>
    <w:rsid w:val="00C635E7"/>
    <w:rPr>
      <w:i/>
      <w:iCs/>
      <w:color w:val="404040" w:themeColor="text1" w:themeTint="BF"/>
    </w:rPr>
  </w:style>
  <w:style w:type="character" w:styleId="IntenseEmphasis">
    <w:name w:val="Intense Emphasis"/>
    <w:basedOn w:val="DefaultParagraphFont"/>
    <w:uiPriority w:val="21"/>
    <w:qFormat/>
    <w:rsid w:val="00C635E7"/>
    <w:rPr>
      <w:i/>
      <w:iCs/>
      <w:color w:val="2F5496" w:themeColor="accent1" w:themeShade="BF"/>
    </w:rPr>
  </w:style>
  <w:style w:type="paragraph" w:styleId="IntenseQuote">
    <w:name w:val="Intense Quote"/>
    <w:basedOn w:val="Normal"/>
    <w:next w:val="Normal"/>
    <w:link w:val="IntenseQuoteChar"/>
    <w:uiPriority w:val="30"/>
    <w:qFormat/>
    <w:rsid w:val="00C635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35E7"/>
    <w:rPr>
      <w:i/>
      <w:iCs/>
      <w:color w:val="2F5496" w:themeColor="accent1" w:themeShade="BF"/>
    </w:rPr>
  </w:style>
  <w:style w:type="character" w:styleId="IntenseReference">
    <w:name w:val="Intense Reference"/>
    <w:basedOn w:val="DefaultParagraphFont"/>
    <w:uiPriority w:val="32"/>
    <w:qFormat/>
    <w:rsid w:val="00C635E7"/>
    <w:rPr>
      <w:b/>
      <w:bCs/>
      <w:smallCaps/>
      <w:color w:val="2F5496" w:themeColor="accent1" w:themeShade="BF"/>
      <w:spacing w:val="5"/>
    </w:rPr>
  </w:style>
  <w:style w:type="character" w:customStyle="1" w:styleId="UnresolvedMention30">
    <w:name w:val="Unresolved Mention30"/>
    <w:basedOn w:val="DefaultParagraphFont"/>
    <w:uiPriority w:val="99"/>
    <w:semiHidden/>
    <w:unhideWhenUsed/>
    <w:rsid w:val="00C635E7"/>
    <w:rPr>
      <w:color w:val="605E5C"/>
      <w:shd w:val="clear" w:color="auto" w:fill="E1DFDD"/>
    </w:rPr>
  </w:style>
  <w:style w:type="character" w:customStyle="1" w:styleId="UnresolvedMention4">
    <w:name w:val="Unresolved Mention4"/>
    <w:basedOn w:val="DefaultParagraphFont"/>
    <w:uiPriority w:val="99"/>
    <w:semiHidden/>
    <w:unhideWhenUsed/>
    <w:rsid w:val="00B63E43"/>
    <w:rPr>
      <w:color w:val="605E5C"/>
      <w:shd w:val="clear" w:color="auto" w:fill="E1DFDD"/>
    </w:rPr>
  </w:style>
  <w:style w:type="character" w:customStyle="1" w:styleId="UnresolvedMention5">
    <w:name w:val="Unresolved Mention5"/>
    <w:basedOn w:val="DefaultParagraphFont"/>
    <w:uiPriority w:val="99"/>
    <w:semiHidden/>
    <w:unhideWhenUsed/>
    <w:rsid w:val="002A3E59"/>
    <w:rPr>
      <w:color w:val="605E5C"/>
      <w:shd w:val="clear" w:color="auto" w:fill="E1DFDD"/>
    </w:rPr>
  </w:style>
  <w:style w:type="character" w:styleId="UnresolvedMention">
    <w:name w:val="Unresolved Mention"/>
    <w:basedOn w:val="DefaultParagraphFont"/>
    <w:uiPriority w:val="99"/>
    <w:semiHidden/>
    <w:unhideWhenUsed/>
    <w:rsid w:val="00E97254"/>
    <w:rPr>
      <w:color w:val="605E5C"/>
      <w:shd w:val="clear" w:color="auto" w:fill="E1DFDD"/>
    </w:rPr>
  </w:style>
  <w:style w:type="paragraph" w:customStyle="1" w:styleId="xmsonormal">
    <w:name w:val="x_msonormal"/>
    <w:basedOn w:val="Normal"/>
    <w:rsid w:val="00A1536D"/>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2236">
      <w:marLeft w:val="0"/>
      <w:marRight w:val="0"/>
      <w:marTop w:val="0"/>
      <w:marBottom w:val="0"/>
      <w:divBdr>
        <w:top w:val="none" w:sz="0" w:space="0" w:color="auto"/>
        <w:left w:val="none" w:sz="0" w:space="0" w:color="auto"/>
        <w:bottom w:val="none" w:sz="0" w:space="0" w:color="auto"/>
        <w:right w:val="none" w:sz="0" w:space="0" w:color="auto"/>
      </w:divBdr>
    </w:div>
    <w:div w:id="59132488">
      <w:bodyDiv w:val="1"/>
      <w:marLeft w:val="0"/>
      <w:marRight w:val="0"/>
      <w:marTop w:val="0"/>
      <w:marBottom w:val="0"/>
      <w:divBdr>
        <w:top w:val="none" w:sz="0" w:space="0" w:color="auto"/>
        <w:left w:val="none" w:sz="0" w:space="0" w:color="auto"/>
        <w:bottom w:val="none" w:sz="0" w:space="0" w:color="auto"/>
        <w:right w:val="none" w:sz="0" w:space="0" w:color="auto"/>
      </w:divBdr>
      <w:divsChild>
        <w:div w:id="580990929">
          <w:marLeft w:val="0"/>
          <w:marRight w:val="0"/>
          <w:marTop w:val="0"/>
          <w:marBottom w:val="0"/>
          <w:divBdr>
            <w:top w:val="none" w:sz="0" w:space="0" w:color="auto"/>
            <w:left w:val="none" w:sz="0" w:space="0" w:color="auto"/>
            <w:bottom w:val="none" w:sz="0" w:space="0" w:color="auto"/>
            <w:right w:val="none" w:sz="0" w:space="0" w:color="auto"/>
          </w:divBdr>
        </w:div>
        <w:div w:id="702949143">
          <w:marLeft w:val="0"/>
          <w:marRight w:val="0"/>
          <w:marTop w:val="0"/>
          <w:marBottom w:val="0"/>
          <w:divBdr>
            <w:top w:val="none" w:sz="0" w:space="0" w:color="auto"/>
            <w:left w:val="none" w:sz="0" w:space="0" w:color="auto"/>
            <w:bottom w:val="none" w:sz="0" w:space="0" w:color="auto"/>
            <w:right w:val="none" w:sz="0" w:space="0" w:color="auto"/>
          </w:divBdr>
          <w:divsChild>
            <w:div w:id="716708570">
              <w:marLeft w:val="-75"/>
              <w:marRight w:val="0"/>
              <w:marTop w:val="30"/>
              <w:marBottom w:val="30"/>
              <w:divBdr>
                <w:top w:val="none" w:sz="0" w:space="0" w:color="auto"/>
                <w:left w:val="none" w:sz="0" w:space="0" w:color="auto"/>
                <w:bottom w:val="none" w:sz="0" w:space="0" w:color="auto"/>
                <w:right w:val="none" w:sz="0" w:space="0" w:color="auto"/>
              </w:divBdr>
              <w:divsChild>
                <w:div w:id="10684869">
                  <w:marLeft w:val="0"/>
                  <w:marRight w:val="0"/>
                  <w:marTop w:val="0"/>
                  <w:marBottom w:val="0"/>
                  <w:divBdr>
                    <w:top w:val="none" w:sz="0" w:space="0" w:color="auto"/>
                    <w:left w:val="none" w:sz="0" w:space="0" w:color="auto"/>
                    <w:bottom w:val="none" w:sz="0" w:space="0" w:color="auto"/>
                    <w:right w:val="none" w:sz="0" w:space="0" w:color="auto"/>
                  </w:divBdr>
                  <w:divsChild>
                    <w:div w:id="2101636504">
                      <w:marLeft w:val="0"/>
                      <w:marRight w:val="0"/>
                      <w:marTop w:val="0"/>
                      <w:marBottom w:val="0"/>
                      <w:divBdr>
                        <w:top w:val="none" w:sz="0" w:space="0" w:color="auto"/>
                        <w:left w:val="none" w:sz="0" w:space="0" w:color="auto"/>
                        <w:bottom w:val="none" w:sz="0" w:space="0" w:color="auto"/>
                        <w:right w:val="none" w:sz="0" w:space="0" w:color="auto"/>
                      </w:divBdr>
                    </w:div>
                  </w:divsChild>
                </w:div>
                <w:div w:id="59137187">
                  <w:marLeft w:val="0"/>
                  <w:marRight w:val="0"/>
                  <w:marTop w:val="0"/>
                  <w:marBottom w:val="0"/>
                  <w:divBdr>
                    <w:top w:val="none" w:sz="0" w:space="0" w:color="auto"/>
                    <w:left w:val="none" w:sz="0" w:space="0" w:color="auto"/>
                    <w:bottom w:val="none" w:sz="0" w:space="0" w:color="auto"/>
                    <w:right w:val="none" w:sz="0" w:space="0" w:color="auto"/>
                  </w:divBdr>
                  <w:divsChild>
                    <w:div w:id="1568145902">
                      <w:marLeft w:val="0"/>
                      <w:marRight w:val="0"/>
                      <w:marTop w:val="0"/>
                      <w:marBottom w:val="0"/>
                      <w:divBdr>
                        <w:top w:val="none" w:sz="0" w:space="0" w:color="auto"/>
                        <w:left w:val="none" w:sz="0" w:space="0" w:color="auto"/>
                        <w:bottom w:val="none" w:sz="0" w:space="0" w:color="auto"/>
                        <w:right w:val="none" w:sz="0" w:space="0" w:color="auto"/>
                      </w:divBdr>
                    </w:div>
                  </w:divsChild>
                </w:div>
                <w:div w:id="69815188">
                  <w:marLeft w:val="0"/>
                  <w:marRight w:val="0"/>
                  <w:marTop w:val="0"/>
                  <w:marBottom w:val="0"/>
                  <w:divBdr>
                    <w:top w:val="none" w:sz="0" w:space="0" w:color="auto"/>
                    <w:left w:val="none" w:sz="0" w:space="0" w:color="auto"/>
                    <w:bottom w:val="none" w:sz="0" w:space="0" w:color="auto"/>
                    <w:right w:val="none" w:sz="0" w:space="0" w:color="auto"/>
                  </w:divBdr>
                  <w:divsChild>
                    <w:div w:id="748037393">
                      <w:marLeft w:val="0"/>
                      <w:marRight w:val="0"/>
                      <w:marTop w:val="0"/>
                      <w:marBottom w:val="0"/>
                      <w:divBdr>
                        <w:top w:val="none" w:sz="0" w:space="0" w:color="auto"/>
                        <w:left w:val="none" w:sz="0" w:space="0" w:color="auto"/>
                        <w:bottom w:val="none" w:sz="0" w:space="0" w:color="auto"/>
                        <w:right w:val="none" w:sz="0" w:space="0" w:color="auto"/>
                      </w:divBdr>
                    </w:div>
                  </w:divsChild>
                </w:div>
                <w:div w:id="113140859">
                  <w:marLeft w:val="0"/>
                  <w:marRight w:val="0"/>
                  <w:marTop w:val="0"/>
                  <w:marBottom w:val="0"/>
                  <w:divBdr>
                    <w:top w:val="none" w:sz="0" w:space="0" w:color="auto"/>
                    <w:left w:val="none" w:sz="0" w:space="0" w:color="auto"/>
                    <w:bottom w:val="none" w:sz="0" w:space="0" w:color="auto"/>
                    <w:right w:val="none" w:sz="0" w:space="0" w:color="auto"/>
                  </w:divBdr>
                  <w:divsChild>
                    <w:div w:id="357240733">
                      <w:marLeft w:val="0"/>
                      <w:marRight w:val="0"/>
                      <w:marTop w:val="0"/>
                      <w:marBottom w:val="0"/>
                      <w:divBdr>
                        <w:top w:val="none" w:sz="0" w:space="0" w:color="auto"/>
                        <w:left w:val="none" w:sz="0" w:space="0" w:color="auto"/>
                        <w:bottom w:val="none" w:sz="0" w:space="0" w:color="auto"/>
                        <w:right w:val="none" w:sz="0" w:space="0" w:color="auto"/>
                      </w:divBdr>
                    </w:div>
                  </w:divsChild>
                </w:div>
                <w:div w:id="225116936">
                  <w:marLeft w:val="0"/>
                  <w:marRight w:val="0"/>
                  <w:marTop w:val="0"/>
                  <w:marBottom w:val="0"/>
                  <w:divBdr>
                    <w:top w:val="none" w:sz="0" w:space="0" w:color="auto"/>
                    <w:left w:val="none" w:sz="0" w:space="0" w:color="auto"/>
                    <w:bottom w:val="none" w:sz="0" w:space="0" w:color="auto"/>
                    <w:right w:val="none" w:sz="0" w:space="0" w:color="auto"/>
                  </w:divBdr>
                  <w:divsChild>
                    <w:div w:id="923491495">
                      <w:marLeft w:val="0"/>
                      <w:marRight w:val="0"/>
                      <w:marTop w:val="0"/>
                      <w:marBottom w:val="0"/>
                      <w:divBdr>
                        <w:top w:val="none" w:sz="0" w:space="0" w:color="auto"/>
                        <w:left w:val="none" w:sz="0" w:space="0" w:color="auto"/>
                        <w:bottom w:val="none" w:sz="0" w:space="0" w:color="auto"/>
                        <w:right w:val="none" w:sz="0" w:space="0" w:color="auto"/>
                      </w:divBdr>
                    </w:div>
                  </w:divsChild>
                </w:div>
                <w:div w:id="381369443">
                  <w:marLeft w:val="0"/>
                  <w:marRight w:val="0"/>
                  <w:marTop w:val="0"/>
                  <w:marBottom w:val="0"/>
                  <w:divBdr>
                    <w:top w:val="none" w:sz="0" w:space="0" w:color="auto"/>
                    <w:left w:val="none" w:sz="0" w:space="0" w:color="auto"/>
                    <w:bottom w:val="none" w:sz="0" w:space="0" w:color="auto"/>
                    <w:right w:val="none" w:sz="0" w:space="0" w:color="auto"/>
                  </w:divBdr>
                  <w:divsChild>
                    <w:div w:id="1295137313">
                      <w:marLeft w:val="0"/>
                      <w:marRight w:val="0"/>
                      <w:marTop w:val="0"/>
                      <w:marBottom w:val="0"/>
                      <w:divBdr>
                        <w:top w:val="none" w:sz="0" w:space="0" w:color="auto"/>
                        <w:left w:val="none" w:sz="0" w:space="0" w:color="auto"/>
                        <w:bottom w:val="none" w:sz="0" w:space="0" w:color="auto"/>
                        <w:right w:val="none" w:sz="0" w:space="0" w:color="auto"/>
                      </w:divBdr>
                    </w:div>
                  </w:divsChild>
                </w:div>
                <w:div w:id="382481752">
                  <w:marLeft w:val="0"/>
                  <w:marRight w:val="0"/>
                  <w:marTop w:val="0"/>
                  <w:marBottom w:val="0"/>
                  <w:divBdr>
                    <w:top w:val="none" w:sz="0" w:space="0" w:color="auto"/>
                    <w:left w:val="none" w:sz="0" w:space="0" w:color="auto"/>
                    <w:bottom w:val="none" w:sz="0" w:space="0" w:color="auto"/>
                    <w:right w:val="none" w:sz="0" w:space="0" w:color="auto"/>
                  </w:divBdr>
                  <w:divsChild>
                    <w:div w:id="1474561195">
                      <w:marLeft w:val="0"/>
                      <w:marRight w:val="0"/>
                      <w:marTop w:val="0"/>
                      <w:marBottom w:val="0"/>
                      <w:divBdr>
                        <w:top w:val="none" w:sz="0" w:space="0" w:color="auto"/>
                        <w:left w:val="none" w:sz="0" w:space="0" w:color="auto"/>
                        <w:bottom w:val="none" w:sz="0" w:space="0" w:color="auto"/>
                        <w:right w:val="none" w:sz="0" w:space="0" w:color="auto"/>
                      </w:divBdr>
                    </w:div>
                  </w:divsChild>
                </w:div>
                <w:div w:id="431173910">
                  <w:marLeft w:val="0"/>
                  <w:marRight w:val="0"/>
                  <w:marTop w:val="0"/>
                  <w:marBottom w:val="0"/>
                  <w:divBdr>
                    <w:top w:val="none" w:sz="0" w:space="0" w:color="auto"/>
                    <w:left w:val="none" w:sz="0" w:space="0" w:color="auto"/>
                    <w:bottom w:val="none" w:sz="0" w:space="0" w:color="auto"/>
                    <w:right w:val="none" w:sz="0" w:space="0" w:color="auto"/>
                  </w:divBdr>
                  <w:divsChild>
                    <w:div w:id="747726879">
                      <w:marLeft w:val="0"/>
                      <w:marRight w:val="0"/>
                      <w:marTop w:val="0"/>
                      <w:marBottom w:val="0"/>
                      <w:divBdr>
                        <w:top w:val="none" w:sz="0" w:space="0" w:color="auto"/>
                        <w:left w:val="none" w:sz="0" w:space="0" w:color="auto"/>
                        <w:bottom w:val="none" w:sz="0" w:space="0" w:color="auto"/>
                        <w:right w:val="none" w:sz="0" w:space="0" w:color="auto"/>
                      </w:divBdr>
                    </w:div>
                  </w:divsChild>
                </w:div>
                <w:div w:id="432164941">
                  <w:marLeft w:val="0"/>
                  <w:marRight w:val="0"/>
                  <w:marTop w:val="0"/>
                  <w:marBottom w:val="0"/>
                  <w:divBdr>
                    <w:top w:val="none" w:sz="0" w:space="0" w:color="auto"/>
                    <w:left w:val="none" w:sz="0" w:space="0" w:color="auto"/>
                    <w:bottom w:val="none" w:sz="0" w:space="0" w:color="auto"/>
                    <w:right w:val="none" w:sz="0" w:space="0" w:color="auto"/>
                  </w:divBdr>
                  <w:divsChild>
                    <w:div w:id="20326380">
                      <w:marLeft w:val="0"/>
                      <w:marRight w:val="0"/>
                      <w:marTop w:val="0"/>
                      <w:marBottom w:val="0"/>
                      <w:divBdr>
                        <w:top w:val="none" w:sz="0" w:space="0" w:color="auto"/>
                        <w:left w:val="none" w:sz="0" w:space="0" w:color="auto"/>
                        <w:bottom w:val="none" w:sz="0" w:space="0" w:color="auto"/>
                        <w:right w:val="none" w:sz="0" w:space="0" w:color="auto"/>
                      </w:divBdr>
                    </w:div>
                  </w:divsChild>
                </w:div>
                <w:div w:id="444927311">
                  <w:marLeft w:val="0"/>
                  <w:marRight w:val="0"/>
                  <w:marTop w:val="0"/>
                  <w:marBottom w:val="0"/>
                  <w:divBdr>
                    <w:top w:val="none" w:sz="0" w:space="0" w:color="auto"/>
                    <w:left w:val="none" w:sz="0" w:space="0" w:color="auto"/>
                    <w:bottom w:val="none" w:sz="0" w:space="0" w:color="auto"/>
                    <w:right w:val="none" w:sz="0" w:space="0" w:color="auto"/>
                  </w:divBdr>
                  <w:divsChild>
                    <w:div w:id="1504395626">
                      <w:marLeft w:val="0"/>
                      <w:marRight w:val="0"/>
                      <w:marTop w:val="0"/>
                      <w:marBottom w:val="0"/>
                      <w:divBdr>
                        <w:top w:val="none" w:sz="0" w:space="0" w:color="auto"/>
                        <w:left w:val="none" w:sz="0" w:space="0" w:color="auto"/>
                        <w:bottom w:val="none" w:sz="0" w:space="0" w:color="auto"/>
                        <w:right w:val="none" w:sz="0" w:space="0" w:color="auto"/>
                      </w:divBdr>
                    </w:div>
                  </w:divsChild>
                </w:div>
                <w:div w:id="543250410">
                  <w:marLeft w:val="0"/>
                  <w:marRight w:val="0"/>
                  <w:marTop w:val="0"/>
                  <w:marBottom w:val="0"/>
                  <w:divBdr>
                    <w:top w:val="none" w:sz="0" w:space="0" w:color="auto"/>
                    <w:left w:val="none" w:sz="0" w:space="0" w:color="auto"/>
                    <w:bottom w:val="none" w:sz="0" w:space="0" w:color="auto"/>
                    <w:right w:val="none" w:sz="0" w:space="0" w:color="auto"/>
                  </w:divBdr>
                  <w:divsChild>
                    <w:div w:id="827130707">
                      <w:marLeft w:val="0"/>
                      <w:marRight w:val="0"/>
                      <w:marTop w:val="0"/>
                      <w:marBottom w:val="0"/>
                      <w:divBdr>
                        <w:top w:val="none" w:sz="0" w:space="0" w:color="auto"/>
                        <w:left w:val="none" w:sz="0" w:space="0" w:color="auto"/>
                        <w:bottom w:val="none" w:sz="0" w:space="0" w:color="auto"/>
                        <w:right w:val="none" w:sz="0" w:space="0" w:color="auto"/>
                      </w:divBdr>
                    </w:div>
                  </w:divsChild>
                </w:div>
                <w:div w:id="634026051">
                  <w:marLeft w:val="0"/>
                  <w:marRight w:val="0"/>
                  <w:marTop w:val="0"/>
                  <w:marBottom w:val="0"/>
                  <w:divBdr>
                    <w:top w:val="none" w:sz="0" w:space="0" w:color="auto"/>
                    <w:left w:val="none" w:sz="0" w:space="0" w:color="auto"/>
                    <w:bottom w:val="none" w:sz="0" w:space="0" w:color="auto"/>
                    <w:right w:val="none" w:sz="0" w:space="0" w:color="auto"/>
                  </w:divBdr>
                  <w:divsChild>
                    <w:div w:id="1352872220">
                      <w:marLeft w:val="0"/>
                      <w:marRight w:val="0"/>
                      <w:marTop w:val="0"/>
                      <w:marBottom w:val="0"/>
                      <w:divBdr>
                        <w:top w:val="none" w:sz="0" w:space="0" w:color="auto"/>
                        <w:left w:val="none" w:sz="0" w:space="0" w:color="auto"/>
                        <w:bottom w:val="none" w:sz="0" w:space="0" w:color="auto"/>
                        <w:right w:val="none" w:sz="0" w:space="0" w:color="auto"/>
                      </w:divBdr>
                    </w:div>
                  </w:divsChild>
                </w:div>
                <w:div w:id="652951389">
                  <w:marLeft w:val="0"/>
                  <w:marRight w:val="0"/>
                  <w:marTop w:val="0"/>
                  <w:marBottom w:val="0"/>
                  <w:divBdr>
                    <w:top w:val="none" w:sz="0" w:space="0" w:color="auto"/>
                    <w:left w:val="none" w:sz="0" w:space="0" w:color="auto"/>
                    <w:bottom w:val="none" w:sz="0" w:space="0" w:color="auto"/>
                    <w:right w:val="none" w:sz="0" w:space="0" w:color="auto"/>
                  </w:divBdr>
                  <w:divsChild>
                    <w:div w:id="620840145">
                      <w:marLeft w:val="0"/>
                      <w:marRight w:val="0"/>
                      <w:marTop w:val="0"/>
                      <w:marBottom w:val="0"/>
                      <w:divBdr>
                        <w:top w:val="none" w:sz="0" w:space="0" w:color="auto"/>
                        <w:left w:val="none" w:sz="0" w:space="0" w:color="auto"/>
                        <w:bottom w:val="none" w:sz="0" w:space="0" w:color="auto"/>
                        <w:right w:val="none" w:sz="0" w:space="0" w:color="auto"/>
                      </w:divBdr>
                    </w:div>
                  </w:divsChild>
                </w:div>
                <w:div w:id="729961118">
                  <w:marLeft w:val="0"/>
                  <w:marRight w:val="0"/>
                  <w:marTop w:val="0"/>
                  <w:marBottom w:val="0"/>
                  <w:divBdr>
                    <w:top w:val="none" w:sz="0" w:space="0" w:color="auto"/>
                    <w:left w:val="none" w:sz="0" w:space="0" w:color="auto"/>
                    <w:bottom w:val="none" w:sz="0" w:space="0" w:color="auto"/>
                    <w:right w:val="none" w:sz="0" w:space="0" w:color="auto"/>
                  </w:divBdr>
                  <w:divsChild>
                    <w:div w:id="1371681560">
                      <w:marLeft w:val="0"/>
                      <w:marRight w:val="0"/>
                      <w:marTop w:val="0"/>
                      <w:marBottom w:val="0"/>
                      <w:divBdr>
                        <w:top w:val="none" w:sz="0" w:space="0" w:color="auto"/>
                        <w:left w:val="none" w:sz="0" w:space="0" w:color="auto"/>
                        <w:bottom w:val="none" w:sz="0" w:space="0" w:color="auto"/>
                        <w:right w:val="none" w:sz="0" w:space="0" w:color="auto"/>
                      </w:divBdr>
                    </w:div>
                  </w:divsChild>
                </w:div>
                <w:div w:id="779569530">
                  <w:marLeft w:val="0"/>
                  <w:marRight w:val="0"/>
                  <w:marTop w:val="0"/>
                  <w:marBottom w:val="0"/>
                  <w:divBdr>
                    <w:top w:val="none" w:sz="0" w:space="0" w:color="auto"/>
                    <w:left w:val="none" w:sz="0" w:space="0" w:color="auto"/>
                    <w:bottom w:val="none" w:sz="0" w:space="0" w:color="auto"/>
                    <w:right w:val="none" w:sz="0" w:space="0" w:color="auto"/>
                  </w:divBdr>
                  <w:divsChild>
                    <w:div w:id="1119564438">
                      <w:marLeft w:val="0"/>
                      <w:marRight w:val="0"/>
                      <w:marTop w:val="0"/>
                      <w:marBottom w:val="0"/>
                      <w:divBdr>
                        <w:top w:val="none" w:sz="0" w:space="0" w:color="auto"/>
                        <w:left w:val="none" w:sz="0" w:space="0" w:color="auto"/>
                        <w:bottom w:val="none" w:sz="0" w:space="0" w:color="auto"/>
                        <w:right w:val="none" w:sz="0" w:space="0" w:color="auto"/>
                      </w:divBdr>
                    </w:div>
                  </w:divsChild>
                </w:div>
                <w:div w:id="859395730">
                  <w:marLeft w:val="0"/>
                  <w:marRight w:val="0"/>
                  <w:marTop w:val="0"/>
                  <w:marBottom w:val="0"/>
                  <w:divBdr>
                    <w:top w:val="none" w:sz="0" w:space="0" w:color="auto"/>
                    <w:left w:val="none" w:sz="0" w:space="0" w:color="auto"/>
                    <w:bottom w:val="none" w:sz="0" w:space="0" w:color="auto"/>
                    <w:right w:val="none" w:sz="0" w:space="0" w:color="auto"/>
                  </w:divBdr>
                  <w:divsChild>
                    <w:div w:id="1641613387">
                      <w:marLeft w:val="0"/>
                      <w:marRight w:val="0"/>
                      <w:marTop w:val="0"/>
                      <w:marBottom w:val="0"/>
                      <w:divBdr>
                        <w:top w:val="none" w:sz="0" w:space="0" w:color="auto"/>
                        <w:left w:val="none" w:sz="0" w:space="0" w:color="auto"/>
                        <w:bottom w:val="none" w:sz="0" w:space="0" w:color="auto"/>
                        <w:right w:val="none" w:sz="0" w:space="0" w:color="auto"/>
                      </w:divBdr>
                    </w:div>
                  </w:divsChild>
                </w:div>
                <w:div w:id="873225121">
                  <w:marLeft w:val="0"/>
                  <w:marRight w:val="0"/>
                  <w:marTop w:val="0"/>
                  <w:marBottom w:val="0"/>
                  <w:divBdr>
                    <w:top w:val="none" w:sz="0" w:space="0" w:color="auto"/>
                    <w:left w:val="none" w:sz="0" w:space="0" w:color="auto"/>
                    <w:bottom w:val="none" w:sz="0" w:space="0" w:color="auto"/>
                    <w:right w:val="none" w:sz="0" w:space="0" w:color="auto"/>
                  </w:divBdr>
                  <w:divsChild>
                    <w:div w:id="657729537">
                      <w:marLeft w:val="0"/>
                      <w:marRight w:val="0"/>
                      <w:marTop w:val="0"/>
                      <w:marBottom w:val="0"/>
                      <w:divBdr>
                        <w:top w:val="none" w:sz="0" w:space="0" w:color="auto"/>
                        <w:left w:val="none" w:sz="0" w:space="0" w:color="auto"/>
                        <w:bottom w:val="none" w:sz="0" w:space="0" w:color="auto"/>
                        <w:right w:val="none" w:sz="0" w:space="0" w:color="auto"/>
                      </w:divBdr>
                    </w:div>
                  </w:divsChild>
                </w:div>
                <w:div w:id="896551213">
                  <w:marLeft w:val="0"/>
                  <w:marRight w:val="0"/>
                  <w:marTop w:val="0"/>
                  <w:marBottom w:val="0"/>
                  <w:divBdr>
                    <w:top w:val="none" w:sz="0" w:space="0" w:color="auto"/>
                    <w:left w:val="none" w:sz="0" w:space="0" w:color="auto"/>
                    <w:bottom w:val="none" w:sz="0" w:space="0" w:color="auto"/>
                    <w:right w:val="none" w:sz="0" w:space="0" w:color="auto"/>
                  </w:divBdr>
                  <w:divsChild>
                    <w:div w:id="1601984092">
                      <w:marLeft w:val="0"/>
                      <w:marRight w:val="0"/>
                      <w:marTop w:val="0"/>
                      <w:marBottom w:val="0"/>
                      <w:divBdr>
                        <w:top w:val="none" w:sz="0" w:space="0" w:color="auto"/>
                        <w:left w:val="none" w:sz="0" w:space="0" w:color="auto"/>
                        <w:bottom w:val="none" w:sz="0" w:space="0" w:color="auto"/>
                        <w:right w:val="none" w:sz="0" w:space="0" w:color="auto"/>
                      </w:divBdr>
                    </w:div>
                  </w:divsChild>
                </w:div>
                <w:div w:id="919019077">
                  <w:marLeft w:val="0"/>
                  <w:marRight w:val="0"/>
                  <w:marTop w:val="0"/>
                  <w:marBottom w:val="0"/>
                  <w:divBdr>
                    <w:top w:val="none" w:sz="0" w:space="0" w:color="auto"/>
                    <w:left w:val="none" w:sz="0" w:space="0" w:color="auto"/>
                    <w:bottom w:val="none" w:sz="0" w:space="0" w:color="auto"/>
                    <w:right w:val="none" w:sz="0" w:space="0" w:color="auto"/>
                  </w:divBdr>
                  <w:divsChild>
                    <w:div w:id="927270580">
                      <w:marLeft w:val="0"/>
                      <w:marRight w:val="0"/>
                      <w:marTop w:val="0"/>
                      <w:marBottom w:val="0"/>
                      <w:divBdr>
                        <w:top w:val="none" w:sz="0" w:space="0" w:color="auto"/>
                        <w:left w:val="none" w:sz="0" w:space="0" w:color="auto"/>
                        <w:bottom w:val="none" w:sz="0" w:space="0" w:color="auto"/>
                        <w:right w:val="none" w:sz="0" w:space="0" w:color="auto"/>
                      </w:divBdr>
                    </w:div>
                  </w:divsChild>
                </w:div>
                <w:div w:id="920069452">
                  <w:marLeft w:val="0"/>
                  <w:marRight w:val="0"/>
                  <w:marTop w:val="0"/>
                  <w:marBottom w:val="0"/>
                  <w:divBdr>
                    <w:top w:val="none" w:sz="0" w:space="0" w:color="auto"/>
                    <w:left w:val="none" w:sz="0" w:space="0" w:color="auto"/>
                    <w:bottom w:val="none" w:sz="0" w:space="0" w:color="auto"/>
                    <w:right w:val="none" w:sz="0" w:space="0" w:color="auto"/>
                  </w:divBdr>
                  <w:divsChild>
                    <w:div w:id="2109689930">
                      <w:marLeft w:val="0"/>
                      <w:marRight w:val="0"/>
                      <w:marTop w:val="0"/>
                      <w:marBottom w:val="0"/>
                      <w:divBdr>
                        <w:top w:val="none" w:sz="0" w:space="0" w:color="auto"/>
                        <w:left w:val="none" w:sz="0" w:space="0" w:color="auto"/>
                        <w:bottom w:val="none" w:sz="0" w:space="0" w:color="auto"/>
                        <w:right w:val="none" w:sz="0" w:space="0" w:color="auto"/>
                      </w:divBdr>
                    </w:div>
                  </w:divsChild>
                </w:div>
                <w:div w:id="937833769">
                  <w:marLeft w:val="0"/>
                  <w:marRight w:val="0"/>
                  <w:marTop w:val="0"/>
                  <w:marBottom w:val="0"/>
                  <w:divBdr>
                    <w:top w:val="none" w:sz="0" w:space="0" w:color="auto"/>
                    <w:left w:val="none" w:sz="0" w:space="0" w:color="auto"/>
                    <w:bottom w:val="none" w:sz="0" w:space="0" w:color="auto"/>
                    <w:right w:val="none" w:sz="0" w:space="0" w:color="auto"/>
                  </w:divBdr>
                  <w:divsChild>
                    <w:div w:id="1670206351">
                      <w:marLeft w:val="0"/>
                      <w:marRight w:val="0"/>
                      <w:marTop w:val="0"/>
                      <w:marBottom w:val="0"/>
                      <w:divBdr>
                        <w:top w:val="none" w:sz="0" w:space="0" w:color="auto"/>
                        <w:left w:val="none" w:sz="0" w:space="0" w:color="auto"/>
                        <w:bottom w:val="none" w:sz="0" w:space="0" w:color="auto"/>
                        <w:right w:val="none" w:sz="0" w:space="0" w:color="auto"/>
                      </w:divBdr>
                    </w:div>
                  </w:divsChild>
                </w:div>
                <w:div w:id="949311978">
                  <w:marLeft w:val="0"/>
                  <w:marRight w:val="0"/>
                  <w:marTop w:val="0"/>
                  <w:marBottom w:val="0"/>
                  <w:divBdr>
                    <w:top w:val="none" w:sz="0" w:space="0" w:color="auto"/>
                    <w:left w:val="none" w:sz="0" w:space="0" w:color="auto"/>
                    <w:bottom w:val="none" w:sz="0" w:space="0" w:color="auto"/>
                    <w:right w:val="none" w:sz="0" w:space="0" w:color="auto"/>
                  </w:divBdr>
                  <w:divsChild>
                    <w:div w:id="905838813">
                      <w:marLeft w:val="0"/>
                      <w:marRight w:val="0"/>
                      <w:marTop w:val="0"/>
                      <w:marBottom w:val="0"/>
                      <w:divBdr>
                        <w:top w:val="none" w:sz="0" w:space="0" w:color="auto"/>
                        <w:left w:val="none" w:sz="0" w:space="0" w:color="auto"/>
                        <w:bottom w:val="none" w:sz="0" w:space="0" w:color="auto"/>
                        <w:right w:val="none" w:sz="0" w:space="0" w:color="auto"/>
                      </w:divBdr>
                    </w:div>
                  </w:divsChild>
                </w:div>
                <w:div w:id="956715302">
                  <w:marLeft w:val="0"/>
                  <w:marRight w:val="0"/>
                  <w:marTop w:val="0"/>
                  <w:marBottom w:val="0"/>
                  <w:divBdr>
                    <w:top w:val="none" w:sz="0" w:space="0" w:color="auto"/>
                    <w:left w:val="none" w:sz="0" w:space="0" w:color="auto"/>
                    <w:bottom w:val="none" w:sz="0" w:space="0" w:color="auto"/>
                    <w:right w:val="none" w:sz="0" w:space="0" w:color="auto"/>
                  </w:divBdr>
                  <w:divsChild>
                    <w:div w:id="920063509">
                      <w:marLeft w:val="0"/>
                      <w:marRight w:val="0"/>
                      <w:marTop w:val="0"/>
                      <w:marBottom w:val="0"/>
                      <w:divBdr>
                        <w:top w:val="none" w:sz="0" w:space="0" w:color="auto"/>
                        <w:left w:val="none" w:sz="0" w:space="0" w:color="auto"/>
                        <w:bottom w:val="none" w:sz="0" w:space="0" w:color="auto"/>
                        <w:right w:val="none" w:sz="0" w:space="0" w:color="auto"/>
                      </w:divBdr>
                    </w:div>
                  </w:divsChild>
                </w:div>
                <w:div w:id="1186944998">
                  <w:marLeft w:val="0"/>
                  <w:marRight w:val="0"/>
                  <w:marTop w:val="0"/>
                  <w:marBottom w:val="0"/>
                  <w:divBdr>
                    <w:top w:val="none" w:sz="0" w:space="0" w:color="auto"/>
                    <w:left w:val="none" w:sz="0" w:space="0" w:color="auto"/>
                    <w:bottom w:val="none" w:sz="0" w:space="0" w:color="auto"/>
                    <w:right w:val="none" w:sz="0" w:space="0" w:color="auto"/>
                  </w:divBdr>
                  <w:divsChild>
                    <w:div w:id="1607035573">
                      <w:marLeft w:val="0"/>
                      <w:marRight w:val="0"/>
                      <w:marTop w:val="0"/>
                      <w:marBottom w:val="0"/>
                      <w:divBdr>
                        <w:top w:val="none" w:sz="0" w:space="0" w:color="auto"/>
                        <w:left w:val="none" w:sz="0" w:space="0" w:color="auto"/>
                        <w:bottom w:val="none" w:sz="0" w:space="0" w:color="auto"/>
                        <w:right w:val="none" w:sz="0" w:space="0" w:color="auto"/>
                      </w:divBdr>
                    </w:div>
                  </w:divsChild>
                </w:div>
                <w:div w:id="1247112524">
                  <w:marLeft w:val="0"/>
                  <w:marRight w:val="0"/>
                  <w:marTop w:val="0"/>
                  <w:marBottom w:val="0"/>
                  <w:divBdr>
                    <w:top w:val="none" w:sz="0" w:space="0" w:color="auto"/>
                    <w:left w:val="none" w:sz="0" w:space="0" w:color="auto"/>
                    <w:bottom w:val="none" w:sz="0" w:space="0" w:color="auto"/>
                    <w:right w:val="none" w:sz="0" w:space="0" w:color="auto"/>
                  </w:divBdr>
                  <w:divsChild>
                    <w:div w:id="1138305249">
                      <w:marLeft w:val="0"/>
                      <w:marRight w:val="0"/>
                      <w:marTop w:val="0"/>
                      <w:marBottom w:val="0"/>
                      <w:divBdr>
                        <w:top w:val="none" w:sz="0" w:space="0" w:color="auto"/>
                        <w:left w:val="none" w:sz="0" w:space="0" w:color="auto"/>
                        <w:bottom w:val="none" w:sz="0" w:space="0" w:color="auto"/>
                        <w:right w:val="none" w:sz="0" w:space="0" w:color="auto"/>
                      </w:divBdr>
                    </w:div>
                  </w:divsChild>
                </w:div>
                <w:div w:id="1263340226">
                  <w:marLeft w:val="0"/>
                  <w:marRight w:val="0"/>
                  <w:marTop w:val="0"/>
                  <w:marBottom w:val="0"/>
                  <w:divBdr>
                    <w:top w:val="none" w:sz="0" w:space="0" w:color="auto"/>
                    <w:left w:val="none" w:sz="0" w:space="0" w:color="auto"/>
                    <w:bottom w:val="none" w:sz="0" w:space="0" w:color="auto"/>
                    <w:right w:val="none" w:sz="0" w:space="0" w:color="auto"/>
                  </w:divBdr>
                  <w:divsChild>
                    <w:div w:id="1561751408">
                      <w:marLeft w:val="0"/>
                      <w:marRight w:val="0"/>
                      <w:marTop w:val="0"/>
                      <w:marBottom w:val="0"/>
                      <w:divBdr>
                        <w:top w:val="none" w:sz="0" w:space="0" w:color="auto"/>
                        <w:left w:val="none" w:sz="0" w:space="0" w:color="auto"/>
                        <w:bottom w:val="none" w:sz="0" w:space="0" w:color="auto"/>
                        <w:right w:val="none" w:sz="0" w:space="0" w:color="auto"/>
                      </w:divBdr>
                    </w:div>
                  </w:divsChild>
                </w:div>
                <w:div w:id="1290623208">
                  <w:marLeft w:val="0"/>
                  <w:marRight w:val="0"/>
                  <w:marTop w:val="0"/>
                  <w:marBottom w:val="0"/>
                  <w:divBdr>
                    <w:top w:val="none" w:sz="0" w:space="0" w:color="auto"/>
                    <w:left w:val="none" w:sz="0" w:space="0" w:color="auto"/>
                    <w:bottom w:val="none" w:sz="0" w:space="0" w:color="auto"/>
                    <w:right w:val="none" w:sz="0" w:space="0" w:color="auto"/>
                  </w:divBdr>
                  <w:divsChild>
                    <w:div w:id="1379627131">
                      <w:marLeft w:val="0"/>
                      <w:marRight w:val="0"/>
                      <w:marTop w:val="0"/>
                      <w:marBottom w:val="0"/>
                      <w:divBdr>
                        <w:top w:val="none" w:sz="0" w:space="0" w:color="auto"/>
                        <w:left w:val="none" w:sz="0" w:space="0" w:color="auto"/>
                        <w:bottom w:val="none" w:sz="0" w:space="0" w:color="auto"/>
                        <w:right w:val="none" w:sz="0" w:space="0" w:color="auto"/>
                      </w:divBdr>
                    </w:div>
                  </w:divsChild>
                </w:div>
                <w:div w:id="1372614423">
                  <w:marLeft w:val="0"/>
                  <w:marRight w:val="0"/>
                  <w:marTop w:val="0"/>
                  <w:marBottom w:val="0"/>
                  <w:divBdr>
                    <w:top w:val="none" w:sz="0" w:space="0" w:color="auto"/>
                    <w:left w:val="none" w:sz="0" w:space="0" w:color="auto"/>
                    <w:bottom w:val="none" w:sz="0" w:space="0" w:color="auto"/>
                    <w:right w:val="none" w:sz="0" w:space="0" w:color="auto"/>
                  </w:divBdr>
                  <w:divsChild>
                    <w:div w:id="1371302691">
                      <w:marLeft w:val="0"/>
                      <w:marRight w:val="0"/>
                      <w:marTop w:val="0"/>
                      <w:marBottom w:val="0"/>
                      <w:divBdr>
                        <w:top w:val="none" w:sz="0" w:space="0" w:color="auto"/>
                        <w:left w:val="none" w:sz="0" w:space="0" w:color="auto"/>
                        <w:bottom w:val="none" w:sz="0" w:space="0" w:color="auto"/>
                        <w:right w:val="none" w:sz="0" w:space="0" w:color="auto"/>
                      </w:divBdr>
                    </w:div>
                  </w:divsChild>
                </w:div>
                <w:div w:id="1434090508">
                  <w:marLeft w:val="0"/>
                  <w:marRight w:val="0"/>
                  <w:marTop w:val="0"/>
                  <w:marBottom w:val="0"/>
                  <w:divBdr>
                    <w:top w:val="none" w:sz="0" w:space="0" w:color="auto"/>
                    <w:left w:val="none" w:sz="0" w:space="0" w:color="auto"/>
                    <w:bottom w:val="none" w:sz="0" w:space="0" w:color="auto"/>
                    <w:right w:val="none" w:sz="0" w:space="0" w:color="auto"/>
                  </w:divBdr>
                  <w:divsChild>
                    <w:div w:id="1461269026">
                      <w:marLeft w:val="0"/>
                      <w:marRight w:val="0"/>
                      <w:marTop w:val="0"/>
                      <w:marBottom w:val="0"/>
                      <w:divBdr>
                        <w:top w:val="none" w:sz="0" w:space="0" w:color="auto"/>
                        <w:left w:val="none" w:sz="0" w:space="0" w:color="auto"/>
                        <w:bottom w:val="none" w:sz="0" w:space="0" w:color="auto"/>
                        <w:right w:val="none" w:sz="0" w:space="0" w:color="auto"/>
                      </w:divBdr>
                    </w:div>
                  </w:divsChild>
                </w:div>
                <w:div w:id="1494565096">
                  <w:marLeft w:val="0"/>
                  <w:marRight w:val="0"/>
                  <w:marTop w:val="0"/>
                  <w:marBottom w:val="0"/>
                  <w:divBdr>
                    <w:top w:val="none" w:sz="0" w:space="0" w:color="auto"/>
                    <w:left w:val="none" w:sz="0" w:space="0" w:color="auto"/>
                    <w:bottom w:val="none" w:sz="0" w:space="0" w:color="auto"/>
                    <w:right w:val="none" w:sz="0" w:space="0" w:color="auto"/>
                  </w:divBdr>
                  <w:divsChild>
                    <w:div w:id="1799689079">
                      <w:marLeft w:val="0"/>
                      <w:marRight w:val="0"/>
                      <w:marTop w:val="0"/>
                      <w:marBottom w:val="0"/>
                      <w:divBdr>
                        <w:top w:val="none" w:sz="0" w:space="0" w:color="auto"/>
                        <w:left w:val="none" w:sz="0" w:space="0" w:color="auto"/>
                        <w:bottom w:val="none" w:sz="0" w:space="0" w:color="auto"/>
                        <w:right w:val="none" w:sz="0" w:space="0" w:color="auto"/>
                      </w:divBdr>
                    </w:div>
                  </w:divsChild>
                </w:div>
                <w:div w:id="1513455086">
                  <w:marLeft w:val="0"/>
                  <w:marRight w:val="0"/>
                  <w:marTop w:val="0"/>
                  <w:marBottom w:val="0"/>
                  <w:divBdr>
                    <w:top w:val="none" w:sz="0" w:space="0" w:color="auto"/>
                    <w:left w:val="none" w:sz="0" w:space="0" w:color="auto"/>
                    <w:bottom w:val="none" w:sz="0" w:space="0" w:color="auto"/>
                    <w:right w:val="none" w:sz="0" w:space="0" w:color="auto"/>
                  </w:divBdr>
                  <w:divsChild>
                    <w:div w:id="1078138790">
                      <w:marLeft w:val="0"/>
                      <w:marRight w:val="0"/>
                      <w:marTop w:val="0"/>
                      <w:marBottom w:val="0"/>
                      <w:divBdr>
                        <w:top w:val="none" w:sz="0" w:space="0" w:color="auto"/>
                        <w:left w:val="none" w:sz="0" w:space="0" w:color="auto"/>
                        <w:bottom w:val="none" w:sz="0" w:space="0" w:color="auto"/>
                        <w:right w:val="none" w:sz="0" w:space="0" w:color="auto"/>
                      </w:divBdr>
                    </w:div>
                  </w:divsChild>
                </w:div>
                <w:div w:id="1548494746">
                  <w:marLeft w:val="0"/>
                  <w:marRight w:val="0"/>
                  <w:marTop w:val="0"/>
                  <w:marBottom w:val="0"/>
                  <w:divBdr>
                    <w:top w:val="none" w:sz="0" w:space="0" w:color="auto"/>
                    <w:left w:val="none" w:sz="0" w:space="0" w:color="auto"/>
                    <w:bottom w:val="none" w:sz="0" w:space="0" w:color="auto"/>
                    <w:right w:val="none" w:sz="0" w:space="0" w:color="auto"/>
                  </w:divBdr>
                  <w:divsChild>
                    <w:div w:id="368335454">
                      <w:marLeft w:val="0"/>
                      <w:marRight w:val="0"/>
                      <w:marTop w:val="0"/>
                      <w:marBottom w:val="0"/>
                      <w:divBdr>
                        <w:top w:val="none" w:sz="0" w:space="0" w:color="auto"/>
                        <w:left w:val="none" w:sz="0" w:space="0" w:color="auto"/>
                        <w:bottom w:val="none" w:sz="0" w:space="0" w:color="auto"/>
                        <w:right w:val="none" w:sz="0" w:space="0" w:color="auto"/>
                      </w:divBdr>
                    </w:div>
                  </w:divsChild>
                </w:div>
                <w:div w:id="1583684504">
                  <w:marLeft w:val="0"/>
                  <w:marRight w:val="0"/>
                  <w:marTop w:val="0"/>
                  <w:marBottom w:val="0"/>
                  <w:divBdr>
                    <w:top w:val="none" w:sz="0" w:space="0" w:color="auto"/>
                    <w:left w:val="none" w:sz="0" w:space="0" w:color="auto"/>
                    <w:bottom w:val="none" w:sz="0" w:space="0" w:color="auto"/>
                    <w:right w:val="none" w:sz="0" w:space="0" w:color="auto"/>
                  </w:divBdr>
                  <w:divsChild>
                    <w:div w:id="1197281434">
                      <w:marLeft w:val="0"/>
                      <w:marRight w:val="0"/>
                      <w:marTop w:val="0"/>
                      <w:marBottom w:val="0"/>
                      <w:divBdr>
                        <w:top w:val="none" w:sz="0" w:space="0" w:color="auto"/>
                        <w:left w:val="none" w:sz="0" w:space="0" w:color="auto"/>
                        <w:bottom w:val="none" w:sz="0" w:space="0" w:color="auto"/>
                        <w:right w:val="none" w:sz="0" w:space="0" w:color="auto"/>
                      </w:divBdr>
                    </w:div>
                  </w:divsChild>
                </w:div>
                <w:div w:id="1660228818">
                  <w:marLeft w:val="0"/>
                  <w:marRight w:val="0"/>
                  <w:marTop w:val="0"/>
                  <w:marBottom w:val="0"/>
                  <w:divBdr>
                    <w:top w:val="none" w:sz="0" w:space="0" w:color="auto"/>
                    <w:left w:val="none" w:sz="0" w:space="0" w:color="auto"/>
                    <w:bottom w:val="none" w:sz="0" w:space="0" w:color="auto"/>
                    <w:right w:val="none" w:sz="0" w:space="0" w:color="auto"/>
                  </w:divBdr>
                  <w:divsChild>
                    <w:div w:id="1313756549">
                      <w:marLeft w:val="0"/>
                      <w:marRight w:val="0"/>
                      <w:marTop w:val="0"/>
                      <w:marBottom w:val="0"/>
                      <w:divBdr>
                        <w:top w:val="none" w:sz="0" w:space="0" w:color="auto"/>
                        <w:left w:val="none" w:sz="0" w:space="0" w:color="auto"/>
                        <w:bottom w:val="none" w:sz="0" w:space="0" w:color="auto"/>
                        <w:right w:val="none" w:sz="0" w:space="0" w:color="auto"/>
                      </w:divBdr>
                    </w:div>
                  </w:divsChild>
                </w:div>
                <w:div w:id="1675959993">
                  <w:marLeft w:val="0"/>
                  <w:marRight w:val="0"/>
                  <w:marTop w:val="0"/>
                  <w:marBottom w:val="0"/>
                  <w:divBdr>
                    <w:top w:val="none" w:sz="0" w:space="0" w:color="auto"/>
                    <w:left w:val="none" w:sz="0" w:space="0" w:color="auto"/>
                    <w:bottom w:val="none" w:sz="0" w:space="0" w:color="auto"/>
                    <w:right w:val="none" w:sz="0" w:space="0" w:color="auto"/>
                  </w:divBdr>
                  <w:divsChild>
                    <w:div w:id="232856864">
                      <w:marLeft w:val="0"/>
                      <w:marRight w:val="0"/>
                      <w:marTop w:val="0"/>
                      <w:marBottom w:val="0"/>
                      <w:divBdr>
                        <w:top w:val="none" w:sz="0" w:space="0" w:color="auto"/>
                        <w:left w:val="none" w:sz="0" w:space="0" w:color="auto"/>
                        <w:bottom w:val="none" w:sz="0" w:space="0" w:color="auto"/>
                        <w:right w:val="none" w:sz="0" w:space="0" w:color="auto"/>
                      </w:divBdr>
                    </w:div>
                  </w:divsChild>
                </w:div>
                <w:div w:id="1685324637">
                  <w:marLeft w:val="0"/>
                  <w:marRight w:val="0"/>
                  <w:marTop w:val="0"/>
                  <w:marBottom w:val="0"/>
                  <w:divBdr>
                    <w:top w:val="none" w:sz="0" w:space="0" w:color="auto"/>
                    <w:left w:val="none" w:sz="0" w:space="0" w:color="auto"/>
                    <w:bottom w:val="none" w:sz="0" w:space="0" w:color="auto"/>
                    <w:right w:val="none" w:sz="0" w:space="0" w:color="auto"/>
                  </w:divBdr>
                  <w:divsChild>
                    <w:div w:id="2060011174">
                      <w:marLeft w:val="0"/>
                      <w:marRight w:val="0"/>
                      <w:marTop w:val="0"/>
                      <w:marBottom w:val="0"/>
                      <w:divBdr>
                        <w:top w:val="none" w:sz="0" w:space="0" w:color="auto"/>
                        <w:left w:val="none" w:sz="0" w:space="0" w:color="auto"/>
                        <w:bottom w:val="none" w:sz="0" w:space="0" w:color="auto"/>
                        <w:right w:val="none" w:sz="0" w:space="0" w:color="auto"/>
                      </w:divBdr>
                    </w:div>
                  </w:divsChild>
                </w:div>
                <w:div w:id="1708602843">
                  <w:marLeft w:val="0"/>
                  <w:marRight w:val="0"/>
                  <w:marTop w:val="0"/>
                  <w:marBottom w:val="0"/>
                  <w:divBdr>
                    <w:top w:val="none" w:sz="0" w:space="0" w:color="auto"/>
                    <w:left w:val="none" w:sz="0" w:space="0" w:color="auto"/>
                    <w:bottom w:val="none" w:sz="0" w:space="0" w:color="auto"/>
                    <w:right w:val="none" w:sz="0" w:space="0" w:color="auto"/>
                  </w:divBdr>
                  <w:divsChild>
                    <w:div w:id="1584682863">
                      <w:marLeft w:val="0"/>
                      <w:marRight w:val="0"/>
                      <w:marTop w:val="0"/>
                      <w:marBottom w:val="0"/>
                      <w:divBdr>
                        <w:top w:val="none" w:sz="0" w:space="0" w:color="auto"/>
                        <w:left w:val="none" w:sz="0" w:space="0" w:color="auto"/>
                        <w:bottom w:val="none" w:sz="0" w:space="0" w:color="auto"/>
                        <w:right w:val="none" w:sz="0" w:space="0" w:color="auto"/>
                      </w:divBdr>
                    </w:div>
                  </w:divsChild>
                </w:div>
                <w:div w:id="1723674947">
                  <w:marLeft w:val="0"/>
                  <w:marRight w:val="0"/>
                  <w:marTop w:val="0"/>
                  <w:marBottom w:val="0"/>
                  <w:divBdr>
                    <w:top w:val="none" w:sz="0" w:space="0" w:color="auto"/>
                    <w:left w:val="none" w:sz="0" w:space="0" w:color="auto"/>
                    <w:bottom w:val="none" w:sz="0" w:space="0" w:color="auto"/>
                    <w:right w:val="none" w:sz="0" w:space="0" w:color="auto"/>
                  </w:divBdr>
                  <w:divsChild>
                    <w:div w:id="2023430141">
                      <w:marLeft w:val="0"/>
                      <w:marRight w:val="0"/>
                      <w:marTop w:val="0"/>
                      <w:marBottom w:val="0"/>
                      <w:divBdr>
                        <w:top w:val="none" w:sz="0" w:space="0" w:color="auto"/>
                        <w:left w:val="none" w:sz="0" w:space="0" w:color="auto"/>
                        <w:bottom w:val="none" w:sz="0" w:space="0" w:color="auto"/>
                        <w:right w:val="none" w:sz="0" w:space="0" w:color="auto"/>
                      </w:divBdr>
                    </w:div>
                  </w:divsChild>
                </w:div>
                <w:div w:id="1729962642">
                  <w:marLeft w:val="0"/>
                  <w:marRight w:val="0"/>
                  <w:marTop w:val="0"/>
                  <w:marBottom w:val="0"/>
                  <w:divBdr>
                    <w:top w:val="none" w:sz="0" w:space="0" w:color="auto"/>
                    <w:left w:val="none" w:sz="0" w:space="0" w:color="auto"/>
                    <w:bottom w:val="none" w:sz="0" w:space="0" w:color="auto"/>
                    <w:right w:val="none" w:sz="0" w:space="0" w:color="auto"/>
                  </w:divBdr>
                  <w:divsChild>
                    <w:div w:id="294676543">
                      <w:marLeft w:val="0"/>
                      <w:marRight w:val="0"/>
                      <w:marTop w:val="0"/>
                      <w:marBottom w:val="0"/>
                      <w:divBdr>
                        <w:top w:val="none" w:sz="0" w:space="0" w:color="auto"/>
                        <w:left w:val="none" w:sz="0" w:space="0" w:color="auto"/>
                        <w:bottom w:val="none" w:sz="0" w:space="0" w:color="auto"/>
                        <w:right w:val="none" w:sz="0" w:space="0" w:color="auto"/>
                      </w:divBdr>
                    </w:div>
                  </w:divsChild>
                </w:div>
                <w:div w:id="1740664197">
                  <w:marLeft w:val="0"/>
                  <w:marRight w:val="0"/>
                  <w:marTop w:val="0"/>
                  <w:marBottom w:val="0"/>
                  <w:divBdr>
                    <w:top w:val="none" w:sz="0" w:space="0" w:color="auto"/>
                    <w:left w:val="none" w:sz="0" w:space="0" w:color="auto"/>
                    <w:bottom w:val="none" w:sz="0" w:space="0" w:color="auto"/>
                    <w:right w:val="none" w:sz="0" w:space="0" w:color="auto"/>
                  </w:divBdr>
                  <w:divsChild>
                    <w:div w:id="1075738211">
                      <w:marLeft w:val="0"/>
                      <w:marRight w:val="0"/>
                      <w:marTop w:val="0"/>
                      <w:marBottom w:val="0"/>
                      <w:divBdr>
                        <w:top w:val="none" w:sz="0" w:space="0" w:color="auto"/>
                        <w:left w:val="none" w:sz="0" w:space="0" w:color="auto"/>
                        <w:bottom w:val="none" w:sz="0" w:space="0" w:color="auto"/>
                        <w:right w:val="none" w:sz="0" w:space="0" w:color="auto"/>
                      </w:divBdr>
                    </w:div>
                  </w:divsChild>
                </w:div>
                <w:div w:id="1808472352">
                  <w:marLeft w:val="0"/>
                  <w:marRight w:val="0"/>
                  <w:marTop w:val="0"/>
                  <w:marBottom w:val="0"/>
                  <w:divBdr>
                    <w:top w:val="none" w:sz="0" w:space="0" w:color="auto"/>
                    <w:left w:val="none" w:sz="0" w:space="0" w:color="auto"/>
                    <w:bottom w:val="none" w:sz="0" w:space="0" w:color="auto"/>
                    <w:right w:val="none" w:sz="0" w:space="0" w:color="auto"/>
                  </w:divBdr>
                  <w:divsChild>
                    <w:div w:id="1007831945">
                      <w:marLeft w:val="0"/>
                      <w:marRight w:val="0"/>
                      <w:marTop w:val="0"/>
                      <w:marBottom w:val="0"/>
                      <w:divBdr>
                        <w:top w:val="none" w:sz="0" w:space="0" w:color="auto"/>
                        <w:left w:val="none" w:sz="0" w:space="0" w:color="auto"/>
                        <w:bottom w:val="none" w:sz="0" w:space="0" w:color="auto"/>
                        <w:right w:val="none" w:sz="0" w:space="0" w:color="auto"/>
                      </w:divBdr>
                    </w:div>
                  </w:divsChild>
                </w:div>
                <w:div w:id="1869105500">
                  <w:marLeft w:val="0"/>
                  <w:marRight w:val="0"/>
                  <w:marTop w:val="0"/>
                  <w:marBottom w:val="0"/>
                  <w:divBdr>
                    <w:top w:val="none" w:sz="0" w:space="0" w:color="auto"/>
                    <w:left w:val="none" w:sz="0" w:space="0" w:color="auto"/>
                    <w:bottom w:val="none" w:sz="0" w:space="0" w:color="auto"/>
                    <w:right w:val="none" w:sz="0" w:space="0" w:color="auto"/>
                  </w:divBdr>
                  <w:divsChild>
                    <w:div w:id="571281665">
                      <w:marLeft w:val="0"/>
                      <w:marRight w:val="0"/>
                      <w:marTop w:val="0"/>
                      <w:marBottom w:val="0"/>
                      <w:divBdr>
                        <w:top w:val="none" w:sz="0" w:space="0" w:color="auto"/>
                        <w:left w:val="none" w:sz="0" w:space="0" w:color="auto"/>
                        <w:bottom w:val="none" w:sz="0" w:space="0" w:color="auto"/>
                        <w:right w:val="none" w:sz="0" w:space="0" w:color="auto"/>
                      </w:divBdr>
                    </w:div>
                  </w:divsChild>
                </w:div>
                <w:div w:id="1897930270">
                  <w:marLeft w:val="0"/>
                  <w:marRight w:val="0"/>
                  <w:marTop w:val="0"/>
                  <w:marBottom w:val="0"/>
                  <w:divBdr>
                    <w:top w:val="none" w:sz="0" w:space="0" w:color="auto"/>
                    <w:left w:val="none" w:sz="0" w:space="0" w:color="auto"/>
                    <w:bottom w:val="none" w:sz="0" w:space="0" w:color="auto"/>
                    <w:right w:val="none" w:sz="0" w:space="0" w:color="auto"/>
                  </w:divBdr>
                  <w:divsChild>
                    <w:div w:id="1933587069">
                      <w:marLeft w:val="0"/>
                      <w:marRight w:val="0"/>
                      <w:marTop w:val="0"/>
                      <w:marBottom w:val="0"/>
                      <w:divBdr>
                        <w:top w:val="none" w:sz="0" w:space="0" w:color="auto"/>
                        <w:left w:val="none" w:sz="0" w:space="0" w:color="auto"/>
                        <w:bottom w:val="none" w:sz="0" w:space="0" w:color="auto"/>
                        <w:right w:val="none" w:sz="0" w:space="0" w:color="auto"/>
                      </w:divBdr>
                    </w:div>
                  </w:divsChild>
                </w:div>
                <w:div w:id="1923488384">
                  <w:marLeft w:val="0"/>
                  <w:marRight w:val="0"/>
                  <w:marTop w:val="0"/>
                  <w:marBottom w:val="0"/>
                  <w:divBdr>
                    <w:top w:val="none" w:sz="0" w:space="0" w:color="auto"/>
                    <w:left w:val="none" w:sz="0" w:space="0" w:color="auto"/>
                    <w:bottom w:val="none" w:sz="0" w:space="0" w:color="auto"/>
                    <w:right w:val="none" w:sz="0" w:space="0" w:color="auto"/>
                  </w:divBdr>
                  <w:divsChild>
                    <w:div w:id="715929980">
                      <w:marLeft w:val="0"/>
                      <w:marRight w:val="0"/>
                      <w:marTop w:val="0"/>
                      <w:marBottom w:val="0"/>
                      <w:divBdr>
                        <w:top w:val="none" w:sz="0" w:space="0" w:color="auto"/>
                        <w:left w:val="none" w:sz="0" w:space="0" w:color="auto"/>
                        <w:bottom w:val="none" w:sz="0" w:space="0" w:color="auto"/>
                        <w:right w:val="none" w:sz="0" w:space="0" w:color="auto"/>
                      </w:divBdr>
                    </w:div>
                  </w:divsChild>
                </w:div>
                <w:div w:id="1950158236">
                  <w:marLeft w:val="0"/>
                  <w:marRight w:val="0"/>
                  <w:marTop w:val="0"/>
                  <w:marBottom w:val="0"/>
                  <w:divBdr>
                    <w:top w:val="none" w:sz="0" w:space="0" w:color="auto"/>
                    <w:left w:val="none" w:sz="0" w:space="0" w:color="auto"/>
                    <w:bottom w:val="none" w:sz="0" w:space="0" w:color="auto"/>
                    <w:right w:val="none" w:sz="0" w:space="0" w:color="auto"/>
                  </w:divBdr>
                  <w:divsChild>
                    <w:div w:id="911505900">
                      <w:marLeft w:val="0"/>
                      <w:marRight w:val="0"/>
                      <w:marTop w:val="0"/>
                      <w:marBottom w:val="0"/>
                      <w:divBdr>
                        <w:top w:val="none" w:sz="0" w:space="0" w:color="auto"/>
                        <w:left w:val="none" w:sz="0" w:space="0" w:color="auto"/>
                        <w:bottom w:val="none" w:sz="0" w:space="0" w:color="auto"/>
                        <w:right w:val="none" w:sz="0" w:space="0" w:color="auto"/>
                      </w:divBdr>
                    </w:div>
                  </w:divsChild>
                </w:div>
                <w:div w:id="1969896974">
                  <w:marLeft w:val="0"/>
                  <w:marRight w:val="0"/>
                  <w:marTop w:val="0"/>
                  <w:marBottom w:val="0"/>
                  <w:divBdr>
                    <w:top w:val="none" w:sz="0" w:space="0" w:color="auto"/>
                    <w:left w:val="none" w:sz="0" w:space="0" w:color="auto"/>
                    <w:bottom w:val="none" w:sz="0" w:space="0" w:color="auto"/>
                    <w:right w:val="none" w:sz="0" w:space="0" w:color="auto"/>
                  </w:divBdr>
                  <w:divsChild>
                    <w:div w:id="1983145831">
                      <w:marLeft w:val="0"/>
                      <w:marRight w:val="0"/>
                      <w:marTop w:val="0"/>
                      <w:marBottom w:val="0"/>
                      <w:divBdr>
                        <w:top w:val="none" w:sz="0" w:space="0" w:color="auto"/>
                        <w:left w:val="none" w:sz="0" w:space="0" w:color="auto"/>
                        <w:bottom w:val="none" w:sz="0" w:space="0" w:color="auto"/>
                        <w:right w:val="none" w:sz="0" w:space="0" w:color="auto"/>
                      </w:divBdr>
                    </w:div>
                  </w:divsChild>
                </w:div>
                <w:div w:id="1985355990">
                  <w:marLeft w:val="0"/>
                  <w:marRight w:val="0"/>
                  <w:marTop w:val="0"/>
                  <w:marBottom w:val="0"/>
                  <w:divBdr>
                    <w:top w:val="none" w:sz="0" w:space="0" w:color="auto"/>
                    <w:left w:val="none" w:sz="0" w:space="0" w:color="auto"/>
                    <w:bottom w:val="none" w:sz="0" w:space="0" w:color="auto"/>
                    <w:right w:val="none" w:sz="0" w:space="0" w:color="auto"/>
                  </w:divBdr>
                  <w:divsChild>
                    <w:div w:id="2049838551">
                      <w:marLeft w:val="0"/>
                      <w:marRight w:val="0"/>
                      <w:marTop w:val="0"/>
                      <w:marBottom w:val="0"/>
                      <w:divBdr>
                        <w:top w:val="none" w:sz="0" w:space="0" w:color="auto"/>
                        <w:left w:val="none" w:sz="0" w:space="0" w:color="auto"/>
                        <w:bottom w:val="none" w:sz="0" w:space="0" w:color="auto"/>
                        <w:right w:val="none" w:sz="0" w:space="0" w:color="auto"/>
                      </w:divBdr>
                    </w:div>
                  </w:divsChild>
                </w:div>
                <w:div w:id="1987200794">
                  <w:marLeft w:val="0"/>
                  <w:marRight w:val="0"/>
                  <w:marTop w:val="0"/>
                  <w:marBottom w:val="0"/>
                  <w:divBdr>
                    <w:top w:val="none" w:sz="0" w:space="0" w:color="auto"/>
                    <w:left w:val="none" w:sz="0" w:space="0" w:color="auto"/>
                    <w:bottom w:val="none" w:sz="0" w:space="0" w:color="auto"/>
                    <w:right w:val="none" w:sz="0" w:space="0" w:color="auto"/>
                  </w:divBdr>
                  <w:divsChild>
                    <w:div w:id="106003631">
                      <w:marLeft w:val="0"/>
                      <w:marRight w:val="0"/>
                      <w:marTop w:val="0"/>
                      <w:marBottom w:val="0"/>
                      <w:divBdr>
                        <w:top w:val="none" w:sz="0" w:space="0" w:color="auto"/>
                        <w:left w:val="none" w:sz="0" w:space="0" w:color="auto"/>
                        <w:bottom w:val="none" w:sz="0" w:space="0" w:color="auto"/>
                        <w:right w:val="none" w:sz="0" w:space="0" w:color="auto"/>
                      </w:divBdr>
                    </w:div>
                  </w:divsChild>
                </w:div>
                <w:div w:id="2042658173">
                  <w:marLeft w:val="0"/>
                  <w:marRight w:val="0"/>
                  <w:marTop w:val="0"/>
                  <w:marBottom w:val="0"/>
                  <w:divBdr>
                    <w:top w:val="none" w:sz="0" w:space="0" w:color="auto"/>
                    <w:left w:val="none" w:sz="0" w:space="0" w:color="auto"/>
                    <w:bottom w:val="none" w:sz="0" w:space="0" w:color="auto"/>
                    <w:right w:val="none" w:sz="0" w:space="0" w:color="auto"/>
                  </w:divBdr>
                  <w:divsChild>
                    <w:div w:id="1358384180">
                      <w:marLeft w:val="0"/>
                      <w:marRight w:val="0"/>
                      <w:marTop w:val="0"/>
                      <w:marBottom w:val="0"/>
                      <w:divBdr>
                        <w:top w:val="none" w:sz="0" w:space="0" w:color="auto"/>
                        <w:left w:val="none" w:sz="0" w:space="0" w:color="auto"/>
                        <w:bottom w:val="none" w:sz="0" w:space="0" w:color="auto"/>
                        <w:right w:val="none" w:sz="0" w:space="0" w:color="auto"/>
                      </w:divBdr>
                    </w:div>
                  </w:divsChild>
                </w:div>
                <w:div w:id="2042825161">
                  <w:marLeft w:val="0"/>
                  <w:marRight w:val="0"/>
                  <w:marTop w:val="0"/>
                  <w:marBottom w:val="0"/>
                  <w:divBdr>
                    <w:top w:val="none" w:sz="0" w:space="0" w:color="auto"/>
                    <w:left w:val="none" w:sz="0" w:space="0" w:color="auto"/>
                    <w:bottom w:val="none" w:sz="0" w:space="0" w:color="auto"/>
                    <w:right w:val="none" w:sz="0" w:space="0" w:color="auto"/>
                  </w:divBdr>
                  <w:divsChild>
                    <w:div w:id="166280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152009">
          <w:marLeft w:val="0"/>
          <w:marRight w:val="0"/>
          <w:marTop w:val="0"/>
          <w:marBottom w:val="0"/>
          <w:divBdr>
            <w:top w:val="none" w:sz="0" w:space="0" w:color="auto"/>
            <w:left w:val="none" w:sz="0" w:space="0" w:color="auto"/>
            <w:bottom w:val="none" w:sz="0" w:space="0" w:color="auto"/>
            <w:right w:val="none" w:sz="0" w:space="0" w:color="auto"/>
          </w:divBdr>
        </w:div>
        <w:div w:id="1272203422">
          <w:marLeft w:val="0"/>
          <w:marRight w:val="0"/>
          <w:marTop w:val="0"/>
          <w:marBottom w:val="0"/>
          <w:divBdr>
            <w:top w:val="none" w:sz="0" w:space="0" w:color="auto"/>
            <w:left w:val="none" w:sz="0" w:space="0" w:color="auto"/>
            <w:bottom w:val="none" w:sz="0" w:space="0" w:color="auto"/>
            <w:right w:val="none" w:sz="0" w:space="0" w:color="auto"/>
          </w:divBdr>
        </w:div>
        <w:div w:id="1499611796">
          <w:marLeft w:val="0"/>
          <w:marRight w:val="0"/>
          <w:marTop w:val="0"/>
          <w:marBottom w:val="0"/>
          <w:divBdr>
            <w:top w:val="none" w:sz="0" w:space="0" w:color="auto"/>
            <w:left w:val="none" w:sz="0" w:space="0" w:color="auto"/>
            <w:bottom w:val="none" w:sz="0" w:space="0" w:color="auto"/>
            <w:right w:val="none" w:sz="0" w:space="0" w:color="auto"/>
          </w:divBdr>
        </w:div>
        <w:div w:id="2064058467">
          <w:marLeft w:val="0"/>
          <w:marRight w:val="0"/>
          <w:marTop w:val="0"/>
          <w:marBottom w:val="0"/>
          <w:divBdr>
            <w:top w:val="none" w:sz="0" w:space="0" w:color="auto"/>
            <w:left w:val="none" w:sz="0" w:space="0" w:color="auto"/>
            <w:bottom w:val="none" w:sz="0" w:space="0" w:color="auto"/>
            <w:right w:val="none" w:sz="0" w:space="0" w:color="auto"/>
          </w:divBdr>
        </w:div>
      </w:divsChild>
    </w:div>
    <w:div w:id="64225538">
      <w:bodyDiv w:val="1"/>
      <w:marLeft w:val="0"/>
      <w:marRight w:val="0"/>
      <w:marTop w:val="0"/>
      <w:marBottom w:val="0"/>
      <w:divBdr>
        <w:top w:val="none" w:sz="0" w:space="0" w:color="auto"/>
        <w:left w:val="none" w:sz="0" w:space="0" w:color="auto"/>
        <w:bottom w:val="none" w:sz="0" w:space="0" w:color="auto"/>
        <w:right w:val="none" w:sz="0" w:space="0" w:color="auto"/>
      </w:divBdr>
    </w:div>
    <w:div w:id="80031476">
      <w:bodyDiv w:val="1"/>
      <w:marLeft w:val="0"/>
      <w:marRight w:val="0"/>
      <w:marTop w:val="0"/>
      <w:marBottom w:val="0"/>
      <w:divBdr>
        <w:top w:val="none" w:sz="0" w:space="0" w:color="auto"/>
        <w:left w:val="none" w:sz="0" w:space="0" w:color="auto"/>
        <w:bottom w:val="none" w:sz="0" w:space="0" w:color="auto"/>
        <w:right w:val="none" w:sz="0" w:space="0" w:color="auto"/>
      </w:divBdr>
    </w:div>
    <w:div w:id="94793526">
      <w:bodyDiv w:val="1"/>
      <w:marLeft w:val="0"/>
      <w:marRight w:val="0"/>
      <w:marTop w:val="0"/>
      <w:marBottom w:val="0"/>
      <w:divBdr>
        <w:top w:val="none" w:sz="0" w:space="0" w:color="auto"/>
        <w:left w:val="none" w:sz="0" w:space="0" w:color="auto"/>
        <w:bottom w:val="none" w:sz="0" w:space="0" w:color="auto"/>
        <w:right w:val="none" w:sz="0" w:space="0" w:color="auto"/>
      </w:divBdr>
      <w:divsChild>
        <w:div w:id="7369675">
          <w:marLeft w:val="0"/>
          <w:marRight w:val="0"/>
          <w:marTop w:val="0"/>
          <w:marBottom w:val="0"/>
          <w:divBdr>
            <w:top w:val="none" w:sz="0" w:space="0" w:color="auto"/>
            <w:left w:val="none" w:sz="0" w:space="0" w:color="auto"/>
            <w:bottom w:val="none" w:sz="0" w:space="0" w:color="auto"/>
            <w:right w:val="none" w:sz="0" w:space="0" w:color="auto"/>
          </w:divBdr>
        </w:div>
        <w:div w:id="46295480">
          <w:marLeft w:val="0"/>
          <w:marRight w:val="0"/>
          <w:marTop w:val="0"/>
          <w:marBottom w:val="0"/>
          <w:divBdr>
            <w:top w:val="none" w:sz="0" w:space="0" w:color="auto"/>
            <w:left w:val="none" w:sz="0" w:space="0" w:color="auto"/>
            <w:bottom w:val="none" w:sz="0" w:space="0" w:color="auto"/>
            <w:right w:val="none" w:sz="0" w:space="0" w:color="auto"/>
          </w:divBdr>
        </w:div>
        <w:div w:id="62456027">
          <w:marLeft w:val="0"/>
          <w:marRight w:val="0"/>
          <w:marTop w:val="0"/>
          <w:marBottom w:val="0"/>
          <w:divBdr>
            <w:top w:val="none" w:sz="0" w:space="0" w:color="auto"/>
            <w:left w:val="none" w:sz="0" w:space="0" w:color="auto"/>
            <w:bottom w:val="none" w:sz="0" w:space="0" w:color="auto"/>
            <w:right w:val="none" w:sz="0" w:space="0" w:color="auto"/>
          </w:divBdr>
        </w:div>
        <w:div w:id="190732297">
          <w:marLeft w:val="0"/>
          <w:marRight w:val="0"/>
          <w:marTop w:val="0"/>
          <w:marBottom w:val="0"/>
          <w:divBdr>
            <w:top w:val="none" w:sz="0" w:space="0" w:color="auto"/>
            <w:left w:val="none" w:sz="0" w:space="0" w:color="auto"/>
            <w:bottom w:val="none" w:sz="0" w:space="0" w:color="auto"/>
            <w:right w:val="none" w:sz="0" w:space="0" w:color="auto"/>
          </w:divBdr>
        </w:div>
        <w:div w:id="192769068">
          <w:marLeft w:val="0"/>
          <w:marRight w:val="0"/>
          <w:marTop w:val="0"/>
          <w:marBottom w:val="0"/>
          <w:divBdr>
            <w:top w:val="none" w:sz="0" w:space="0" w:color="auto"/>
            <w:left w:val="none" w:sz="0" w:space="0" w:color="auto"/>
            <w:bottom w:val="none" w:sz="0" w:space="0" w:color="auto"/>
            <w:right w:val="none" w:sz="0" w:space="0" w:color="auto"/>
          </w:divBdr>
        </w:div>
        <w:div w:id="202599543">
          <w:marLeft w:val="0"/>
          <w:marRight w:val="0"/>
          <w:marTop w:val="0"/>
          <w:marBottom w:val="0"/>
          <w:divBdr>
            <w:top w:val="none" w:sz="0" w:space="0" w:color="auto"/>
            <w:left w:val="none" w:sz="0" w:space="0" w:color="auto"/>
            <w:bottom w:val="none" w:sz="0" w:space="0" w:color="auto"/>
            <w:right w:val="none" w:sz="0" w:space="0" w:color="auto"/>
          </w:divBdr>
        </w:div>
        <w:div w:id="203643985">
          <w:marLeft w:val="0"/>
          <w:marRight w:val="0"/>
          <w:marTop w:val="0"/>
          <w:marBottom w:val="0"/>
          <w:divBdr>
            <w:top w:val="none" w:sz="0" w:space="0" w:color="auto"/>
            <w:left w:val="none" w:sz="0" w:space="0" w:color="auto"/>
            <w:bottom w:val="none" w:sz="0" w:space="0" w:color="auto"/>
            <w:right w:val="none" w:sz="0" w:space="0" w:color="auto"/>
          </w:divBdr>
        </w:div>
        <w:div w:id="208810886">
          <w:marLeft w:val="0"/>
          <w:marRight w:val="0"/>
          <w:marTop w:val="0"/>
          <w:marBottom w:val="0"/>
          <w:divBdr>
            <w:top w:val="none" w:sz="0" w:space="0" w:color="auto"/>
            <w:left w:val="none" w:sz="0" w:space="0" w:color="auto"/>
            <w:bottom w:val="none" w:sz="0" w:space="0" w:color="auto"/>
            <w:right w:val="none" w:sz="0" w:space="0" w:color="auto"/>
          </w:divBdr>
        </w:div>
        <w:div w:id="275648694">
          <w:marLeft w:val="0"/>
          <w:marRight w:val="0"/>
          <w:marTop w:val="0"/>
          <w:marBottom w:val="0"/>
          <w:divBdr>
            <w:top w:val="none" w:sz="0" w:space="0" w:color="auto"/>
            <w:left w:val="none" w:sz="0" w:space="0" w:color="auto"/>
            <w:bottom w:val="none" w:sz="0" w:space="0" w:color="auto"/>
            <w:right w:val="none" w:sz="0" w:space="0" w:color="auto"/>
          </w:divBdr>
        </w:div>
        <w:div w:id="368645181">
          <w:marLeft w:val="0"/>
          <w:marRight w:val="0"/>
          <w:marTop w:val="0"/>
          <w:marBottom w:val="0"/>
          <w:divBdr>
            <w:top w:val="none" w:sz="0" w:space="0" w:color="auto"/>
            <w:left w:val="none" w:sz="0" w:space="0" w:color="auto"/>
            <w:bottom w:val="none" w:sz="0" w:space="0" w:color="auto"/>
            <w:right w:val="none" w:sz="0" w:space="0" w:color="auto"/>
          </w:divBdr>
        </w:div>
        <w:div w:id="581109083">
          <w:marLeft w:val="0"/>
          <w:marRight w:val="0"/>
          <w:marTop w:val="0"/>
          <w:marBottom w:val="0"/>
          <w:divBdr>
            <w:top w:val="none" w:sz="0" w:space="0" w:color="auto"/>
            <w:left w:val="none" w:sz="0" w:space="0" w:color="auto"/>
            <w:bottom w:val="none" w:sz="0" w:space="0" w:color="auto"/>
            <w:right w:val="none" w:sz="0" w:space="0" w:color="auto"/>
          </w:divBdr>
        </w:div>
        <w:div w:id="605041328">
          <w:marLeft w:val="0"/>
          <w:marRight w:val="0"/>
          <w:marTop w:val="0"/>
          <w:marBottom w:val="0"/>
          <w:divBdr>
            <w:top w:val="none" w:sz="0" w:space="0" w:color="auto"/>
            <w:left w:val="none" w:sz="0" w:space="0" w:color="auto"/>
            <w:bottom w:val="none" w:sz="0" w:space="0" w:color="auto"/>
            <w:right w:val="none" w:sz="0" w:space="0" w:color="auto"/>
          </w:divBdr>
        </w:div>
        <w:div w:id="687684653">
          <w:marLeft w:val="0"/>
          <w:marRight w:val="0"/>
          <w:marTop w:val="0"/>
          <w:marBottom w:val="0"/>
          <w:divBdr>
            <w:top w:val="none" w:sz="0" w:space="0" w:color="auto"/>
            <w:left w:val="none" w:sz="0" w:space="0" w:color="auto"/>
            <w:bottom w:val="none" w:sz="0" w:space="0" w:color="auto"/>
            <w:right w:val="none" w:sz="0" w:space="0" w:color="auto"/>
          </w:divBdr>
        </w:div>
        <w:div w:id="726221258">
          <w:marLeft w:val="0"/>
          <w:marRight w:val="0"/>
          <w:marTop w:val="0"/>
          <w:marBottom w:val="0"/>
          <w:divBdr>
            <w:top w:val="none" w:sz="0" w:space="0" w:color="auto"/>
            <w:left w:val="none" w:sz="0" w:space="0" w:color="auto"/>
            <w:bottom w:val="none" w:sz="0" w:space="0" w:color="auto"/>
            <w:right w:val="none" w:sz="0" w:space="0" w:color="auto"/>
          </w:divBdr>
        </w:div>
        <w:div w:id="771242008">
          <w:marLeft w:val="0"/>
          <w:marRight w:val="0"/>
          <w:marTop w:val="0"/>
          <w:marBottom w:val="0"/>
          <w:divBdr>
            <w:top w:val="none" w:sz="0" w:space="0" w:color="auto"/>
            <w:left w:val="none" w:sz="0" w:space="0" w:color="auto"/>
            <w:bottom w:val="none" w:sz="0" w:space="0" w:color="auto"/>
            <w:right w:val="none" w:sz="0" w:space="0" w:color="auto"/>
          </w:divBdr>
        </w:div>
        <w:div w:id="870999225">
          <w:marLeft w:val="0"/>
          <w:marRight w:val="0"/>
          <w:marTop w:val="0"/>
          <w:marBottom w:val="0"/>
          <w:divBdr>
            <w:top w:val="none" w:sz="0" w:space="0" w:color="auto"/>
            <w:left w:val="none" w:sz="0" w:space="0" w:color="auto"/>
            <w:bottom w:val="none" w:sz="0" w:space="0" w:color="auto"/>
            <w:right w:val="none" w:sz="0" w:space="0" w:color="auto"/>
          </w:divBdr>
        </w:div>
        <w:div w:id="899024660">
          <w:marLeft w:val="0"/>
          <w:marRight w:val="0"/>
          <w:marTop w:val="0"/>
          <w:marBottom w:val="0"/>
          <w:divBdr>
            <w:top w:val="none" w:sz="0" w:space="0" w:color="auto"/>
            <w:left w:val="none" w:sz="0" w:space="0" w:color="auto"/>
            <w:bottom w:val="none" w:sz="0" w:space="0" w:color="auto"/>
            <w:right w:val="none" w:sz="0" w:space="0" w:color="auto"/>
          </w:divBdr>
        </w:div>
        <w:div w:id="1083062066">
          <w:marLeft w:val="0"/>
          <w:marRight w:val="0"/>
          <w:marTop w:val="0"/>
          <w:marBottom w:val="0"/>
          <w:divBdr>
            <w:top w:val="none" w:sz="0" w:space="0" w:color="auto"/>
            <w:left w:val="none" w:sz="0" w:space="0" w:color="auto"/>
            <w:bottom w:val="none" w:sz="0" w:space="0" w:color="auto"/>
            <w:right w:val="none" w:sz="0" w:space="0" w:color="auto"/>
          </w:divBdr>
        </w:div>
        <w:div w:id="1613396216">
          <w:marLeft w:val="0"/>
          <w:marRight w:val="0"/>
          <w:marTop w:val="0"/>
          <w:marBottom w:val="0"/>
          <w:divBdr>
            <w:top w:val="none" w:sz="0" w:space="0" w:color="auto"/>
            <w:left w:val="none" w:sz="0" w:space="0" w:color="auto"/>
            <w:bottom w:val="none" w:sz="0" w:space="0" w:color="auto"/>
            <w:right w:val="none" w:sz="0" w:space="0" w:color="auto"/>
          </w:divBdr>
        </w:div>
        <w:div w:id="1623611041">
          <w:marLeft w:val="0"/>
          <w:marRight w:val="0"/>
          <w:marTop w:val="0"/>
          <w:marBottom w:val="0"/>
          <w:divBdr>
            <w:top w:val="none" w:sz="0" w:space="0" w:color="auto"/>
            <w:left w:val="none" w:sz="0" w:space="0" w:color="auto"/>
            <w:bottom w:val="none" w:sz="0" w:space="0" w:color="auto"/>
            <w:right w:val="none" w:sz="0" w:space="0" w:color="auto"/>
          </w:divBdr>
        </w:div>
        <w:div w:id="1623919340">
          <w:marLeft w:val="0"/>
          <w:marRight w:val="0"/>
          <w:marTop w:val="0"/>
          <w:marBottom w:val="0"/>
          <w:divBdr>
            <w:top w:val="none" w:sz="0" w:space="0" w:color="auto"/>
            <w:left w:val="none" w:sz="0" w:space="0" w:color="auto"/>
            <w:bottom w:val="none" w:sz="0" w:space="0" w:color="auto"/>
            <w:right w:val="none" w:sz="0" w:space="0" w:color="auto"/>
          </w:divBdr>
        </w:div>
        <w:div w:id="1722902756">
          <w:marLeft w:val="0"/>
          <w:marRight w:val="0"/>
          <w:marTop w:val="0"/>
          <w:marBottom w:val="0"/>
          <w:divBdr>
            <w:top w:val="none" w:sz="0" w:space="0" w:color="auto"/>
            <w:left w:val="none" w:sz="0" w:space="0" w:color="auto"/>
            <w:bottom w:val="none" w:sz="0" w:space="0" w:color="auto"/>
            <w:right w:val="none" w:sz="0" w:space="0" w:color="auto"/>
          </w:divBdr>
        </w:div>
        <w:div w:id="1781754144">
          <w:marLeft w:val="0"/>
          <w:marRight w:val="0"/>
          <w:marTop w:val="0"/>
          <w:marBottom w:val="0"/>
          <w:divBdr>
            <w:top w:val="none" w:sz="0" w:space="0" w:color="auto"/>
            <w:left w:val="none" w:sz="0" w:space="0" w:color="auto"/>
            <w:bottom w:val="none" w:sz="0" w:space="0" w:color="auto"/>
            <w:right w:val="none" w:sz="0" w:space="0" w:color="auto"/>
          </w:divBdr>
        </w:div>
        <w:div w:id="1806003032">
          <w:marLeft w:val="0"/>
          <w:marRight w:val="0"/>
          <w:marTop w:val="0"/>
          <w:marBottom w:val="0"/>
          <w:divBdr>
            <w:top w:val="none" w:sz="0" w:space="0" w:color="auto"/>
            <w:left w:val="none" w:sz="0" w:space="0" w:color="auto"/>
            <w:bottom w:val="none" w:sz="0" w:space="0" w:color="auto"/>
            <w:right w:val="none" w:sz="0" w:space="0" w:color="auto"/>
          </w:divBdr>
        </w:div>
        <w:div w:id="1953052554">
          <w:marLeft w:val="0"/>
          <w:marRight w:val="0"/>
          <w:marTop w:val="0"/>
          <w:marBottom w:val="0"/>
          <w:divBdr>
            <w:top w:val="none" w:sz="0" w:space="0" w:color="auto"/>
            <w:left w:val="none" w:sz="0" w:space="0" w:color="auto"/>
            <w:bottom w:val="none" w:sz="0" w:space="0" w:color="auto"/>
            <w:right w:val="none" w:sz="0" w:space="0" w:color="auto"/>
          </w:divBdr>
        </w:div>
        <w:div w:id="2101876354">
          <w:marLeft w:val="0"/>
          <w:marRight w:val="0"/>
          <w:marTop w:val="0"/>
          <w:marBottom w:val="0"/>
          <w:divBdr>
            <w:top w:val="none" w:sz="0" w:space="0" w:color="auto"/>
            <w:left w:val="none" w:sz="0" w:space="0" w:color="auto"/>
            <w:bottom w:val="none" w:sz="0" w:space="0" w:color="auto"/>
            <w:right w:val="none" w:sz="0" w:space="0" w:color="auto"/>
          </w:divBdr>
        </w:div>
      </w:divsChild>
    </w:div>
    <w:div w:id="95029846">
      <w:bodyDiv w:val="1"/>
      <w:marLeft w:val="0"/>
      <w:marRight w:val="0"/>
      <w:marTop w:val="0"/>
      <w:marBottom w:val="0"/>
      <w:divBdr>
        <w:top w:val="none" w:sz="0" w:space="0" w:color="auto"/>
        <w:left w:val="none" w:sz="0" w:space="0" w:color="auto"/>
        <w:bottom w:val="none" w:sz="0" w:space="0" w:color="auto"/>
        <w:right w:val="none" w:sz="0" w:space="0" w:color="auto"/>
      </w:divBdr>
      <w:divsChild>
        <w:div w:id="633755280">
          <w:marLeft w:val="0"/>
          <w:marRight w:val="0"/>
          <w:marTop w:val="0"/>
          <w:marBottom w:val="0"/>
          <w:divBdr>
            <w:top w:val="none" w:sz="0" w:space="0" w:color="auto"/>
            <w:left w:val="none" w:sz="0" w:space="0" w:color="auto"/>
            <w:bottom w:val="none" w:sz="0" w:space="0" w:color="auto"/>
            <w:right w:val="none" w:sz="0" w:space="0" w:color="auto"/>
          </w:divBdr>
        </w:div>
        <w:div w:id="1235238400">
          <w:marLeft w:val="0"/>
          <w:marRight w:val="0"/>
          <w:marTop w:val="0"/>
          <w:marBottom w:val="0"/>
          <w:divBdr>
            <w:top w:val="none" w:sz="0" w:space="0" w:color="auto"/>
            <w:left w:val="none" w:sz="0" w:space="0" w:color="auto"/>
            <w:bottom w:val="none" w:sz="0" w:space="0" w:color="auto"/>
            <w:right w:val="none" w:sz="0" w:space="0" w:color="auto"/>
          </w:divBdr>
        </w:div>
      </w:divsChild>
    </w:div>
    <w:div w:id="173153903">
      <w:marLeft w:val="0"/>
      <w:marRight w:val="0"/>
      <w:marTop w:val="0"/>
      <w:marBottom w:val="0"/>
      <w:divBdr>
        <w:top w:val="none" w:sz="0" w:space="0" w:color="auto"/>
        <w:left w:val="none" w:sz="0" w:space="0" w:color="auto"/>
        <w:bottom w:val="none" w:sz="0" w:space="0" w:color="auto"/>
        <w:right w:val="none" w:sz="0" w:space="0" w:color="auto"/>
      </w:divBdr>
    </w:div>
    <w:div w:id="208341468">
      <w:marLeft w:val="0"/>
      <w:marRight w:val="0"/>
      <w:marTop w:val="0"/>
      <w:marBottom w:val="0"/>
      <w:divBdr>
        <w:top w:val="none" w:sz="0" w:space="0" w:color="auto"/>
        <w:left w:val="none" w:sz="0" w:space="0" w:color="auto"/>
        <w:bottom w:val="none" w:sz="0" w:space="0" w:color="auto"/>
        <w:right w:val="none" w:sz="0" w:space="0" w:color="auto"/>
      </w:divBdr>
    </w:div>
    <w:div w:id="220676024">
      <w:marLeft w:val="0"/>
      <w:marRight w:val="0"/>
      <w:marTop w:val="0"/>
      <w:marBottom w:val="0"/>
      <w:divBdr>
        <w:top w:val="none" w:sz="0" w:space="0" w:color="auto"/>
        <w:left w:val="none" w:sz="0" w:space="0" w:color="auto"/>
        <w:bottom w:val="none" w:sz="0" w:space="0" w:color="auto"/>
        <w:right w:val="none" w:sz="0" w:space="0" w:color="auto"/>
      </w:divBdr>
    </w:div>
    <w:div w:id="233904385">
      <w:bodyDiv w:val="1"/>
      <w:marLeft w:val="0"/>
      <w:marRight w:val="0"/>
      <w:marTop w:val="0"/>
      <w:marBottom w:val="0"/>
      <w:divBdr>
        <w:top w:val="none" w:sz="0" w:space="0" w:color="auto"/>
        <w:left w:val="none" w:sz="0" w:space="0" w:color="auto"/>
        <w:bottom w:val="none" w:sz="0" w:space="0" w:color="auto"/>
        <w:right w:val="none" w:sz="0" w:space="0" w:color="auto"/>
      </w:divBdr>
      <w:divsChild>
        <w:div w:id="89471912">
          <w:marLeft w:val="0"/>
          <w:marRight w:val="0"/>
          <w:marTop w:val="0"/>
          <w:marBottom w:val="0"/>
          <w:divBdr>
            <w:top w:val="none" w:sz="0" w:space="0" w:color="auto"/>
            <w:left w:val="none" w:sz="0" w:space="0" w:color="auto"/>
            <w:bottom w:val="none" w:sz="0" w:space="0" w:color="auto"/>
            <w:right w:val="none" w:sz="0" w:space="0" w:color="auto"/>
          </w:divBdr>
        </w:div>
        <w:div w:id="444620828">
          <w:marLeft w:val="0"/>
          <w:marRight w:val="0"/>
          <w:marTop w:val="0"/>
          <w:marBottom w:val="0"/>
          <w:divBdr>
            <w:top w:val="none" w:sz="0" w:space="0" w:color="auto"/>
            <w:left w:val="none" w:sz="0" w:space="0" w:color="auto"/>
            <w:bottom w:val="none" w:sz="0" w:space="0" w:color="auto"/>
            <w:right w:val="none" w:sz="0" w:space="0" w:color="auto"/>
          </w:divBdr>
        </w:div>
        <w:div w:id="446698637">
          <w:marLeft w:val="0"/>
          <w:marRight w:val="0"/>
          <w:marTop w:val="0"/>
          <w:marBottom w:val="0"/>
          <w:divBdr>
            <w:top w:val="none" w:sz="0" w:space="0" w:color="auto"/>
            <w:left w:val="none" w:sz="0" w:space="0" w:color="auto"/>
            <w:bottom w:val="none" w:sz="0" w:space="0" w:color="auto"/>
            <w:right w:val="none" w:sz="0" w:space="0" w:color="auto"/>
          </w:divBdr>
        </w:div>
        <w:div w:id="464468483">
          <w:marLeft w:val="0"/>
          <w:marRight w:val="0"/>
          <w:marTop w:val="0"/>
          <w:marBottom w:val="0"/>
          <w:divBdr>
            <w:top w:val="none" w:sz="0" w:space="0" w:color="auto"/>
            <w:left w:val="none" w:sz="0" w:space="0" w:color="auto"/>
            <w:bottom w:val="none" w:sz="0" w:space="0" w:color="auto"/>
            <w:right w:val="none" w:sz="0" w:space="0" w:color="auto"/>
          </w:divBdr>
        </w:div>
        <w:div w:id="514459448">
          <w:marLeft w:val="0"/>
          <w:marRight w:val="0"/>
          <w:marTop w:val="0"/>
          <w:marBottom w:val="0"/>
          <w:divBdr>
            <w:top w:val="none" w:sz="0" w:space="0" w:color="auto"/>
            <w:left w:val="none" w:sz="0" w:space="0" w:color="auto"/>
            <w:bottom w:val="none" w:sz="0" w:space="0" w:color="auto"/>
            <w:right w:val="none" w:sz="0" w:space="0" w:color="auto"/>
          </w:divBdr>
        </w:div>
        <w:div w:id="556664943">
          <w:marLeft w:val="0"/>
          <w:marRight w:val="0"/>
          <w:marTop w:val="0"/>
          <w:marBottom w:val="0"/>
          <w:divBdr>
            <w:top w:val="none" w:sz="0" w:space="0" w:color="auto"/>
            <w:left w:val="none" w:sz="0" w:space="0" w:color="auto"/>
            <w:bottom w:val="none" w:sz="0" w:space="0" w:color="auto"/>
            <w:right w:val="none" w:sz="0" w:space="0" w:color="auto"/>
          </w:divBdr>
        </w:div>
        <w:div w:id="700132760">
          <w:marLeft w:val="0"/>
          <w:marRight w:val="0"/>
          <w:marTop w:val="0"/>
          <w:marBottom w:val="0"/>
          <w:divBdr>
            <w:top w:val="none" w:sz="0" w:space="0" w:color="auto"/>
            <w:left w:val="none" w:sz="0" w:space="0" w:color="auto"/>
            <w:bottom w:val="none" w:sz="0" w:space="0" w:color="auto"/>
            <w:right w:val="none" w:sz="0" w:space="0" w:color="auto"/>
          </w:divBdr>
        </w:div>
        <w:div w:id="720053458">
          <w:marLeft w:val="0"/>
          <w:marRight w:val="0"/>
          <w:marTop w:val="0"/>
          <w:marBottom w:val="0"/>
          <w:divBdr>
            <w:top w:val="none" w:sz="0" w:space="0" w:color="auto"/>
            <w:left w:val="none" w:sz="0" w:space="0" w:color="auto"/>
            <w:bottom w:val="none" w:sz="0" w:space="0" w:color="auto"/>
            <w:right w:val="none" w:sz="0" w:space="0" w:color="auto"/>
          </w:divBdr>
        </w:div>
        <w:div w:id="739865328">
          <w:marLeft w:val="0"/>
          <w:marRight w:val="0"/>
          <w:marTop w:val="0"/>
          <w:marBottom w:val="0"/>
          <w:divBdr>
            <w:top w:val="none" w:sz="0" w:space="0" w:color="auto"/>
            <w:left w:val="none" w:sz="0" w:space="0" w:color="auto"/>
            <w:bottom w:val="none" w:sz="0" w:space="0" w:color="auto"/>
            <w:right w:val="none" w:sz="0" w:space="0" w:color="auto"/>
          </w:divBdr>
        </w:div>
        <w:div w:id="760372759">
          <w:marLeft w:val="0"/>
          <w:marRight w:val="0"/>
          <w:marTop w:val="0"/>
          <w:marBottom w:val="0"/>
          <w:divBdr>
            <w:top w:val="none" w:sz="0" w:space="0" w:color="auto"/>
            <w:left w:val="none" w:sz="0" w:space="0" w:color="auto"/>
            <w:bottom w:val="none" w:sz="0" w:space="0" w:color="auto"/>
            <w:right w:val="none" w:sz="0" w:space="0" w:color="auto"/>
          </w:divBdr>
        </w:div>
        <w:div w:id="796919656">
          <w:marLeft w:val="0"/>
          <w:marRight w:val="0"/>
          <w:marTop w:val="0"/>
          <w:marBottom w:val="0"/>
          <w:divBdr>
            <w:top w:val="none" w:sz="0" w:space="0" w:color="auto"/>
            <w:left w:val="none" w:sz="0" w:space="0" w:color="auto"/>
            <w:bottom w:val="none" w:sz="0" w:space="0" w:color="auto"/>
            <w:right w:val="none" w:sz="0" w:space="0" w:color="auto"/>
          </w:divBdr>
        </w:div>
        <w:div w:id="810750763">
          <w:marLeft w:val="0"/>
          <w:marRight w:val="0"/>
          <w:marTop w:val="0"/>
          <w:marBottom w:val="0"/>
          <w:divBdr>
            <w:top w:val="none" w:sz="0" w:space="0" w:color="auto"/>
            <w:left w:val="none" w:sz="0" w:space="0" w:color="auto"/>
            <w:bottom w:val="none" w:sz="0" w:space="0" w:color="auto"/>
            <w:right w:val="none" w:sz="0" w:space="0" w:color="auto"/>
          </w:divBdr>
        </w:div>
        <w:div w:id="812601196">
          <w:marLeft w:val="0"/>
          <w:marRight w:val="0"/>
          <w:marTop w:val="0"/>
          <w:marBottom w:val="0"/>
          <w:divBdr>
            <w:top w:val="none" w:sz="0" w:space="0" w:color="auto"/>
            <w:left w:val="none" w:sz="0" w:space="0" w:color="auto"/>
            <w:bottom w:val="none" w:sz="0" w:space="0" w:color="auto"/>
            <w:right w:val="none" w:sz="0" w:space="0" w:color="auto"/>
          </w:divBdr>
        </w:div>
        <w:div w:id="824667559">
          <w:marLeft w:val="0"/>
          <w:marRight w:val="0"/>
          <w:marTop w:val="0"/>
          <w:marBottom w:val="0"/>
          <w:divBdr>
            <w:top w:val="none" w:sz="0" w:space="0" w:color="auto"/>
            <w:left w:val="none" w:sz="0" w:space="0" w:color="auto"/>
            <w:bottom w:val="none" w:sz="0" w:space="0" w:color="auto"/>
            <w:right w:val="none" w:sz="0" w:space="0" w:color="auto"/>
          </w:divBdr>
        </w:div>
        <w:div w:id="871502388">
          <w:marLeft w:val="0"/>
          <w:marRight w:val="0"/>
          <w:marTop w:val="0"/>
          <w:marBottom w:val="0"/>
          <w:divBdr>
            <w:top w:val="none" w:sz="0" w:space="0" w:color="auto"/>
            <w:left w:val="none" w:sz="0" w:space="0" w:color="auto"/>
            <w:bottom w:val="none" w:sz="0" w:space="0" w:color="auto"/>
            <w:right w:val="none" w:sz="0" w:space="0" w:color="auto"/>
          </w:divBdr>
        </w:div>
        <w:div w:id="884365761">
          <w:marLeft w:val="0"/>
          <w:marRight w:val="0"/>
          <w:marTop w:val="0"/>
          <w:marBottom w:val="0"/>
          <w:divBdr>
            <w:top w:val="none" w:sz="0" w:space="0" w:color="auto"/>
            <w:left w:val="none" w:sz="0" w:space="0" w:color="auto"/>
            <w:bottom w:val="none" w:sz="0" w:space="0" w:color="auto"/>
            <w:right w:val="none" w:sz="0" w:space="0" w:color="auto"/>
          </w:divBdr>
        </w:div>
        <w:div w:id="1009023788">
          <w:marLeft w:val="0"/>
          <w:marRight w:val="0"/>
          <w:marTop w:val="0"/>
          <w:marBottom w:val="0"/>
          <w:divBdr>
            <w:top w:val="none" w:sz="0" w:space="0" w:color="auto"/>
            <w:left w:val="none" w:sz="0" w:space="0" w:color="auto"/>
            <w:bottom w:val="none" w:sz="0" w:space="0" w:color="auto"/>
            <w:right w:val="none" w:sz="0" w:space="0" w:color="auto"/>
          </w:divBdr>
        </w:div>
        <w:div w:id="1053698420">
          <w:marLeft w:val="0"/>
          <w:marRight w:val="0"/>
          <w:marTop w:val="0"/>
          <w:marBottom w:val="0"/>
          <w:divBdr>
            <w:top w:val="none" w:sz="0" w:space="0" w:color="auto"/>
            <w:left w:val="none" w:sz="0" w:space="0" w:color="auto"/>
            <w:bottom w:val="none" w:sz="0" w:space="0" w:color="auto"/>
            <w:right w:val="none" w:sz="0" w:space="0" w:color="auto"/>
          </w:divBdr>
        </w:div>
        <w:div w:id="1079016676">
          <w:marLeft w:val="0"/>
          <w:marRight w:val="0"/>
          <w:marTop w:val="0"/>
          <w:marBottom w:val="0"/>
          <w:divBdr>
            <w:top w:val="none" w:sz="0" w:space="0" w:color="auto"/>
            <w:left w:val="none" w:sz="0" w:space="0" w:color="auto"/>
            <w:bottom w:val="none" w:sz="0" w:space="0" w:color="auto"/>
            <w:right w:val="none" w:sz="0" w:space="0" w:color="auto"/>
          </w:divBdr>
        </w:div>
        <w:div w:id="1134713650">
          <w:marLeft w:val="0"/>
          <w:marRight w:val="0"/>
          <w:marTop w:val="0"/>
          <w:marBottom w:val="0"/>
          <w:divBdr>
            <w:top w:val="none" w:sz="0" w:space="0" w:color="auto"/>
            <w:left w:val="none" w:sz="0" w:space="0" w:color="auto"/>
            <w:bottom w:val="none" w:sz="0" w:space="0" w:color="auto"/>
            <w:right w:val="none" w:sz="0" w:space="0" w:color="auto"/>
          </w:divBdr>
        </w:div>
        <w:div w:id="1198852501">
          <w:marLeft w:val="0"/>
          <w:marRight w:val="0"/>
          <w:marTop w:val="0"/>
          <w:marBottom w:val="0"/>
          <w:divBdr>
            <w:top w:val="none" w:sz="0" w:space="0" w:color="auto"/>
            <w:left w:val="none" w:sz="0" w:space="0" w:color="auto"/>
            <w:bottom w:val="none" w:sz="0" w:space="0" w:color="auto"/>
            <w:right w:val="none" w:sz="0" w:space="0" w:color="auto"/>
          </w:divBdr>
        </w:div>
        <w:div w:id="1308708554">
          <w:marLeft w:val="0"/>
          <w:marRight w:val="0"/>
          <w:marTop w:val="0"/>
          <w:marBottom w:val="0"/>
          <w:divBdr>
            <w:top w:val="none" w:sz="0" w:space="0" w:color="auto"/>
            <w:left w:val="none" w:sz="0" w:space="0" w:color="auto"/>
            <w:bottom w:val="none" w:sz="0" w:space="0" w:color="auto"/>
            <w:right w:val="none" w:sz="0" w:space="0" w:color="auto"/>
          </w:divBdr>
        </w:div>
        <w:div w:id="1318994366">
          <w:marLeft w:val="0"/>
          <w:marRight w:val="0"/>
          <w:marTop w:val="0"/>
          <w:marBottom w:val="0"/>
          <w:divBdr>
            <w:top w:val="none" w:sz="0" w:space="0" w:color="auto"/>
            <w:left w:val="none" w:sz="0" w:space="0" w:color="auto"/>
            <w:bottom w:val="none" w:sz="0" w:space="0" w:color="auto"/>
            <w:right w:val="none" w:sz="0" w:space="0" w:color="auto"/>
          </w:divBdr>
        </w:div>
        <w:div w:id="1378773155">
          <w:marLeft w:val="0"/>
          <w:marRight w:val="0"/>
          <w:marTop w:val="0"/>
          <w:marBottom w:val="0"/>
          <w:divBdr>
            <w:top w:val="none" w:sz="0" w:space="0" w:color="auto"/>
            <w:left w:val="none" w:sz="0" w:space="0" w:color="auto"/>
            <w:bottom w:val="none" w:sz="0" w:space="0" w:color="auto"/>
            <w:right w:val="none" w:sz="0" w:space="0" w:color="auto"/>
          </w:divBdr>
        </w:div>
        <w:div w:id="1400060196">
          <w:marLeft w:val="0"/>
          <w:marRight w:val="0"/>
          <w:marTop w:val="0"/>
          <w:marBottom w:val="0"/>
          <w:divBdr>
            <w:top w:val="none" w:sz="0" w:space="0" w:color="auto"/>
            <w:left w:val="none" w:sz="0" w:space="0" w:color="auto"/>
            <w:bottom w:val="none" w:sz="0" w:space="0" w:color="auto"/>
            <w:right w:val="none" w:sz="0" w:space="0" w:color="auto"/>
          </w:divBdr>
        </w:div>
        <w:div w:id="1414161234">
          <w:marLeft w:val="0"/>
          <w:marRight w:val="0"/>
          <w:marTop w:val="0"/>
          <w:marBottom w:val="0"/>
          <w:divBdr>
            <w:top w:val="none" w:sz="0" w:space="0" w:color="auto"/>
            <w:left w:val="none" w:sz="0" w:space="0" w:color="auto"/>
            <w:bottom w:val="none" w:sz="0" w:space="0" w:color="auto"/>
            <w:right w:val="none" w:sz="0" w:space="0" w:color="auto"/>
          </w:divBdr>
        </w:div>
        <w:div w:id="1606691223">
          <w:marLeft w:val="0"/>
          <w:marRight w:val="0"/>
          <w:marTop w:val="0"/>
          <w:marBottom w:val="0"/>
          <w:divBdr>
            <w:top w:val="none" w:sz="0" w:space="0" w:color="auto"/>
            <w:left w:val="none" w:sz="0" w:space="0" w:color="auto"/>
            <w:bottom w:val="none" w:sz="0" w:space="0" w:color="auto"/>
            <w:right w:val="none" w:sz="0" w:space="0" w:color="auto"/>
          </w:divBdr>
        </w:div>
        <w:div w:id="1670059314">
          <w:marLeft w:val="0"/>
          <w:marRight w:val="0"/>
          <w:marTop w:val="0"/>
          <w:marBottom w:val="0"/>
          <w:divBdr>
            <w:top w:val="none" w:sz="0" w:space="0" w:color="auto"/>
            <w:left w:val="none" w:sz="0" w:space="0" w:color="auto"/>
            <w:bottom w:val="none" w:sz="0" w:space="0" w:color="auto"/>
            <w:right w:val="none" w:sz="0" w:space="0" w:color="auto"/>
          </w:divBdr>
        </w:div>
        <w:div w:id="1758549593">
          <w:marLeft w:val="0"/>
          <w:marRight w:val="0"/>
          <w:marTop w:val="0"/>
          <w:marBottom w:val="0"/>
          <w:divBdr>
            <w:top w:val="none" w:sz="0" w:space="0" w:color="auto"/>
            <w:left w:val="none" w:sz="0" w:space="0" w:color="auto"/>
            <w:bottom w:val="none" w:sz="0" w:space="0" w:color="auto"/>
            <w:right w:val="none" w:sz="0" w:space="0" w:color="auto"/>
          </w:divBdr>
        </w:div>
        <w:div w:id="1820421970">
          <w:marLeft w:val="0"/>
          <w:marRight w:val="0"/>
          <w:marTop w:val="0"/>
          <w:marBottom w:val="0"/>
          <w:divBdr>
            <w:top w:val="none" w:sz="0" w:space="0" w:color="auto"/>
            <w:left w:val="none" w:sz="0" w:space="0" w:color="auto"/>
            <w:bottom w:val="none" w:sz="0" w:space="0" w:color="auto"/>
            <w:right w:val="none" w:sz="0" w:space="0" w:color="auto"/>
          </w:divBdr>
        </w:div>
        <w:div w:id="1853766137">
          <w:marLeft w:val="0"/>
          <w:marRight w:val="0"/>
          <w:marTop w:val="0"/>
          <w:marBottom w:val="0"/>
          <w:divBdr>
            <w:top w:val="none" w:sz="0" w:space="0" w:color="auto"/>
            <w:left w:val="none" w:sz="0" w:space="0" w:color="auto"/>
            <w:bottom w:val="none" w:sz="0" w:space="0" w:color="auto"/>
            <w:right w:val="none" w:sz="0" w:space="0" w:color="auto"/>
          </w:divBdr>
        </w:div>
        <w:div w:id="1957324074">
          <w:marLeft w:val="0"/>
          <w:marRight w:val="0"/>
          <w:marTop w:val="0"/>
          <w:marBottom w:val="0"/>
          <w:divBdr>
            <w:top w:val="none" w:sz="0" w:space="0" w:color="auto"/>
            <w:left w:val="none" w:sz="0" w:space="0" w:color="auto"/>
            <w:bottom w:val="none" w:sz="0" w:space="0" w:color="auto"/>
            <w:right w:val="none" w:sz="0" w:space="0" w:color="auto"/>
          </w:divBdr>
        </w:div>
        <w:div w:id="2029260025">
          <w:marLeft w:val="0"/>
          <w:marRight w:val="0"/>
          <w:marTop w:val="0"/>
          <w:marBottom w:val="0"/>
          <w:divBdr>
            <w:top w:val="none" w:sz="0" w:space="0" w:color="auto"/>
            <w:left w:val="none" w:sz="0" w:space="0" w:color="auto"/>
            <w:bottom w:val="none" w:sz="0" w:space="0" w:color="auto"/>
            <w:right w:val="none" w:sz="0" w:space="0" w:color="auto"/>
          </w:divBdr>
        </w:div>
        <w:div w:id="2046129796">
          <w:marLeft w:val="0"/>
          <w:marRight w:val="0"/>
          <w:marTop w:val="0"/>
          <w:marBottom w:val="0"/>
          <w:divBdr>
            <w:top w:val="none" w:sz="0" w:space="0" w:color="auto"/>
            <w:left w:val="none" w:sz="0" w:space="0" w:color="auto"/>
            <w:bottom w:val="none" w:sz="0" w:space="0" w:color="auto"/>
            <w:right w:val="none" w:sz="0" w:space="0" w:color="auto"/>
          </w:divBdr>
        </w:div>
      </w:divsChild>
    </w:div>
    <w:div w:id="327099473">
      <w:bodyDiv w:val="1"/>
      <w:marLeft w:val="0"/>
      <w:marRight w:val="0"/>
      <w:marTop w:val="0"/>
      <w:marBottom w:val="0"/>
      <w:divBdr>
        <w:top w:val="none" w:sz="0" w:space="0" w:color="auto"/>
        <w:left w:val="none" w:sz="0" w:space="0" w:color="auto"/>
        <w:bottom w:val="none" w:sz="0" w:space="0" w:color="auto"/>
        <w:right w:val="none" w:sz="0" w:space="0" w:color="auto"/>
      </w:divBdr>
      <w:divsChild>
        <w:div w:id="34157922">
          <w:marLeft w:val="0"/>
          <w:marRight w:val="0"/>
          <w:marTop w:val="0"/>
          <w:marBottom w:val="0"/>
          <w:divBdr>
            <w:top w:val="none" w:sz="0" w:space="0" w:color="auto"/>
            <w:left w:val="none" w:sz="0" w:space="0" w:color="auto"/>
            <w:bottom w:val="none" w:sz="0" w:space="0" w:color="auto"/>
            <w:right w:val="none" w:sz="0" w:space="0" w:color="auto"/>
          </w:divBdr>
        </w:div>
        <w:div w:id="81798441">
          <w:marLeft w:val="0"/>
          <w:marRight w:val="0"/>
          <w:marTop w:val="0"/>
          <w:marBottom w:val="0"/>
          <w:divBdr>
            <w:top w:val="none" w:sz="0" w:space="0" w:color="auto"/>
            <w:left w:val="none" w:sz="0" w:space="0" w:color="auto"/>
            <w:bottom w:val="none" w:sz="0" w:space="0" w:color="auto"/>
            <w:right w:val="none" w:sz="0" w:space="0" w:color="auto"/>
          </w:divBdr>
        </w:div>
        <w:div w:id="112483043">
          <w:marLeft w:val="0"/>
          <w:marRight w:val="0"/>
          <w:marTop w:val="0"/>
          <w:marBottom w:val="0"/>
          <w:divBdr>
            <w:top w:val="none" w:sz="0" w:space="0" w:color="auto"/>
            <w:left w:val="none" w:sz="0" w:space="0" w:color="auto"/>
            <w:bottom w:val="none" w:sz="0" w:space="0" w:color="auto"/>
            <w:right w:val="none" w:sz="0" w:space="0" w:color="auto"/>
          </w:divBdr>
        </w:div>
        <w:div w:id="154994736">
          <w:marLeft w:val="0"/>
          <w:marRight w:val="0"/>
          <w:marTop w:val="0"/>
          <w:marBottom w:val="0"/>
          <w:divBdr>
            <w:top w:val="none" w:sz="0" w:space="0" w:color="auto"/>
            <w:left w:val="none" w:sz="0" w:space="0" w:color="auto"/>
            <w:bottom w:val="none" w:sz="0" w:space="0" w:color="auto"/>
            <w:right w:val="none" w:sz="0" w:space="0" w:color="auto"/>
          </w:divBdr>
        </w:div>
        <w:div w:id="205223544">
          <w:marLeft w:val="0"/>
          <w:marRight w:val="0"/>
          <w:marTop w:val="0"/>
          <w:marBottom w:val="0"/>
          <w:divBdr>
            <w:top w:val="none" w:sz="0" w:space="0" w:color="auto"/>
            <w:left w:val="none" w:sz="0" w:space="0" w:color="auto"/>
            <w:bottom w:val="none" w:sz="0" w:space="0" w:color="auto"/>
            <w:right w:val="none" w:sz="0" w:space="0" w:color="auto"/>
          </w:divBdr>
          <w:divsChild>
            <w:div w:id="587541607">
              <w:marLeft w:val="-75"/>
              <w:marRight w:val="0"/>
              <w:marTop w:val="30"/>
              <w:marBottom w:val="30"/>
              <w:divBdr>
                <w:top w:val="none" w:sz="0" w:space="0" w:color="auto"/>
                <w:left w:val="none" w:sz="0" w:space="0" w:color="auto"/>
                <w:bottom w:val="none" w:sz="0" w:space="0" w:color="auto"/>
                <w:right w:val="none" w:sz="0" w:space="0" w:color="auto"/>
              </w:divBdr>
              <w:divsChild>
                <w:div w:id="31809962">
                  <w:marLeft w:val="0"/>
                  <w:marRight w:val="0"/>
                  <w:marTop w:val="0"/>
                  <w:marBottom w:val="0"/>
                  <w:divBdr>
                    <w:top w:val="none" w:sz="0" w:space="0" w:color="auto"/>
                    <w:left w:val="none" w:sz="0" w:space="0" w:color="auto"/>
                    <w:bottom w:val="none" w:sz="0" w:space="0" w:color="auto"/>
                    <w:right w:val="none" w:sz="0" w:space="0" w:color="auto"/>
                  </w:divBdr>
                  <w:divsChild>
                    <w:div w:id="1816100626">
                      <w:marLeft w:val="0"/>
                      <w:marRight w:val="0"/>
                      <w:marTop w:val="0"/>
                      <w:marBottom w:val="0"/>
                      <w:divBdr>
                        <w:top w:val="none" w:sz="0" w:space="0" w:color="auto"/>
                        <w:left w:val="none" w:sz="0" w:space="0" w:color="auto"/>
                        <w:bottom w:val="none" w:sz="0" w:space="0" w:color="auto"/>
                        <w:right w:val="none" w:sz="0" w:space="0" w:color="auto"/>
                      </w:divBdr>
                    </w:div>
                  </w:divsChild>
                </w:div>
                <w:div w:id="132410795">
                  <w:marLeft w:val="0"/>
                  <w:marRight w:val="0"/>
                  <w:marTop w:val="0"/>
                  <w:marBottom w:val="0"/>
                  <w:divBdr>
                    <w:top w:val="none" w:sz="0" w:space="0" w:color="auto"/>
                    <w:left w:val="none" w:sz="0" w:space="0" w:color="auto"/>
                    <w:bottom w:val="none" w:sz="0" w:space="0" w:color="auto"/>
                    <w:right w:val="none" w:sz="0" w:space="0" w:color="auto"/>
                  </w:divBdr>
                  <w:divsChild>
                    <w:div w:id="233206622">
                      <w:marLeft w:val="0"/>
                      <w:marRight w:val="0"/>
                      <w:marTop w:val="0"/>
                      <w:marBottom w:val="0"/>
                      <w:divBdr>
                        <w:top w:val="none" w:sz="0" w:space="0" w:color="auto"/>
                        <w:left w:val="none" w:sz="0" w:space="0" w:color="auto"/>
                        <w:bottom w:val="none" w:sz="0" w:space="0" w:color="auto"/>
                        <w:right w:val="none" w:sz="0" w:space="0" w:color="auto"/>
                      </w:divBdr>
                    </w:div>
                  </w:divsChild>
                </w:div>
                <w:div w:id="186676188">
                  <w:marLeft w:val="0"/>
                  <w:marRight w:val="0"/>
                  <w:marTop w:val="0"/>
                  <w:marBottom w:val="0"/>
                  <w:divBdr>
                    <w:top w:val="none" w:sz="0" w:space="0" w:color="auto"/>
                    <w:left w:val="none" w:sz="0" w:space="0" w:color="auto"/>
                    <w:bottom w:val="none" w:sz="0" w:space="0" w:color="auto"/>
                    <w:right w:val="none" w:sz="0" w:space="0" w:color="auto"/>
                  </w:divBdr>
                  <w:divsChild>
                    <w:div w:id="1154494487">
                      <w:marLeft w:val="0"/>
                      <w:marRight w:val="0"/>
                      <w:marTop w:val="0"/>
                      <w:marBottom w:val="0"/>
                      <w:divBdr>
                        <w:top w:val="none" w:sz="0" w:space="0" w:color="auto"/>
                        <w:left w:val="none" w:sz="0" w:space="0" w:color="auto"/>
                        <w:bottom w:val="none" w:sz="0" w:space="0" w:color="auto"/>
                        <w:right w:val="none" w:sz="0" w:space="0" w:color="auto"/>
                      </w:divBdr>
                    </w:div>
                  </w:divsChild>
                </w:div>
                <w:div w:id="196283391">
                  <w:marLeft w:val="0"/>
                  <w:marRight w:val="0"/>
                  <w:marTop w:val="0"/>
                  <w:marBottom w:val="0"/>
                  <w:divBdr>
                    <w:top w:val="none" w:sz="0" w:space="0" w:color="auto"/>
                    <w:left w:val="none" w:sz="0" w:space="0" w:color="auto"/>
                    <w:bottom w:val="none" w:sz="0" w:space="0" w:color="auto"/>
                    <w:right w:val="none" w:sz="0" w:space="0" w:color="auto"/>
                  </w:divBdr>
                  <w:divsChild>
                    <w:div w:id="884483982">
                      <w:marLeft w:val="0"/>
                      <w:marRight w:val="0"/>
                      <w:marTop w:val="0"/>
                      <w:marBottom w:val="0"/>
                      <w:divBdr>
                        <w:top w:val="none" w:sz="0" w:space="0" w:color="auto"/>
                        <w:left w:val="none" w:sz="0" w:space="0" w:color="auto"/>
                        <w:bottom w:val="none" w:sz="0" w:space="0" w:color="auto"/>
                        <w:right w:val="none" w:sz="0" w:space="0" w:color="auto"/>
                      </w:divBdr>
                    </w:div>
                  </w:divsChild>
                </w:div>
                <w:div w:id="302195022">
                  <w:marLeft w:val="0"/>
                  <w:marRight w:val="0"/>
                  <w:marTop w:val="0"/>
                  <w:marBottom w:val="0"/>
                  <w:divBdr>
                    <w:top w:val="none" w:sz="0" w:space="0" w:color="auto"/>
                    <w:left w:val="none" w:sz="0" w:space="0" w:color="auto"/>
                    <w:bottom w:val="none" w:sz="0" w:space="0" w:color="auto"/>
                    <w:right w:val="none" w:sz="0" w:space="0" w:color="auto"/>
                  </w:divBdr>
                  <w:divsChild>
                    <w:div w:id="858353749">
                      <w:marLeft w:val="0"/>
                      <w:marRight w:val="0"/>
                      <w:marTop w:val="0"/>
                      <w:marBottom w:val="0"/>
                      <w:divBdr>
                        <w:top w:val="none" w:sz="0" w:space="0" w:color="auto"/>
                        <w:left w:val="none" w:sz="0" w:space="0" w:color="auto"/>
                        <w:bottom w:val="none" w:sz="0" w:space="0" w:color="auto"/>
                        <w:right w:val="none" w:sz="0" w:space="0" w:color="auto"/>
                      </w:divBdr>
                    </w:div>
                  </w:divsChild>
                </w:div>
                <w:div w:id="305400188">
                  <w:marLeft w:val="0"/>
                  <w:marRight w:val="0"/>
                  <w:marTop w:val="0"/>
                  <w:marBottom w:val="0"/>
                  <w:divBdr>
                    <w:top w:val="none" w:sz="0" w:space="0" w:color="auto"/>
                    <w:left w:val="none" w:sz="0" w:space="0" w:color="auto"/>
                    <w:bottom w:val="none" w:sz="0" w:space="0" w:color="auto"/>
                    <w:right w:val="none" w:sz="0" w:space="0" w:color="auto"/>
                  </w:divBdr>
                  <w:divsChild>
                    <w:div w:id="911813168">
                      <w:marLeft w:val="0"/>
                      <w:marRight w:val="0"/>
                      <w:marTop w:val="0"/>
                      <w:marBottom w:val="0"/>
                      <w:divBdr>
                        <w:top w:val="none" w:sz="0" w:space="0" w:color="auto"/>
                        <w:left w:val="none" w:sz="0" w:space="0" w:color="auto"/>
                        <w:bottom w:val="none" w:sz="0" w:space="0" w:color="auto"/>
                        <w:right w:val="none" w:sz="0" w:space="0" w:color="auto"/>
                      </w:divBdr>
                    </w:div>
                  </w:divsChild>
                </w:div>
                <w:div w:id="342049725">
                  <w:marLeft w:val="0"/>
                  <w:marRight w:val="0"/>
                  <w:marTop w:val="0"/>
                  <w:marBottom w:val="0"/>
                  <w:divBdr>
                    <w:top w:val="none" w:sz="0" w:space="0" w:color="auto"/>
                    <w:left w:val="none" w:sz="0" w:space="0" w:color="auto"/>
                    <w:bottom w:val="none" w:sz="0" w:space="0" w:color="auto"/>
                    <w:right w:val="none" w:sz="0" w:space="0" w:color="auto"/>
                  </w:divBdr>
                  <w:divsChild>
                    <w:div w:id="169370104">
                      <w:marLeft w:val="0"/>
                      <w:marRight w:val="0"/>
                      <w:marTop w:val="0"/>
                      <w:marBottom w:val="0"/>
                      <w:divBdr>
                        <w:top w:val="none" w:sz="0" w:space="0" w:color="auto"/>
                        <w:left w:val="none" w:sz="0" w:space="0" w:color="auto"/>
                        <w:bottom w:val="none" w:sz="0" w:space="0" w:color="auto"/>
                        <w:right w:val="none" w:sz="0" w:space="0" w:color="auto"/>
                      </w:divBdr>
                    </w:div>
                  </w:divsChild>
                </w:div>
                <w:div w:id="344670234">
                  <w:marLeft w:val="0"/>
                  <w:marRight w:val="0"/>
                  <w:marTop w:val="0"/>
                  <w:marBottom w:val="0"/>
                  <w:divBdr>
                    <w:top w:val="none" w:sz="0" w:space="0" w:color="auto"/>
                    <w:left w:val="none" w:sz="0" w:space="0" w:color="auto"/>
                    <w:bottom w:val="none" w:sz="0" w:space="0" w:color="auto"/>
                    <w:right w:val="none" w:sz="0" w:space="0" w:color="auto"/>
                  </w:divBdr>
                  <w:divsChild>
                    <w:div w:id="1600991272">
                      <w:marLeft w:val="0"/>
                      <w:marRight w:val="0"/>
                      <w:marTop w:val="0"/>
                      <w:marBottom w:val="0"/>
                      <w:divBdr>
                        <w:top w:val="none" w:sz="0" w:space="0" w:color="auto"/>
                        <w:left w:val="none" w:sz="0" w:space="0" w:color="auto"/>
                        <w:bottom w:val="none" w:sz="0" w:space="0" w:color="auto"/>
                        <w:right w:val="none" w:sz="0" w:space="0" w:color="auto"/>
                      </w:divBdr>
                    </w:div>
                  </w:divsChild>
                </w:div>
                <w:div w:id="349918063">
                  <w:marLeft w:val="0"/>
                  <w:marRight w:val="0"/>
                  <w:marTop w:val="0"/>
                  <w:marBottom w:val="0"/>
                  <w:divBdr>
                    <w:top w:val="none" w:sz="0" w:space="0" w:color="auto"/>
                    <w:left w:val="none" w:sz="0" w:space="0" w:color="auto"/>
                    <w:bottom w:val="none" w:sz="0" w:space="0" w:color="auto"/>
                    <w:right w:val="none" w:sz="0" w:space="0" w:color="auto"/>
                  </w:divBdr>
                  <w:divsChild>
                    <w:div w:id="1393430786">
                      <w:marLeft w:val="0"/>
                      <w:marRight w:val="0"/>
                      <w:marTop w:val="0"/>
                      <w:marBottom w:val="0"/>
                      <w:divBdr>
                        <w:top w:val="none" w:sz="0" w:space="0" w:color="auto"/>
                        <w:left w:val="none" w:sz="0" w:space="0" w:color="auto"/>
                        <w:bottom w:val="none" w:sz="0" w:space="0" w:color="auto"/>
                        <w:right w:val="none" w:sz="0" w:space="0" w:color="auto"/>
                      </w:divBdr>
                    </w:div>
                  </w:divsChild>
                </w:div>
                <w:div w:id="354769427">
                  <w:marLeft w:val="0"/>
                  <w:marRight w:val="0"/>
                  <w:marTop w:val="0"/>
                  <w:marBottom w:val="0"/>
                  <w:divBdr>
                    <w:top w:val="none" w:sz="0" w:space="0" w:color="auto"/>
                    <w:left w:val="none" w:sz="0" w:space="0" w:color="auto"/>
                    <w:bottom w:val="none" w:sz="0" w:space="0" w:color="auto"/>
                    <w:right w:val="none" w:sz="0" w:space="0" w:color="auto"/>
                  </w:divBdr>
                  <w:divsChild>
                    <w:div w:id="739791481">
                      <w:marLeft w:val="0"/>
                      <w:marRight w:val="0"/>
                      <w:marTop w:val="0"/>
                      <w:marBottom w:val="0"/>
                      <w:divBdr>
                        <w:top w:val="none" w:sz="0" w:space="0" w:color="auto"/>
                        <w:left w:val="none" w:sz="0" w:space="0" w:color="auto"/>
                        <w:bottom w:val="none" w:sz="0" w:space="0" w:color="auto"/>
                        <w:right w:val="none" w:sz="0" w:space="0" w:color="auto"/>
                      </w:divBdr>
                    </w:div>
                  </w:divsChild>
                </w:div>
                <w:div w:id="358702973">
                  <w:marLeft w:val="0"/>
                  <w:marRight w:val="0"/>
                  <w:marTop w:val="0"/>
                  <w:marBottom w:val="0"/>
                  <w:divBdr>
                    <w:top w:val="none" w:sz="0" w:space="0" w:color="auto"/>
                    <w:left w:val="none" w:sz="0" w:space="0" w:color="auto"/>
                    <w:bottom w:val="none" w:sz="0" w:space="0" w:color="auto"/>
                    <w:right w:val="none" w:sz="0" w:space="0" w:color="auto"/>
                  </w:divBdr>
                  <w:divsChild>
                    <w:div w:id="839808342">
                      <w:marLeft w:val="0"/>
                      <w:marRight w:val="0"/>
                      <w:marTop w:val="0"/>
                      <w:marBottom w:val="0"/>
                      <w:divBdr>
                        <w:top w:val="none" w:sz="0" w:space="0" w:color="auto"/>
                        <w:left w:val="none" w:sz="0" w:space="0" w:color="auto"/>
                        <w:bottom w:val="none" w:sz="0" w:space="0" w:color="auto"/>
                        <w:right w:val="none" w:sz="0" w:space="0" w:color="auto"/>
                      </w:divBdr>
                    </w:div>
                  </w:divsChild>
                </w:div>
                <w:div w:id="362364835">
                  <w:marLeft w:val="0"/>
                  <w:marRight w:val="0"/>
                  <w:marTop w:val="0"/>
                  <w:marBottom w:val="0"/>
                  <w:divBdr>
                    <w:top w:val="none" w:sz="0" w:space="0" w:color="auto"/>
                    <w:left w:val="none" w:sz="0" w:space="0" w:color="auto"/>
                    <w:bottom w:val="none" w:sz="0" w:space="0" w:color="auto"/>
                    <w:right w:val="none" w:sz="0" w:space="0" w:color="auto"/>
                  </w:divBdr>
                  <w:divsChild>
                    <w:div w:id="357001694">
                      <w:marLeft w:val="0"/>
                      <w:marRight w:val="0"/>
                      <w:marTop w:val="0"/>
                      <w:marBottom w:val="0"/>
                      <w:divBdr>
                        <w:top w:val="none" w:sz="0" w:space="0" w:color="auto"/>
                        <w:left w:val="none" w:sz="0" w:space="0" w:color="auto"/>
                        <w:bottom w:val="none" w:sz="0" w:space="0" w:color="auto"/>
                        <w:right w:val="none" w:sz="0" w:space="0" w:color="auto"/>
                      </w:divBdr>
                    </w:div>
                  </w:divsChild>
                </w:div>
                <w:div w:id="372777235">
                  <w:marLeft w:val="0"/>
                  <w:marRight w:val="0"/>
                  <w:marTop w:val="0"/>
                  <w:marBottom w:val="0"/>
                  <w:divBdr>
                    <w:top w:val="none" w:sz="0" w:space="0" w:color="auto"/>
                    <w:left w:val="none" w:sz="0" w:space="0" w:color="auto"/>
                    <w:bottom w:val="none" w:sz="0" w:space="0" w:color="auto"/>
                    <w:right w:val="none" w:sz="0" w:space="0" w:color="auto"/>
                  </w:divBdr>
                  <w:divsChild>
                    <w:div w:id="1627736530">
                      <w:marLeft w:val="0"/>
                      <w:marRight w:val="0"/>
                      <w:marTop w:val="0"/>
                      <w:marBottom w:val="0"/>
                      <w:divBdr>
                        <w:top w:val="none" w:sz="0" w:space="0" w:color="auto"/>
                        <w:left w:val="none" w:sz="0" w:space="0" w:color="auto"/>
                        <w:bottom w:val="none" w:sz="0" w:space="0" w:color="auto"/>
                        <w:right w:val="none" w:sz="0" w:space="0" w:color="auto"/>
                      </w:divBdr>
                    </w:div>
                  </w:divsChild>
                </w:div>
                <w:div w:id="390884811">
                  <w:marLeft w:val="0"/>
                  <w:marRight w:val="0"/>
                  <w:marTop w:val="0"/>
                  <w:marBottom w:val="0"/>
                  <w:divBdr>
                    <w:top w:val="none" w:sz="0" w:space="0" w:color="auto"/>
                    <w:left w:val="none" w:sz="0" w:space="0" w:color="auto"/>
                    <w:bottom w:val="none" w:sz="0" w:space="0" w:color="auto"/>
                    <w:right w:val="none" w:sz="0" w:space="0" w:color="auto"/>
                  </w:divBdr>
                  <w:divsChild>
                    <w:div w:id="1940790381">
                      <w:marLeft w:val="0"/>
                      <w:marRight w:val="0"/>
                      <w:marTop w:val="0"/>
                      <w:marBottom w:val="0"/>
                      <w:divBdr>
                        <w:top w:val="none" w:sz="0" w:space="0" w:color="auto"/>
                        <w:left w:val="none" w:sz="0" w:space="0" w:color="auto"/>
                        <w:bottom w:val="none" w:sz="0" w:space="0" w:color="auto"/>
                        <w:right w:val="none" w:sz="0" w:space="0" w:color="auto"/>
                      </w:divBdr>
                    </w:div>
                  </w:divsChild>
                </w:div>
                <w:div w:id="453987696">
                  <w:marLeft w:val="0"/>
                  <w:marRight w:val="0"/>
                  <w:marTop w:val="0"/>
                  <w:marBottom w:val="0"/>
                  <w:divBdr>
                    <w:top w:val="none" w:sz="0" w:space="0" w:color="auto"/>
                    <w:left w:val="none" w:sz="0" w:space="0" w:color="auto"/>
                    <w:bottom w:val="none" w:sz="0" w:space="0" w:color="auto"/>
                    <w:right w:val="none" w:sz="0" w:space="0" w:color="auto"/>
                  </w:divBdr>
                  <w:divsChild>
                    <w:div w:id="1878464958">
                      <w:marLeft w:val="0"/>
                      <w:marRight w:val="0"/>
                      <w:marTop w:val="0"/>
                      <w:marBottom w:val="0"/>
                      <w:divBdr>
                        <w:top w:val="none" w:sz="0" w:space="0" w:color="auto"/>
                        <w:left w:val="none" w:sz="0" w:space="0" w:color="auto"/>
                        <w:bottom w:val="none" w:sz="0" w:space="0" w:color="auto"/>
                        <w:right w:val="none" w:sz="0" w:space="0" w:color="auto"/>
                      </w:divBdr>
                    </w:div>
                  </w:divsChild>
                </w:div>
                <w:div w:id="464007929">
                  <w:marLeft w:val="0"/>
                  <w:marRight w:val="0"/>
                  <w:marTop w:val="0"/>
                  <w:marBottom w:val="0"/>
                  <w:divBdr>
                    <w:top w:val="none" w:sz="0" w:space="0" w:color="auto"/>
                    <w:left w:val="none" w:sz="0" w:space="0" w:color="auto"/>
                    <w:bottom w:val="none" w:sz="0" w:space="0" w:color="auto"/>
                    <w:right w:val="none" w:sz="0" w:space="0" w:color="auto"/>
                  </w:divBdr>
                  <w:divsChild>
                    <w:div w:id="380786164">
                      <w:marLeft w:val="0"/>
                      <w:marRight w:val="0"/>
                      <w:marTop w:val="0"/>
                      <w:marBottom w:val="0"/>
                      <w:divBdr>
                        <w:top w:val="none" w:sz="0" w:space="0" w:color="auto"/>
                        <w:left w:val="none" w:sz="0" w:space="0" w:color="auto"/>
                        <w:bottom w:val="none" w:sz="0" w:space="0" w:color="auto"/>
                        <w:right w:val="none" w:sz="0" w:space="0" w:color="auto"/>
                      </w:divBdr>
                    </w:div>
                  </w:divsChild>
                </w:div>
                <w:div w:id="467745665">
                  <w:marLeft w:val="0"/>
                  <w:marRight w:val="0"/>
                  <w:marTop w:val="0"/>
                  <w:marBottom w:val="0"/>
                  <w:divBdr>
                    <w:top w:val="none" w:sz="0" w:space="0" w:color="auto"/>
                    <w:left w:val="none" w:sz="0" w:space="0" w:color="auto"/>
                    <w:bottom w:val="none" w:sz="0" w:space="0" w:color="auto"/>
                    <w:right w:val="none" w:sz="0" w:space="0" w:color="auto"/>
                  </w:divBdr>
                  <w:divsChild>
                    <w:div w:id="770469316">
                      <w:marLeft w:val="0"/>
                      <w:marRight w:val="0"/>
                      <w:marTop w:val="0"/>
                      <w:marBottom w:val="0"/>
                      <w:divBdr>
                        <w:top w:val="none" w:sz="0" w:space="0" w:color="auto"/>
                        <w:left w:val="none" w:sz="0" w:space="0" w:color="auto"/>
                        <w:bottom w:val="none" w:sz="0" w:space="0" w:color="auto"/>
                        <w:right w:val="none" w:sz="0" w:space="0" w:color="auto"/>
                      </w:divBdr>
                    </w:div>
                  </w:divsChild>
                </w:div>
                <w:div w:id="518275027">
                  <w:marLeft w:val="0"/>
                  <w:marRight w:val="0"/>
                  <w:marTop w:val="0"/>
                  <w:marBottom w:val="0"/>
                  <w:divBdr>
                    <w:top w:val="none" w:sz="0" w:space="0" w:color="auto"/>
                    <w:left w:val="none" w:sz="0" w:space="0" w:color="auto"/>
                    <w:bottom w:val="none" w:sz="0" w:space="0" w:color="auto"/>
                    <w:right w:val="none" w:sz="0" w:space="0" w:color="auto"/>
                  </w:divBdr>
                  <w:divsChild>
                    <w:div w:id="1608658024">
                      <w:marLeft w:val="0"/>
                      <w:marRight w:val="0"/>
                      <w:marTop w:val="0"/>
                      <w:marBottom w:val="0"/>
                      <w:divBdr>
                        <w:top w:val="none" w:sz="0" w:space="0" w:color="auto"/>
                        <w:left w:val="none" w:sz="0" w:space="0" w:color="auto"/>
                        <w:bottom w:val="none" w:sz="0" w:space="0" w:color="auto"/>
                        <w:right w:val="none" w:sz="0" w:space="0" w:color="auto"/>
                      </w:divBdr>
                    </w:div>
                  </w:divsChild>
                </w:div>
                <w:div w:id="519661722">
                  <w:marLeft w:val="0"/>
                  <w:marRight w:val="0"/>
                  <w:marTop w:val="0"/>
                  <w:marBottom w:val="0"/>
                  <w:divBdr>
                    <w:top w:val="none" w:sz="0" w:space="0" w:color="auto"/>
                    <w:left w:val="none" w:sz="0" w:space="0" w:color="auto"/>
                    <w:bottom w:val="none" w:sz="0" w:space="0" w:color="auto"/>
                    <w:right w:val="none" w:sz="0" w:space="0" w:color="auto"/>
                  </w:divBdr>
                  <w:divsChild>
                    <w:div w:id="1933901985">
                      <w:marLeft w:val="0"/>
                      <w:marRight w:val="0"/>
                      <w:marTop w:val="0"/>
                      <w:marBottom w:val="0"/>
                      <w:divBdr>
                        <w:top w:val="none" w:sz="0" w:space="0" w:color="auto"/>
                        <w:left w:val="none" w:sz="0" w:space="0" w:color="auto"/>
                        <w:bottom w:val="none" w:sz="0" w:space="0" w:color="auto"/>
                        <w:right w:val="none" w:sz="0" w:space="0" w:color="auto"/>
                      </w:divBdr>
                    </w:div>
                  </w:divsChild>
                </w:div>
                <w:div w:id="520360392">
                  <w:marLeft w:val="0"/>
                  <w:marRight w:val="0"/>
                  <w:marTop w:val="0"/>
                  <w:marBottom w:val="0"/>
                  <w:divBdr>
                    <w:top w:val="none" w:sz="0" w:space="0" w:color="auto"/>
                    <w:left w:val="none" w:sz="0" w:space="0" w:color="auto"/>
                    <w:bottom w:val="none" w:sz="0" w:space="0" w:color="auto"/>
                    <w:right w:val="none" w:sz="0" w:space="0" w:color="auto"/>
                  </w:divBdr>
                  <w:divsChild>
                    <w:div w:id="601760441">
                      <w:marLeft w:val="0"/>
                      <w:marRight w:val="0"/>
                      <w:marTop w:val="0"/>
                      <w:marBottom w:val="0"/>
                      <w:divBdr>
                        <w:top w:val="none" w:sz="0" w:space="0" w:color="auto"/>
                        <w:left w:val="none" w:sz="0" w:space="0" w:color="auto"/>
                        <w:bottom w:val="none" w:sz="0" w:space="0" w:color="auto"/>
                        <w:right w:val="none" w:sz="0" w:space="0" w:color="auto"/>
                      </w:divBdr>
                    </w:div>
                  </w:divsChild>
                </w:div>
                <w:div w:id="546382844">
                  <w:marLeft w:val="0"/>
                  <w:marRight w:val="0"/>
                  <w:marTop w:val="0"/>
                  <w:marBottom w:val="0"/>
                  <w:divBdr>
                    <w:top w:val="none" w:sz="0" w:space="0" w:color="auto"/>
                    <w:left w:val="none" w:sz="0" w:space="0" w:color="auto"/>
                    <w:bottom w:val="none" w:sz="0" w:space="0" w:color="auto"/>
                    <w:right w:val="none" w:sz="0" w:space="0" w:color="auto"/>
                  </w:divBdr>
                  <w:divsChild>
                    <w:div w:id="1683820923">
                      <w:marLeft w:val="0"/>
                      <w:marRight w:val="0"/>
                      <w:marTop w:val="0"/>
                      <w:marBottom w:val="0"/>
                      <w:divBdr>
                        <w:top w:val="none" w:sz="0" w:space="0" w:color="auto"/>
                        <w:left w:val="none" w:sz="0" w:space="0" w:color="auto"/>
                        <w:bottom w:val="none" w:sz="0" w:space="0" w:color="auto"/>
                        <w:right w:val="none" w:sz="0" w:space="0" w:color="auto"/>
                      </w:divBdr>
                    </w:div>
                  </w:divsChild>
                </w:div>
                <w:div w:id="561840847">
                  <w:marLeft w:val="0"/>
                  <w:marRight w:val="0"/>
                  <w:marTop w:val="0"/>
                  <w:marBottom w:val="0"/>
                  <w:divBdr>
                    <w:top w:val="none" w:sz="0" w:space="0" w:color="auto"/>
                    <w:left w:val="none" w:sz="0" w:space="0" w:color="auto"/>
                    <w:bottom w:val="none" w:sz="0" w:space="0" w:color="auto"/>
                    <w:right w:val="none" w:sz="0" w:space="0" w:color="auto"/>
                  </w:divBdr>
                  <w:divsChild>
                    <w:div w:id="2102989716">
                      <w:marLeft w:val="0"/>
                      <w:marRight w:val="0"/>
                      <w:marTop w:val="0"/>
                      <w:marBottom w:val="0"/>
                      <w:divBdr>
                        <w:top w:val="none" w:sz="0" w:space="0" w:color="auto"/>
                        <w:left w:val="none" w:sz="0" w:space="0" w:color="auto"/>
                        <w:bottom w:val="none" w:sz="0" w:space="0" w:color="auto"/>
                        <w:right w:val="none" w:sz="0" w:space="0" w:color="auto"/>
                      </w:divBdr>
                    </w:div>
                  </w:divsChild>
                </w:div>
                <w:div w:id="578826422">
                  <w:marLeft w:val="0"/>
                  <w:marRight w:val="0"/>
                  <w:marTop w:val="0"/>
                  <w:marBottom w:val="0"/>
                  <w:divBdr>
                    <w:top w:val="none" w:sz="0" w:space="0" w:color="auto"/>
                    <w:left w:val="none" w:sz="0" w:space="0" w:color="auto"/>
                    <w:bottom w:val="none" w:sz="0" w:space="0" w:color="auto"/>
                    <w:right w:val="none" w:sz="0" w:space="0" w:color="auto"/>
                  </w:divBdr>
                  <w:divsChild>
                    <w:div w:id="1617560010">
                      <w:marLeft w:val="0"/>
                      <w:marRight w:val="0"/>
                      <w:marTop w:val="0"/>
                      <w:marBottom w:val="0"/>
                      <w:divBdr>
                        <w:top w:val="none" w:sz="0" w:space="0" w:color="auto"/>
                        <w:left w:val="none" w:sz="0" w:space="0" w:color="auto"/>
                        <w:bottom w:val="none" w:sz="0" w:space="0" w:color="auto"/>
                        <w:right w:val="none" w:sz="0" w:space="0" w:color="auto"/>
                      </w:divBdr>
                    </w:div>
                  </w:divsChild>
                </w:div>
                <w:div w:id="586695277">
                  <w:marLeft w:val="0"/>
                  <w:marRight w:val="0"/>
                  <w:marTop w:val="0"/>
                  <w:marBottom w:val="0"/>
                  <w:divBdr>
                    <w:top w:val="none" w:sz="0" w:space="0" w:color="auto"/>
                    <w:left w:val="none" w:sz="0" w:space="0" w:color="auto"/>
                    <w:bottom w:val="none" w:sz="0" w:space="0" w:color="auto"/>
                    <w:right w:val="none" w:sz="0" w:space="0" w:color="auto"/>
                  </w:divBdr>
                  <w:divsChild>
                    <w:div w:id="796610690">
                      <w:marLeft w:val="0"/>
                      <w:marRight w:val="0"/>
                      <w:marTop w:val="0"/>
                      <w:marBottom w:val="0"/>
                      <w:divBdr>
                        <w:top w:val="none" w:sz="0" w:space="0" w:color="auto"/>
                        <w:left w:val="none" w:sz="0" w:space="0" w:color="auto"/>
                        <w:bottom w:val="none" w:sz="0" w:space="0" w:color="auto"/>
                        <w:right w:val="none" w:sz="0" w:space="0" w:color="auto"/>
                      </w:divBdr>
                    </w:div>
                    <w:div w:id="1184513793">
                      <w:marLeft w:val="0"/>
                      <w:marRight w:val="0"/>
                      <w:marTop w:val="0"/>
                      <w:marBottom w:val="0"/>
                      <w:divBdr>
                        <w:top w:val="none" w:sz="0" w:space="0" w:color="auto"/>
                        <w:left w:val="none" w:sz="0" w:space="0" w:color="auto"/>
                        <w:bottom w:val="none" w:sz="0" w:space="0" w:color="auto"/>
                        <w:right w:val="none" w:sz="0" w:space="0" w:color="auto"/>
                      </w:divBdr>
                    </w:div>
                  </w:divsChild>
                </w:div>
                <w:div w:id="596598215">
                  <w:marLeft w:val="0"/>
                  <w:marRight w:val="0"/>
                  <w:marTop w:val="0"/>
                  <w:marBottom w:val="0"/>
                  <w:divBdr>
                    <w:top w:val="none" w:sz="0" w:space="0" w:color="auto"/>
                    <w:left w:val="none" w:sz="0" w:space="0" w:color="auto"/>
                    <w:bottom w:val="none" w:sz="0" w:space="0" w:color="auto"/>
                    <w:right w:val="none" w:sz="0" w:space="0" w:color="auto"/>
                  </w:divBdr>
                  <w:divsChild>
                    <w:div w:id="1833332001">
                      <w:marLeft w:val="0"/>
                      <w:marRight w:val="0"/>
                      <w:marTop w:val="0"/>
                      <w:marBottom w:val="0"/>
                      <w:divBdr>
                        <w:top w:val="none" w:sz="0" w:space="0" w:color="auto"/>
                        <w:left w:val="none" w:sz="0" w:space="0" w:color="auto"/>
                        <w:bottom w:val="none" w:sz="0" w:space="0" w:color="auto"/>
                        <w:right w:val="none" w:sz="0" w:space="0" w:color="auto"/>
                      </w:divBdr>
                    </w:div>
                  </w:divsChild>
                </w:div>
                <w:div w:id="597372958">
                  <w:marLeft w:val="0"/>
                  <w:marRight w:val="0"/>
                  <w:marTop w:val="0"/>
                  <w:marBottom w:val="0"/>
                  <w:divBdr>
                    <w:top w:val="none" w:sz="0" w:space="0" w:color="auto"/>
                    <w:left w:val="none" w:sz="0" w:space="0" w:color="auto"/>
                    <w:bottom w:val="none" w:sz="0" w:space="0" w:color="auto"/>
                    <w:right w:val="none" w:sz="0" w:space="0" w:color="auto"/>
                  </w:divBdr>
                  <w:divsChild>
                    <w:div w:id="1055542355">
                      <w:marLeft w:val="0"/>
                      <w:marRight w:val="0"/>
                      <w:marTop w:val="0"/>
                      <w:marBottom w:val="0"/>
                      <w:divBdr>
                        <w:top w:val="none" w:sz="0" w:space="0" w:color="auto"/>
                        <w:left w:val="none" w:sz="0" w:space="0" w:color="auto"/>
                        <w:bottom w:val="none" w:sz="0" w:space="0" w:color="auto"/>
                        <w:right w:val="none" w:sz="0" w:space="0" w:color="auto"/>
                      </w:divBdr>
                    </w:div>
                  </w:divsChild>
                </w:div>
                <w:div w:id="608661222">
                  <w:marLeft w:val="0"/>
                  <w:marRight w:val="0"/>
                  <w:marTop w:val="0"/>
                  <w:marBottom w:val="0"/>
                  <w:divBdr>
                    <w:top w:val="none" w:sz="0" w:space="0" w:color="auto"/>
                    <w:left w:val="none" w:sz="0" w:space="0" w:color="auto"/>
                    <w:bottom w:val="none" w:sz="0" w:space="0" w:color="auto"/>
                    <w:right w:val="none" w:sz="0" w:space="0" w:color="auto"/>
                  </w:divBdr>
                  <w:divsChild>
                    <w:div w:id="1905488354">
                      <w:marLeft w:val="0"/>
                      <w:marRight w:val="0"/>
                      <w:marTop w:val="0"/>
                      <w:marBottom w:val="0"/>
                      <w:divBdr>
                        <w:top w:val="none" w:sz="0" w:space="0" w:color="auto"/>
                        <w:left w:val="none" w:sz="0" w:space="0" w:color="auto"/>
                        <w:bottom w:val="none" w:sz="0" w:space="0" w:color="auto"/>
                        <w:right w:val="none" w:sz="0" w:space="0" w:color="auto"/>
                      </w:divBdr>
                    </w:div>
                  </w:divsChild>
                </w:div>
                <w:div w:id="625938386">
                  <w:marLeft w:val="0"/>
                  <w:marRight w:val="0"/>
                  <w:marTop w:val="0"/>
                  <w:marBottom w:val="0"/>
                  <w:divBdr>
                    <w:top w:val="none" w:sz="0" w:space="0" w:color="auto"/>
                    <w:left w:val="none" w:sz="0" w:space="0" w:color="auto"/>
                    <w:bottom w:val="none" w:sz="0" w:space="0" w:color="auto"/>
                    <w:right w:val="none" w:sz="0" w:space="0" w:color="auto"/>
                  </w:divBdr>
                  <w:divsChild>
                    <w:div w:id="1214460188">
                      <w:marLeft w:val="0"/>
                      <w:marRight w:val="0"/>
                      <w:marTop w:val="0"/>
                      <w:marBottom w:val="0"/>
                      <w:divBdr>
                        <w:top w:val="none" w:sz="0" w:space="0" w:color="auto"/>
                        <w:left w:val="none" w:sz="0" w:space="0" w:color="auto"/>
                        <w:bottom w:val="none" w:sz="0" w:space="0" w:color="auto"/>
                        <w:right w:val="none" w:sz="0" w:space="0" w:color="auto"/>
                      </w:divBdr>
                    </w:div>
                  </w:divsChild>
                </w:div>
                <w:div w:id="630287355">
                  <w:marLeft w:val="0"/>
                  <w:marRight w:val="0"/>
                  <w:marTop w:val="0"/>
                  <w:marBottom w:val="0"/>
                  <w:divBdr>
                    <w:top w:val="none" w:sz="0" w:space="0" w:color="auto"/>
                    <w:left w:val="none" w:sz="0" w:space="0" w:color="auto"/>
                    <w:bottom w:val="none" w:sz="0" w:space="0" w:color="auto"/>
                    <w:right w:val="none" w:sz="0" w:space="0" w:color="auto"/>
                  </w:divBdr>
                  <w:divsChild>
                    <w:div w:id="415250847">
                      <w:marLeft w:val="0"/>
                      <w:marRight w:val="0"/>
                      <w:marTop w:val="0"/>
                      <w:marBottom w:val="0"/>
                      <w:divBdr>
                        <w:top w:val="none" w:sz="0" w:space="0" w:color="auto"/>
                        <w:left w:val="none" w:sz="0" w:space="0" w:color="auto"/>
                        <w:bottom w:val="none" w:sz="0" w:space="0" w:color="auto"/>
                        <w:right w:val="none" w:sz="0" w:space="0" w:color="auto"/>
                      </w:divBdr>
                    </w:div>
                  </w:divsChild>
                </w:div>
                <w:div w:id="679163049">
                  <w:marLeft w:val="0"/>
                  <w:marRight w:val="0"/>
                  <w:marTop w:val="0"/>
                  <w:marBottom w:val="0"/>
                  <w:divBdr>
                    <w:top w:val="none" w:sz="0" w:space="0" w:color="auto"/>
                    <w:left w:val="none" w:sz="0" w:space="0" w:color="auto"/>
                    <w:bottom w:val="none" w:sz="0" w:space="0" w:color="auto"/>
                    <w:right w:val="none" w:sz="0" w:space="0" w:color="auto"/>
                  </w:divBdr>
                  <w:divsChild>
                    <w:div w:id="553927055">
                      <w:marLeft w:val="0"/>
                      <w:marRight w:val="0"/>
                      <w:marTop w:val="0"/>
                      <w:marBottom w:val="0"/>
                      <w:divBdr>
                        <w:top w:val="none" w:sz="0" w:space="0" w:color="auto"/>
                        <w:left w:val="none" w:sz="0" w:space="0" w:color="auto"/>
                        <w:bottom w:val="none" w:sz="0" w:space="0" w:color="auto"/>
                        <w:right w:val="none" w:sz="0" w:space="0" w:color="auto"/>
                      </w:divBdr>
                    </w:div>
                  </w:divsChild>
                </w:div>
                <w:div w:id="715659606">
                  <w:marLeft w:val="0"/>
                  <w:marRight w:val="0"/>
                  <w:marTop w:val="0"/>
                  <w:marBottom w:val="0"/>
                  <w:divBdr>
                    <w:top w:val="none" w:sz="0" w:space="0" w:color="auto"/>
                    <w:left w:val="none" w:sz="0" w:space="0" w:color="auto"/>
                    <w:bottom w:val="none" w:sz="0" w:space="0" w:color="auto"/>
                    <w:right w:val="none" w:sz="0" w:space="0" w:color="auto"/>
                  </w:divBdr>
                  <w:divsChild>
                    <w:div w:id="725376578">
                      <w:marLeft w:val="0"/>
                      <w:marRight w:val="0"/>
                      <w:marTop w:val="0"/>
                      <w:marBottom w:val="0"/>
                      <w:divBdr>
                        <w:top w:val="none" w:sz="0" w:space="0" w:color="auto"/>
                        <w:left w:val="none" w:sz="0" w:space="0" w:color="auto"/>
                        <w:bottom w:val="none" w:sz="0" w:space="0" w:color="auto"/>
                        <w:right w:val="none" w:sz="0" w:space="0" w:color="auto"/>
                      </w:divBdr>
                    </w:div>
                  </w:divsChild>
                </w:div>
                <w:div w:id="772554684">
                  <w:marLeft w:val="0"/>
                  <w:marRight w:val="0"/>
                  <w:marTop w:val="0"/>
                  <w:marBottom w:val="0"/>
                  <w:divBdr>
                    <w:top w:val="none" w:sz="0" w:space="0" w:color="auto"/>
                    <w:left w:val="none" w:sz="0" w:space="0" w:color="auto"/>
                    <w:bottom w:val="none" w:sz="0" w:space="0" w:color="auto"/>
                    <w:right w:val="none" w:sz="0" w:space="0" w:color="auto"/>
                  </w:divBdr>
                  <w:divsChild>
                    <w:div w:id="1976452142">
                      <w:marLeft w:val="0"/>
                      <w:marRight w:val="0"/>
                      <w:marTop w:val="0"/>
                      <w:marBottom w:val="0"/>
                      <w:divBdr>
                        <w:top w:val="none" w:sz="0" w:space="0" w:color="auto"/>
                        <w:left w:val="none" w:sz="0" w:space="0" w:color="auto"/>
                        <w:bottom w:val="none" w:sz="0" w:space="0" w:color="auto"/>
                        <w:right w:val="none" w:sz="0" w:space="0" w:color="auto"/>
                      </w:divBdr>
                    </w:div>
                  </w:divsChild>
                </w:div>
                <w:div w:id="773014446">
                  <w:marLeft w:val="0"/>
                  <w:marRight w:val="0"/>
                  <w:marTop w:val="0"/>
                  <w:marBottom w:val="0"/>
                  <w:divBdr>
                    <w:top w:val="none" w:sz="0" w:space="0" w:color="auto"/>
                    <w:left w:val="none" w:sz="0" w:space="0" w:color="auto"/>
                    <w:bottom w:val="none" w:sz="0" w:space="0" w:color="auto"/>
                    <w:right w:val="none" w:sz="0" w:space="0" w:color="auto"/>
                  </w:divBdr>
                  <w:divsChild>
                    <w:div w:id="180316302">
                      <w:marLeft w:val="0"/>
                      <w:marRight w:val="0"/>
                      <w:marTop w:val="0"/>
                      <w:marBottom w:val="0"/>
                      <w:divBdr>
                        <w:top w:val="none" w:sz="0" w:space="0" w:color="auto"/>
                        <w:left w:val="none" w:sz="0" w:space="0" w:color="auto"/>
                        <w:bottom w:val="none" w:sz="0" w:space="0" w:color="auto"/>
                        <w:right w:val="none" w:sz="0" w:space="0" w:color="auto"/>
                      </w:divBdr>
                    </w:div>
                  </w:divsChild>
                </w:div>
                <w:div w:id="822233401">
                  <w:marLeft w:val="0"/>
                  <w:marRight w:val="0"/>
                  <w:marTop w:val="0"/>
                  <w:marBottom w:val="0"/>
                  <w:divBdr>
                    <w:top w:val="none" w:sz="0" w:space="0" w:color="auto"/>
                    <w:left w:val="none" w:sz="0" w:space="0" w:color="auto"/>
                    <w:bottom w:val="none" w:sz="0" w:space="0" w:color="auto"/>
                    <w:right w:val="none" w:sz="0" w:space="0" w:color="auto"/>
                  </w:divBdr>
                  <w:divsChild>
                    <w:div w:id="1750274727">
                      <w:marLeft w:val="0"/>
                      <w:marRight w:val="0"/>
                      <w:marTop w:val="0"/>
                      <w:marBottom w:val="0"/>
                      <w:divBdr>
                        <w:top w:val="none" w:sz="0" w:space="0" w:color="auto"/>
                        <w:left w:val="none" w:sz="0" w:space="0" w:color="auto"/>
                        <w:bottom w:val="none" w:sz="0" w:space="0" w:color="auto"/>
                        <w:right w:val="none" w:sz="0" w:space="0" w:color="auto"/>
                      </w:divBdr>
                    </w:div>
                  </w:divsChild>
                </w:div>
                <w:div w:id="835387653">
                  <w:marLeft w:val="0"/>
                  <w:marRight w:val="0"/>
                  <w:marTop w:val="0"/>
                  <w:marBottom w:val="0"/>
                  <w:divBdr>
                    <w:top w:val="none" w:sz="0" w:space="0" w:color="auto"/>
                    <w:left w:val="none" w:sz="0" w:space="0" w:color="auto"/>
                    <w:bottom w:val="none" w:sz="0" w:space="0" w:color="auto"/>
                    <w:right w:val="none" w:sz="0" w:space="0" w:color="auto"/>
                  </w:divBdr>
                  <w:divsChild>
                    <w:div w:id="1393887828">
                      <w:marLeft w:val="0"/>
                      <w:marRight w:val="0"/>
                      <w:marTop w:val="0"/>
                      <w:marBottom w:val="0"/>
                      <w:divBdr>
                        <w:top w:val="none" w:sz="0" w:space="0" w:color="auto"/>
                        <w:left w:val="none" w:sz="0" w:space="0" w:color="auto"/>
                        <w:bottom w:val="none" w:sz="0" w:space="0" w:color="auto"/>
                        <w:right w:val="none" w:sz="0" w:space="0" w:color="auto"/>
                      </w:divBdr>
                    </w:div>
                  </w:divsChild>
                </w:div>
                <w:div w:id="847141054">
                  <w:marLeft w:val="0"/>
                  <w:marRight w:val="0"/>
                  <w:marTop w:val="0"/>
                  <w:marBottom w:val="0"/>
                  <w:divBdr>
                    <w:top w:val="none" w:sz="0" w:space="0" w:color="auto"/>
                    <w:left w:val="none" w:sz="0" w:space="0" w:color="auto"/>
                    <w:bottom w:val="none" w:sz="0" w:space="0" w:color="auto"/>
                    <w:right w:val="none" w:sz="0" w:space="0" w:color="auto"/>
                  </w:divBdr>
                  <w:divsChild>
                    <w:div w:id="1235162438">
                      <w:marLeft w:val="0"/>
                      <w:marRight w:val="0"/>
                      <w:marTop w:val="0"/>
                      <w:marBottom w:val="0"/>
                      <w:divBdr>
                        <w:top w:val="none" w:sz="0" w:space="0" w:color="auto"/>
                        <w:left w:val="none" w:sz="0" w:space="0" w:color="auto"/>
                        <w:bottom w:val="none" w:sz="0" w:space="0" w:color="auto"/>
                        <w:right w:val="none" w:sz="0" w:space="0" w:color="auto"/>
                      </w:divBdr>
                    </w:div>
                  </w:divsChild>
                </w:div>
                <w:div w:id="847452366">
                  <w:marLeft w:val="0"/>
                  <w:marRight w:val="0"/>
                  <w:marTop w:val="0"/>
                  <w:marBottom w:val="0"/>
                  <w:divBdr>
                    <w:top w:val="none" w:sz="0" w:space="0" w:color="auto"/>
                    <w:left w:val="none" w:sz="0" w:space="0" w:color="auto"/>
                    <w:bottom w:val="none" w:sz="0" w:space="0" w:color="auto"/>
                    <w:right w:val="none" w:sz="0" w:space="0" w:color="auto"/>
                  </w:divBdr>
                  <w:divsChild>
                    <w:div w:id="236940507">
                      <w:marLeft w:val="0"/>
                      <w:marRight w:val="0"/>
                      <w:marTop w:val="0"/>
                      <w:marBottom w:val="0"/>
                      <w:divBdr>
                        <w:top w:val="none" w:sz="0" w:space="0" w:color="auto"/>
                        <w:left w:val="none" w:sz="0" w:space="0" w:color="auto"/>
                        <w:bottom w:val="none" w:sz="0" w:space="0" w:color="auto"/>
                        <w:right w:val="none" w:sz="0" w:space="0" w:color="auto"/>
                      </w:divBdr>
                    </w:div>
                    <w:div w:id="780152742">
                      <w:marLeft w:val="0"/>
                      <w:marRight w:val="0"/>
                      <w:marTop w:val="0"/>
                      <w:marBottom w:val="0"/>
                      <w:divBdr>
                        <w:top w:val="none" w:sz="0" w:space="0" w:color="auto"/>
                        <w:left w:val="none" w:sz="0" w:space="0" w:color="auto"/>
                        <w:bottom w:val="none" w:sz="0" w:space="0" w:color="auto"/>
                        <w:right w:val="none" w:sz="0" w:space="0" w:color="auto"/>
                      </w:divBdr>
                    </w:div>
                    <w:div w:id="2001039139">
                      <w:marLeft w:val="0"/>
                      <w:marRight w:val="0"/>
                      <w:marTop w:val="0"/>
                      <w:marBottom w:val="0"/>
                      <w:divBdr>
                        <w:top w:val="none" w:sz="0" w:space="0" w:color="auto"/>
                        <w:left w:val="none" w:sz="0" w:space="0" w:color="auto"/>
                        <w:bottom w:val="none" w:sz="0" w:space="0" w:color="auto"/>
                        <w:right w:val="none" w:sz="0" w:space="0" w:color="auto"/>
                      </w:divBdr>
                    </w:div>
                  </w:divsChild>
                </w:div>
                <w:div w:id="860701959">
                  <w:marLeft w:val="0"/>
                  <w:marRight w:val="0"/>
                  <w:marTop w:val="0"/>
                  <w:marBottom w:val="0"/>
                  <w:divBdr>
                    <w:top w:val="none" w:sz="0" w:space="0" w:color="auto"/>
                    <w:left w:val="none" w:sz="0" w:space="0" w:color="auto"/>
                    <w:bottom w:val="none" w:sz="0" w:space="0" w:color="auto"/>
                    <w:right w:val="none" w:sz="0" w:space="0" w:color="auto"/>
                  </w:divBdr>
                  <w:divsChild>
                    <w:div w:id="511647554">
                      <w:marLeft w:val="0"/>
                      <w:marRight w:val="0"/>
                      <w:marTop w:val="0"/>
                      <w:marBottom w:val="0"/>
                      <w:divBdr>
                        <w:top w:val="none" w:sz="0" w:space="0" w:color="auto"/>
                        <w:left w:val="none" w:sz="0" w:space="0" w:color="auto"/>
                        <w:bottom w:val="none" w:sz="0" w:space="0" w:color="auto"/>
                        <w:right w:val="none" w:sz="0" w:space="0" w:color="auto"/>
                      </w:divBdr>
                    </w:div>
                    <w:div w:id="783615209">
                      <w:marLeft w:val="0"/>
                      <w:marRight w:val="0"/>
                      <w:marTop w:val="0"/>
                      <w:marBottom w:val="0"/>
                      <w:divBdr>
                        <w:top w:val="none" w:sz="0" w:space="0" w:color="auto"/>
                        <w:left w:val="none" w:sz="0" w:space="0" w:color="auto"/>
                        <w:bottom w:val="none" w:sz="0" w:space="0" w:color="auto"/>
                        <w:right w:val="none" w:sz="0" w:space="0" w:color="auto"/>
                      </w:divBdr>
                    </w:div>
                    <w:div w:id="1587030577">
                      <w:marLeft w:val="0"/>
                      <w:marRight w:val="0"/>
                      <w:marTop w:val="0"/>
                      <w:marBottom w:val="0"/>
                      <w:divBdr>
                        <w:top w:val="none" w:sz="0" w:space="0" w:color="auto"/>
                        <w:left w:val="none" w:sz="0" w:space="0" w:color="auto"/>
                        <w:bottom w:val="none" w:sz="0" w:space="0" w:color="auto"/>
                        <w:right w:val="none" w:sz="0" w:space="0" w:color="auto"/>
                      </w:divBdr>
                    </w:div>
                  </w:divsChild>
                </w:div>
                <w:div w:id="865485652">
                  <w:marLeft w:val="0"/>
                  <w:marRight w:val="0"/>
                  <w:marTop w:val="0"/>
                  <w:marBottom w:val="0"/>
                  <w:divBdr>
                    <w:top w:val="none" w:sz="0" w:space="0" w:color="auto"/>
                    <w:left w:val="none" w:sz="0" w:space="0" w:color="auto"/>
                    <w:bottom w:val="none" w:sz="0" w:space="0" w:color="auto"/>
                    <w:right w:val="none" w:sz="0" w:space="0" w:color="auto"/>
                  </w:divBdr>
                  <w:divsChild>
                    <w:div w:id="476411947">
                      <w:marLeft w:val="0"/>
                      <w:marRight w:val="0"/>
                      <w:marTop w:val="0"/>
                      <w:marBottom w:val="0"/>
                      <w:divBdr>
                        <w:top w:val="none" w:sz="0" w:space="0" w:color="auto"/>
                        <w:left w:val="none" w:sz="0" w:space="0" w:color="auto"/>
                        <w:bottom w:val="none" w:sz="0" w:space="0" w:color="auto"/>
                        <w:right w:val="none" w:sz="0" w:space="0" w:color="auto"/>
                      </w:divBdr>
                    </w:div>
                  </w:divsChild>
                </w:div>
                <w:div w:id="882135571">
                  <w:marLeft w:val="0"/>
                  <w:marRight w:val="0"/>
                  <w:marTop w:val="0"/>
                  <w:marBottom w:val="0"/>
                  <w:divBdr>
                    <w:top w:val="none" w:sz="0" w:space="0" w:color="auto"/>
                    <w:left w:val="none" w:sz="0" w:space="0" w:color="auto"/>
                    <w:bottom w:val="none" w:sz="0" w:space="0" w:color="auto"/>
                    <w:right w:val="none" w:sz="0" w:space="0" w:color="auto"/>
                  </w:divBdr>
                  <w:divsChild>
                    <w:div w:id="772823708">
                      <w:marLeft w:val="0"/>
                      <w:marRight w:val="0"/>
                      <w:marTop w:val="0"/>
                      <w:marBottom w:val="0"/>
                      <w:divBdr>
                        <w:top w:val="none" w:sz="0" w:space="0" w:color="auto"/>
                        <w:left w:val="none" w:sz="0" w:space="0" w:color="auto"/>
                        <w:bottom w:val="none" w:sz="0" w:space="0" w:color="auto"/>
                        <w:right w:val="none" w:sz="0" w:space="0" w:color="auto"/>
                      </w:divBdr>
                    </w:div>
                  </w:divsChild>
                </w:div>
                <w:div w:id="890112857">
                  <w:marLeft w:val="0"/>
                  <w:marRight w:val="0"/>
                  <w:marTop w:val="0"/>
                  <w:marBottom w:val="0"/>
                  <w:divBdr>
                    <w:top w:val="none" w:sz="0" w:space="0" w:color="auto"/>
                    <w:left w:val="none" w:sz="0" w:space="0" w:color="auto"/>
                    <w:bottom w:val="none" w:sz="0" w:space="0" w:color="auto"/>
                    <w:right w:val="none" w:sz="0" w:space="0" w:color="auto"/>
                  </w:divBdr>
                  <w:divsChild>
                    <w:div w:id="1471286147">
                      <w:marLeft w:val="0"/>
                      <w:marRight w:val="0"/>
                      <w:marTop w:val="0"/>
                      <w:marBottom w:val="0"/>
                      <w:divBdr>
                        <w:top w:val="none" w:sz="0" w:space="0" w:color="auto"/>
                        <w:left w:val="none" w:sz="0" w:space="0" w:color="auto"/>
                        <w:bottom w:val="none" w:sz="0" w:space="0" w:color="auto"/>
                        <w:right w:val="none" w:sz="0" w:space="0" w:color="auto"/>
                      </w:divBdr>
                    </w:div>
                  </w:divsChild>
                </w:div>
                <w:div w:id="893394601">
                  <w:marLeft w:val="0"/>
                  <w:marRight w:val="0"/>
                  <w:marTop w:val="0"/>
                  <w:marBottom w:val="0"/>
                  <w:divBdr>
                    <w:top w:val="none" w:sz="0" w:space="0" w:color="auto"/>
                    <w:left w:val="none" w:sz="0" w:space="0" w:color="auto"/>
                    <w:bottom w:val="none" w:sz="0" w:space="0" w:color="auto"/>
                    <w:right w:val="none" w:sz="0" w:space="0" w:color="auto"/>
                  </w:divBdr>
                  <w:divsChild>
                    <w:div w:id="38019226">
                      <w:marLeft w:val="0"/>
                      <w:marRight w:val="0"/>
                      <w:marTop w:val="0"/>
                      <w:marBottom w:val="0"/>
                      <w:divBdr>
                        <w:top w:val="none" w:sz="0" w:space="0" w:color="auto"/>
                        <w:left w:val="none" w:sz="0" w:space="0" w:color="auto"/>
                        <w:bottom w:val="none" w:sz="0" w:space="0" w:color="auto"/>
                        <w:right w:val="none" w:sz="0" w:space="0" w:color="auto"/>
                      </w:divBdr>
                    </w:div>
                  </w:divsChild>
                </w:div>
                <w:div w:id="932471793">
                  <w:marLeft w:val="0"/>
                  <w:marRight w:val="0"/>
                  <w:marTop w:val="0"/>
                  <w:marBottom w:val="0"/>
                  <w:divBdr>
                    <w:top w:val="none" w:sz="0" w:space="0" w:color="auto"/>
                    <w:left w:val="none" w:sz="0" w:space="0" w:color="auto"/>
                    <w:bottom w:val="none" w:sz="0" w:space="0" w:color="auto"/>
                    <w:right w:val="none" w:sz="0" w:space="0" w:color="auto"/>
                  </w:divBdr>
                  <w:divsChild>
                    <w:div w:id="930242331">
                      <w:marLeft w:val="0"/>
                      <w:marRight w:val="0"/>
                      <w:marTop w:val="0"/>
                      <w:marBottom w:val="0"/>
                      <w:divBdr>
                        <w:top w:val="none" w:sz="0" w:space="0" w:color="auto"/>
                        <w:left w:val="none" w:sz="0" w:space="0" w:color="auto"/>
                        <w:bottom w:val="none" w:sz="0" w:space="0" w:color="auto"/>
                        <w:right w:val="none" w:sz="0" w:space="0" w:color="auto"/>
                      </w:divBdr>
                    </w:div>
                  </w:divsChild>
                </w:div>
                <w:div w:id="966274247">
                  <w:marLeft w:val="0"/>
                  <w:marRight w:val="0"/>
                  <w:marTop w:val="0"/>
                  <w:marBottom w:val="0"/>
                  <w:divBdr>
                    <w:top w:val="none" w:sz="0" w:space="0" w:color="auto"/>
                    <w:left w:val="none" w:sz="0" w:space="0" w:color="auto"/>
                    <w:bottom w:val="none" w:sz="0" w:space="0" w:color="auto"/>
                    <w:right w:val="none" w:sz="0" w:space="0" w:color="auto"/>
                  </w:divBdr>
                  <w:divsChild>
                    <w:div w:id="1834638557">
                      <w:marLeft w:val="0"/>
                      <w:marRight w:val="0"/>
                      <w:marTop w:val="0"/>
                      <w:marBottom w:val="0"/>
                      <w:divBdr>
                        <w:top w:val="none" w:sz="0" w:space="0" w:color="auto"/>
                        <w:left w:val="none" w:sz="0" w:space="0" w:color="auto"/>
                        <w:bottom w:val="none" w:sz="0" w:space="0" w:color="auto"/>
                        <w:right w:val="none" w:sz="0" w:space="0" w:color="auto"/>
                      </w:divBdr>
                    </w:div>
                  </w:divsChild>
                </w:div>
                <w:div w:id="1038316914">
                  <w:marLeft w:val="0"/>
                  <w:marRight w:val="0"/>
                  <w:marTop w:val="0"/>
                  <w:marBottom w:val="0"/>
                  <w:divBdr>
                    <w:top w:val="none" w:sz="0" w:space="0" w:color="auto"/>
                    <w:left w:val="none" w:sz="0" w:space="0" w:color="auto"/>
                    <w:bottom w:val="none" w:sz="0" w:space="0" w:color="auto"/>
                    <w:right w:val="none" w:sz="0" w:space="0" w:color="auto"/>
                  </w:divBdr>
                  <w:divsChild>
                    <w:div w:id="1423725315">
                      <w:marLeft w:val="0"/>
                      <w:marRight w:val="0"/>
                      <w:marTop w:val="0"/>
                      <w:marBottom w:val="0"/>
                      <w:divBdr>
                        <w:top w:val="none" w:sz="0" w:space="0" w:color="auto"/>
                        <w:left w:val="none" w:sz="0" w:space="0" w:color="auto"/>
                        <w:bottom w:val="none" w:sz="0" w:space="0" w:color="auto"/>
                        <w:right w:val="none" w:sz="0" w:space="0" w:color="auto"/>
                      </w:divBdr>
                    </w:div>
                  </w:divsChild>
                </w:div>
                <w:div w:id="1043557180">
                  <w:marLeft w:val="0"/>
                  <w:marRight w:val="0"/>
                  <w:marTop w:val="0"/>
                  <w:marBottom w:val="0"/>
                  <w:divBdr>
                    <w:top w:val="none" w:sz="0" w:space="0" w:color="auto"/>
                    <w:left w:val="none" w:sz="0" w:space="0" w:color="auto"/>
                    <w:bottom w:val="none" w:sz="0" w:space="0" w:color="auto"/>
                    <w:right w:val="none" w:sz="0" w:space="0" w:color="auto"/>
                  </w:divBdr>
                  <w:divsChild>
                    <w:div w:id="469997">
                      <w:marLeft w:val="0"/>
                      <w:marRight w:val="0"/>
                      <w:marTop w:val="0"/>
                      <w:marBottom w:val="0"/>
                      <w:divBdr>
                        <w:top w:val="none" w:sz="0" w:space="0" w:color="auto"/>
                        <w:left w:val="none" w:sz="0" w:space="0" w:color="auto"/>
                        <w:bottom w:val="none" w:sz="0" w:space="0" w:color="auto"/>
                        <w:right w:val="none" w:sz="0" w:space="0" w:color="auto"/>
                      </w:divBdr>
                    </w:div>
                  </w:divsChild>
                </w:div>
                <w:div w:id="1045370242">
                  <w:marLeft w:val="0"/>
                  <w:marRight w:val="0"/>
                  <w:marTop w:val="0"/>
                  <w:marBottom w:val="0"/>
                  <w:divBdr>
                    <w:top w:val="none" w:sz="0" w:space="0" w:color="auto"/>
                    <w:left w:val="none" w:sz="0" w:space="0" w:color="auto"/>
                    <w:bottom w:val="none" w:sz="0" w:space="0" w:color="auto"/>
                    <w:right w:val="none" w:sz="0" w:space="0" w:color="auto"/>
                  </w:divBdr>
                  <w:divsChild>
                    <w:div w:id="1521234565">
                      <w:marLeft w:val="0"/>
                      <w:marRight w:val="0"/>
                      <w:marTop w:val="0"/>
                      <w:marBottom w:val="0"/>
                      <w:divBdr>
                        <w:top w:val="none" w:sz="0" w:space="0" w:color="auto"/>
                        <w:left w:val="none" w:sz="0" w:space="0" w:color="auto"/>
                        <w:bottom w:val="none" w:sz="0" w:space="0" w:color="auto"/>
                        <w:right w:val="none" w:sz="0" w:space="0" w:color="auto"/>
                      </w:divBdr>
                    </w:div>
                  </w:divsChild>
                </w:div>
                <w:div w:id="1052921222">
                  <w:marLeft w:val="0"/>
                  <w:marRight w:val="0"/>
                  <w:marTop w:val="0"/>
                  <w:marBottom w:val="0"/>
                  <w:divBdr>
                    <w:top w:val="none" w:sz="0" w:space="0" w:color="auto"/>
                    <w:left w:val="none" w:sz="0" w:space="0" w:color="auto"/>
                    <w:bottom w:val="none" w:sz="0" w:space="0" w:color="auto"/>
                    <w:right w:val="none" w:sz="0" w:space="0" w:color="auto"/>
                  </w:divBdr>
                  <w:divsChild>
                    <w:div w:id="1485047813">
                      <w:marLeft w:val="0"/>
                      <w:marRight w:val="0"/>
                      <w:marTop w:val="0"/>
                      <w:marBottom w:val="0"/>
                      <w:divBdr>
                        <w:top w:val="none" w:sz="0" w:space="0" w:color="auto"/>
                        <w:left w:val="none" w:sz="0" w:space="0" w:color="auto"/>
                        <w:bottom w:val="none" w:sz="0" w:space="0" w:color="auto"/>
                        <w:right w:val="none" w:sz="0" w:space="0" w:color="auto"/>
                      </w:divBdr>
                    </w:div>
                  </w:divsChild>
                </w:div>
                <w:div w:id="1128164478">
                  <w:marLeft w:val="0"/>
                  <w:marRight w:val="0"/>
                  <w:marTop w:val="0"/>
                  <w:marBottom w:val="0"/>
                  <w:divBdr>
                    <w:top w:val="none" w:sz="0" w:space="0" w:color="auto"/>
                    <w:left w:val="none" w:sz="0" w:space="0" w:color="auto"/>
                    <w:bottom w:val="none" w:sz="0" w:space="0" w:color="auto"/>
                    <w:right w:val="none" w:sz="0" w:space="0" w:color="auto"/>
                  </w:divBdr>
                  <w:divsChild>
                    <w:div w:id="693264686">
                      <w:marLeft w:val="0"/>
                      <w:marRight w:val="0"/>
                      <w:marTop w:val="0"/>
                      <w:marBottom w:val="0"/>
                      <w:divBdr>
                        <w:top w:val="none" w:sz="0" w:space="0" w:color="auto"/>
                        <w:left w:val="none" w:sz="0" w:space="0" w:color="auto"/>
                        <w:bottom w:val="none" w:sz="0" w:space="0" w:color="auto"/>
                        <w:right w:val="none" w:sz="0" w:space="0" w:color="auto"/>
                      </w:divBdr>
                    </w:div>
                  </w:divsChild>
                </w:div>
                <w:div w:id="1143161358">
                  <w:marLeft w:val="0"/>
                  <w:marRight w:val="0"/>
                  <w:marTop w:val="0"/>
                  <w:marBottom w:val="0"/>
                  <w:divBdr>
                    <w:top w:val="none" w:sz="0" w:space="0" w:color="auto"/>
                    <w:left w:val="none" w:sz="0" w:space="0" w:color="auto"/>
                    <w:bottom w:val="none" w:sz="0" w:space="0" w:color="auto"/>
                    <w:right w:val="none" w:sz="0" w:space="0" w:color="auto"/>
                  </w:divBdr>
                  <w:divsChild>
                    <w:div w:id="1440568297">
                      <w:marLeft w:val="0"/>
                      <w:marRight w:val="0"/>
                      <w:marTop w:val="0"/>
                      <w:marBottom w:val="0"/>
                      <w:divBdr>
                        <w:top w:val="none" w:sz="0" w:space="0" w:color="auto"/>
                        <w:left w:val="none" w:sz="0" w:space="0" w:color="auto"/>
                        <w:bottom w:val="none" w:sz="0" w:space="0" w:color="auto"/>
                        <w:right w:val="none" w:sz="0" w:space="0" w:color="auto"/>
                      </w:divBdr>
                    </w:div>
                  </w:divsChild>
                </w:div>
                <w:div w:id="1144085534">
                  <w:marLeft w:val="0"/>
                  <w:marRight w:val="0"/>
                  <w:marTop w:val="0"/>
                  <w:marBottom w:val="0"/>
                  <w:divBdr>
                    <w:top w:val="none" w:sz="0" w:space="0" w:color="auto"/>
                    <w:left w:val="none" w:sz="0" w:space="0" w:color="auto"/>
                    <w:bottom w:val="none" w:sz="0" w:space="0" w:color="auto"/>
                    <w:right w:val="none" w:sz="0" w:space="0" w:color="auto"/>
                  </w:divBdr>
                  <w:divsChild>
                    <w:div w:id="1014379512">
                      <w:marLeft w:val="0"/>
                      <w:marRight w:val="0"/>
                      <w:marTop w:val="0"/>
                      <w:marBottom w:val="0"/>
                      <w:divBdr>
                        <w:top w:val="none" w:sz="0" w:space="0" w:color="auto"/>
                        <w:left w:val="none" w:sz="0" w:space="0" w:color="auto"/>
                        <w:bottom w:val="none" w:sz="0" w:space="0" w:color="auto"/>
                        <w:right w:val="none" w:sz="0" w:space="0" w:color="auto"/>
                      </w:divBdr>
                    </w:div>
                  </w:divsChild>
                </w:div>
                <w:div w:id="1167014364">
                  <w:marLeft w:val="0"/>
                  <w:marRight w:val="0"/>
                  <w:marTop w:val="0"/>
                  <w:marBottom w:val="0"/>
                  <w:divBdr>
                    <w:top w:val="none" w:sz="0" w:space="0" w:color="auto"/>
                    <w:left w:val="none" w:sz="0" w:space="0" w:color="auto"/>
                    <w:bottom w:val="none" w:sz="0" w:space="0" w:color="auto"/>
                    <w:right w:val="none" w:sz="0" w:space="0" w:color="auto"/>
                  </w:divBdr>
                  <w:divsChild>
                    <w:div w:id="287318600">
                      <w:marLeft w:val="0"/>
                      <w:marRight w:val="0"/>
                      <w:marTop w:val="0"/>
                      <w:marBottom w:val="0"/>
                      <w:divBdr>
                        <w:top w:val="none" w:sz="0" w:space="0" w:color="auto"/>
                        <w:left w:val="none" w:sz="0" w:space="0" w:color="auto"/>
                        <w:bottom w:val="none" w:sz="0" w:space="0" w:color="auto"/>
                        <w:right w:val="none" w:sz="0" w:space="0" w:color="auto"/>
                      </w:divBdr>
                    </w:div>
                  </w:divsChild>
                </w:div>
                <w:div w:id="1174342665">
                  <w:marLeft w:val="0"/>
                  <w:marRight w:val="0"/>
                  <w:marTop w:val="0"/>
                  <w:marBottom w:val="0"/>
                  <w:divBdr>
                    <w:top w:val="none" w:sz="0" w:space="0" w:color="auto"/>
                    <w:left w:val="none" w:sz="0" w:space="0" w:color="auto"/>
                    <w:bottom w:val="none" w:sz="0" w:space="0" w:color="auto"/>
                    <w:right w:val="none" w:sz="0" w:space="0" w:color="auto"/>
                  </w:divBdr>
                  <w:divsChild>
                    <w:div w:id="235559140">
                      <w:marLeft w:val="0"/>
                      <w:marRight w:val="0"/>
                      <w:marTop w:val="0"/>
                      <w:marBottom w:val="0"/>
                      <w:divBdr>
                        <w:top w:val="none" w:sz="0" w:space="0" w:color="auto"/>
                        <w:left w:val="none" w:sz="0" w:space="0" w:color="auto"/>
                        <w:bottom w:val="none" w:sz="0" w:space="0" w:color="auto"/>
                        <w:right w:val="none" w:sz="0" w:space="0" w:color="auto"/>
                      </w:divBdr>
                    </w:div>
                  </w:divsChild>
                </w:div>
                <w:div w:id="1174346307">
                  <w:marLeft w:val="0"/>
                  <w:marRight w:val="0"/>
                  <w:marTop w:val="0"/>
                  <w:marBottom w:val="0"/>
                  <w:divBdr>
                    <w:top w:val="none" w:sz="0" w:space="0" w:color="auto"/>
                    <w:left w:val="none" w:sz="0" w:space="0" w:color="auto"/>
                    <w:bottom w:val="none" w:sz="0" w:space="0" w:color="auto"/>
                    <w:right w:val="none" w:sz="0" w:space="0" w:color="auto"/>
                  </w:divBdr>
                  <w:divsChild>
                    <w:div w:id="509637445">
                      <w:marLeft w:val="0"/>
                      <w:marRight w:val="0"/>
                      <w:marTop w:val="0"/>
                      <w:marBottom w:val="0"/>
                      <w:divBdr>
                        <w:top w:val="none" w:sz="0" w:space="0" w:color="auto"/>
                        <w:left w:val="none" w:sz="0" w:space="0" w:color="auto"/>
                        <w:bottom w:val="none" w:sz="0" w:space="0" w:color="auto"/>
                        <w:right w:val="none" w:sz="0" w:space="0" w:color="auto"/>
                      </w:divBdr>
                    </w:div>
                  </w:divsChild>
                </w:div>
                <w:div w:id="1180966644">
                  <w:marLeft w:val="0"/>
                  <w:marRight w:val="0"/>
                  <w:marTop w:val="0"/>
                  <w:marBottom w:val="0"/>
                  <w:divBdr>
                    <w:top w:val="none" w:sz="0" w:space="0" w:color="auto"/>
                    <w:left w:val="none" w:sz="0" w:space="0" w:color="auto"/>
                    <w:bottom w:val="none" w:sz="0" w:space="0" w:color="auto"/>
                    <w:right w:val="none" w:sz="0" w:space="0" w:color="auto"/>
                  </w:divBdr>
                  <w:divsChild>
                    <w:div w:id="1367213081">
                      <w:marLeft w:val="0"/>
                      <w:marRight w:val="0"/>
                      <w:marTop w:val="0"/>
                      <w:marBottom w:val="0"/>
                      <w:divBdr>
                        <w:top w:val="none" w:sz="0" w:space="0" w:color="auto"/>
                        <w:left w:val="none" w:sz="0" w:space="0" w:color="auto"/>
                        <w:bottom w:val="none" w:sz="0" w:space="0" w:color="auto"/>
                        <w:right w:val="none" w:sz="0" w:space="0" w:color="auto"/>
                      </w:divBdr>
                    </w:div>
                  </w:divsChild>
                </w:div>
                <w:div w:id="1212618897">
                  <w:marLeft w:val="0"/>
                  <w:marRight w:val="0"/>
                  <w:marTop w:val="0"/>
                  <w:marBottom w:val="0"/>
                  <w:divBdr>
                    <w:top w:val="none" w:sz="0" w:space="0" w:color="auto"/>
                    <w:left w:val="none" w:sz="0" w:space="0" w:color="auto"/>
                    <w:bottom w:val="none" w:sz="0" w:space="0" w:color="auto"/>
                    <w:right w:val="none" w:sz="0" w:space="0" w:color="auto"/>
                  </w:divBdr>
                  <w:divsChild>
                    <w:div w:id="1283609958">
                      <w:marLeft w:val="0"/>
                      <w:marRight w:val="0"/>
                      <w:marTop w:val="0"/>
                      <w:marBottom w:val="0"/>
                      <w:divBdr>
                        <w:top w:val="none" w:sz="0" w:space="0" w:color="auto"/>
                        <w:left w:val="none" w:sz="0" w:space="0" w:color="auto"/>
                        <w:bottom w:val="none" w:sz="0" w:space="0" w:color="auto"/>
                        <w:right w:val="none" w:sz="0" w:space="0" w:color="auto"/>
                      </w:divBdr>
                    </w:div>
                  </w:divsChild>
                </w:div>
                <w:div w:id="1234202672">
                  <w:marLeft w:val="0"/>
                  <w:marRight w:val="0"/>
                  <w:marTop w:val="0"/>
                  <w:marBottom w:val="0"/>
                  <w:divBdr>
                    <w:top w:val="none" w:sz="0" w:space="0" w:color="auto"/>
                    <w:left w:val="none" w:sz="0" w:space="0" w:color="auto"/>
                    <w:bottom w:val="none" w:sz="0" w:space="0" w:color="auto"/>
                    <w:right w:val="none" w:sz="0" w:space="0" w:color="auto"/>
                  </w:divBdr>
                  <w:divsChild>
                    <w:div w:id="31393698">
                      <w:marLeft w:val="0"/>
                      <w:marRight w:val="0"/>
                      <w:marTop w:val="0"/>
                      <w:marBottom w:val="0"/>
                      <w:divBdr>
                        <w:top w:val="none" w:sz="0" w:space="0" w:color="auto"/>
                        <w:left w:val="none" w:sz="0" w:space="0" w:color="auto"/>
                        <w:bottom w:val="none" w:sz="0" w:space="0" w:color="auto"/>
                        <w:right w:val="none" w:sz="0" w:space="0" w:color="auto"/>
                      </w:divBdr>
                    </w:div>
                  </w:divsChild>
                </w:div>
                <w:div w:id="1280259873">
                  <w:marLeft w:val="0"/>
                  <w:marRight w:val="0"/>
                  <w:marTop w:val="0"/>
                  <w:marBottom w:val="0"/>
                  <w:divBdr>
                    <w:top w:val="none" w:sz="0" w:space="0" w:color="auto"/>
                    <w:left w:val="none" w:sz="0" w:space="0" w:color="auto"/>
                    <w:bottom w:val="none" w:sz="0" w:space="0" w:color="auto"/>
                    <w:right w:val="none" w:sz="0" w:space="0" w:color="auto"/>
                  </w:divBdr>
                  <w:divsChild>
                    <w:div w:id="1842310620">
                      <w:marLeft w:val="0"/>
                      <w:marRight w:val="0"/>
                      <w:marTop w:val="0"/>
                      <w:marBottom w:val="0"/>
                      <w:divBdr>
                        <w:top w:val="none" w:sz="0" w:space="0" w:color="auto"/>
                        <w:left w:val="none" w:sz="0" w:space="0" w:color="auto"/>
                        <w:bottom w:val="none" w:sz="0" w:space="0" w:color="auto"/>
                        <w:right w:val="none" w:sz="0" w:space="0" w:color="auto"/>
                      </w:divBdr>
                    </w:div>
                  </w:divsChild>
                </w:div>
                <w:div w:id="1332027674">
                  <w:marLeft w:val="0"/>
                  <w:marRight w:val="0"/>
                  <w:marTop w:val="0"/>
                  <w:marBottom w:val="0"/>
                  <w:divBdr>
                    <w:top w:val="none" w:sz="0" w:space="0" w:color="auto"/>
                    <w:left w:val="none" w:sz="0" w:space="0" w:color="auto"/>
                    <w:bottom w:val="none" w:sz="0" w:space="0" w:color="auto"/>
                    <w:right w:val="none" w:sz="0" w:space="0" w:color="auto"/>
                  </w:divBdr>
                  <w:divsChild>
                    <w:div w:id="1370640485">
                      <w:marLeft w:val="0"/>
                      <w:marRight w:val="0"/>
                      <w:marTop w:val="0"/>
                      <w:marBottom w:val="0"/>
                      <w:divBdr>
                        <w:top w:val="none" w:sz="0" w:space="0" w:color="auto"/>
                        <w:left w:val="none" w:sz="0" w:space="0" w:color="auto"/>
                        <w:bottom w:val="none" w:sz="0" w:space="0" w:color="auto"/>
                        <w:right w:val="none" w:sz="0" w:space="0" w:color="auto"/>
                      </w:divBdr>
                    </w:div>
                  </w:divsChild>
                </w:div>
                <w:div w:id="1343782034">
                  <w:marLeft w:val="0"/>
                  <w:marRight w:val="0"/>
                  <w:marTop w:val="0"/>
                  <w:marBottom w:val="0"/>
                  <w:divBdr>
                    <w:top w:val="none" w:sz="0" w:space="0" w:color="auto"/>
                    <w:left w:val="none" w:sz="0" w:space="0" w:color="auto"/>
                    <w:bottom w:val="none" w:sz="0" w:space="0" w:color="auto"/>
                    <w:right w:val="none" w:sz="0" w:space="0" w:color="auto"/>
                  </w:divBdr>
                  <w:divsChild>
                    <w:div w:id="738870816">
                      <w:marLeft w:val="0"/>
                      <w:marRight w:val="0"/>
                      <w:marTop w:val="0"/>
                      <w:marBottom w:val="0"/>
                      <w:divBdr>
                        <w:top w:val="none" w:sz="0" w:space="0" w:color="auto"/>
                        <w:left w:val="none" w:sz="0" w:space="0" w:color="auto"/>
                        <w:bottom w:val="none" w:sz="0" w:space="0" w:color="auto"/>
                        <w:right w:val="none" w:sz="0" w:space="0" w:color="auto"/>
                      </w:divBdr>
                    </w:div>
                  </w:divsChild>
                </w:div>
                <w:div w:id="1379626184">
                  <w:marLeft w:val="0"/>
                  <w:marRight w:val="0"/>
                  <w:marTop w:val="0"/>
                  <w:marBottom w:val="0"/>
                  <w:divBdr>
                    <w:top w:val="none" w:sz="0" w:space="0" w:color="auto"/>
                    <w:left w:val="none" w:sz="0" w:space="0" w:color="auto"/>
                    <w:bottom w:val="none" w:sz="0" w:space="0" w:color="auto"/>
                    <w:right w:val="none" w:sz="0" w:space="0" w:color="auto"/>
                  </w:divBdr>
                  <w:divsChild>
                    <w:div w:id="860246774">
                      <w:marLeft w:val="0"/>
                      <w:marRight w:val="0"/>
                      <w:marTop w:val="0"/>
                      <w:marBottom w:val="0"/>
                      <w:divBdr>
                        <w:top w:val="none" w:sz="0" w:space="0" w:color="auto"/>
                        <w:left w:val="none" w:sz="0" w:space="0" w:color="auto"/>
                        <w:bottom w:val="none" w:sz="0" w:space="0" w:color="auto"/>
                        <w:right w:val="none" w:sz="0" w:space="0" w:color="auto"/>
                      </w:divBdr>
                    </w:div>
                  </w:divsChild>
                </w:div>
                <w:div w:id="1381126137">
                  <w:marLeft w:val="0"/>
                  <w:marRight w:val="0"/>
                  <w:marTop w:val="0"/>
                  <w:marBottom w:val="0"/>
                  <w:divBdr>
                    <w:top w:val="none" w:sz="0" w:space="0" w:color="auto"/>
                    <w:left w:val="none" w:sz="0" w:space="0" w:color="auto"/>
                    <w:bottom w:val="none" w:sz="0" w:space="0" w:color="auto"/>
                    <w:right w:val="none" w:sz="0" w:space="0" w:color="auto"/>
                  </w:divBdr>
                  <w:divsChild>
                    <w:div w:id="2021347062">
                      <w:marLeft w:val="0"/>
                      <w:marRight w:val="0"/>
                      <w:marTop w:val="0"/>
                      <w:marBottom w:val="0"/>
                      <w:divBdr>
                        <w:top w:val="none" w:sz="0" w:space="0" w:color="auto"/>
                        <w:left w:val="none" w:sz="0" w:space="0" w:color="auto"/>
                        <w:bottom w:val="none" w:sz="0" w:space="0" w:color="auto"/>
                        <w:right w:val="none" w:sz="0" w:space="0" w:color="auto"/>
                      </w:divBdr>
                    </w:div>
                  </w:divsChild>
                </w:div>
                <w:div w:id="1383208390">
                  <w:marLeft w:val="0"/>
                  <w:marRight w:val="0"/>
                  <w:marTop w:val="0"/>
                  <w:marBottom w:val="0"/>
                  <w:divBdr>
                    <w:top w:val="none" w:sz="0" w:space="0" w:color="auto"/>
                    <w:left w:val="none" w:sz="0" w:space="0" w:color="auto"/>
                    <w:bottom w:val="none" w:sz="0" w:space="0" w:color="auto"/>
                    <w:right w:val="none" w:sz="0" w:space="0" w:color="auto"/>
                  </w:divBdr>
                  <w:divsChild>
                    <w:div w:id="1324964415">
                      <w:marLeft w:val="0"/>
                      <w:marRight w:val="0"/>
                      <w:marTop w:val="0"/>
                      <w:marBottom w:val="0"/>
                      <w:divBdr>
                        <w:top w:val="none" w:sz="0" w:space="0" w:color="auto"/>
                        <w:left w:val="none" w:sz="0" w:space="0" w:color="auto"/>
                        <w:bottom w:val="none" w:sz="0" w:space="0" w:color="auto"/>
                        <w:right w:val="none" w:sz="0" w:space="0" w:color="auto"/>
                      </w:divBdr>
                    </w:div>
                  </w:divsChild>
                </w:div>
                <w:div w:id="1400249484">
                  <w:marLeft w:val="0"/>
                  <w:marRight w:val="0"/>
                  <w:marTop w:val="0"/>
                  <w:marBottom w:val="0"/>
                  <w:divBdr>
                    <w:top w:val="none" w:sz="0" w:space="0" w:color="auto"/>
                    <w:left w:val="none" w:sz="0" w:space="0" w:color="auto"/>
                    <w:bottom w:val="none" w:sz="0" w:space="0" w:color="auto"/>
                    <w:right w:val="none" w:sz="0" w:space="0" w:color="auto"/>
                  </w:divBdr>
                  <w:divsChild>
                    <w:div w:id="1649900241">
                      <w:marLeft w:val="0"/>
                      <w:marRight w:val="0"/>
                      <w:marTop w:val="0"/>
                      <w:marBottom w:val="0"/>
                      <w:divBdr>
                        <w:top w:val="none" w:sz="0" w:space="0" w:color="auto"/>
                        <w:left w:val="none" w:sz="0" w:space="0" w:color="auto"/>
                        <w:bottom w:val="none" w:sz="0" w:space="0" w:color="auto"/>
                        <w:right w:val="none" w:sz="0" w:space="0" w:color="auto"/>
                      </w:divBdr>
                    </w:div>
                  </w:divsChild>
                </w:div>
                <w:div w:id="1419788742">
                  <w:marLeft w:val="0"/>
                  <w:marRight w:val="0"/>
                  <w:marTop w:val="0"/>
                  <w:marBottom w:val="0"/>
                  <w:divBdr>
                    <w:top w:val="none" w:sz="0" w:space="0" w:color="auto"/>
                    <w:left w:val="none" w:sz="0" w:space="0" w:color="auto"/>
                    <w:bottom w:val="none" w:sz="0" w:space="0" w:color="auto"/>
                    <w:right w:val="none" w:sz="0" w:space="0" w:color="auto"/>
                  </w:divBdr>
                  <w:divsChild>
                    <w:div w:id="142354640">
                      <w:marLeft w:val="0"/>
                      <w:marRight w:val="0"/>
                      <w:marTop w:val="0"/>
                      <w:marBottom w:val="0"/>
                      <w:divBdr>
                        <w:top w:val="none" w:sz="0" w:space="0" w:color="auto"/>
                        <w:left w:val="none" w:sz="0" w:space="0" w:color="auto"/>
                        <w:bottom w:val="none" w:sz="0" w:space="0" w:color="auto"/>
                        <w:right w:val="none" w:sz="0" w:space="0" w:color="auto"/>
                      </w:divBdr>
                    </w:div>
                  </w:divsChild>
                </w:div>
                <w:div w:id="1444808504">
                  <w:marLeft w:val="0"/>
                  <w:marRight w:val="0"/>
                  <w:marTop w:val="0"/>
                  <w:marBottom w:val="0"/>
                  <w:divBdr>
                    <w:top w:val="none" w:sz="0" w:space="0" w:color="auto"/>
                    <w:left w:val="none" w:sz="0" w:space="0" w:color="auto"/>
                    <w:bottom w:val="none" w:sz="0" w:space="0" w:color="auto"/>
                    <w:right w:val="none" w:sz="0" w:space="0" w:color="auto"/>
                  </w:divBdr>
                  <w:divsChild>
                    <w:div w:id="52051167">
                      <w:marLeft w:val="0"/>
                      <w:marRight w:val="0"/>
                      <w:marTop w:val="0"/>
                      <w:marBottom w:val="0"/>
                      <w:divBdr>
                        <w:top w:val="none" w:sz="0" w:space="0" w:color="auto"/>
                        <w:left w:val="none" w:sz="0" w:space="0" w:color="auto"/>
                        <w:bottom w:val="none" w:sz="0" w:space="0" w:color="auto"/>
                        <w:right w:val="none" w:sz="0" w:space="0" w:color="auto"/>
                      </w:divBdr>
                    </w:div>
                  </w:divsChild>
                </w:div>
                <w:div w:id="1461724451">
                  <w:marLeft w:val="0"/>
                  <w:marRight w:val="0"/>
                  <w:marTop w:val="0"/>
                  <w:marBottom w:val="0"/>
                  <w:divBdr>
                    <w:top w:val="none" w:sz="0" w:space="0" w:color="auto"/>
                    <w:left w:val="none" w:sz="0" w:space="0" w:color="auto"/>
                    <w:bottom w:val="none" w:sz="0" w:space="0" w:color="auto"/>
                    <w:right w:val="none" w:sz="0" w:space="0" w:color="auto"/>
                  </w:divBdr>
                  <w:divsChild>
                    <w:div w:id="400905714">
                      <w:marLeft w:val="0"/>
                      <w:marRight w:val="0"/>
                      <w:marTop w:val="0"/>
                      <w:marBottom w:val="0"/>
                      <w:divBdr>
                        <w:top w:val="none" w:sz="0" w:space="0" w:color="auto"/>
                        <w:left w:val="none" w:sz="0" w:space="0" w:color="auto"/>
                        <w:bottom w:val="none" w:sz="0" w:space="0" w:color="auto"/>
                        <w:right w:val="none" w:sz="0" w:space="0" w:color="auto"/>
                      </w:divBdr>
                    </w:div>
                  </w:divsChild>
                </w:div>
                <w:div w:id="1466510713">
                  <w:marLeft w:val="0"/>
                  <w:marRight w:val="0"/>
                  <w:marTop w:val="0"/>
                  <w:marBottom w:val="0"/>
                  <w:divBdr>
                    <w:top w:val="none" w:sz="0" w:space="0" w:color="auto"/>
                    <w:left w:val="none" w:sz="0" w:space="0" w:color="auto"/>
                    <w:bottom w:val="none" w:sz="0" w:space="0" w:color="auto"/>
                    <w:right w:val="none" w:sz="0" w:space="0" w:color="auto"/>
                  </w:divBdr>
                  <w:divsChild>
                    <w:div w:id="1936279382">
                      <w:marLeft w:val="0"/>
                      <w:marRight w:val="0"/>
                      <w:marTop w:val="0"/>
                      <w:marBottom w:val="0"/>
                      <w:divBdr>
                        <w:top w:val="none" w:sz="0" w:space="0" w:color="auto"/>
                        <w:left w:val="none" w:sz="0" w:space="0" w:color="auto"/>
                        <w:bottom w:val="none" w:sz="0" w:space="0" w:color="auto"/>
                        <w:right w:val="none" w:sz="0" w:space="0" w:color="auto"/>
                      </w:divBdr>
                    </w:div>
                  </w:divsChild>
                </w:div>
                <w:div w:id="1571427666">
                  <w:marLeft w:val="0"/>
                  <w:marRight w:val="0"/>
                  <w:marTop w:val="0"/>
                  <w:marBottom w:val="0"/>
                  <w:divBdr>
                    <w:top w:val="none" w:sz="0" w:space="0" w:color="auto"/>
                    <w:left w:val="none" w:sz="0" w:space="0" w:color="auto"/>
                    <w:bottom w:val="none" w:sz="0" w:space="0" w:color="auto"/>
                    <w:right w:val="none" w:sz="0" w:space="0" w:color="auto"/>
                  </w:divBdr>
                  <w:divsChild>
                    <w:div w:id="3674419">
                      <w:marLeft w:val="0"/>
                      <w:marRight w:val="0"/>
                      <w:marTop w:val="0"/>
                      <w:marBottom w:val="0"/>
                      <w:divBdr>
                        <w:top w:val="none" w:sz="0" w:space="0" w:color="auto"/>
                        <w:left w:val="none" w:sz="0" w:space="0" w:color="auto"/>
                        <w:bottom w:val="none" w:sz="0" w:space="0" w:color="auto"/>
                        <w:right w:val="none" w:sz="0" w:space="0" w:color="auto"/>
                      </w:divBdr>
                    </w:div>
                  </w:divsChild>
                </w:div>
                <w:div w:id="1577394378">
                  <w:marLeft w:val="0"/>
                  <w:marRight w:val="0"/>
                  <w:marTop w:val="0"/>
                  <w:marBottom w:val="0"/>
                  <w:divBdr>
                    <w:top w:val="none" w:sz="0" w:space="0" w:color="auto"/>
                    <w:left w:val="none" w:sz="0" w:space="0" w:color="auto"/>
                    <w:bottom w:val="none" w:sz="0" w:space="0" w:color="auto"/>
                    <w:right w:val="none" w:sz="0" w:space="0" w:color="auto"/>
                  </w:divBdr>
                  <w:divsChild>
                    <w:div w:id="966859427">
                      <w:marLeft w:val="0"/>
                      <w:marRight w:val="0"/>
                      <w:marTop w:val="0"/>
                      <w:marBottom w:val="0"/>
                      <w:divBdr>
                        <w:top w:val="none" w:sz="0" w:space="0" w:color="auto"/>
                        <w:left w:val="none" w:sz="0" w:space="0" w:color="auto"/>
                        <w:bottom w:val="none" w:sz="0" w:space="0" w:color="auto"/>
                        <w:right w:val="none" w:sz="0" w:space="0" w:color="auto"/>
                      </w:divBdr>
                    </w:div>
                  </w:divsChild>
                </w:div>
                <w:div w:id="1612738102">
                  <w:marLeft w:val="0"/>
                  <w:marRight w:val="0"/>
                  <w:marTop w:val="0"/>
                  <w:marBottom w:val="0"/>
                  <w:divBdr>
                    <w:top w:val="none" w:sz="0" w:space="0" w:color="auto"/>
                    <w:left w:val="none" w:sz="0" w:space="0" w:color="auto"/>
                    <w:bottom w:val="none" w:sz="0" w:space="0" w:color="auto"/>
                    <w:right w:val="none" w:sz="0" w:space="0" w:color="auto"/>
                  </w:divBdr>
                  <w:divsChild>
                    <w:div w:id="349337651">
                      <w:marLeft w:val="0"/>
                      <w:marRight w:val="0"/>
                      <w:marTop w:val="0"/>
                      <w:marBottom w:val="0"/>
                      <w:divBdr>
                        <w:top w:val="none" w:sz="0" w:space="0" w:color="auto"/>
                        <w:left w:val="none" w:sz="0" w:space="0" w:color="auto"/>
                        <w:bottom w:val="none" w:sz="0" w:space="0" w:color="auto"/>
                        <w:right w:val="none" w:sz="0" w:space="0" w:color="auto"/>
                      </w:divBdr>
                    </w:div>
                  </w:divsChild>
                </w:div>
                <w:div w:id="1674799953">
                  <w:marLeft w:val="0"/>
                  <w:marRight w:val="0"/>
                  <w:marTop w:val="0"/>
                  <w:marBottom w:val="0"/>
                  <w:divBdr>
                    <w:top w:val="none" w:sz="0" w:space="0" w:color="auto"/>
                    <w:left w:val="none" w:sz="0" w:space="0" w:color="auto"/>
                    <w:bottom w:val="none" w:sz="0" w:space="0" w:color="auto"/>
                    <w:right w:val="none" w:sz="0" w:space="0" w:color="auto"/>
                  </w:divBdr>
                  <w:divsChild>
                    <w:div w:id="1792162222">
                      <w:marLeft w:val="0"/>
                      <w:marRight w:val="0"/>
                      <w:marTop w:val="0"/>
                      <w:marBottom w:val="0"/>
                      <w:divBdr>
                        <w:top w:val="none" w:sz="0" w:space="0" w:color="auto"/>
                        <w:left w:val="none" w:sz="0" w:space="0" w:color="auto"/>
                        <w:bottom w:val="none" w:sz="0" w:space="0" w:color="auto"/>
                        <w:right w:val="none" w:sz="0" w:space="0" w:color="auto"/>
                      </w:divBdr>
                    </w:div>
                  </w:divsChild>
                </w:div>
                <w:div w:id="1694575857">
                  <w:marLeft w:val="0"/>
                  <w:marRight w:val="0"/>
                  <w:marTop w:val="0"/>
                  <w:marBottom w:val="0"/>
                  <w:divBdr>
                    <w:top w:val="none" w:sz="0" w:space="0" w:color="auto"/>
                    <w:left w:val="none" w:sz="0" w:space="0" w:color="auto"/>
                    <w:bottom w:val="none" w:sz="0" w:space="0" w:color="auto"/>
                    <w:right w:val="none" w:sz="0" w:space="0" w:color="auto"/>
                  </w:divBdr>
                  <w:divsChild>
                    <w:div w:id="591472091">
                      <w:marLeft w:val="0"/>
                      <w:marRight w:val="0"/>
                      <w:marTop w:val="0"/>
                      <w:marBottom w:val="0"/>
                      <w:divBdr>
                        <w:top w:val="none" w:sz="0" w:space="0" w:color="auto"/>
                        <w:left w:val="none" w:sz="0" w:space="0" w:color="auto"/>
                        <w:bottom w:val="none" w:sz="0" w:space="0" w:color="auto"/>
                        <w:right w:val="none" w:sz="0" w:space="0" w:color="auto"/>
                      </w:divBdr>
                    </w:div>
                  </w:divsChild>
                </w:div>
                <w:div w:id="1724139789">
                  <w:marLeft w:val="0"/>
                  <w:marRight w:val="0"/>
                  <w:marTop w:val="0"/>
                  <w:marBottom w:val="0"/>
                  <w:divBdr>
                    <w:top w:val="none" w:sz="0" w:space="0" w:color="auto"/>
                    <w:left w:val="none" w:sz="0" w:space="0" w:color="auto"/>
                    <w:bottom w:val="none" w:sz="0" w:space="0" w:color="auto"/>
                    <w:right w:val="none" w:sz="0" w:space="0" w:color="auto"/>
                  </w:divBdr>
                  <w:divsChild>
                    <w:div w:id="839002044">
                      <w:marLeft w:val="0"/>
                      <w:marRight w:val="0"/>
                      <w:marTop w:val="0"/>
                      <w:marBottom w:val="0"/>
                      <w:divBdr>
                        <w:top w:val="none" w:sz="0" w:space="0" w:color="auto"/>
                        <w:left w:val="none" w:sz="0" w:space="0" w:color="auto"/>
                        <w:bottom w:val="none" w:sz="0" w:space="0" w:color="auto"/>
                        <w:right w:val="none" w:sz="0" w:space="0" w:color="auto"/>
                      </w:divBdr>
                    </w:div>
                  </w:divsChild>
                </w:div>
                <w:div w:id="1735928885">
                  <w:marLeft w:val="0"/>
                  <w:marRight w:val="0"/>
                  <w:marTop w:val="0"/>
                  <w:marBottom w:val="0"/>
                  <w:divBdr>
                    <w:top w:val="none" w:sz="0" w:space="0" w:color="auto"/>
                    <w:left w:val="none" w:sz="0" w:space="0" w:color="auto"/>
                    <w:bottom w:val="none" w:sz="0" w:space="0" w:color="auto"/>
                    <w:right w:val="none" w:sz="0" w:space="0" w:color="auto"/>
                  </w:divBdr>
                  <w:divsChild>
                    <w:div w:id="1649893579">
                      <w:marLeft w:val="0"/>
                      <w:marRight w:val="0"/>
                      <w:marTop w:val="0"/>
                      <w:marBottom w:val="0"/>
                      <w:divBdr>
                        <w:top w:val="none" w:sz="0" w:space="0" w:color="auto"/>
                        <w:left w:val="none" w:sz="0" w:space="0" w:color="auto"/>
                        <w:bottom w:val="none" w:sz="0" w:space="0" w:color="auto"/>
                        <w:right w:val="none" w:sz="0" w:space="0" w:color="auto"/>
                      </w:divBdr>
                    </w:div>
                  </w:divsChild>
                </w:div>
                <w:div w:id="1784181045">
                  <w:marLeft w:val="0"/>
                  <w:marRight w:val="0"/>
                  <w:marTop w:val="0"/>
                  <w:marBottom w:val="0"/>
                  <w:divBdr>
                    <w:top w:val="none" w:sz="0" w:space="0" w:color="auto"/>
                    <w:left w:val="none" w:sz="0" w:space="0" w:color="auto"/>
                    <w:bottom w:val="none" w:sz="0" w:space="0" w:color="auto"/>
                    <w:right w:val="none" w:sz="0" w:space="0" w:color="auto"/>
                  </w:divBdr>
                  <w:divsChild>
                    <w:div w:id="610941038">
                      <w:marLeft w:val="0"/>
                      <w:marRight w:val="0"/>
                      <w:marTop w:val="0"/>
                      <w:marBottom w:val="0"/>
                      <w:divBdr>
                        <w:top w:val="none" w:sz="0" w:space="0" w:color="auto"/>
                        <w:left w:val="none" w:sz="0" w:space="0" w:color="auto"/>
                        <w:bottom w:val="none" w:sz="0" w:space="0" w:color="auto"/>
                        <w:right w:val="none" w:sz="0" w:space="0" w:color="auto"/>
                      </w:divBdr>
                    </w:div>
                  </w:divsChild>
                </w:div>
                <w:div w:id="1805655396">
                  <w:marLeft w:val="0"/>
                  <w:marRight w:val="0"/>
                  <w:marTop w:val="0"/>
                  <w:marBottom w:val="0"/>
                  <w:divBdr>
                    <w:top w:val="none" w:sz="0" w:space="0" w:color="auto"/>
                    <w:left w:val="none" w:sz="0" w:space="0" w:color="auto"/>
                    <w:bottom w:val="none" w:sz="0" w:space="0" w:color="auto"/>
                    <w:right w:val="none" w:sz="0" w:space="0" w:color="auto"/>
                  </w:divBdr>
                  <w:divsChild>
                    <w:div w:id="1021010173">
                      <w:marLeft w:val="0"/>
                      <w:marRight w:val="0"/>
                      <w:marTop w:val="0"/>
                      <w:marBottom w:val="0"/>
                      <w:divBdr>
                        <w:top w:val="none" w:sz="0" w:space="0" w:color="auto"/>
                        <w:left w:val="none" w:sz="0" w:space="0" w:color="auto"/>
                        <w:bottom w:val="none" w:sz="0" w:space="0" w:color="auto"/>
                        <w:right w:val="none" w:sz="0" w:space="0" w:color="auto"/>
                      </w:divBdr>
                    </w:div>
                  </w:divsChild>
                </w:div>
                <w:div w:id="1831209363">
                  <w:marLeft w:val="0"/>
                  <w:marRight w:val="0"/>
                  <w:marTop w:val="0"/>
                  <w:marBottom w:val="0"/>
                  <w:divBdr>
                    <w:top w:val="none" w:sz="0" w:space="0" w:color="auto"/>
                    <w:left w:val="none" w:sz="0" w:space="0" w:color="auto"/>
                    <w:bottom w:val="none" w:sz="0" w:space="0" w:color="auto"/>
                    <w:right w:val="none" w:sz="0" w:space="0" w:color="auto"/>
                  </w:divBdr>
                  <w:divsChild>
                    <w:div w:id="439566854">
                      <w:marLeft w:val="0"/>
                      <w:marRight w:val="0"/>
                      <w:marTop w:val="0"/>
                      <w:marBottom w:val="0"/>
                      <w:divBdr>
                        <w:top w:val="none" w:sz="0" w:space="0" w:color="auto"/>
                        <w:left w:val="none" w:sz="0" w:space="0" w:color="auto"/>
                        <w:bottom w:val="none" w:sz="0" w:space="0" w:color="auto"/>
                        <w:right w:val="none" w:sz="0" w:space="0" w:color="auto"/>
                      </w:divBdr>
                    </w:div>
                  </w:divsChild>
                </w:div>
                <w:div w:id="1831216111">
                  <w:marLeft w:val="0"/>
                  <w:marRight w:val="0"/>
                  <w:marTop w:val="0"/>
                  <w:marBottom w:val="0"/>
                  <w:divBdr>
                    <w:top w:val="none" w:sz="0" w:space="0" w:color="auto"/>
                    <w:left w:val="none" w:sz="0" w:space="0" w:color="auto"/>
                    <w:bottom w:val="none" w:sz="0" w:space="0" w:color="auto"/>
                    <w:right w:val="none" w:sz="0" w:space="0" w:color="auto"/>
                  </w:divBdr>
                  <w:divsChild>
                    <w:div w:id="64650839">
                      <w:marLeft w:val="0"/>
                      <w:marRight w:val="0"/>
                      <w:marTop w:val="0"/>
                      <w:marBottom w:val="0"/>
                      <w:divBdr>
                        <w:top w:val="none" w:sz="0" w:space="0" w:color="auto"/>
                        <w:left w:val="none" w:sz="0" w:space="0" w:color="auto"/>
                        <w:bottom w:val="none" w:sz="0" w:space="0" w:color="auto"/>
                        <w:right w:val="none" w:sz="0" w:space="0" w:color="auto"/>
                      </w:divBdr>
                    </w:div>
                  </w:divsChild>
                </w:div>
                <w:div w:id="1872064779">
                  <w:marLeft w:val="0"/>
                  <w:marRight w:val="0"/>
                  <w:marTop w:val="0"/>
                  <w:marBottom w:val="0"/>
                  <w:divBdr>
                    <w:top w:val="none" w:sz="0" w:space="0" w:color="auto"/>
                    <w:left w:val="none" w:sz="0" w:space="0" w:color="auto"/>
                    <w:bottom w:val="none" w:sz="0" w:space="0" w:color="auto"/>
                    <w:right w:val="none" w:sz="0" w:space="0" w:color="auto"/>
                  </w:divBdr>
                  <w:divsChild>
                    <w:div w:id="870915874">
                      <w:marLeft w:val="0"/>
                      <w:marRight w:val="0"/>
                      <w:marTop w:val="0"/>
                      <w:marBottom w:val="0"/>
                      <w:divBdr>
                        <w:top w:val="none" w:sz="0" w:space="0" w:color="auto"/>
                        <w:left w:val="none" w:sz="0" w:space="0" w:color="auto"/>
                        <w:bottom w:val="none" w:sz="0" w:space="0" w:color="auto"/>
                        <w:right w:val="none" w:sz="0" w:space="0" w:color="auto"/>
                      </w:divBdr>
                    </w:div>
                  </w:divsChild>
                </w:div>
                <w:div w:id="1945722156">
                  <w:marLeft w:val="0"/>
                  <w:marRight w:val="0"/>
                  <w:marTop w:val="0"/>
                  <w:marBottom w:val="0"/>
                  <w:divBdr>
                    <w:top w:val="none" w:sz="0" w:space="0" w:color="auto"/>
                    <w:left w:val="none" w:sz="0" w:space="0" w:color="auto"/>
                    <w:bottom w:val="none" w:sz="0" w:space="0" w:color="auto"/>
                    <w:right w:val="none" w:sz="0" w:space="0" w:color="auto"/>
                  </w:divBdr>
                  <w:divsChild>
                    <w:div w:id="1413510248">
                      <w:marLeft w:val="0"/>
                      <w:marRight w:val="0"/>
                      <w:marTop w:val="0"/>
                      <w:marBottom w:val="0"/>
                      <w:divBdr>
                        <w:top w:val="none" w:sz="0" w:space="0" w:color="auto"/>
                        <w:left w:val="none" w:sz="0" w:space="0" w:color="auto"/>
                        <w:bottom w:val="none" w:sz="0" w:space="0" w:color="auto"/>
                        <w:right w:val="none" w:sz="0" w:space="0" w:color="auto"/>
                      </w:divBdr>
                    </w:div>
                  </w:divsChild>
                </w:div>
                <w:div w:id="1972513024">
                  <w:marLeft w:val="0"/>
                  <w:marRight w:val="0"/>
                  <w:marTop w:val="0"/>
                  <w:marBottom w:val="0"/>
                  <w:divBdr>
                    <w:top w:val="none" w:sz="0" w:space="0" w:color="auto"/>
                    <w:left w:val="none" w:sz="0" w:space="0" w:color="auto"/>
                    <w:bottom w:val="none" w:sz="0" w:space="0" w:color="auto"/>
                    <w:right w:val="none" w:sz="0" w:space="0" w:color="auto"/>
                  </w:divBdr>
                  <w:divsChild>
                    <w:div w:id="1182744840">
                      <w:marLeft w:val="0"/>
                      <w:marRight w:val="0"/>
                      <w:marTop w:val="0"/>
                      <w:marBottom w:val="0"/>
                      <w:divBdr>
                        <w:top w:val="none" w:sz="0" w:space="0" w:color="auto"/>
                        <w:left w:val="none" w:sz="0" w:space="0" w:color="auto"/>
                        <w:bottom w:val="none" w:sz="0" w:space="0" w:color="auto"/>
                        <w:right w:val="none" w:sz="0" w:space="0" w:color="auto"/>
                      </w:divBdr>
                    </w:div>
                  </w:divsChild>
                </w:div>
                <w:div w:id="1989355486">
                  <w:marLeft w:val="0"/>
                  <w:marRight w:val="0"/>
                  <w:marTop w:val="0"/>
                  <w:marBottom w:val="0"/>
                  <w:divBdr>
                    <w:top w:val="none" w:sz="0" w:space="0" w:color="auto"/>
                    <w:left w:val="none" w:sz="0" w:space="0" w:color="auto"/>
                    <w:bottom w:val="none" w:sz="0" w:space="0" w:color="auto"/>
                    <w:right w:val="none" w:sz="0" w:space="0" w:color="auto"/>
                  </w:divBdr>
                  <w:divsChild>
                    <w:div w:id="864709719">
                      <w:marLeft w:val="0"/>
                      <w:marRight w:val="0"/>
                      <w:marTop w:val="0"/>
                      <w:marBottom w:val="0"/>
                      <w:divBdr>
                        <w:top w:val="none" w:sz="0" w:space="0" w:color="auto"/>
                        <w:left w:val="none" w:sz="0" w:space="0" w:color="auto"/>
                        <w:bottom w:val="none" w:sz="0" w:space="0" w:color="auto"/>
                        <w:right w:val="none" w:sz="0" w:space="0" w:color="auto"/>
                      </w:divBdr>
                    </w:div>
                  </w:divsChild>
                </w:div>
                <w:div w:id="2013296411">
                  <w:marLeft w:val="0"/>
                  <w:marRight w:val="0"/>
                  <w:marTop w:val="0"/>
                  <w:marBottom w:val="0"/>
                  <w:divBdr>
                    <w:top w:val="none" w:sz="0" w:space="0" w:color="auto"/>
                    <w:left w:val="none" w:sz="0" w:space="0" w:color="auto"/>
                    <w:bottom w:val="none" w:sz="0" w:space="0" w:color="auto"/>
                    <w:right w:val="none" w:sz="0" w:space="0" w:color="auto"/>
                  </w:divBdr>
                  <w:divsChild>
                    <w:div w:id="1770929099">
                      <w:marLeft w:val="0"/>
                      <w:marRight w:val="0"/>
                      <w:marTop w:val="0"/>
                      <w:marBottom w:val="0"/>
                      <w:divBdr>
                        <w:top w:val="none" w:sz="0" w:space="0" w:color="auto"/>
                        <w:left w:val="none" w:sz="0" w:space="0" w:color="auto"/>
                        <w:bottom w:val="none" w:sz="0" w:space="0" w:color="auto"/>
                        <w:right w:val="none" w:sz="0" w:space="0" w:color="auto"/>
                      </w:divBdr>
                    </w:div>
                  </w:divsChild>
                </w:div>
                <w:div w:id="2017684439">
                  <w:marLeft w:val="0"/>
                  <w:marRight w:val="0"/>
                  <w:marTop w:val="0"/>
                  <w:marBottom w:val="0"/>
                  <w:divBdr>
                    <w:top w:val="none" w:sz="0" w:space="0" w:color="auto"/>
                    <w:left w:val="none" w:sz="0" w:space="0" w:color="auto"/>
                    <w:bottom w:val="none" w:sz="0" w:space="0" w:color="auto"/>
                    <w:right w:val="none" w:sz="0" w:space="0" w:color="auto"/>
                  </w:divBdr>
                  <w:divsChild>
                    <w:div w:id="813564681">
                      <w:marLeft w:val="0"/>
                      <w:marRight w:val="0"/>
                      <w:marTop w:val="0"/>
                      <w:marBottom w:val="0"/>
                      <w:divBdr>
                        <w:top w:val="none" w:sz="0" w:space="0" w:color="auto"/>
                        <w:left w:val="none" w:sz="0" w:space="0" w:color="auto"/>
                        <w:bottom w:val="none" w:sz="0" w:space="0" w:color="auto"/>
                        <w:right w:val="none" w:sz="0" w:space="0" w:color="auto"/>
                      </w:divBdr>
                    </w:div>
                  </w:divsChild>
                </w:div>
                <w:div w:id="2059472157">
                  <w:marLeft w:val="0"/>
                  <w:marRight w:val="0"/>
                  <w:marTop w:val="0"/>
                  <w:marBottom w:val="0"/>
                  <w:divBdr>
                    <w:top w:val="none" w:sz="0" w:space="0" w:color="auto"/>
                    <w:left w:val="none" w:sz="0" w:space="0" w:color="auto"/>
                    <w:bottom w:val="none" w:sz="0" w:space="0" w:color="auto"/>
                    <w:right w:val="none" w:sz="0" w:space="0" w:color="auto"/>
                  </w:divBdr>
                  <w:divsChild>
                    <w:div w:id="14578009">
                      <w:marLeft w:val="0"/>
                      <w:marRight w:val="0"/>
                      <w:marTop w:val="0"/>
                      <w:marBottom w:val="0"/>
                      <w:divBdr>
                        <w:top w:val="none" w:sz="0" w:space="0" w:color="auto"/>
                        <w:left w:val="none" w:sz="0" w:space="0" w:color="auto"/>
                        <w:bottom w:val="none" w:sz="0" w:space="0" w:color="auto"/>
                        <w:right w:val="none" w:sz="0" w:space="0" w:color="auto"/>
                      </w:divBdr>
                    </w:div>
                  </w:divsChild>
                </w:div>
                <w:div w:id="2084717786">
                  <w:marLeft w:val="0"/>
                  <w:marRight w:val="0"/>
                  <w:marTop w:val="0"/>
                  <w:marBottom w:val="0"/>
                  <w:divBdr>
                    <w:top w:val="none" w:sz="0" w:space="0" w:color="auto"/>
                    <w:left w:val="none" w:sz="0" w:space="0" w:color="auto"/>
                    <w:bottom w:val="none" w:sz="0" w:space="0" w:color="auto"/>
                    <w:right w:val="none" w:sz="0" w:space="0" w:color="auto"/>
                  </w:divBdr>
                  <w:divsChild>
                    <w:div w:id="1958097740">
                      <w:marLeft w:val="0"/>
                      <w:marRight w:val="0"/>
                      <w:marTop w:val="0"/>
                      <w:marBottom w:val="0"/>
                      <w:divBdr>
                        <w:top w:val="none" w:sz="0" w:space="0" w:color="auto"/>
                        <w:left w:val="none" w:sz="0" w:space="0" w:color="auto"/>
                        <w:bottom w:val="none" w:sz="0" w:space="0" w:color="auto"/>
                        <w:right w:val="none" w:sz="0" w:space="0" w:color="auto"/>
                      </w:divBdr>
                    </w:div>
                  </w:divsChild>
                </w:div>
                <w:div w:id="2096591485">
                  <w:marLeft w:val="0"/>
                  <w:marRight w:val="0"/>
                  <w:marTop w:val="0"/>
                  <w:marBottom w:val="0"/>
                  <w:divBdr>
                    <w:top w:val="none" w:sz="0" w:space="0" w:color="auto"/>
                    <w:left w:val="none" w:sz="0" w:space="0" w:color="auto"/>
                    <w:bottom w:val="none" w:sz="0" w:space="0" w:color="auto"/>
                    <w:right w:val="none" w:sz="0" w:space="0" w:color="auto"/>
                  </w:divBdr>
                  <w:divsChild>
                    <w:div w:id="16039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56339">
          <w:marLeft w:val="0"/>
          <w:marRight w:val="0"/>
          <w:marTop w:val="0"/>
          <w:marBottom w:val="0"/>
          <w:divBdr>
            <w:top w:val="none" w:sz="0" w:space="0" w:color="auto"/>
            <w:left w:val="none" w:sz="0" w:space="0" w:color="auto"/>
            <w:bottom w:val="none" w:sz="0" w:space="0" w:color="auto"/>
            <w:right w:val="none" w:sz="0" w:space="0" w:color="auto"/>
          </w:divBdr>
          <w:divsChild>
            <w:div w:id="1355768693">
              <w:marLeft w:val="-75"/>
              <w:marRight w:val="0"/>
              <w:marTop w:val="30"/>
              <w:marBottom w:val="30"/>
              <w:divBdr>
                <w:top w:val="none" w:sz="0" w:space="0" w:color="auto"/>
                <w:left w:val="none" w:sz="0" w:space="0" w:color="auto"/>
                <w:bottom w:val="none" w:sz="0" w:space="0" w:color="auto"/>
                <w:right w:val="none" w:sz="0" w:space="0" w:color="auto"/>
              </w:divBdr>
              <w:divsChild>
                <w:div w:id="49306844">
                  <w:marLeft w:val="0"/>
                  <w:marRight w:val="0"/>
                  <w:marTop w:val="0"/>
                  <w:marBottom w:val="0"/>
                  <w:divBdr>
                    <w:top w:val="none" w:sz="0" w:space="0" w:color="auto"/>
                    <w:left w:val="none" w:sz="0" w:space="0" w:color="auto"/>
                    <w:bottom w:val="none" w:sz="0" w:space="0" w:color="auto"/>
                    <w:right w:val="none" w:sz="0" w:space="0" w:color="auto"/>
                  </w:divBdr>
                  <w:divsChild>
                    <w:div w:id="234320344">
                      <w:marLeft w:val="0"/>
                      <w:marRight w:val="0"/>
                      <w:marTop w:val="0"/>
                      <w:marBottom w:val="0"/>
                      <w:divBdr>
                        <w:top w:val="none" w:sz="0" w:space="0" w:color="auto"/>
                        <w:left w:val="none" w:sz="0" w:space="0" w:color="auto"/>
                        <w:bottom w:val="none" w:sz="0" w:space="0" w:color="auto"/>
                        <w:right w:val="none" w:sz="0" w:space="0" w:color="auto"/>
                      </w:divBdr>
                    </w:div>
                  </w:divsChild>
                </w:div>
                <w:div w:id="50347494">
                  <w:marLeft w:val="0"/>
                  <w:marRight w:val="0"/>
                  <w:marTop w:val="0"/>
                  <w:marBottom w:val="0"/>
                  <w:divBdr>
                    <w:top w:val="none" w:sz="0" w:space="0" w:color="auto"/>
                    <w:left w:val="none" w:sz="0" w:space="0" w:color="auto"/>
                    <w:bottom w:val="none" w:sz="0" w:space="0" w:color="auto"/>
                    <w:right w:val="none" w:sz="0" w:space="0" w:color="auto"/>
                  </w:divBdr>
                  <w:divsChild>
                    <w:div w:id="1135565780">
                      <w:marLeft w:val="0"/>
                      <w:marRight w:val="0"/>
                      <w:marTop w:val="0"/>
                      <w:marBottom w:val="0"/>
                      <w:divBdr>
                        <w:top w:val="none" w:sz="0" w:space="0" w:color="auto"/>
                        <w:left w:val="none" w:sz="0" w:space="0" w:color="auto"/>
                        <w:bottom w:val="none" w:sz="0" w:space="0" w:color="auto"/>
                        <w:right w:val="none" w:sz="0" w:space="0" w:color="auto"/>
                      </w:divBdr>
                    </w:div>
                  </w:divsChild>
                </w:div>
                <w:div w:id="71852036">
                  <w:marLeft w:val="0"/>
                  <w:marRight w:val="0"/>
                  <w:marTop w:val="0"/>
                  <w:marBottom w:val="0"/>
                  <w:divBdr>
                    <w:top w:val="none" w:sz="0" w:space="0" w:color="auto"/>
                    <w:left w:val="none" w:sz="0" w:space="0" w:color="auto"/>
                    <w:bottom w:val="none" w:sz="0" w:space="0" w:color="auto"/>
                    <w:right w:val="none" w:sz="0" w:space="0" w:color="auto"/>
                  </w:divBdr>
                  <w:divsChild>
                    <w:div w:id="1675765576">
                      <w:marLeft w:val="0"/>
                      <w:marRight w:val="0"/>
                      <w:marTop w:val="0"/>
                      <w:marBottom w:val="0"/>
                      <w:divBdr>
                        <w:top w:val="none" w:sz="0" w:space="0" w:color="auto"/>
                        <w:left w:val="none" w:sz="0" w:space="0" w:color="auto"/>
                        <w:bottom w:val="none" w:sz="0" w:space="0" w:color="auto"/>
                        <w:right w:val="none" w:sz="0" w:space="0" w:color="auto"/>
                      </w:divBdr>
                    </w:div>
                  </w:divsChild>
                </w:div>
                <w:div w:id="93209201">
                  <w:marLeft w:val="0"/>
                  <w:marRight w:val="0"/>
                  <w:marTop w:val="0"/>
                  <w:marBottom w:val="0"/>
                  <w:divBdr>
                    <w:top w:val="none" w:sz="0" w:space="0" w:color="auto"/>
                    <w:left w:val="none" w:sz="0" w:space="0" w:color="auto"/>
                    <w:bottom w:val="none" w:sz="0" w:space="0" w:color="auto"/>
                    <w:right w:val="none" w:sz="0" w:space="0" w:color="auto"/>
                  </w:divBdr>
                  <w:divsChild>
                    <w:div w:id="1173491012">
                      <w:marLeft w:val="0"/>
                      <w:marRight w:val="0"/>
                      <w:marTop w:val="0"/>
                      <w:marBottom w:val="0"/>
                      <w:divBdr>
                        <w:top w:val="none" w:sz="0" w:space="0" w:color="auto"/>
                        <w:left w:val="none" w:sz="0" w:space="0" w:color="auto"/>
                        <w:bottom w:val="none" w:sz="0" w:space="0" w:color="auto"/>
                        <w:right w:val="none" w:sz="0" w:space="0" w:color="auto"/>
                      </w:divBdr>
                    </w:div>
                  </w:divsChild>
                </w:div>
                <w:div w:id="201023437">
                  <w:marLeft w:val="0"/>
                  <w:marRight w:val="0"/>
                  <w:marTop w:val="0"/>
                  <w:marBottom w:val="0"/>
                  <w:divBdr>
                    <w:top w:val="none" w:sz="0" w:space="0" w:color="auto"/>
                    <w:left w:val="none" w:sz="0" w:space="0" w:color="auto"/>
                    <w:bottom w:val="none" w:sz="0" w:space="0" w:color="auto"/>
                    <w:right w:val="none" w:sz="0" w:space="0" w:color="auto"/>
                  </w:divBdr>
                  <w:divsChild>
                    <w:div w:id="1637568604">
                      <w:marLeft w:val="0"/>
                      <w:marRight w:val="0"/>
                      <w:marTop w:val="0"/>
                      <w:marBottom w:val="0"/>
                      <w:divBdr>
                        <w:top w:val="none" w:sz="0" w:space="0" w:color="auto"/>
                        <w:left w:val="none" w:sz="0" w:space="0" w:color="auto"/>
                        <w:bottom w:val="none" w:sz="0" w:space="0" w:color="auto"/>
                        <w:right w:val="none" w:sz="0" w:space="0" w:color="auto"/>
                      </w:divBdr>
                    </w:div>
                  </w:divsChild>
                </w:div>
                <w:div w:id="235826381">
                  <w:marLeft w:val="0"/>
                  <w:marRight w:val="0"/>
                  <w:marTop w:val="0"/>
                  <w:marBottom w:val="0"/>
                  <w:divBdr>
                    <w:top w:val="none" w:sz="0" w:space="0" w:color="auto"/>
                    <w:left w:val="none" w:sz="0" w:space="0" w:color="auto"/>
                    <w:bottom w:val="none" w:sz="0" w:space="0" w:color="auto"/>
                    <w:right w:val="none" w:sz="0" w:space="0" w:color="auto"/>
                  </w:divBdr>
                  <w:divsChild>
                    <w:div w:id="1570535102">
                      <w:marLeft w:val="0"/>
                      <w:marRight w:val="0"/>
                      <w:marTop w:val="0"/>
                      <w:marBottom w:val="0"/>
                      <w:divBdr>
                        <w:top w:val="none" w:sz="0" w:space="0" w:color="auto"/>
                        <w:left w:val="none" w:sz="0" w:space="0" w:color="auto"/>
                        <w:bottom w:val="none" w:sz="0" w:space="0" w:color="auto"/>
                        <w:right w:val="none" w:sz="0" w:space="0" w:color="auto"/>
                      </w:divBdr>
                    </w:div>
                  </w:divsChild>
                </w:div>
                <w:div w:id="289016343">
                  <w:marLeft w:val="0"/>
                  <w:marRight w:val="0"/>
                  <w:marTop w:val="0"/>
                  <w:marBottom w:val="0"/>
                  <w:divBdr>
                    <w:top w:val="none" w:sz="0" w:space="0" w:color="auto"/>
                    <w:left w:val="none" w:sz="0" w:space="0" w:color="auto"/>
                    <w:bottom w:val="none" w:sz="0" w:space="0" w:color="auto"/>
                    <w:right w:val="none" w:sz="0" w:space="0" w:color="auto"/>
                  </w:divBdr>
                  <w:divsChild>
                    <w:div w:id="2084641230">
                      <w:marLeft w:val="0"/>
                      <w:marRight w:val="0"/>
                      <w:marTop w:val="0"/>
                      <w:marBottom w:val="0"/>
                      <w:divBdr>
                        <w:top w:val="none" w:sz="0" w:space="0" w:color="auto"/>
                        <w:left w:val="none" w:sz="0" w:space="0" w:color="auto"/>
                        <w:bottom w:val="none" w:sz="0" w:space="0" w:color="auto"/>
                        <w:right w:val="none" w:sz="0" w:space="0" w:color="auto"/>
                      </w:divBdr>
                    </w:div>
                  </w:divsChild>
                </w:div>
                <w:div w:id="317075876">
                  <w:marLeft w:val="0"/>
                  <w:marRight w:val="0"/>
                  <w:marTop w:val="0"/>
                  <w:marBottom w:val="0"/>
                  <w:divBdr>
                    <w:top w:val="none" w:sz="0" w:space="0" w:color="auto"/>
                    <w:left w:val="none" w:sz="0" w:space="0" w:color="auto"/>
                    <w:bottom w:val="none" w:sz="0" w:space="0" w:color="auto"/>
                    <w:right w:val="none" w:sz="0" w:space="0" w:color="auto"/>
                  </w:divBdr>
                  <w:divsChild>
                    <w:div w:id="2004039097">
                      <w:marLeft w:val="0"/>
                      <w:marRight w:val="0"/>
                      <w:marTop w:val="0"/>
                      <w:marBottom w:val="0"/>
                      <w:divBdr>
                        <w:top w:val="none" w:sz="0" w:space="0" w:color="auto"/>
                        <w:left w:val="none" w:sz="0" w:space="0" w:color="auto"/>
                        <w:bottom w:val="none" w:sz="0" w:space="0" w:color="auto"/>
                        <w:right w:val="none" w:sz="0" w:space="0" w:color="auto"/>
                      </w:divBdr>
                    </w:div>
                  </w:divsChild>
                </w:div>
                <w:div w:id="333610721">
                  <w:marLeft w:val="0"/>
                  <w:marRight w:val="0"/>
                  <w:marTop w:val="0"/>
                  <w:marBottom w:val="0"/>
                  <w:divBdr>
                    <w:top w:val="none" w:sz="0" w:space="0" w:color="auto"/>
                    <w:left w:val="none" w:sz="0" w:space="0" w:color="auto"/>
                    <w:bottom w:val="none" w:sz="0" w:space="0" w:color="auto"/>
                    <w:right w:val="none" w:sz="0" w:space="0" w:color="auto"/>
                  </w:divBdr>
                  <w:divsChild>
                    <w:div w:id="947082757">
                      <w:marLeft w:val="0"/>
                      <w:marRight w:val="0"/>
                      <w:marTop w:val="0"/>
                      <w:marBottom w:val="0"/>
                      <w:divBdr>
                        <w:top w:val="none" w:sz="0" w:space="0" w:color="auto"/>
                        <w:left w:val="none" w:sz="0" w:space="0" w:color="auto"/>
                        <w:bottom w:val="none" w:sz="0" w:space="0" w:color="auto"/>
                        <w:right w:val="none" w:sz="0" w:space="0" w:color="auto"/>
                      </w:divBdr>
                    </w:div>
                  </w:divsChild>
                </w:div>
                <w:div w:id="349067565">
                  <w:marLeft w:val="0"/>
                  <w:marRight w:val="0"/>
                  <w:marTop w:val="0"/>
                  <w:marBottom w:val="0"/>
                  <w:divBdr>
                    <w:top w:val="none" w:sz="0" w:space="0" w:color="auto"/>
                    <w:left w:val="none" w:sz="0" w:space="0" w:color="auto"/>
                    <w:bottom w:val="none" w:sz="0" w:space="0" w:color="auto"/>
                    <w:right w:val="none" w:sz="0" w:space="0" w:color="auto"/>
                  </w:divBdr>
                  <w:divsChild>
                    <w:div w:id="1860200576">
                      <w:marLeft w:val="0"/>
                      <w:marRight w:val="0"/>
                      <w:marTop w:val="0"/>
                      <w:marBottom w:val="0"/>
                      <w:divBdr>
                        <w:top w:val="none" w:sz="0" w:space="0" w:color="auto"/>
                        <w:left w:val="none" w:sz="0" w:space="0" w:color="auto"/>
                        <w:bottom w:val="none" w:sz="0" w:space="0" w:color="auto"/>
                        <w:right w:val="none" w:sz="0" w:space="0" w:color="auto"/>
                      </w:divBdr>
                    </w:div>
                  </w:divsChild>
                </w:div>
                <w:div w:id="420570949">
                  <w:marLeft w:val="0"/>
                  <w:marRight w:val="0"/>
                  <w:marTop w:val="0"/>
                  <w:marBottom w:val="0"/>
                  <w:divBdr>
                    <w:top w:val="none" w:sz="0" w:space="0" w:color="auto"/>
                    <w:left w:val="none" w:sz="0" w:space="0" w:color="auto"/>
                    <w:bottom w:val="none" w:sz="0" w:space="0" w:color="auto"/>
                    <w:right w:val="none" w:sz="0" w:space="0" w:color="auto"/>
                  </w:divBdr>
                  <w:divsChild>
                    <w:div w:id="1182938523">
                      <w:marLeft w:val="0"/>
                      <w:marRight w:val="0"/>
                      <w:marTop w:val="0"/>
                      <w:marBottom w:val="0"/>
                      <w:divBdr>
                        <w:top w:val="none" w:sz="0" w:space="0" w:color="auto"/>
                        <w:left w:val="none" w:sz="0" w:space="0" w:color="auto"/>
                        <w:bottom w:val="none" w:sz="0" w:space="0" w:color="auto"/>
                        <w:right w:val="none" w:sz="0" w:space="0" w:color="auto"/>
                      </w:divBdr>
                    </w:div>
                  </w:divsChild>
                </w:div>
                <w:div w:id="483473012">
                  <w:marLeft w:val="0"/>
                  <w:marRight w:val="0"/>
                  <w:marTop w:val="0"/>
                  <w:marBottom w:val="0"/>
                  <w:divBdr>
                    <w:top w:val="none" w:sz="0" w:space="0" w:color="auto"/>
                    <w:left w:val="none" w:sz="0" w:space="0" w:color="auto"/>
                    <w:bottom w:val="none" w:sz="0" w:space="0" w:color="auto"/>
                    <w:right w:val="none" w:sz="0" w:space="0" w:color="auto"/>
                  </w:divBdr>
                  <w:divsChild>
                    <w:div w:id="1897276556">
                      <w:marLeft w:val="0"/>
                      <w:marRight w:val="0"/>
                      <w:marTop w:val="0"/>
                      <w:marBottom w:val="0"/>
                      <w:divBdr>
                        <w:top w:val="none" w:sz="0" w:space="0" w:color="auto"/>
                        <w:left w:val="none" w:sz="0" w:space="0" w:color="auto"/>
                        <w:bottom w:val="none" w:sz="0" w:space="0" w:color="auto"/>
                        <w:right w:val="none" w:sz="0" w:space="0" w:color="auto"/>
                      </w:divBdr>
                    </w:div>
                  </w:divsChild>
                </w:div>
                <w:div w:id="507721640">
                  <w:marLeft w:val="0"/>
                  <w:marRight w:val="0"/>
                  <w:marTop w:val="0"/>
                  <w:marBottom w:val="0"/>
                  <w:divBdr>
                    <w:top w:val="none" w:sz="0" w:space="0" w:color="auto"/>
                    <w:left w:val="none" w:sz="0" w:space="0" w:color="auto"/>
                    <w:bottom w:val="none" w:sz="0" w:space="0" w:color="auto"/>
                    <w:right w:val="none" w:sz="0" w:space="0" w:color="auto"/>
                  </w:divBdr>
                  <w:divsChild>
                    <w:div w:id="1369767980">
                      <w:marLeft w:val="0"/>
                      <w:marRight w:val="0"/>
                      <w:marTop w:val="0"/>
                      <w:marBottom w:val="0"/>
                      <w:divBdr>
                        <w:top w:val="none" w:sz="0" w:space="0" w:color="auto"/>
                        <w:left w:val="none" w:sz="0" w:space="0" w:color="auto"/>
                        <w:bottom w:val="none" w:sz="0" w:space="0" w:color="auto"/>
                        <w:right w:val="none" w:sz="0" w:space="0" w:color="auto"/>
                      </w:divBdr>
                    </w:div>
                  </w:divsChild>
                </w:div>
                <w:div w:id="539320257">
                  <w:marLeft w:val="0"/>
                  <w:marRight w:val="0"/>
                  <w:marTop w:val="0"/>
                  <w:marBottom w:val="0"/>
                  <w:divBdr>
                    <w:top w:val="none" w:sz="0" w:space="0" w:color="auto"/>
                    <w:left w:val="none" w:sz="0" w:space="0" w:color="auto"/>
                    <w:bottom w:val="none" w:sz="0" w:space="0" w:color="auto"/>
                    <w:right w:val="none" w:sz="0" w:space="0" w:color="auto"/>
                  </w:divBdr>
                  <w:divsChild>
                    <w:div w:id="345329730">
                      <w:marLeft w:val="0"/>
                      <w:marRight w:val="0"/>
                      <w:marTop w:val="0"/>
                      <w:marBottom w:val="0"/>
                      <w:divBdr>
                        <w:top w:val="none" w:sz="0" w:space="0" w:color="auto"/>
                        <w:left w:val="none" w:sz="0" w:space="0" w:color="auto"/>
                        <w:bottom w:val="none" w:sz="0" w:space="0" w:color="auto"/>
                        <w:right w:val="none" w:sz="0" w:space="0" w:color="auto"/>
                      </w:divBdr>
                    </w:div>
                    <w:div w:id="1994794834">
                      <w:marLeft w:val="0"/>
                      <w:marRight w:val="0"/>
                      <w:marTop w:val="0"/>
                      <w:marBottom w:val="0"/>
                      <w:divBdr>
                        <w:top w:val="none" w:sz="0" w:space="0" w:color="auto"/>
                        <w:left w:val="none" w:sz="0" w:space="0" w:color="auto"/>
                        <w:bottom w:val="none" w:sz="0" w:space="0" w:color="auto"/>
                        <w:right w:val="none" w:sz="0" w:space="0" w:color="auto"/>
                      </w:divBdr>
                    </w:div>
                  </w:divsChild>
                </w:div>
                <w:div w:id="559512586">
                  <w:marLeft w:val="0"/>
                  <w:marRight w:val="0"/>
                  <w:marTop w:val="0"/>
                  <w:marBottom w:val="0"/>
                  <w:divBdr>
                    <w:top w:val="none" w:sz="0" w:space="0" w:color="auto"/>
                    <w:left w:val="none" w:sz="0" w:space="0" w:color="auto"/>
                    <w:bottom w:val="none" w:sz="0" w:space="0" w:color="auto"/>
                    <w:right w:val="none" w:sz="0" w:space="0" w:color="auto"/>
                  </w:divBdr>
                  <w:divsChild>
                    <w:div w:id="598300212">
                      <w:marLeft w:val="0"/>
                      <w:marRight w:val="0"/>
                      <w:marTop w:val="0"/>
                      <w:marBottom w:val="0"/>
                      <w:divBdr>
                        <w:top w:val="none" w:sz="0" w:space="0" w:color="auto"/>
                        <w:left w:val="none" w:sz="0" w:space="0" w:color="auto"/>
                        <w:bottom w:val="none" w:sz="0" w:space="0" w:color="auto"/>
                        <w:right w:val="none" w:sz="0" w:space="0" w:color="auto"/>
                      </w:divBdr>
                    </w:div>
                  </w:divsChild>
                </w:div>
                <w:div w:id="624820513">
                  <w:marLeft w:val="0"/>
                  <w:marRight w:val="0"/>
                  <w:marTop w:val="0"/>
                  <w:marBottom w:val="0"/>
                  <w:divBdr>
                    <w:top w:val="none" w:sz="0" w:space="0" w:color="auto"/>
                    <w:left w:val="none" w:sz="0" w:space="0" w:color="auto"/>
                    <w:bottom w:val="none" w:sz="0" w:space="0" w:color="auto"/>
                    <w:right w:val="none" w:sz="0" w:space="0" w:color="auto"/>
                  </w:divBdr>
                  <w:divsChild>
                    <w:div w:id="2054230608">
                      <w:marLeft w:val="0"/>
                      <w:marRight w:val="0"/>
                      <w:marTop w:val="0"/>
                      <w:marBottom w:val="0"/>
                      <w:divBdr>
                        <w:top w:val="none" w:sz="0" w:space="0" w:color="auto"/>
                        <w:left w:val="none" w:sz="0" w:space="0" w:color="auto"/>
                        <w:bottom w:val="none" w:sz="0" w:space="0" w:color="auto"/>
                        <w:right w:val="none" w:sz="0" w:space="0" w:color="auto"/>
                      </w:divBdr>
                    </w:div>
                  </w:divsChild>
                </w:div>
                <w:div w:id="688222338">
                  <w:marLeft w:val="0"/>
                  <w:marRight w:val="0"/>
                  <w:marTop w:val="0"/>
                  <w:marBottom w:val="0"/>
                  <w:divBdr>
                    <w:top w:val="none" w:sz="0" w:space="0" w:color="auto"/>
                    <w:left w:val="none" w:sz="0" w:space="0" w:color="auto"/>
                    <w:bottom w:val="none" w:sz="0" w:space="0" w:color="auto"/>
                    <w:right w:val="none" w:sz="0" w:space="0" w:color="auto"/>
                  </w:divBdr>
                  <w:divsChild>
                    <w:div w:id="887840876">
                      <w:marLeft w:val="0"/>
                      <w:marRight w:val="0"/>
                      <w:marTop w:val="0"/>
                      <w:marBottom w:val="0"/>
                      <w:divBdr>
                        <w:top w:val="none" w:sz="0" w:space="0" w:color="auto"/>
                        <w:left w:val="none" w:sz="0" w:space="0" w:color="auto"/>
                        <w:bottom w:val="none" w:sz="0" w:space="0" w:color="auto"/>
                        <w:right w:val="none" w:sz="0" w:space="0" w:color="auto"/>
                      </w:divBdr>
                    </w:div>
                  </w:divsChild>
                </w:div>
                <w:div w:id="731462660">
                  <w:marLeft w:val="0"/>
                  <w:marRight w:val="0"/>
                  <w:marTop w:val="0"/>
                  <w:marBottom w:val="0"/>
                  <w:divBdr>
                    <w:top w:val="none" w:sz="0" w:space="0" w:color="auto"/>
                    <w:left w:val="none" w:sz="0" w:space="0" w:color="auto"/>
                    <w:bottom w:val="none" w:sz="0" w:space="0" w:color="auto"/>
                    <w:right w:val="none" w:sz="0" w:space="0" w:color="auto"/>
                  </w:divBdr>
                  <w:divsChild>
                    <w:div w:id="43455540">
                      <w:marLeft w:val="0"/>
                      <w:marRight w:val="0"/>
                      <w:marTop w:val="0"/>
                      <w:marBottom w:val="0"/>
                      <w:divBdr>
                        <w:top w:val="none" w:sz="0" w:space="0" w:color="auto"/>
                        <w:left w:val="none" w:sz="0" w:space="0" w:color="auto"/>
                        <w:bottom w:val="none" w:sz="0" w:space="0" w:color="auto"/>
                        <w:right w:val="none" w:sz="0" w:space="0" w:color="auto"/>
                      </w:divBdr>
                    </w:div>
                    <w:div w:id="496847772">
                      <w:marLeft w:val="0"/>
                      <w:marRight w:val="0"/>
                      <w:marTop w:val="0"/>
                      <w:marBottom w:val="0"/>
                      <w:divBdr>
                        <w:top w:val="none" w:sz="0" w:space="0" w:color="auto"/>
                        <w:left w:val="none" w:sz="0" w:space="0" w:color="auto"/>
                        <w:bottom w:val="none" w:sz="0" w:space="0" w:color="auto"/>
                        <w:right w:val="none" w:sz="0" w:space="0" w:color="auto"/>
                      </w:divBdr>
                    </w:div>
                  </w:divsChild>
                </w:div>
                <w:div w:id="735595092">
                  <w:marLeft w:val="0"/>
                  <w:marRight w:val="0"/>
                  <w:marTop w:val="0"/>
                  <w:marBottom w:val="0"/>
                  <w:divBdr>
                    <w:top w:val="none" w:sz="0" w:space="0" w:color="auto"/>
                    <w:left w:val="none" w:sz="0" w:space="0" w:color="auto"/>
                    <w:bottom w:val="none" w:sz="0" w:space="0" w:color="auto"/>
                    <w:right w:val="none" w:sz="0" w:space="0" w:color="auto"/>
                  </w:divBdr>
                  <w:divsChild>
                    <w:div w:id="437453599">
                      <w:marLeft w:val="0"/>
                      <w:marRight w:val="0"/>
                      <w:marTop w:val="0"/>
                      <w:marBottom w:val="0"/>
                      <w:divBdr>
                        <w:top w:val="none" w:sz="0" w:space="0" w:color="auto"/>
                        <w:left w:val="none" w:sz="0" w:space="0" w:color="auto"/>
                        <w:bottom w:val="none" w:sz="0" w:space="0" w:color="auto"/>
                        <w:right w:val="none" w:sz="0" w:space="0" w:color="auto"/>
                      </w:divBdr>
                    </w:div>
                    <w:div w:id="1028264115">
                      <w:marLeft w:val="0"/>
                      <w:marRight w:val="0"/>
                      <w:marTop w:val="0"/>
                      <w:marBottom w:val="0"/>
                      <w:divBdr>
                        <w:top w:val="none" w:sz="0" w:space="0" w:color="auto"/>
                        <w:left w:val="none" w:sz="0" w:space="0" w:color="auto"/>
                        <w:bottom w:val="none" w:sz="0" w:space="0" w:color="auto"/>
                        <w:right w:val="none" w:sz="0" w:space="0" w:color="auto"/>
                      </w:divBdr>
                    </w:div>
                  </w:divsChild>
                </w:div>
                <w:div w:id="755713554">
                  <w:marLeft w:val="0"/>
                  <w:marRight w:val="0"/>
                  <w:marTop w:val="0"/>
                  <w:marBottom w:val="0"/>
                  <w:divBdr>
                    <w:top w:val="none" w:sz="0" w:space="0" w:color="auto"/>
                    <w:left w:val="none" w:sz="0" w:space="0" w:color="auto"/>
                    <w:bottom w:val="none" w:sz="0" w:space="0" w:color="auto"/>
                    <w:right w:val="none" w:sz="0" w:space="0" w:color="auto"/>
                  </w:divBdr>
                  <w:divsChild>
                    <w:div w:id="918712015">
                      <w:marLeft w:val="0"/>
                      <w:marRight w:val="0"/>
                      <w:marTop w:val="0"/>
                      <w:marBottom w:val="0"/>
                      <w:divBdr>
                        <w:top w:val="none" w:sz="0" w:space="0" w:color="auto"/>
                        <w:left w:val="none" w:sz="0" w:space="0" w:color="auto"/>
                        <w:bottom w:val="none" w:sz="0" w:space="0" w:color="auto"/>
                        <w:right w:val="none" w:sz="0" w:space="0" w:color="auto"/>
                      </w:divBdr>
                    </w:div>
                  </w:divsChild>
                </w:div>
                <w:div w:id="768700440">
                  <w:marLeft w:val="0"/>
                  <w:marRight w:val="0"/>
                  <w:marTop w:val="0"/>
                  <w:marBottom w:val="0"/>
                  <w:divBdr>
                    <w:top w:val="none" w:sz="0" w:space="0" w:color="auto"/>
                    <w:left w:val="none" w:sz="0" w:space="0" w:color="auto"/>
                    <w:bottom w:val="none" w:sz="0" w:space="0" w:color="auto"/>
                    <w:right w:val="none" w:sz="0" w:space="0" w:color="auto"/>
                  </w:divBdr>
                  <w:divsChild>
                    <w:div w:id="1184442946">
                      <w:marLeft w:val="0"/>
                      <w:marRight w:val="0"/>
                      <w:marTop w:val="0"/>
                      <w:marBottom w:val="0"/>
                      <w:divBdr>
                        <w:top w:val="none" w:sz="0" w:space="0" w:color="auto"/>
                        <w:left w:val="none" w:sz="0" w:space="0" w:color="auto"/>
                        <w:bottom w:val="none" w:sz="0" w:space="0" w:color="auto"/>
                        <w:right w:val="none" w:sz="0" w:space="0" w:color="auto"/>
                      </w:divBdr>
                    </w:div>
                  </w:divsChild>
                </w:div>
                <w:div w:id="858008722">
                  <w:marLeft w:val="0"/>
                  <w:marRight w:val="0"/>
                  <w:marTop w:val="0"/>
                  <w:marBottom w:val="0"/>
                  <w:divBdr>
                    <w:top w:val="none" w:sz="0" w:space="0" w:color="auto"/>
                    <w:left w:val="none" w:sz="0" w:space="0" w:color="auto"/>
                    <w:bottom w:val="none" w:sz="0" w:space="0" w:color="auto"/>
                    <w:right w:val="none" w:sz="0" w:space="0" w:color="auto"/>
                  </w:divBdr>
                  <w:divsChild>
                    <w:div w:id="1652976155">
                      <w:marLeft w:val="0"/>
                      <w:marRight w:val="0"/>
                      <w:marTop w:val="0"/>
                      <w:marBottom w:val="0"/>
                      <w:divBdr>
                        <w:top w:val="none" w:sz="0" w:space="0" w:color="auto"/>
                        <w:left w:val="none" w:sz="0" w:space="0" w:color="auto"/>
                        <w:bottom w:val="none" w:sz="0" w:space="0" w:color="auto"/>
                        <w:right w:val="none" w:sz="0" w:space="0" w:color="auto"/>
                      </w:divBdr>
                    </w:div>
                  </w:divsChild>
                </w:div>
                <w:div w:id="896740906">
                  <w:marLeft w:val="0"/>
                  <w:marRight w:val="0"/>
                  <w:marTop w:val="0"/>
                  <w:marBottom w:val="0"/>
                  <w:divBdr>
                    <w:top w:val="none" w:sz="0" w:space="0" w:color="auto"/>
                    <w:left w:val="none" w:sz="0" w:space="0" w:color="auto"/>
                    <w:bottom w:val="none" w:sz="0" w:space="0" w:color="auto"/>
                    <w:right w:val="none" w:sz="0" w:space="0" w:color="auto"/>
                  </w:divBdr>
                  <w:divsChild>
                    <w:div w:id="661858882">
                      <w:marLeft w:val="0"/>
                      <w:marRight w:val="0"/>
                      <w:marTop w:val="0"/>
                      <w:marBottom w:val="0"/>
                      <w:divBdr>
                        <w:top w:val="none" w:sz="0" w:space="0" w:color="auto"/>
                        <w:left w:val="none" w:sz="0" w:space="0" w:color="auto"/>
                        <w:bottom w:val="none" w:sz="0" w:space="0" w:color="auto"/>
                        <w:right w:val="none" w:sz="0" w:space="0" w:color="auto"/>
                      </w:divBdr>
                    </w:div>
                  </w:divsChild>
                </w:div>
                <w:div w:id="974414637">
                  <w:marLeft w:val="0"/>
                  <w:marRight w:val="0"/>
                  <w:marTop w:val="0"/>
                  <w:marBottom w:val="0"/>
                  <w:divBdr>
                    <w:top w:val="none" w:sz="0" w:space="0" w:color="auto"/>
                    <w:left w:val="none" w:sz="0" w:space="0" w:color="auto"/>
                    <w:bottom w:val="none" w:sz="0" w:space="0" w:color="auto"/>
                    <w:right w:val="none" w:sz="0" w:space="0" w:color="auto"/>
                  </w:divBdr>
                  <w:divsChild>
                    <w:div w:id="1635986603">
                      <w:marLeft w:val="0"/>
                      <w:marRight w:val="0"/>
                      <w:marTop w:val="0"/>
                      <w:marBottom w:val="0"/>
                      <w:divBdr>
                        <w:top w:val="none" w:sz="0" w:space="0" w:color="auto"/>
                        <w:left w:val="none" w:sz="0" w:space="0" w:color="auto"/>
                        <w:bottom w:val="none" w:sz="0" w:space="0" w:color="auto"/>
                        <w:right w:val="none" w:sz="0" w:space="0" w:color="auto"/>
                      </w:divBdr>
                    </w:div>
                  </w:divsChild>
                </w:div>
                <w:div w:id="1003122519">
                  <w:marLeft w:val="0"/>
                  <w:marRight w:val="0"/>
                  <w:marTop w:val="0"/>
                  <w:marBottom w:val="0"/>
                  <w:divBdr>
                    <w:top w:val="none" w:sz="0" w:space="0" w:color="auto"/>
                    <w:left w:val="none" w:sz="0" w:space="0" w:color="auto"/>
                    <w:bottom w:val="none" w:sz="0" w:space="0" w:color="auto"/>
                    <w:right w:val="none" w:sz="0" w:space="0" w:color="auto"/>
                  </w:divBdr>
                  <w:divsChild>
                    <w:div w:id="886835245">
                      <w:marLeft w:val="0"/>
                      <w:marRight w:val="0"/>
                      <w:marTop w:val="0"/>
                      <w:marBottom w:val="0"/>
                      <w:divBdr>
                        <w:top w:val="none" w:sz="0" w:space="0" w:color="auto"/>
                        <w:left w:val="none" w:sz="0" w:space="0" w:color="auto"/>
                        <w:bottom w:val="none" w:sz="0" w:space="0" w:color="auto"/>
                        <w:right w:val="none" w:sz="0" w:space="0" w:color="auto"/>
                      </w:divBdr>
                    </w:div>
                  </w:divsChild>
                </w:div>
                <w:div w:id="1026297307">
                  <w:marLeft w:val="0"/>
                  <w:marRight w:val="0"/>
                  <w:marTop w:val="0"/>
                  <w:marBottom w:val="0"/>
                  <w:divBdr>
                    <w:top w:val="none" w:sz="0" w:space="0" w:color="auto"/>
                    <w:left w:val="none" w:sz="0" w:space="0" w:color="auto"/>
                    <w:bottom w:val="none" w:sz="0" w:space="0" w:color="auto"/>
                    <w:right w:val="none" w:sz="0" w:space="0" w:color="auto"/>
                  </w:divBdr>
                  <w:divsChild>
                    <w:div w:id="181434004">
                      <w:marLeft w:val="0"/>
                      <w:marRight w:val="0"/>
                      <w:marTop w:val="0"/>
                      <w:marBottom w:val="0"/>
                      <w:divBdr>
                        <w:top w:val="none" w:sz="0" w:space="0" w:color="auto"/>
                        <w:left w:val="none" w:sz="0" w:space="0" w:color="auto"/>
                        <w:bottom w:val="none" w:sz="0" w:space="0" w:color="auto"/>
                        <w:right w:val="none" w:sz="0" w:space="0" w:color="auto"/>
                      </w:divBdr>
                    </w:div>
                  </w:divsChild>
                </w:div>
                <w:div w:id="1064987084">
                  <w:marLeft w:val="0"/>
                  <w:marRight w:val="0"/>
                  <w:marTop w:val="0"/>
                  <w:marBottom w:val="0"/>
                  <w:divBdr>
                    <w:top w:val="none" w:sz="0" w:space="0" w:color="auto"/>
                    <w:left w:val="none" w:sz="0" w:space="0" w:color="auto"/>
                    <w:bottom w:val="none" w:sz="0" w:space="0" w:color="auto"/>
                    <w:right w:val="none" w:sz="0" w:space="0" w:color="auto"/>
                  </w:divBdr>
                  <w:divsChild>
                    <w:div w:id="613368001">
                      <w:marLeft w:val="0"/>
                      <w:marRight w:val="0"/>
                      <w:marTop w:val="0"/>
                      <w:marBottom w:val="0"/>
                      <w:divBdr>
                        <w:top w:val="none" w:sz="0" w:space="0" w:color="auto"/>
                        <w:left w:val="none" w:sz="0" w:space="0" w:color="auto"/>
                        <w:bottom w:val="none" w:sz="0" w:space="0" w:color="auto"/>
                        <w:right w:val="none" w:sz="0" w:space="0" w:color="auto"/>
                      </w:divBdr>
                    </w:div>
                  </w:divsChild>
                </w:div>
                <w:div w:id="1076826267">
                  <w:marLeft w:val="0"/>
                  <w:marRight w:val="0"/>
                  <w:marTop w:val="0"/>
                  <w:marBottom w:val="0"/>
                  <w:divBdr>
                    <w:top w:val="none" w:sz="0" w:space="0" w:color="auto"/>
                    <w:left w:val="none" w:sz="0" w:space="0" w:color="auto"/>
                    <w:bottom w:val="none" w:sz="0" w:space="0" w:color="auto"/>
                    <w:right w:val="none" w:sz="0" w:space="0" w:color="auto"/>
                  </w:divBdr>
                  <w:divsChild>
                    <w:div w:id="459540856">
                      <w:marLeft w:val="0"/>
                      <w:marRight w:val="0"/>
                      <w:marTop w:val="0"/>
                      <w:marBottom w:val="0"/>
                      <w:divBdr>
                        <w:top w:val="none" w:sz="0" w:space="0" w:color="auto"/>
                        <w:left w:val="none" w:sz="0" w:space="0" w:color="auto"/>
                        <w:bottom w:val="none" w:sz="0" w:space="0" w:color="auto"/>
                        <w:right w:val="none" w:sz="0" w:space="0" w:color="auto"/>
                      </w:divBdr>
                    </w:div>
                  </w:divsChild>
                </w:div>
                <w:div w:id="1103646725">
                  <w:marLeft w:val="0"/>
                  <w:marRight w:val="0"/>
                  <w:marTop w:val="0"/>
                  <w:marBottom w:val="0"/>
                  <w:divBdr>
                    <w:top w:val="none" w:sz="0" w:space="0" w:color="auto"/>
                    <w:left w:val="none" w:sz="0" w:space="0" w:color="auto"/>
                    <w:bottom w:val="none" w:sz="0" w:space="0" w:color="auto"/>
                    <w:right w:val="none" w:sz="0" w:space="0" w:color="auto"/>
                  </w:divBdr>
                  <w:divsChild>
                    <w:div w:id="2100372791">
                      <w:marLeft w:val="0"/>
                      <w:marRight w:val="0"/>
                      <w:marTop w:val="0"/>
                      <w:marBottom w:val="0"/>
                      <w:divBdr>
                        <w:top w:val="none" w:sz="0" w:space="0" w:color="auto"/>
                        <w:left w:val="none" w:sz="0" w:space="0" w:color="auto"/>
                        <w:bottom w:val="none" w:sz="0" w:space="0" w:color="auto"/>
                        <w:right w:val="none" w:sz="0" w:space="0" w:color="auto"/>
                      </w:divBdr>
                    </w:div>
                  </w:divsChild>
                </w:div>
                <w:div w:id="1128547833">
                  <w:marLeft w:val="0"/>
                  <w:marRight w:val="0"/>
                  <w:marTop w:val="0"/>
                  <w:marBottom w:val="0"/>
                  <w:divBdr>
                    <w:top w:val="none" w:sz="0" w:space="0" w:color="auto"/>
                    <w:left w:val="none" w:sz="0" w:space="0" w:color="auto"/>
                    <w:bottom w:val="none" w:sz="0" w:space="0" w:color="auto"/>
                    <w:right w:val="none" w:sz="0" w:space="0" w:color="auto"/>
                  </w:divBdr>
                  <w:divsChild>
                    <w:div w:id="470439914">
                      <w:marLeft w:val="0"/>
                      <w:marRight w:val="0"/>
                      <w:marTop w:val="0"/>
                      <w:marBottom w:val="0"/>
                      <w:divBdr>
                        <w:top w:val="none" w:sz="0" w:space="0" w:color="auto"/>
                        <w:left w:val="none" w:sz="0" w:space="0" w:color="auto"/>
                        <w:bottom w:val="none" w:sz="0" w:space="0" w:color="auto"/>
                        <w:right w:val="none" w:sz="0" w:space="0" w:color="auto"/>
                      </w:divBdr>
                    </w:div>
                  </w:divsChild>
                </w:div>
                <w:div w:id="1136142175">
                  <w:marLeft w:val="0"/>
                  <w:marRight w:val="0"/>
                  <w:marTop w:val="0"/>
                  <w:marBottom w:val="0"/>
                  <w:divBdr>
                    <w:top w:val="none" w:sz="0" w:space="0" w:color="auto"/>
                    <w:left w:val="none" w:sz="0" w:space="0" w:color="auto"/>
                    <w:bottom w:val="none" w:sz="0" w:space="0" w:color="auto"/>
                    <w:right w:val="none" w:sz="0" w:space="0" w:color="auto"/>
                  </w:divBdr>
                  <w:divsChild>
                    <w:div w:id="767652353">
                      <w:marLeft w:val="0"/>
                      <w:marRight w:val="0"/>
                      <w:marTop w:val="0"/>
                      <w:marBottom w:val="0"/>
                      <w:divBdr>
                        <w:top w:val="none" w:sz="0" w:space="0" w:color="auto"/>
                        <w:left w:val="none" w:sz="0" w:space="0" w:color="auto"/>
                        <w:bottom w:val="none" w:sz="0" w:space="0" w:color="auto"/>
                        <w:right w:val="none" w:sz="0" w:space="0" w:color="auto"/>
                      </w:divBdr>
                    </w:div>
                  </w:divsChild>
                </w:div>
                <w:div w:id="1243756724">
                  <w:marLeft w:val="0"/>
                  <w:marRight w:val="0"/>
                  <w:marTop w:val="0"/>
                  <w:marBottom w:val="0"/>
                  <w:divBdr>
                    <w:top w:val="none" w:sz="0" w:space="0" w:color="auto"/>
                    <w:left w:val="none" w:sz="0" w:space="0" w:color="auto"/>
                    <w:bottom w:val="none" w:sz="0" w:space="0" w:color="auto"/>
                    <w:right w:val="none" w:sz="0" w:space="0" w:color="auto"/>
                  </w:divBdr>
                  <w:divsChild>
                    <w:div w:id="1735733867">
                      <w:marLeft w:val="0"/>
                      <w:marRight w:val="0"/>
                      <w:marTop w:val="0"/>
                      <w:marBottom w:val="0"/>
                      <w:divBdr>
                        <w:top w:val="none" w:sz="0" w:space="0" w:color="auto"/>
                        <w:left w:val="none" w:sz="0" w:space="0" w:color="auto"/>
                        <w:bottom w:val="none" w:sz="0" w:space="0" w:color="auto"/>
                        <w:right w:val="none" w:sz="0" w:space="0" w:color="auto"/>
                      </w:divBdr>
                    </w:div>
                  </w:divsChild>
                </w:div>
                <w:div w:id="1265726551">
                  <w:marLeft w:val="0"/>
                  <w:marRight w:val="0"/>
                  <w:marTop w:val="0"/>
                  <w:marBottom w:val="0"/>
                  <w:divBdr>
                    <w:top w:val="none" w:sz="0" w:space="0" w:color="auto"/>
                    <w:left w:val="none" w:sz="0" w:space="0" w:color="auto"/>
                    <w:bottom w:val="none" w:sz="0" w:space="0" w:color="auto"/>
                    <w:right w:val="none" w:sz="0" w:space="0" w:color="auto"/>
                  </w:divBdr>
                  <w:divsChild>
                    <w:div w:id="6255482">
                      <w:marLeft w:val="0"/>
                      <w:marRight w:val="0"/>
                      <w:marTop w:val="0"/>
                      <w:marBottom w:val="0"/>
                      <w:divBdr>
                        <w:top w:val="none" w:sz="0" w:space="0" w:color="auto"/>
                        <w:left w:val="none" w:sz="0" w:space="0" w:color="auto"/>
                        <w:bottom w:val="none" w:sz="0" w:space="0" w:color="auto"/>
                        <w:right w:val="none" w:sz="0" w:space="0" w:color="auto"/>
                      </w:divBdr>
                    </w:div>
                  </w:divsChild>
                </w:div>
                <w:div w:id="1362822344">
                  <w:marLeft w:val="0"/>
                  <w:marRight w:val="0"/>
                  <w:marTop w:val="0"/>
                  <w:marBottom w:val="0"/>
                  <w:divBdr>
                    <w:top w:val="none" w:sz="0" w:space="0" w:color="auto"/>
                    <w:left w:val="none" w:sz="0" w:space="0" w:color="auto"/>
                    <w:bottom w:val="none" w:sz="0" w:space="0" w:color="auto"/>
                    <w:right w:val="none" w:sz="0" w:space="0" w:color="auto"/>
                  </w:divBdr>
                  <w:divsChild>
                    <w:div w:id="776103909">
                      <w:marLeft w:val="0"/>
                      <w:marRight w:val="0"/>
                      <w:marTop w:val="0"/>
                      <w:marBottom w:val="0"/>
                      <w:divBdr>
                        <w:top w:val="none" w:sz="0" w:space="0" w:color="auto"/>
                        <w:left w:val="none" w:sz="0" w:space="0" w:color="auto"/>
                        <w:bottom w:val="none" w:sz="0" w:space="0" w:color="auto"/>
                        <w:right w:val="none" w:sz="0" w:space="0" w:color="auto"/>
                      </w:divBdr>
                    </w:div>
                    <w:div w:id="1680963216">
                      <w:marLeft w:val="0"/>
                      <w:marRight w:val="0"/>
                      <w:marTop w:val="0"/>
                      <w:marBottom w:val="0"/>
                      <w:divBdr>
                        <w:top w:val="none" w:sz="0" w:space="0" w:color="auto"/>
                        <w:left w:val="none" w:sz="0" w:space="0" w:color="auto"/>
                        <w:bottom w:val="none" w:sz="0" w:space="0" w:color="auto"/>
                        <w:right w:val="none" w:sz="0" w:space="0" w:color="auto"/>
                      </w:divBdr>
                    </w:div>
                  </w:divsChild>
                </w:div>
                <w:div w:id="1473135536">
                  <w:marLeft w:val="0"/>
                  <w:marRight w:val="0"/>
                  <w:marTop w:val="0"/>
                  <w:marBottom w:val="0"/>
                  <w:divBdr>
                    <w:top w:val="none" w:sz="0" w:space="0" w:color="auto"/>
                    <w:left w:val="none" w:sz="0" w:space="0" w:color="auto"/>
                    <w:bottom w:val="none" w:sz="0" w:space="0" w:color="auto"/>
                    <w:right w:val="none" w:sz="0" w:space="0" w:color="auto"/>
                  </w:divBdr>
                  <w:divsChild>
                    <w:div w:id="1955399052">
                      <w:marLeft w:val="0"/>
                      <w:marRight w:val="0"/>
                      <w:marTop w:val="0"/>
                      <w:marBottom w:val="0"/>
                      <w:divBdr>
                        <w:top w:val="none" w:sz="0" w:space="0" w:color="auto"/>
                        <w:left w:val="none" w:sz="0" w:space="0" w:color="auto"/>
                        <w:bottom w:val="none" w:sz="0" w:space="0" w:color="auto"/>
                        <w:right w:val="none" w:sz="0" w:space="0" w:color="auto"/>
                      </w:divBdr>
                    </w:div>
                  </w:divsChild>
                </w:div>
                <w:div w:id="1487549152">
                  <w:marLeft w:val="0"/>
                  <w:marRight w:val="0"/>
                  <w:marTop w:val="0"/>
                  <w:marBottom w:val="0"/>
                  <w:divBdr>
                    <w:top w:val="none" w:sz="0" w:space="0" w:color="auto"/>
                    <w:left w:val="none" w:sz="0" w:space="0" w:color="auto"/>
                    <w:bottom w:val="none" w:sz="0" w:space="0" w:color="auto"/>
                    <w:right w:val="none" w:sz="0" w:space="0" w:color="auto"/>
                  </w:divBdr>
                  <w:divsChild>
                    <w:div w:id="1834107701">
                      <w:marLeft w:val="0"/>
                      <w:marRight w:val="0"/>
                      <w:marTop w:val="0"/>
                      <w:marBottom w:val="0"/>
                      <w:divBdr>
                        <w:top w:val="none" w:sz="0" w:space="0" w:color="auto"/>
                        <w:left w:val="none" w:sz="0" w:space="0" w:color="auto"/>
                        <w:bottom w:val="none" w:sz="0" w:space="0" w:color="auto"/>
                        <w:right w:val="none" w:sz="0" w:space="0" w:color="auto"/>
                      </w:divBdr>
                    </w:div>
                  </w:divsChild>
                </w:div>
                <w:div w:id="1549948178">
                  <w:marLeft w:val="0"/>
                  <w:marRight w:val="0"/>
                  <w:marTop w:val="0"/>
                  <w:marBottom w:val="0"/>
                  <w:divBdr>
                    <w:top w:val="none" w:sz="0" w:space="0" w:color="auto"/>
                    <w:left w:val="none" w:sz="0" w:space="0" w:color="auto"/>
                    <w:bottom w:val="none" w:sz="0" w:space="0" w:color="auto"/>
                    <w:right w:val="none" w:sz="0" w:space="0" w:color="auto"/>
                  </w:divBdr>
                  <w:divsChild>
                    <w:div w:id="802306658">
                      <w:marLeft w:val="0"/>
                      <w:marRight w:val="0"/>
                      <w:marTop w:val="0"/>
                      <w:marBottom w:val="0"/>
                      <w:divBdr>
                        <w:top w:val="none" w:sz="0" w:space="0" w:color="auto"/>
                        <w:left w:val="none" w:sz="0" w:space="0" w:color="auto"/>
                        <w:bottom w:val="none" w:sz="0" w:space="0" w:color="auto"/>
                        <w:right w:val="none" w:sz="0" w:space="0" w:color="auto"/>
                      </w:divBdr>
                    </w:div>
                  </w:divsChild>
                </w:div>
                <w:div w:id="1595746565">
                  <w:marLeft w:val="0"/>
                  <w:marRight w:val="0"/>
                  <w:marTop w:val="0"/>
                  <w:marBottom w:val="0"/>
                  <w:divBdr>
                    <w:top w:val="none" w:sz="0" w:space="0" w:color="auto"/>
                    <w:left w:val="none" w:sz="0" w:space="0" w:color="auto"/>
                    <w:bottom w:val="none" w:sz="0" w:space="0" w:color="auto"/>
                    <w:right w:val="none" w:sz="0" w:space="0" w:color="auto"/>
                  </w:divBdr>
                  <w:divsChild>
                    <w:div w:id="206645136">
                      <w:marLeft w:val="0"/>
                      <w:marRight w:val="0"/>
                      <w:marTop w:val="0"/>
                      <w:marBottom w:val="0"/>
                      <w:divBdr>
                        <w:top w:val="none" w:sz="0" w:space="0" w:color="auto"/>
                        <w:left w:val="none" w:sz="0" w:space="0" w:color="auto"/>
                        <w:bottom w:val="none" w:sz="0" w:space="0" w:color="auto"/>
                        <w:right w:val="none" w:sz="0" w:space="0" w:color="auto"/>
                      </w:divBdr>
                    </w:div>
                  </w:divsChild>
                </w:div>
                <w:div w:id="1631595257">
                  <w:marLeft w:val="0"/>
                  <w:marRight w:val="0"/>
                  <w:marTop w:val="0"/>
                  <w:marBottom w:val="0"/>
                  <w:divBdr>
                    <w:top w:val="none" w:sz="0" w:space="0" w:color="auto"/>
                    <w:left w:val="none" w:sz="0" w:space="0" w:color="auto"/>
                    <w:bottom w:val="none" w:sz="0" w:space="0" w:color="auto"/>
                    <w:right w:val="none" w:sz="0" w:space="0" w:color="auto"/>
                  </w:divBdr>
                  <w:divsChild>
                    <w:div w:id="460880734">
                      <w:marLeft w:val="0"/>
                      <w:marRight w:val="0"/>
                      <w:marTop w:val="0"/>
                      <w:marBottom w:val="0"/>
                      <w:divBdr>
                        <w:top w:val="none" w:sz="0" w:space="0" w:color="auto"/>
                        <w:left w:val="none" w:sz="0" w:space="0" w:color="auto"/>
                        <w:bottom w:val="none" w:sz="0" w:space="0" w:color="auto"/>
                        <w:right w:val="none" w:sz="0" w:space="0" w:color="auto"/>
                      </w:divBdr>
                    </w:div>
                  </w:divsChild>
                </w:div>
                <w:div w:id="1675838230">
                  <w:marLeft w:val="0"/>
                  <w:marRight w:val="0"/>
                  <w:marTop w:val="0"/>
                  <w:marBottom w:val="0"/>
                  <w:divBdr>
                    <w:top w:val="none" w:sz="0" w:space="0" w:color="auto"/>
                    <w:left w:val="none" w:sz="0" w:space="0" w:color="auto"/>
                    <w:bottom w:val="none" w:sz="0" w:space="0" w:color="auto"/>
                    <w:right w:val="none" w:sz="0" w:space="0" w:color="auto"/>
                  </w:divBdr>
                  <w:divsChild>
                    <w:div w:id="224998286">
                      <w:marLeft w:val="0"/>
                      <w:marRight w:val="0"/>
                      <w:marTop w:val="0"/>
                      <w:marBottom w:val="0"/>
                      <w:divBdr>
                        <w:top w:val="none" w:sz="0" w:space="0" w:color="auto"/>
                        <w:left w:val="none" w:sz="0" w:space="0" w:color="auto"/>
                        <w:bottom w:val="none" w:sz="0" w:space="0" w:color="auto"/>
                        <w:right w:val="none" w:sz="0" w:space="0" w:color="auto"/>
                      </w:divBdr>
                    </w:div>
                  </w:divsChild>
                </w:div>
                <w:div w:id="1776555631">
                  <w:marLeft w:val="0"/>
                  <w:marRight w:val="0"/>
                  <w:marTop w:val="0"/>
                  <w:marBottom w:val="0"/>
                  <w:divBdr>
                    <w:top w:val="none" w:sz="0" w:space="0" w:color="auto"/>
                    <w:left w:val="none" w:sz="0" w:space="0" w:color="auto"/>
                    <w:bottom w:val="none" w:sz="0" w:space="0" w:color="auto"/>
                    <w:right w:val="none" w:sz="0" w:space="0" w:color="auto"/>
                  </w:divBdr>
                  <w:divsChild>
                    <w:div w:id="2118063608">
                      <w:marLeft w:val="0"/>
                      <w:marRight w:val="0"/>
                      <w:marTop w:val="0"/>
                      <w:marBottom w:val="0"/>
                      <w:divBdr>
                        <w:top w:val="none" w:sz="0" w:space="0" w:color="auto"/>
                        <w:left w:val="none" w:sz="0" w:space="0" w:color="auto"/>
                        <w:bottom w:val="none" w:sz="0" w:space="0" w:color="auto"/>
                        <w:right w:val="none" w:sz="0" w:space="0" w:color="auto"/>
                      </w:divBdr>
                    </w:div>
                  </w:divsChild>
                </w:div>
                <w:div w:id="1793860157">
                  <w:marLeft w:val="0"/>
                  <w:marRight w:val="0"/>
                  <w:marTop w:val="0"/>
                  <w:marBottom w:val="0"/>
                  <w:divBdr>
                    <w:top w:val="none" w:sz="0" w:space="0" w:color="auto"/>
                    <w:left w:val="none" w:sz="0" w:space="0" w:color="auto"/>
                    <w:bottom w:val="none" w:sz="0" w:space="0" w:color="auto"/>
                    <w:right w:val="none" w:sz="0" w:space="0" w:color="auto"/>
                  </w:divBdr>
                  <w:divsChild>
                    <w:div w:id="448403677">
                      <w:marLeft w:val="0"/>
                      <w:marRight w:val="0"/>
                      <w:marTop w:val="0"/>
                      <w:marBottom w:val="0"/>
                      <w:divBdr>
                        <w:top w:val="none" w:sz="0" w:space="0" w:color="auto"/>
                        <w:left w:val="none" w:sz="0" w:space="0" w:color="auto"/>
                        <w:bottom w:val="none" w:sz="0" w:space="0" w:color="auto"/>
                        <w:right w:val="none" w:sz="0" w:space="0" w:color="auto"/>
                      </w:divBdr>
                    </w:div>
                  </w:divsChild>
                </w:div>
                <w:div w:id="2022703814">
                  <w:marLeft w:val="0"/>
                  <w:marRight w:val="0"/>
                  <w:marTop w:val="0"/>
                  <w:marBottom w:val="0"/>
                  <w:divBdr>
                    <w:top w:val="none" w:sz="0" w:space="0" w:color="auto"/>
                    <w:left w:val="none" w:sz="0" w:space="0" w:color="auto"/>
                    <w:bottom w:val="none" w:sz="0" w:space="0" w:color="auto"/>
                    <w:right w:val="none" w:sz="0" w:space="0" w:color="auto"/>
                  </w:divBdr>
                  <w:divsChild>
                    <w:div w:id="2435919">
                      <w:marLeft w:val="0"/>
                      <w:marRight w:val="0"/>
                      <w:marTop w:val="0"/>
                      <w:marBottom w:val="0"/>
                      <w:divBdr>
                        <w:top w:val="none" w:sz="0" w:space="0" w:color="auto"/>
                        <w:left w:val="none" w:sz="0" w:space="0" w:color="auto"/>
                        <w:bottom w:val="none" w:sz="0" w:space="0" w:color="auto"/>
                        <w:right w:val="none" w:sz="0" w:space="0" w:color="auto"/>
                      </w:divBdr>
                    </w:div>
                  </w:divsChild>
                </w:div>
                <w:div w:id="2054648520">
                  <w:marLeft w:val="0"/>
                  <w:marRight w:val="0"/>
                  <w:marTop w:val="0"/>
                  <w:marBottom w:val="0"/>
                  <w:divBdr>
                    <w:top w:val="none" w:sz="0" w:space="0" w:color="auto"/>
                    <w:left w:val="none" w:sz="0" w:space="0" w:color="auto"/>
                    <w:bottom w:val="none" w:sz="0" w:space="0" w:color="auto"/>
                    <w:right w:val="none" w:sz="0" w:space="0" w:color="auto"/>
                  </w:divBdr>
                  <w:divsChild>
                    <w:div w:id="9750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24850">
          <w:marLeft w:val="0"/>
          <w:marRight w:val="0"/>
          <w:marTop w:val="0"/>
          <w:marBottom w:val="0"/>
          <w:divBdr>
            <w:top w:val="none" w:sz="0" w:space="0" w:color="auto"/>
            <w:left w:val="none" w:sz="0" w:space="0" w:color="auto"/>
            <w:bottom w:val="none" w:sz="0" w:space="0" w:color="auto"/>
            <w:right w:val="none" w:sz="0" w:space="0" w:color="auto"/>
          </w:divBdr>
        </w:div>
        <w:div w:id="802691900">
          <w:marLeft w:val="0"/>
          <w:marRight w:val="0"/>
          <w:marTop w:val="0"/>
          <w:marBottom w:val="0"/>
          <w:divBdr>
            <w:top w:val="none" w:sz="0" w:space="0" w:color="auto"/>
            <w:left w:val="none" w:sz="0" w:space="0" w:color="auto"/>
            <w:bottom w:val="none" w:sz="0" w:space="0" w:color="auto"/>
            <w:right w:val="none" w:sz="0" w:space="0" w:color="auto"/>
          </w:divBdr>
        </w:div>
        <w:div w:id="1204362972">
          <w:marLeft w:val="0"/>
          <w:marRight w:val="0"/>
          <w:marTop w:val="0"/>
          <w:marBottom w:val="0"/>
          <w:divBdr>
            <w:top w:val="none" w:sz="0" w:space="0" w:color="auto"/>
            <w:left w:val="none" w:sz="0" w:space="0" w:color="auto"/>
            <w:bottom w:val="none" w:sz="0" w:space="0" w:color="auto"/>
            <w:right w:val="none" w:sz="0" w:space="0" w:color="auto"/>
          </w:divBdr>
        </w:div>
        <w:div w:id="1644626839">
          <w:marLeft w:val="0"/>
          <w:marRight w:val="0"/>
          <w:marTop w:val="0"/>
          <w:marBottom w:val="0"/>
          <w:divBdr>
            <w:top w:val="none" w:sz="0" w:space="0" w:color="auto"/>
            <w:left w:val="none" w:sz="0" w:space="0" w:color="auto"/>
            <w:bottom w:val="none" w:sz="0" w:space="0" w:color="auto"/>
            <w:right w:val="none" w:sz="0" w:space="0" w:color="auto"/>
          </w:divBdr>
        </w:div>
        <w:div w:id="2092580265">
          <w:marLeft w:val="0"/>
          <w:marRight w:val="0"/>
          <w:marTop w:val="0"/>
          <w:marBottom w:val="0"/>
          <w:divBdr>
            <w:top w:val="none" w:sz="0" w:space="0" w:color="auto"/>
            <w:left w:val="none" w:sz="0" w:space="0" w:color="auto"/>
            <w:bottom w:val="none" w:sz="0" w:space="0" w:color="auto"/>
            <w:right w:val="none" w:sz="0" w:space="0" w:color="auto"/>
          </w:divBdr>
        </w:div>
      </w:divsChild>
    </w:div>
    <w:div w:id="345447915">
      <w:bodyDiv w:val="1"/>
      <w:marLeft w:val="0"/>
      <w:marRight w:val="0"/>
      <w:marTop w:val="0"/>
      <w:marBottom w:val="0"/>
      <w:divBdr>
        <w:top w:val="none" w:sz="0" w:space="0" w:color="auto"/>
        <w:left w:val="none" w:sz="0" w:space="0" w:color="auto"/>
        <w:bottom w:val="none" w:sz="0" w:space="0" w:color="auto"/>
        <w:right w:val="none" w:sz="0" w:space="0" w:color="auto"/>
      </w:divBdr>
      <w:divsChild>
        <w:div w:id="90123359">
          <w:marLeft w:val="0"/>
          <w:marRight w:val="0"/>
          <w:marTop w:val="0"/>
          <w:marBottom w:val="0"/>
          <w:divBdr>
            <w:top w:val="none" w:sz="0" w:space="0" w:color="auto"/>
            <w:left w:val="none" w:sz="0" w:space="0" w:color="auto"/>
            <w:bottom w:val="none" w:sz="0" w:space="0" w:color="auto"/>
            <w:right w:val="none" w:sz="0" w:space="0" w:color="auto"/>
          </w:divBdr>
        </w:div>
        <w:div w:id="978413050">
          <w:marLeft w:val="0"/>
          <w:marRight w:val="0"/>
          <w:marTop w:val="0"/>
          <w:marBottom w:val="0"/>
          <w:divBdr>
            <w:top w:val="none" w:sz="0" w:space="0" w:color="auto"/>
            <w:left w:val="none" w:sz="0" w:space="0" w:color="auto"/>
            <w:bottom w:val="none" w:sz="0" w:space="0" w:color="auto"/>
            <w:right w:val="none" w:sz="0" w:space="0" w:color="auto"/>
          </w:divBdr>
        </w:div>
        <w:div w:id="1453748392">
          <w:marLeft w:val="0"/>
          <w:marRight w:val="0"/>
          <w:marTop w:val="0"/>
          <w:marBottom w:val="0"/>
          <w:divBdr>
            <w:top w:val="none" w:sz="0" w:space="0" w:color="auto"/>
            <w:left w:val="none" w:sz="0" w:space="0" w:color="auto"/>
            <w:bottom w:val="none" w:sz="0" w:space="0" w:color="auto"/>
            <w:right w:val="none" w:sz="0" w:space="0" w:color="auto"/>
          </w:divBdr>
        </w:div>
        <w:div w:id="1468625763">
          <w:marLeft w:val="0"/>
          <w:marRight w:val="0"/>
          <w:marTop w:val="0"/>
          <w:marBottom w:val="0"/>
          <w:divBdr>
            <w:top w:val="none" w:sz="0" w:space="0" w:color="auto"/>
            <w:left w:val="none" w:sz="0" w:space="0" w:color="auto"/>
            <w:bottom w:val="none" w:sz="0" w:space="0" w:color="auto"/>
            <w:right w:val="none" w:sz="0" w:space="0" w:color="auto"/>
          </w:divBdr>
        </w:div>
        <w:div w:id="1550604188">
          <w:marLeft w:val="0"/>
          <w:marRight w:val="0"/>
          <w:marTop w:val="0"/>
          <w:marBottom w:val="0"/>
          <w:divBdr>
            <w:top w:val="none" w:sz="0" w:space="0" w:color="auto"/>
            <w:left w:val="none" w:sz="0" w:space="0" w:color="auto"/>
            <w:bottom w:val="none" w:sz="0" w:space="0" w:color="auto"/>
            <w:right w:val="none" w:sz="0" w:space="0" w:color="auto"/>
          </w:divBdr>
        </w:div>
        <w:div w:id="1560289027">
          <w:marLeft w:val="0"/>
          <w:marRight w:val="0"/>
          <w:marTop w:val="0"/>
          <w:marBottom w:val="0"/>
          <w:divBdr>
            <w:top w:val="none" w:sz="0" w:space="0" w:color="auto"/>
            <w:left w:val="none" w:sz="0" w:space="0" w:color="auto"/>
            <w:bottom w:val="none" w:sz="0" w:space="0" w:color="auto"/>
            <w:right w:val="none" w:sz="0" w:space="0" w:color="auto"/>
          </w:divBdr>
        </w:div>
        <w:div w:id="1581988847">
          <w:marLeft w:val="0"/>
          <w:marRight w:val="0"/>
          <w:marTop w:val="0"/>
          <w:marBottom w:val="0"/>
          <w:divBdr>
            <w:top w:val="none" w:sz="0" w:space="0" w:color="auto"/>
            <w:left w:val="none" w:sz="0" w:space="0" w:color="auto"/>
            <w:bottom w:val="none" w:sz="0" w:space="0" w:color="auto"/>
            <w:right w:val="none" w:sz="0" w:space="0" w:color="auto"/>
          </w:divBdr>
        </w:div>
        <w:div w:id="1590771065">
          <w:marLeft w:val="0"/>
          <w:marRight w:val="0"/>
          <w:marTop w:val="0"/>
          <w:marBottom w:val="0"/>
          <w:divBdr>
            <w:top w:val="none" w:sz="0" w:space="0" w:color="auto"/>
            <w:left w:val="none" w:sz="0" w:space="0" w:color="auto"/>
            <w:bottom w:val="none" w:sz="0" w:space="0" w:color="auto"/>
            <w:right w:val="none" w:sz="0" w:space="0" w:color="auto"/>
          </w:divBdr>
        </w:div>
        <w:div w:id="1626740474">
          <w:marLeft w:val="0"/>
          <w:marRight w:val="0"/>
          <w:marTop w:val="0"/>
          <w:marBottom w:val="0"/>
          <w:divBdr>
            <w:top w:val="none" w:sz="0" w:space="0" w:color="auto"/>
            <w:left w:val="none" w:sz="0" w:space="0" w:color="auto"/>
            <w:bottom w:val="none" w:sz="0" w:space="0" w:color="auto"/>
            <w:right w:val="none" w:sz="0" w:space="0" w:color="auto"/>
          </w:divBdr>
        </w:div>
        <w:div w:id="1714383136">
          <w:marLeft w:val="0"/>
          <w:marRight w:val="0"/>
          <w:marTop w:val="0"/>
          <w:marBottom w:val="0"/>
          <w:divBdr>
            <w:top w:val="none" w:sz="0" w:space="0" w:color="auto"/>
            <w:left w:val="none" w:sz="0" w:space="0" w:color="auto"/>
            <w:bottom w:val="none" w:sz="0" w:space="0" w:color="auto"/>
            <w:right w:val="none" w:sz="0" w:space="0" w:color="auto"/>
          </w:divBdr>
        </w:div>
        <w:div w:id="1983457349">
          <w:marLeft w:val="0"/>
          <w:marRight w:val="0"/>
          <w:marTop w:val="0"/>
          <w:marBottom w:val="0"/>
          <w:divBdr>
            <w:top w:val="none" w:sz="0" w:space="0" w:color="auto"/>
            <w:left w:val="none" w:sz="0" w:space="0" w:color="auto"/>
            <w:bottom w:val="none" w:sz="0" w:space="0" w:color="auto"/>
            <w:right w:val="none" w:sz="0" w:space="0" w:color="auto"/>
          </w:divBdr>
        </w:div>
        <w:div w:id="2087216824">
          <w:marLeft w:val="0"/>
          <w:marRight w:val="0"/>
          <w:marTop w:val="0"/>
          <w:marBottom w:val="0"/>
          <w:divBdr>
            <w:top w:val="none" w:sz="0" w:space="0" w:color="auto"/>
            <w:left w:val="none" w:sz="0" w:space="0" w:color="auto"/>
            <w:bottom w:val="none" w:sz="0" w:space="0" w:color="auto"/>
            <w:right w:val="none" w:sz="0" w:space="0" w:color="auto"/>
          </w:divBdr>
          <w:divsChild>
            <w:div w:id="655763669">
              <w:marLeft w:val="-75"/>
              <w:marRight w:val="0"/>
              <w:marTop w:val="30"/>
              <w:marBottom w:val="30"/>
              <w:divBdr>
                <w:top w:val="none" w:sz="0" w:space="0" w:color="auto"/>
                <w:left w:val="none" w:sz="0" w:space="0" w:color="auto"/>
                <w:bottom w:val="none" w:sz="0" w:space="0" w:color="auto"/>
                <w:right w:val="none" w:sz="0" w:space="0" w:color="auto"/>
              </w:divBdr>
              <w:divsChild>
                <w:div w:id="15162568">
                  <w:marLeft w:val="0"/>
                  <w:marRight w:val="0"/>
                  <w:marTop w:val="0"/>
                  <w:marBottom w:val="0"/>
                  <w:divBdr>
                    <w:top w:val="none" w:sz="0" w:space="0" w:color="auto"/>
                    <w:left w:val="none" w:sz="0" w:space="0" w:color="auto"/>
                    <w:bottom w:val="none" w:sz="0" w:space="0" w:color="auto"/>
                    <w:right w:val="none" w:sz="0" w:space="0" w:color="auto"/>
                  </w:divBdr>
                  <w:divsChild>
                    <w:div w:id="833835946">
                      <w:marLeft w:val="0"/>
                      <w:marRight w:val="0"/>
                      <w:marTop w:val="0"/>
                      <w:marBottom w:val="0"/>
                      <w:divBdr>
                        <w:top w:val="none" w:sz="0" w:space="0" w:color="auto"/>
                        <w:left w:val="none" w:sz="0" w:space="0" w:color="auto"/>
                        <w:bottom w:val="none" w:sz="0" w:space="0" w:color="auto"/>
                        <w:right w:val="none" w:sz="0" w:space="0" w:color="auto"/>
                      </w:divBdr>
                    </w:div>
                    <w:div w:id="900363879">
                      <w:marLeft w:val="0"/>
                      <w:marRight w:val="0"/>
                      <w:marTop w:val="0"/>
                      <w:marBottom w:val="0"/>
                      <w:divBdr>
                        <w:top w:val="none" w:sz="0" w:space="0" w:color="auto"/>
                        <w:left w:val="none" w:sz="0" w:space="0" w:color="auto"/>
                        <w:bottom w:val="none" w:sz="0" w:space="0" w:color="auto"/>
                        <w:right w:val="none" w:sz="0" w:space="0" w:color="auto"/>
                      </w:divBdr>
                    </w:div>
                  </w:divsChild>
                </w:div>
                <w:div w:id="39135457">
                  <w:marLeft w:val="0"/>
                  <w:marRight w:val="0"/>
                  <w:marTop w:val="0"/>
                  <w:marBottom w:val="0"/>
                  <w:divBdr>
                    <w:top w:val="none" w:sz="0" w:space="0" w:color="auto"/>
                    <w:left w:val="none" w:sz="0" w:space="0" w:color="auto"/>
                    <w:bottom w:val="none" w:sz="0" w:space="0" w:color="auto"/>
                    <w:right w:val="none" w:sz="0" w:space="0" w:color="auto"/>
                  </w:divBdr>
                  <w:divsChild>
                    <w:div w:id="1100637338">
                      <w:marLeft w:val="0"/>
                      <w:marRight w:val="0"/>
                      <w:marTop w:val="0"/>
                      <w:marBottom w:val="0"/>
                      <w:divBdr>
                        <w:top w:val="none" w:sz="0" w:space="0" w:color="auto"/>
                        <w:left w:val="none" w:sz="0" w:space="0" w:color="auto"/>
                        <w:bottom w:val="none" w:sz="0" w:space="0" w:color="auto"/>
                        <w:right w:val="none" w:sz="0" w:space="0" w:color="auto"/>
                      </w:divBdr>
                    </w:div>
                  </w:divsChild>
                </w:div>
                <w:div w:id="59717873">
                  <w:marLeft w:val="0"/>
                  <w:marRight w:val="0"/>
                  <w:marTop w:val="0"/>
                  <w:marBottom w:val="0"/>
                  <w:divBdr>
                    <w:top w:val="none" w:sz="0" w:space="0" w:color="auto"/>
                    <w:left w:val="none" w:sz="0" w:space="0" w:color="auto"/>
                    <w:bottom w:val="none" w:sz="0" w:space="0" w:color="auto"/>
                    <w:right w:val="none" w:sz="0" w:space="0" w:color="auto"/>
                  </w:divBdr>
                  <w:divsChild>
                    <w:div w:id="473646418">
                      <w:marLeft w:val="0"/>
                      <w:marRight w:val="0"/>
                      <w:marTop w:val="0"/>
                      <w:marBottom w:val="0"/>
                      <w:divBdr>
                        <w:top w:val="none" w:sz="0" w:space="0" w:color="auto"/>
                        <w:left w:val="none" w:sz="0" w:space="0" w:color="auto"/>
                        <w:bottom w:val="none" w:sz="0" w:space="0" w:color="auto"/>
                        <w:right w:val="none" w:sz="0" w:space="0" w:color="auto"/>
                      </w:divBdr>
                    </w:div>
                  </w:divsChild>
                </w:div>
                <w:div w:id="80881529">
                  <w:marLeft w:val="0"/>
                  <w:marRight w:val="0"/>
                  <w:marTop w:val="0"/>
                  <w:marBottom w:val="0"/>
                  <w:divBdr>
                    <w:top w:val="none" w:sz="0" w:space="0" w:color="auto"/>
                    <w:left w:val="none" w:sz="0" w:space="0" w:color="auto"/>
                    <w:bottom w:val="none" w:sz="0" w:space="0" w:color="auto"/>
                    <w:right w:val="none" w:sz="0" w:space="0" w:color="auto"/>
                  </w:divBdr>
                  <w:divsChild>
                    <w:div w:id="1751198856">
                      <w:marLeft w:val="0"/>
                      <w:marRight w:val="0"/>
                      <w:marTop w:val="0"/>
                      <w:marBottom w:val="0"/>
                      <w:divBdr>
                        <w:top w:val="none" w:sz="0" w:space="0" w:color="auto"/>
                        <w:left w:val="none" w:sz="0" w:space="0" w:color="auto"/>
                        <w:bottom w:val="none" w:sz="0" w:space="0" w:color="auto"/>
                        <w:right w:val="none" w:sz="0" w:space="0" w:color="auto"/>
                      </w:divBdr>
                    </w:div>
                  </w:divsChild>
                </w:div>
                <w:div w:id="145585189">
                  <w:marLeft w:val="0"/>
                  <w:marRight w:val="0"/>
                  <w:marTop w:val="0"/>
                  <w:marBottom w:val="0"/>
                  <w:divBdr>
                    <w:top w:val="none" w:sz="0" w:space="0" w:color="auto"/>
                    <w:left w:val="none" w:sz="0" w:space="0" w:color="auto"/>
                    <w:bottom w:val="none" w:sz="0" w:space="0" w:color="auto"/>
                    <w:right w:val="none" w:sz="0" w:space="0" w:color="auto"/>
                  </w:divBdr>
                  <w:divsChild>
                    <w:div w:id="156724999">
                      <w:marLeft w:val="0"/>
                      <w:marRight w:val="0"/>
                      <w:marTop w:val="0"/>
                      <w:marBottom w:val="0"/>
                      <w:divBdr>
                        <w:top w:val="none" w:sz="0" w:space="0" w:color="auto"/>
                        <w:left w:val="none" w:sz="0" w:space="0" w:color="auto"/>
                        <w:bottom w:val="none" w:sz="0" w:space="0" w:color="auto"/>
                        <w:right w:val="none" w:sz="0" w:space="0" w:color="auto"/>
                      </w:divBdr>
                    </w:div>
                  </w:divsChild>
                </w:div>
                <w:div w:id="157431406">
                  <w:marLeft w:val="0"/>
                  <w:marRight w:val="0"/>
                  <w:marTop w:val="0"/>
                  <w:marBottom w:val="0"/>
                  <w:divBdr>
                    <w:top w:val="none" w:sz="0" w:space="0" w:color="auto"/>
                    <w:left w:val="none" w:sz="0" w:space="0" w:color="auto"/>
                    <w:bottom w:val="none" w:sz="0" w:space="0" w:color="auto"/>
                    <w:right w:val="none" w:sz="0" w:space="0" w:color="auto"/>
                  </w:divBdr>
                  <w:divsChild>
                    <w:div w:id="1281567554">
                      <w:marLeft w:val="0"/>
                      <w:marRight w:val="0"/>
                      <w:marTop w:val="0"/>
                      <w:marBottom w:val="0"/>
                      <w:divBdr>
                        <w:top w:val="none" w:sz="0" w:space="0" w:color="auto"/>
                        <w:left w:val="none" w:sz="0" w:space="0" w:color="auto"/>
                        <w:bottom w:val="none" w:sz="0" w:space="0" w:color="auto"/>
                        <w:right w:val="none" w:sz="0" w:space="0" w:color="auto"/>
                      </w:divBdr>
                    </w:div>
                  </w:divsChild>
                </w:div>
                <w:div w:id="296499292">
                  <w:marLeft w:val="0"/>
                  <w:marRight w:val="0"/>
                  <w:marTop w:val="0"/>
                  <w:marBottom w:val="0"/>
                  <w:divBdr>
                    <w:top w:val="none" w:sz="0" w:space="0" w:color="auto"/>
                    <w:left w:val="none" w:sz="0" w:space="0" w:color="auto"/>
                    <w:bottom w:val="none" w:sz="0" w:space="0" w:color="auto"/>
                    <w:right w:val="none" w:sz="0" w:space="0" w:color="auto"/>
                  </w:divBdr>
                  <w:divsChild>
                    <w:div w:id="1528562218">
                      <w:marLeft w:val="0"/>
                      <w:marRight w:val="0"/>
                      <w:marTop w:val="0"/>
                      <w:marBottom w:val="0"/>
                      <w:divBdr>
                        <w:top w:val="none" w:sz="0" w:space="0" w:color="auto"/>
                        <w:left w:val="none" w:sz="0" w:space="0" w:color="auto"/>
                        <w:bottom w:val="none" w:sz="0" w:space="0" w:color="auto"/>
                        <w:right w:val="none" w:sz="0" w:space="0" w:color="auto"/>
                      </w:divBdr>
                    </w:div>
                    <w:div w:id="1534808737">
                      <w:marLeft w:val="0"/>
                      <w:marRight w:val="0"/>
                      <w:marTop w:val="0"/>
                      <w:marBottom w:val="0"/>
                      <w:divBdr>
                        <w:top w:val="none" w:sz="0" w:space="0" w:color="auto"/>
                        <w:left w:val="none" w:sz="0" w:space="0" w:color="auto"/>
                        <w:bottom w:val="none" w:sz="0" w:space="0" w:color="auto"/>
                        <w:right w:val="none" w:sz="0" w:space="0" w:color="auto"/>
                      </w:divBdr>
                    </w:div>
                    <w:div w:id="2112192059">
                      <w:marLeft w:val="0"/>
                      <w:marRight w:val="0"/>
                      <w:marTop w:val="0"/>
                      <w:marBottom w:val="0"/>
                      <w:divBdr>
                        <w:top w:val="none" w:sz="0" w:space="0" w:color="auto"/>
                        <w:left w:val="none" w:sz="0" w:space="0" w:color="auto"/>
                        <w:bottom w:val="none" w:sz="0" w:space="0" w:color="auto"/>
                        <w:right w:val="none" w:sz="0" w:space="0" w:color="auto"/>
                      </w:divBdr>
                    </w:div>
                  </w:divsChild>
                </w:div>
                <w:div w:id="408040093">
                  <w:marLeft w:val="0"/>
                  <w:marRight w:val="0"/>
                  <w:marTop w:val="0"/>
                  <w:marBottom w:val="0"/>
                  <w:divBdr>
                    <w:top w:val="none" w:sz="0" w:space="0" w:color="auto"/>
                    <w:left w:val="none" w:sz="0" w:space="0" w:color="auto"/>
                    <w:bottom w:val="none" w:sz="0" w:space="0" w:color="auto"/>
                    <w:right w:val="none" w:sz="0" w:space="0" w:color="auto"/>
                  </w:divBdr>
                  <w:divsChild>
                    <w:div w:id="349138435">
                      <w:marLeft w:val="0"/>
                      <w:marRight w:val="0"/>
                      <w:marTop w:val="0"/>
                      <w:marBottom w:val="0"/>
                      <w:divBdr>
                        <w:top w:val="none" w:sz="0" w:space="0" w:color="auto"/>
                        <w:left w:val="none" w:sz="0" w:space="0" w:color="auto"/>
                        <w:bottom w:val="none" w:sz="0" w:space="0" w:color="auto"/>
                        <w:right w:val="none" w:sz="0" w:space="0" w:color="auto"/>
                      </w:divBdr>
                    </w:div>
                  </w:divsChild>
                </w:div>
                <w:div w:id="441537296">
                  <w:marLeft w:val="0"/>
                  <w:marRight w:val="0"/>
                  <w:marTop w:val="0"/>
                  <w:marBottom w:val="0"/>
                  <w:divBdr>
                    <w:top w:val="none" w:sz="0" w:space="0" w:color="auto"/>
                    <w:left w:val="none" w:sz="0" w:space="0" w:color="auto"/>
                    <w:bottom w:val="none" w:sz="0" w:space="0" w:color="auto"/>
                    <w:right w:val="none" w:sz="0" w:space="0" w:color="auto"/>
                  </w:divBdr>
                  <w:divsChild>
                    <w:div w:id="1011225625">
                      <w:marLeft w:val="0"/>
                      <w:marRight w:val="0"/>
                      <w:marTop w:val="0"/>
                      <w:marBottom w:val="0"/>
                      <w:divBdr>
                        <w:top w:val="none" w:sz="0" w:space="0" w:color="auto"/>
                        <w:left w:val="none" w:sz="0" w:space="0" w:color="auto"/>
                        <w:bottom w:val="none" w:sz="0" w:space="0" w:color="auto"/>
                        <w:right w:val="none" w:sz="0" w:space="0" w:color="auto"/>
                      </w:divBdr>
                    </w:div>
                  </w:divsChild>
                </w:div>
                <w:div w:id="480925582">
                  <w:marLeft w:val="0"/>
                  <w:marRight w:val="0"/>
                  <w:marTop w:val="0"/>
                  <w:marBottom w:val="0"/>
                  <w:divBdr>
                    <w:top w:val="none" w:sz="0" w:space="0" w:color="auto"/>
                    <w:left w:val="none" w:sz="0" w:space="0" w:color="auto"/>
                    <w:bottom w:val="none" w:sz="0" w:space="0" w:color="auto"/>
                    <w:right w:val="none" w:sz="0" w:space="0" w:color="auto"/>
                  </w:divBdr>
                  <w:divsChild>
                    <w:div w:id="1512988042">
                      <w:marLeft w:val="0"/>
                      <w:marRight w:val="0"/>
                      <w:marTop w:val="0"/>
                      <w:marBottom w:val="0"/>
                      <w:divBdr>
                        <w:top w:val="none" w:sz="0" w:space="0" w:color="auto"/>
                        <w:left w:val="none" w:sz="0" w:space="0" w:color="auto"/>
                        <w:bottom w:val="none" w:sz="0" w:space="0" w:color="auto"/>
                        <w:right w:val="none" w:sz="0" w:space="0" w:color="auto"/>
                      </w:divBdr>
                    </w:div>
                  </w:divsChild>
                </w:div>
                <w:div w:id="495921528">
                  <w:marLeft w:val="0"/>
                  <w:marRight w:val="0"/>
                  <w:marTop w:val="0"/>
                  <w:marBottom w:val="0"/>
                  <w:divBdr>
                    <w:top w:val="none" w:sz="0" w:space="0" w:color="auto"/>
                    <w:left w:val="none" w:sz="0" w:space="0" w:color="auto"/>
                    <w:bottom w:val="none" w:sz="0" w:space="0" w:color="auto"/>
                    <w:right w:val="none" w:sz="0" w:space="0" w:color="auto"/>
                  </w:divBdr>
                  <w:divsChild>
                    <w:div w:id="278298377">
                      <w:marLeft w:val="0"/>
                      <w:marRight w:val="0"/>
                      <w:marTop w:val="0"/>
                      <w:marBottom w:val="0"/>
                      <w:divBdr>
                        <w:top w:val="none" w:sz="0" w:space="0" w:color="auto"/>
                        <w:left w:val="none" w:sz="0" w:space="0" w:color="auto"/>
                        <w:bottom w:val="none" w:sz="0" w:space="0" w:color="auto"/>
                        <w:right w:val="none" w:sz="0" w:space="0" w:color="auto"/>
                      </w:divBdr>
                    </w:div>
                  </w:divsChild>
                </w:div>
                <w:div w:id="500660814">
                  <w:marLeft w:val="0"/>
                  <w:marRight w:val="0"/>
                  <w:marTop w:val="0"/>
                  <w:marBottom w:val="0"/>
                  <w:divBdr>
                    <w:top w:val="none" w:sz="0" w:space="0" w:color="auto"/>
                    <w:left w:val="none" w:sz="0" w:space="0" w:color="auto"/>
                    <w:bottom w:val="none" w:sz="0" w:space="0" w:color="auto"/>
                    <w:right w:val="none" w:sz="0" w:space="0" w:color="auto"/>
                  </w:divBdr>
                  <w:divsChild>
                    <w:div w:id="147018524">
                      <w:marLeft w:val="0"/>
                      <w:marRight w:val="0"/>
                      <w:marTop w:val="0"/>
                      <w:marBottom w:val="0"/>
                      <w:divBdr>
                        <w:top w:val="none" w:sz="0" w:space="0" w:color="auto"/>
                        <w:left w:val="none" w:sz="0" w:space="0" w:color="auto"/>
                        <w:bottom w:val="none" w:sz="0" w:space="0" w:color="auto"/>
                        <w:right w:val="none" w:sz="0" w:space="0" w:color="auto"/>
                      </w:divBdr>
                    </w:div>
                    <w:div w:id="1787657192">
                      <w:marLeft w:val="0"/>
                      <w:marRight w:val="0"/>
                      <w:marTop w:val="0"/>
                      <w:marBottom w:val="0"/>
                      <w:divBdr>
                        <w:top w:val="none" w:sz="0" w:space="0" w:color="auto"/>
                        <w:left w:val="none" w:sz="0" w:space="0" w:color="auto"/>
                        <w:bottom w:val="none" w:sz="0" w:space="0" w:color="auto"/>
                        <w:right w:val="none" w:sz="0" w:space="0" w:color="auto"/>
                      </w:divBdr>
                    </w:div>
                  </w:divsChild>
                </w:div>
                <w:div w:id="502863389">
                  <w:marLeft w:val="0"/>
                  <w:marRight w:val="0"/>
                  <w:marTop w:val="0"/>
                  <w:marBottom w:val="0"/>
                  <w:divBdr>
                    <w:top w:val="none" w:sz="0" w:space="0" w:color="auto"/>
                    <w:left w:val="none" w:sz="0" w:space="0" w:color="auto"/>
                    <w:bottom w:val="none" w:sz="0" w:space="0" w:color="auto"/>
                    <w:right w:val="none" w:sz="0" w:space="0" w:color="auto"/>
                  </w:divBdr>
                  <w:divsChild>
                    <w:div w:id="7218770">
                      <w:marLeft w:val="0"/>
                      <w:marRight w:val="0"/>
                      <w:marTop w:val="0"/>
                      <w:marBottom w:val="0"/>
                      <w:divBdr>
                        <w:top w:val="none" w:sz="0" w:space="0" w:color="auto"/>
                        <w:left w:val="none" w:sz="0" w:space="0" w:color="auto"/>
                        <w:bottom w:val="none" w:sz="0" w:space="0" w:color="auto"/>
                        <w:right w:val="none" w:sz="0" w:space="0" w:color="auto"/>
                      </w:divBdr>
                    </w:div>
                  </w:divsChild>
                </w:div>
                <w:div w:id="514001228">
                  <w:marLeft w:val="0"/>
                  <w:marRight w:val="0"/>
                  <w:marTop w:val="0"/>
                  <w:marBottom w:val="0"/>
                  <w:divBdr>
                    <w:top w:val="none" w:sz="0" w:space="0" w:color="auto"/>
                    <w:left w:val="none" w:sz="0" w:space="0" w:color="auto"/>
                    <w:bottom w:val="none" w:sz="0" w:space="0" w:color="auto"/>
                    <w:right w:val="none" w:sz="0" w:space="0" w:color="auto"/>
                  </w:divBdr>
                  <w:divsChild>
                    <w:div w:id="566693272">
                      <w:marLeft w:val="0"/>
                      <w:marRight w:val="0"/>
                      <w:marTop w:val="0"/>
                      <w:marBottom w:val="0"/>
                      <w:divBdr>
                        <w:top w:val="none" w:sz="0" w:space="0" w:color="auto"/>
                        <w:left w:val="none" w:sz="0" w:space="0" w:color="auto"/>
                        <w:bottom w:val="none" w:sz="0" w:space="0" w:color="auto"/>
                        <w:right w:val="none" w:sz="0" w:space="0" w:color="auto"/>
                      </w:divBdr>
                    </w:div>
                  </w:divsChild>
                </w:div>
                <w:div w:id="542864346">
                  <w:marLeft w:val="0"/>
                  <w:marRight w:val="0"/>
                  <w:marTop w:val="0"/>
                  <w:marBottom w:val="0"/>
                  <w:divBdr>
                    <w:top w:val="none" w:sz="0" w:space="0" w:color="auto"/>
                    <w:left w:val="none" w:sz="0" w:space="0" w:color="auto"/>
                    <w:bottom w:val="none" w:sz="0" w:space="0" w:color="auto"/>
                    <w:right w:val="none" w:sz="0" w:space="0" w:color="auto"/>
                  </w:divBdr>
                  <w:divsChild>
                    <w:div w:id="41248666">
                      <w:marLeft w:val="0"/>
                      <w:marRight w:val="0"/>
                      <w:marTop w:val="0"/>
                      <w:marBottom w:val="0"/>
                      <w:divBdr>
                        <w:top w:val="none" w:sz="0" w:space="0" w:color="auto"/>
                        <w:left w:val="none" w:sz="0" w:space="0" w:color="auto"/>
                        <w:bottom w:val="none" w:sz="0" w:space="0" w:color="auto"/>
                        <w:right w:val="none" w:sz="0" w:space="0" w:color="auto"/>
                      </w:divBdr>
                    </w:div>
                  </w:divsChild>
                </w:div>
                <w:div w:id="601688947">
                  <w:marLeft w:val="0"/>
                  <w:marRight w:val="0"/>
                  <w:marTop w:val="0"/>
                  <w:marBottom w:val="0"/>
                  <w:divBdr>
                    <w:top w:val="none" w:sz="0" w:space="0" w:color="auto"/>
                    <w:left w:val="none" w:sz="0" w:space="0" w:color="auto"/>
                    <w:bottom w:val="none" w:sz="0" w:space="0" w:color="auto"/>
                    <w:right w:val="none" w:sz="0" w:space="0" w:color="auto"/>
                  </w:divBdr>
                  <w:divsChild>
                    <w:div w:id="368452017">
                      <w:marLeft w:val="0"/>
                      <w:marRight w:val="0"/>
                      <w:marTop w:val="0"/>
                      <w:marBottom w:val="0"/>
                      <w:divBdr>
                        <w:top w:val="none" w:sz="0" w:space="0" w:color="auto"/>
                        <w:left w:val="none" w:sz="0" w:space="0" w:color="auto"/>
                        <w:bottom w:val="none" w:sz="0" w:space="0" w:color="auto"/>
                        <w:right w:val="none" w:sz="0" w:space="0" w:color="auto"/>
                      </w:divBdr>
                    </w:div>
                  </w:divsChild>
                </w:div>
                <w:div w:id="689333351">
                  <w:marLeft w:val="0"/>
                  <w:marRight w:val="0"/>
                  <w:marTop w:val="0"/>
                  <w:marBottom w:val="0"/>
                  <w:divBdr>
                    <w:top w:val="none" w:sz="0" w:space="0" w:color="auto"/>
                    <w:left w:val="none" w:sz="0" w:space="0" w:color="auto"/>
                    <w:bottom w:val="none" w:sz="0" w:space="0" w:color="auto"/>
                    <w:right w:val="none" w:sz="0" w:space="0" w:color="auto"/>
                  </w:divBdr>
                  <w:divsChild>
                    <w:div w:id="643118148">
                      <w:marLeft w:val="0"/>
                      <w:marRight w:val="0"/>
                      <w:marTop w:val="0"/>
                      <w:marBottom w:val="0"/>
                      <w:divBdr>
                        <w:top w:val="none" w:sz="0" w:space="0" w:color="auto"/>
                        <w:left w:val="none" w:sz="0" w:space="0" w:color="auto"/>
                        <w:bottom w:val="none" w:sz="0" w:space="0" w:color="auto"/>
                        <w:right w:val="none" w:sz="0" w:space="0" w:color="auto"/>
                      </w:divBdr>
                    </w:div>
                  </w:divsChild>
                </w:div>
                <w:div w:id="713892469">
                  <w:marLeft w:val="0"/>
                  <w:marRight w:val="0"/>
                  <w:marTop w:val="0"/>
                  <w:marBottom w:val="0"/>
                  <w:divBdr>
                    <w:top w:val="none" w:sz="0" w:space="0" w:color="auto"/>
                    <w:left w:val="none" w:sz="0" w:space="0" w:color="auto"/>
                    <w:bottom w:val="none" w:sz="0" w:space="0" w:color="auto"/>
                    <w:right w:val="none" w:sz="0" w:space="0" w:color="auto"/>
                  </w:divBdr>
                  <w:divsChild>
                    <w:div w:id="1431464551">
                      <w:marLeft w:val="0"/>
                      <w:marRight w:val="0"/>
                      <w:marTop w:val="0"/>
                      <w:marBottom w:val="0"/>
                      <w:divBdr>
                        <w:top w:val="none" w:sz="0" w:space="0" w:color="auto"/>
                        <w:left w:val="none" w:sz="0" w:space="0" w:color="auto"/>
                        <w:bottom w:val="none" w:sz="0" w:space="0" w:color="auto"/>
                        <w:right w:val="none" w:sz="0" w:space="0" w:color="auto"/>
                      </w:divBdr>
                    </w:div>
                  </w:divsChild>
                </w:div>
                <w:div w:id="737629794">
                  <w:marLeft w:val="0"/>
                  <w:marRight w:val="0"/>
                  <w:marTop w:val="0"/>
                  <w:marBottom w:val="0"/>
                  <w:divBdr>
                    <w:top w:val="none" w:sz="0" w:space="0" w:color="auto"/>
                    <w:left w:val="none" w:sz="0" w:space="0" w:color="auto"/>
                    <w:bottom w:val="none" w:sz="0" w:space="0" w:color="auto"/>
                    <w:right w:val="none" w:sz="0" w:space="0" w:color="auto"/>
                  </w:divBdr>
                  <w:divsChild>
                    <w:div w:id="347559926">
                      <w:marLeft w:val="0"/>
                      <w:marRight w:val="0"/>
                      <w:marTop w:val="0"/>
                      <w:marBottom w:val="0"/>
                      <w:divBdr>
                        <w:top w:val="none" w:sz="0" w:space="0" w:color="auto"/>
                        <w:left w:val="none" w:sz="0" w:space="0" w:color="auto"/>
                        <w:bottom w:val="none" w:sz="0" w:space="0" w:color="auto"/>
                        <w:right w:val="none" w:sz="0" w:space="0" w:color="auto"/>
                      </w:divBdr>
                    </w:div>
                    <w:div w:id="1207372417">
                      <w:marLeft w:val="0"/>
                      <w:marRight w:val="0"/>
                      <w:marTop w:val="0"/>
                      <w:marBottom w:val="0"/>
                      <w:divBdr>
                        <w:top w:val="none" w:sz="0" w:space="0" w:color="auto"/>
                        <w:left w:val="none" w:sz="0" w:space="0" w:color="auto"/>
                        <w:bottom w:val="none" w:sz="0" w:space="0" w:color="auto"/>
                        <w:right w:val="none" w:sz="0" w:space="0" w:color="auto"/>
                      </w:divBdr>
                    </w:div>
                  </w:divsChild>
                </w:div>
                <w:div w:id="741828454">
                  <w:marLeft w:val="0"/>
                  <w:marRight w:val="0"/>
                  <w:marTop w:val="0"/>
                  <w:marBottom w:val="0"/>
                  <w:divBdr>
                    <w:top w:val="none" w:sz="0" w:space="0" w:color="auto"/>
                    <w:left w:val="none" w:sz="0" w:space="0" w:color="auto"/>
                    <w:bottom w:val="none" w:sz="0" w:space="0" w:color="auto"/>
                    <w:right w:val="none" w:sz="0" w:space="0" w:color="auto"/>
                  </w:divBdr>
                  <w:divsChild>
                    <w:div w:id="442920495">
                      <w:marLeft w:val="0"/>
                      <w:marRight w:val="0"/>
                      <w:marTop w:val="0"/>
                      <w:marBottom w:val="0"/>
                      <w:divBdr>
                        <w:top w:val="none" w:sz="0" w:space="0" w:color="auto"/>
                        <w:left w:val="none" w:sz="0" w:space="0" w:color="auto"/>
                        <w:bottom w:val="none" w:sz="0" w:space="0" w:color="auto"/>
                        <w:right w:val="none" w:sz="0" w:space="0" w:color="auto"/>
                      </w:divBdr>
                    </w:div>
                  </w:divsChild>
                </w:div>
                <w:div w:id="748385003">
                  <w:marLeft w:val="0"/>
                  <w:marRight w:val="0"/>
                  <w:marTop w:val="0"/>
                  <w:marBottom w:val="0"/>
                  <w:divBdr>
                    <w:top w:val="none" w:sz="0" w:space="0" w:color="auto"/>
                    <w:left w:val="none" w:sz="0" w:space="0" w:color="auto"/>
                    <w:bottom w:val="none" w:sz="0" w:space="0" w:color="auto"/>
                    <w:right w:val="none" w:sz="0" w:space="0" w:color="auto"/>
                  </w:divBdr>
                  <w:divsChild>
                    <w:div w:id="1608195839">
                      <w:marLeft w:val="0"/>
                      <w:marRight w:val="0"/>
                      <w:marTop w:val="0"/>
                      <w:marBottom w:val="0"/>
                      <w:divBdr>
                        <w:top w:val="none" w:sz="0" w:space="0" w:color="auto"/>
                        <w:left w:val="none" w:sz="0" w:space="0" w:color="auto"/>
                        <w:bottom w:val="none" w:sz="0" w:space="0" w:color="auto"/>
                        <w:right w:val="none" w:sz="0" w:space="0" w:color="auto"/>
                      </w:divBdr>
                    </w:div>
                  </w:divsChild>
                </w:div>
                <w:div w:id="777918458">
                  <w:marLeft w:val="0"/>
                  <w:marRight w:val="0"/>
                  <w:marTop w:val="0"/>
                  <w:marBottom w:val="0"/>
                  <w:divBdr>
                    <w:top w:val="none" w:sz="0" w:space="0" w:color="auto"/>
                    <w:left w:val="none" w:sz="0" w:space="0" w:color="auto"/>
                    <w:bottom w:val="none" w:sz="0" w:space="0" w:color="auto"/>
                    <w:right w:val="none" w:sz="0" w:space="0" w:color="auto"/>
                  </w:divBdr>
                  <w:divsChild>
                    <w:div w:id="1611235051">
                      <w:marLeft w:val="0"/>
                      <w:marRight w:val="0"/>
                      <w:marTop w:val="0"/>
                      <w:marBottom w:val="0"/>
                      <w:divBdr>
                        <w:top w:val="none" w:sz="0" w:space="0" w:color="auto"/>
                        <w:left w:val="none" w:sz="0" w:space="0" w:color="auto"/>
                        <w:bottom w:val="none" w:sz="0" w:space="0" w:color="auto"/>
                        <w:right w:val="none" w:sz="0" w:space="0" w:color="auto"/>
                      </w:divBdr>
                    </w:div>
                  </w:divsChild>
                </w:div>
                <w:div w:id="789280335">
                  <w:marLeft w:val="0"/>
                  <w:marRight w:val="0"/>
                  <w:marTop w:val="0"/>
                  <w:marBottom w:val="0"/>
                  <w:divBdr>
                    <w:top w:val="none" w:sz="0" w:space="0" w:color="auto"/>
                    <w:left w:val="none" w:sz="0" w:space="0" w:color="auto"/>
                    <w:bottom w:val="none" w:sz="0" w:space="0" w:color="auto"/>
                    <w:right w:val="none" w:sz="0" w:space="0" w:color="auto"/>
                  </w:divBdr>
                  <w:divsChild>
                    <w:div w:id="1892233437">
                      <w:marLeft w:val="0"/>
                      <w:marRight w:val="0"/>
                      <w:marTop w:val="0"/>
                      <w:marBottom w:val="0"/>
                      <w:divBdr>
                        <w:top w:val="none" w:sz="0" w:space="0" w:color="auto"/>
                        <w:left w:val="none" w:sz="0" w:space="0" w:color="auto"/>
                        <w:bottom w:val="none" w:sz="0" w:space="0" w:color="auto"/>
                        <w:right w:val="none" w:sz="0" w:space="0" w:color="auto"/>
                      </w:divBdr>
                    </w:div>
                  </w:divsChild>
                </w:div>
                <w:div w:id="839389680">
                  <w:marLeft w:val="0"/>
                  <w:marRight w:val="0"/>
                  <w:marTop w:val="0"/>
                  <w:marBottom w:val="0"/>
                  <w:divBdr>
                    <w:top w:val="none" w:sz="0" w:space="0" w:color="auto"/>
                    <w:left w:val="none" w:sz="0" w:space="0" w:color="auto"/>
                    <w:bottom w:val="none" w:sz="0" w:space="0" w:color="auto"/>
                    <w:right w:val="none" w:sz="0" w:space="0" w:color="auto"/>
                  </w:divBdr>
                  <w:divsChild>
                    <w:div w:id="204222515">
                      <w:marLeft w:val="0"/>
                      <w:marRight w:val="0"/>
                      <w:marTop w:val="0"/>
                      <w:marBottom w:val="0"/>
                      <w:divBdr>
                        <w:top w:val="none" w:sz="0" w:space="0" w:color="auto"/>
                        <w:left w:val="none" w:sz="0" w:space="0" w:color="auto"/>
                        <w:bottom w:val="none" w:sz="0" w:space="0" w:color="auto"/>
                        <w:right w:val="none" w:sz="0" w:space="0" w:color="auto"/>
                      </w:divBdr>
                    </w:div>
                  </w:divsChild>
                </w:div>
                <w:div w:id="913510778">
                  <w:marLeft w:val="0"/>
                  <w:marRight w:val="0"/>
                  <w:marTop w:val="0"/>
                  <w:marBottom w:val="0"/>
                  <w:divBdr>
                    <w:top w:val="none" w:sz="0" w:space="0" w:color="auto"/>
                    <w:left w:val="none" w:sz="0" w:space="0" w:color="auto"/>
                    <w:bottom w:val="none" w:sz="0" w:space="0" w:color="auto"/>
                    <w:right w:val="none" w:sz="0" w:space="0" w:color="auto"/>
                  </w:divBdr>
                  <w:divsChild>
                    <w:div w:id="1281380409">
                      <w:marLeft w:val="0"/>
                      <w:marRight w:val="0"/>
                      <w:marTop w:val="0"/>
                      <w:marBottom w:val="0"/>
                      <w:divBdr>
                        <w:top w:val="none" w:sz="0" w:space="0" w:color="auto"/>
                        <w:left w:val="none" w:sz="0" w:space="0" w:color="auto"/>
                        <w:bottom w:val="none" w:sz="0" w:space="0" w:color="auto"/>
                        <w:right w:val="none" w:sz="0" w:space="0" w:color="auto"/>
                      </w:divBdr>
                    </w:div>
                  </w:divsChild>
                </w:div>
                <w:div w:id="952905898">
                  <w:marLeft w:val="0"/>
                  <w:marRight w:val="0"/>
                  <w:marTop w:val="0"/>
                  <w:marBottom w:val="0"/>
                  <w:divBdr>
                    <w:top w:val="none" w:sz="0" w:space="0" w:color="auto"/>
                    <w:left w:val="none" w:sz="0" w:space="0" w:color="auto"/>
                    <w:bottom w:val="none" w:sz="0" w:space="0" w:color="auto"/>
                    <w:right w:val="none" w:sz="0" w:space="0" w:color="auto"/>
                  </w:divBdr>
                  <w:divsChild>
                    <w:div w:id="327438556">
                      <w:marLeft w:val="0"/>
                      <w:marRight w:val="0"/>
                      <w:marTop w:val="0"/>
                      <w:marBottom w:val="0"/>
                      <w:divBdr>
                        <w:top w:val="none" w:sz="0" w:space="0" w:color="auto"/>
                        <w:left w:val="none" w:sz="0" w:space="0" w:color="auto"/>
                        <w:bottom w:val="none" w:sz="0" w:space="0" w:color="auto"/>
                        <w:right w:val="none" w:sz="0" w:space="0" w:color="auto"/>
                      </w:divBdr>
                    </w:div>
                  </w:divsChild>
                </w:div>
                <w:div w:id="1004405006">
                  <w:marLeft w:val="0"/>
                  <w:marRight w:val="0"/>
                  <w:marTop w:val="0"/>
                  <w:marBottom w:val="0"/>
                  <w:divBdr>
                    <w:top w:val="none" w:sz="0" w:space="0" w:color="auto"/>
                    <w:left w:val="none" w:sz="0" w:space="0" w:color="auto"/>
                    <w:bottom w:val="none" w:sz="0" w:space="0" w:color="auto"/>
                    <w:right w:val="none" w:sz="0" w:space="0" w:color="auto"/>
                  </w:divBdr>
                  <w:divsChild>
                    <w:div w:id="176624569">
                      <w:marLeft w:val="0"/>
                      <w:marRight w:val="0"/>
                      <w:marTop w:val="0"/>
                      <w:marBottom w:val="0"/>
                      <w:divBdr>
                        <w:top w:val="none" w:sz="0" w:space="0" w:color="auto"/>
                        <w:left w:val="none" w:sz="0" w:space="0" w:color="auto"/>
                        <w:bottom w:val="none" w:sz="0" w:space="0" w:color="auto"/>
                        <w:right w:val="none" w:sz="0" w:space="0" w:color="auto"/>
                      </w:divBdr>
                    </w:div>
                    <w:div w:id="304042738">
                      <w:marLeft w:val="0"/>
                      <w:marRight w:val="0"/>
                      <w:marTop w:val="0"/>
                      <w:marBottom w:val="0"/>
                      <w:divBdr>
                        <w:top w:val="none" w:sz="0" w:space="0" w:color="auto"/>
                        <w:left w:val="none" w:sz="0" w:space="0" w:color="auto"/>
                        <w:bottom w:val="none" w:sz="0" w:space="0" w:color="auto"/>
                        <w:right w:val="none" w:sz="0" w:space="0" w:color="auto"/>
                      </w:divBdr>
                    </w:div>
                    <w:div w:id="777215283">
                      <w:marLeft w:val="0"/>
                      <w:marRight w:val="0"/>
                      <w:marTop w:val="0"/>
                      <w:marBottom w:val="0"/>
                      <w:divBdr>
                        <w:top w:val="none" w:sz="0" w:space="0" w:color="auto"/>
                        <w:left w:val="none" w:sz="0" w:space="0" w:color="auto"/>
                        <w:bottom w:val="none" w:sz="0" w:space="0" w:color="auto"/>
                        <w:right w:val="none" w:sz="0" w:space="0" w:color="auto"/>
                      </w:divBdr>
                    </w:div>
                  </w:divsChild>
                </w:div>
                <w:div w:id="1030570879">
                  <w:marLeft w:val="0"/>
                  <w:marRight w:val="0"/>
                  <w:marTop w:val="0"/>
                  <w:marBottom w:val="0"/>
                  <w:divBdr>
                    <w:top w:val="none" w:sz="0" w:space="0" w:color="auto"/>
                    <w:left w:val="none" w:sz="0" w:space="0" w:color="auto"/>
                    <w:bottom w:val="none" w:sz="0" w:space="0" w:color="auto"/>
                    <w:right w:val="none" w:sz="0" w:space="0" w:color="auto"/>
                  </w:divBdr>
                  <w:divsChild>
                    <w:div w:id="243614079">
                      <w:marLeft w:val="0"/>
                      <w:marRight w:val="0"/>
                      <w:marTop w:val="0"/>
                      <w:marBottom w:val="0"/>
                      <w:divBdr>
                        <w:top w:val="none" w:sz="0" w:space="0" w:color="auto"/>
                        <w:left w:val="none" w:sz="0" w:space="0" w:color="auto"/>
                        <w:bottom w:val="none" w:sz="0" w:space="0" w:color="auto"/>
                        <w:right w:val="none" w:sz="0" w:space="0" w:color="auto"/>
                      </w:divBdr>
                    </w:div>
                  </w:divsChild>
                </w:div>
                <w:div w:id="1067266894">
                  <w:marLeft w:val="0"/>
                  <w:marRight w:val="0"/>
                  <w:marTop w:val="0"/>
                  <w:marBottom w:val="0"/>
                  <w:divBdr>
                    <w:top w:val="none" w:sz="0" w:space="0" w:color="auto"/>
                    <w:left w:val="none" w:sz="0" w:space="0" w:color="auto"/>
                    <w:bottom w:val="none" w:sz="0" w:space="0" w:color="auto"/>
                    <w:right w:val="none" w:sz="0" w:space="0" w:color="auto"/>
                  </w:divBdr>
                  <w:divsChild>
                    <w:div w:id="809977252">
                      <w:marLeft w:val="0"/>
                      <w:marRight w:val="0"/>
                      <w:marTop w:val="0"/>
                      <w:marBottom w:val="0"/>
                      <w:divBdr>
                        <w:top w:val="none" w:sz="0" w:space="0" w:color="auto"/>
                        <w:left w:val="none" w:sz="0" w:space="0" w:color="auto"/>
                        <w:bottom w:val="none" w:sz="0" w:space="0" w:color="auto"/>
                        <w:right w:val="none" w:sz="0" w:space="0" w:color="auto"/>
                      </w:divBdr>
                    </w:div>
                  </w:divsChild>
                </w:div>
                <w:div w:id="1124468701">
                  <w:marLeft w:val="0"/>
                  <w:marRight w:val="0"/>
                  <w:marTop w:val="0"/>
                  <w:marBottom w:val="0"/>
                  <w:divBdr>
                    <w:top w:val="none" w:sz="0" w:space="0" w:color="auto"/>
                    <w:left w:val="none" w:sz="0" w:space="0" w:color="auto"/>
                    <w:bottom w:val="none" w:sz="0" w:space="0" w:color="auto"/>
                    <w:right w:val="none" w:sz="0" w:space="0" w:color="auto"/>
                  </w:divBdr>
                  <w:divsChild>
                    <w:div w:id="290868725">
                      <w:marLeft w:val="0"/>
                      <w:marRight w:val="0"/>
                      <w:marTop w:val="0"/>
                      <w:marBottom w:val="0"/>
                      <w:divBdr>
                        <w:top w:val="none" w:sz="0" w:space="0" w:color="auto"/>
                        <w:left w:val="none" w:sz="0" w:space="0" w:color="auto"/>
                        <w:bottom w:val="none" w:sz="0" w:space="0" w:color="auto"/>
                        <w:right w:val="none" w:sz="0" w:space="0" w:color="auto"/>
                      </w:divBdr>
                    </w:div>
                  </w:divsChild>
                </w:div>
                <w:div w:id="1132867621">
                  <w:marLeft w:val="0"/>
                  <w:marRight w:val="0"/>
                  <w:marTop w:val="0"/>
                  <w:marBottom w:val="0"/>
                  <w:divBdr>
                    <w:top w:val="none" w:sz="0" w:space="0" w:color="auto"/>
                    <w:left w:val="none" w:sz="0" w:space="0" w:color="auto"/>
                    <w:bottom w:val="none" w:sz="0" w:space="0" w:color="auto"/>
                    <w:right w:val="none" w:sz="0" w:space="0" w:color="auto"/>
                  </w:divBdr>
                  <w:divsChild>
                    <w:div w:id="1826581727">
                      <w:marLeft w:val="0"/>
                      <w:marRight w:val="0"/>
                      <w:marTop w:val="0"/>
                      <w:marBottom w:val="0"/>
                      <w:divBdr>
                        <w:top w:val="none" w:sz="0" w:space="0" w:color="auto"/>
                        <w:left w:val="none" w:sz="0" w:space="0" w:color="auto"/>
                        <w:bottom w:val="none" w:sz="0" w:space="0" w:color="auto"/>
                        <w:right w:val="none" w:sz="0" w:space="0" w:color="auto"/>
                      </w:divBdr>
                    </w:div>
                  </w:divsChild>
                </w:div>
                <w:div w:id="1154490147">
                  <w:marLeft w:val="0"/>
                  <w:marRight w:val="0"/>
                  <w:marTop w:val="0"/>
                  <w:marBottom w:val="0"/>
                  <w:divBdr>
                    <w:top w:val="none" w:sz="0" w:space="0" w:color="auto"/>
                    <w:left w:val="none" w:sz="0" w:space="0" w:color="auto"/>
                    <w:bottom w:val="none" w:sz="0" w:space="0" w:color="auto"/>
                    <w:right w:val="none" w:sz="0" w:space="0" w:color="auto"/>
                  </w:divBdr>
                  <w:divsChild>
                    <w:div w:id="1256129131">
                      <w:marLeft w:val="0"/>
                      <w:marRight w:val="0"/>
                      <w:marTop w:val="0"/>
                      <w:marBottom w:val="0"/>
                      <w:divBdr>
                        <w:top w:val="none" w:sz="0" w:space="0" w:color="auto"/>
                        <w:left w:val="none" w:sz="0" w:space="0" w:color="auto"/>
                        <w:bottom w:val="none" w:sz="0" w:space="0" w:color="auto"/>
                        <w:right w:val="none" w:sz="0" w:space="0" w:color="auto"/>
                      </w:divBdr>
                    </w:div>
                  </w:divsChild>
                </w:div>
                <w:div w:id="1212839705">
                  <w:marLeft w:val="0"/>
                  <w:marRight w:val="0"/>
                  <w:marTop w:val="0"/>
                  <w:marBottom w:val="0"/>
                  <w:divBdr>
                    <w:top w:val="none" w:sz="0" w:space="0" w:color="auto"/>
                    <w:left w:val="none" w:sz="0" w:space="0" w:color="auto"/>
                    <w:bottom w:val="none" w:sz="0" w:space="0" w:color="auto"/>
                    <w:right w:val="none" w:sz="0" w:space="0" w:color="auto"/>
                  </w:divBdr>
                  <w:divsChild>
                    <w:div w:id="780759010">
                      <w:marLeft w:val="0"/>
                      <w:marRight w:val="0"/>
                      <w:marTop w:val="0"/>
                      <w:marBottom w:val="0"/>
                      <w:divBdr>
                        <w:top w:val="none" w:sz="0" w:space="0" w:color="auto"/>
                        <w:left w:val="none" w:sz="0" w:space="0" w:color="auto"/>
                        <w:bottom w:val="none" w:sz="0" w:space="0" w:color="auto"/>
                        <w:right w:val="none" w:sz="0" w:space="0" w:color="auto"/>
                      </w:divBdr>
                    </w:div>
                    <w:div w:id="1705981160">
                      <w:marLeft w:val="0"/>
                      <w:marRight w:val="0"/>
                      <w:marTop w:val="0"/>
                      <w:marBottom w:val="0"/>
                      <w:divBdr>
                        <w:top w:val="none" w:sz="0" w:space="0" w:color="auto"/>
                        <w:left w:val="none" w:sz="0" w:space="0" w:color="auto"/>
                        <w:bottom w:val="none" w:sz="0" w:space="0" w:color="auto"/>
                        <w:right w:val="none" w:sz="0" w:space="0" w:color="auto"/>
                      </w:divBdr>
                    </w:div>
                  </w:divsChild>
                </w:div>
                <w:div w:id="1215963652">
                  <w:marLeft w:val="0"/>
                  <w:marRight w:val="0"/>
                  <w:marTop w:val="0"/>
                  <w:marBottom w:val="0"/>
                  <w:divBdr>
                    <w:top w:val="none" w:sz="0" w:space="0" w:color="auto"/>
                    <w:left w:val="none" w:sz="0" w:space="0" w:color="auto"/>
                    <w:bottom w:val="none" w:sz="0" w:space="0" w:color="auto"/>
                    <w:right w:val="none" w:sz="0" w:space="0" w:color="auto"/>
                  </w:divBdr>
                  <w:divsChild>
                    <w:div w:id="1289121158">
                      <w:marLeft w:val="0"/>
                      <w:marRight w:val="0"/>
                      <w:marTop w:val="0"/>
                      <w:marBottom w:val="0"/>
                      <w:divBdr>
                        <w:top w:val="none" w:sz="0" w:space="0" w:color="auto"/>
                        <w:left w:val="none" w:sz="0" w:space="0" w:color="auto"/>
                        <w:bottom w:val="none" w:sz="0" w:space="0" w:color="auto"/>
                        <w:right w:val="none" w:sz="0" w:space="0" w:color="auto"/>
                      </w:divBdr>
                    </w:div>
                  </w:divsChild>
                </w:div>
                <w:div w:id="1247806299">
                  <w:marLeft w:val="0"/>
                  <w:marRight w:val="0"/>
                  <w:marTop w:val="0"/>
                  <w:marBottom w:val="0"/>
                  <w:divBdr>
                    <w:top w:val="none" w:sz="0" w:space="0" w:color="auto"/>
                    <w:left w:val="none" w:sz="0" w:space="0" w:color="auto"/>
                    <w:bottom w:val="none" w:sz="0" w:space="0" w:color="auto"/>
                    <w:right w:val="none" w:sz="0" w:space="0" w:color="auto"/>
                  </w:divBdr>
                  <w:divsChild>
                    <w:div w:id="241064578">
                      <w:marLeft w:val="0"/>
                      <w:marRight w:val="0"/>
                      <w:marTop w:val="0"/>
                      <w:marBottom w:val="0"/>
                      <w:divBdr>
                        <w:top w:val="none" w:sz="0" w:space="0" w:color="auto"/>
                        <w:left w:val="none" w:sz="0" w:space="0" w:color="auto"/>
                        <w:bottom w:val="none" w:sz="0" w:space="0" w:color="auto"/>
                        <w:right w:val="none" w:sz="0" w:space="0" w:color="auto"/>
                      </w:divBdr>
                    </w:div>
                  </w:divsChild>
                </w:div>
                <w:div w:id="1248270559">
                  <w:marLeft w:val="0"/>
                  <w:marRight w:val="0"/>
                  <w:marTop w:val="0"/>
                  <w:marBottom w:val="0"/>
                  <w:divBdr>
                    <w:top w:val="none" w:sz="0" w:space="0" w:color="auto"/>
                    <w:left w:val="none" w:sz="0" w:space="0" w:color="auto"/>
                    <w:bottom w:val="none" w:sz="0" w:space="0" w:color="auto"/>
                    <w:right w:val="none" w:sz="0" w:space="0" w:color="auto"/>
                  </w:divBdr>
                  <w:divsChild>
                    <w:div w:id="819543740">
                      <w:marLeft w:val="0"/>
                      <w:marRight w:val="0"/>
                      <w:marTop w:val="0"/>
                      <w:marBottom w:val="0"/>
                      <w:divBdr>
                        <w:top w:val="none" w:sz="0" w:space="0" w:color="auto"/>
                        <w:left w:val="none" w:sz="0" w:space="0" w:color="auto"/>
                        <w:bottom w:val="none" w:sz="0" w:space="0" w:color="auto"/>
                        <w:right w:val="none" w:sz="0" w:space="0" w:color="auto"/>
                      </w:divBdr>
                    </w:div>
                  </w:divsChild>
                </w:div>
                <w:div w:id="1308900101">
                  <w:marLeft w:val="0"/>
                  <w:marRight w:val="0"/>
                  <w:marTop w:val="0"/>
                  <w:marBottom w:val="0"/>
                  <w:divBdr>
                    <w:top w:val="none" w:sz="0" w:space="0" w:color="auto"/>
                    <w:left w:val="none" w:sz="0" w:space="0" w:color="auto"/>
                    <w:bottom w:val="none" w:sz="0" w:space="0" w:color="auto"/>
                    <w:right w:val="none" w:sz="0" w:space="0" w:color="auto"/>
                  </w:divBdr>
                  <w:divsChild>
                    <w:div w:id="74057213">
                      <w:marLeft w:val="0"/>
                      <w:marRight w:val="0"/>
                      <w:marTop w:val="0"/>
                      <w:marBottom w:val="0"/>
                      <w:divBdr>
                        <w:top w:val="none" w:sz="0" w:space="0" w:color="auto"/>
                        <w:left w:val="none" w:sz="0" w:space="0" w:color="auto"/>
                        <w:bottom w:val="none" w:sz="0" w:space="0" w:color="auto"/>
                        <w:right w:val="none" w:sz="0" w:space="0" w:color="auto"/>
                      </w:divBdr>
                    </w:div>
                    <w:div w:id="891648943">
                      <w:marLeft w:val="0"/>
                      <w:marRight w:val="0"/>
                      <w:marTop w:val="0"/>
                      <w:marBottom w:val="0"/>
                      <w:divBdr>
                        <w:top w:val="none" w:sz="0" w:space="0" w:color="auto"/>
                        <w:left w:val="none" w:sz="0" w:space="0" w:color="auto"/>
                        <w:bottom w:val="none" w:sz="0" w:space="0" w:color="auto"/>
                        <w:right w:val="none" w:sz="0" w:space="0" w:color="auto"/>
                      </w:divBdr>
                    </w:div>
                  </w:divsChild>
                </w:div>
                <w:div w:id="1311515634">
                  <w:marLeft w:val="0"/>
                  <w:marRight w:val="0"/>
                  <w:marTop w:val="0"/>
                  <w:marBottom w:val="0"/>
                  <w:divBdr>
                    <w:top w:val="none" w:sz="0" w:space="0" w:color="auto"/>
                    <w:left w:val="none" w:sz="0" w:space="0" w:color="auto"/>
                    <w:bottom w:val="none" w:sz="0" w:space="0" w:color="auto"/>
                    <w:right w:val="none" w:sz="0" w:space="0" w:color="auto"/>
                  </w:divBdr>
                  <w:divsChild>
                    <w:div w:id="1926255901">
                      <w:marLeft w:val="0"/>
                      <w:marRight w:val="0"/>
                      <w:marTop w:val="0"/>
                      <w:marBottom w:val="0"/>
                      <w:divBdr>
                        <w:top w:val="none" w:sz="0" w:space="0" w:color="auto"/>
                        <w:left w:val="none" w:sz="0" w:space="0" w:color="auto"/>
                        <w:bottom w:val="none" w:sz="0" w:space="0" w:color="auto"/>
                        <w:right w:val="none" w:sz="0" w:space="0" w:color="auto"/>
                      </w:divBdr>
                    </w:div>
                  </w:divsChild>
                </w:div>
                <w:div w:id="1316489351">
                  <w:marLeft w:val="0"/>
                  <w:marRight w:val="0"/>
                  <w:marTop w:val="0"/>
                  <w:marBottom w:val="0"/>
                  <w:divBdr>
                    <w:top w:val="none" w:sz="0" w:space="0" w:color="auto"/>
                    <w:left w:val="none" w:sz="0" w:space="0" w:color="auto"/>
                    <w:bottom w:val="none" w:sz="0" w:space="0" w:color="auto"/>
                    <w:right w:val="none" w:sz="0" w:space="0" w:color="auto"/>
                  </w:divBdr>
                  <w:divsChild>
                    <w:div w:id="1439448654">
                      <w:marLeft w:val="0"/>
                      <w:marRight w:val="0"/>
                      <w:marTop w:val="0"/>
                      <w:marBottom w:val="0"/>
                      <w:divBdr>
                        <w:top w:val="none" w:sz="0" w:space="0" w:color="auto"/>
                        <w:left w:val="none" w:sz="0" w:space="0" w:color="auto"/>
                        <w:bottom w:val="none" w:sz="0" w:space="0" w:color="auto"/>
                        <w:right w:val="none" w:sz="0" w:space="0" w:color="auto"/>
                      </w:divBdr>
                    </w:div>
                  </w:divsChild>
                </w:div>
                <w:div w:id="1399786489">
                  <w:marLeft w:val="0"/>
                  <w:marRight w:val="0"/>
                  <w:marTop w:val="0"/>
                  <w:marBottom w:val="0"/>
                  <w:divBdr>
                    <w:top w:val="none" w:sz="0" w:space="0" w:color="auto"/>
                    <w:left w:val="none" w:sz="0" w:space="0" w:color="auto"/>
                    <w:bottom w:val="none" w:sz="0" w:space="0" w:color="auto"/>
                    <w:right w:val="none" w:sz="0" w:space="0" w:color="auto"/>
                  </w:divBdr>
                  <w:divsChild>
                    <w:div w:id="751388729">
                      <w:marLeft w:val="0"/>
                      <w:marRight w:val="0"/>
                      <w:marTop w:val="0"/>
                      <w:marBottom w:val="0"/>
                      <w:divBdr>
                        <w:top w:val="none" w:sz="0" w:space="0" w:color="auto"/>
                        <w:left w:val="none" w:sz="0" w:space="0" w:color="auto"/>
                        <w:bottom w:val="none" w:sz="0" w:space="0" w:color="auto"/>
                        <w:right w:val="none" w:sz="0" w:space="0" w:color="auto"/>
                      </w:divBdr>
                    </w:div>
                  </w:divsChild>
                </w:div>
                <w:div w:id="1404790451">
                  <w:marLeft w:val="0"/>
                  <w:marRight w:val="0"/>
                  <w:marTop w:val="0"/>
                  <w:marBottom w:val="0"/>
                  <w:divBdr>
                    <w:top w:val="none" w:sz="0" w:space="0" w:color="auto"/>
                    <w:left w:val="none" w:sz="0" w:space="0" w:color="auto"/>
                    <w:bottom w:val="none" w:sz="0" w:space="0" w:color="auto"/>
                    <w:right w:val="none" w:sz="0" w:space="0" w:color="auto"/>
                  </w:divBdr>
                  <w:divsChild>
                    <w:div w:id="229922784">
                      <w:marLeft w:val="0"/>
                      <w:marRight w:val="0"/>
                      <w:marTop w:val="0"/>
                      <w:marBottom w:val="0"/>
                      <w:divBdr>
                        <w:top w:val="none" w:sz="0" w:space="0" w:color="auto"/>
                        <w:left w:val="none" w:sz="0" w:space="0" w:color="auto"/>
                        <w:bottom w:val="none" w:sz="0" w:space="0" w:color="auto"/>
                        <w:right w:val="none" w:sz="0" w:space="0" w:color="auto"/>
                      </w:divBdr>
                    </w:div>
                  </w:divsChild>
                </w:div>
                <w:div w:id="1460801323">
                  <w:marLeft w:val="0"/>
                  <w:marRight w:val="0"/>
                  <w:marTop w:val="0"/>
                  <w:marBottom w:val="0"/>
                  <w:divBdr>
                    <w:top w:val="none" w:sz="0" w:space="0" w:color="auto"/>
                    <w:left w:val="none" w:sz="0" w:space="0" w:color="auto"/>
                    <w:bottom w:val="none" w:sz="0" w:space="0" w:color="auto"/>
                    <w:right w:val="none" w:sz="0" w:space="0" w:color="auto"/>
                  </w:divBdr>
                  <w:divsChild>
                    <w:div w:id="38019644">
                      <w:marLeft w:val="0"/>
                      <w:marRight w:val="0"/>
                      <w:marTop w:val="0"/>
                      <w:marBottom w:val="0"/>
                      <w:divBdr>
                        <w:top w:val="none" w:sz="0" w:space="0" w:color="auto"/>
                        <w:left w:val="none" w:sz="0" w:space="0" w:color="auto"/>
                        <w:bottom w:val="none" w:sz="0" w:space="0" w:color="auto"/>
                        <w:right w:val="none" w:sz="0" w:space="0" w:color="auto"/>
                      </w:divBdr>
                    </w:div>
                  </w:divsChild>
                </w:div>
                <w:div w:id="1497957462">
                  <w:marLeft w:val="0"/>
                  <w:marRight w:val="0"/>
                  <w:marTop w:val="0"/>
                  <w:marBottom w:val="0"/>
                  <w:divBdr>
                    <w:top w:val="none" w:sz="0" w:space="0" w:color="auto"/>
                    <w:left w:val="none" w:sz="0" w:space="0" w:color="auto"/>
                    <w:bottom w:val="none" w:sz="0" w:space="0" w:color="auto"/>
                    <w:right w:val="none" w:sz="0" w:space="0" w:color="auto"/>
                  </w:divBdr>
                  <w:divsChild>
                    <w:div w:id="254218470">
                      <w:marLeft w:val="0"/>
                      <w:marRight w:val="0"/>
                      <w:marTop w:val="0"/>
                      <w:marBottom w:val="0"/>
                      <w:divBdr>
                        <w:top w:val="none" w:sz="0" w:space="0" w:color="auto"/>
                        <w:left w:val="none" w:sz="0" w:space="0" w:color="auto"/>
                        <w:bottom w:val="none" w:sz="0" w:space="0" w:color="auto"/>
                        <w:right w:val="none" w:sz="0" w:space="0" w:color="auto"/>
                      </w:divBdr>
                    </w:div>
                  </w:divsChild>
                </w:div>
                <w:div w:id="1506045796">
                  <w:marLeft w:val="0"/>
                  <w:marRight w:val="0"/>
                  <w:marTop w:val="0"/>
                  <w:marBottom w:val="0"/>
                  <w:divBdr>
                    <w:top w:val="none" w:sz="0" w:space="0" w:color="auto"/>
                    <w:left w:val="none" w:sz="0" w:space="0" w:color="auto"/>
                    <w:bottom w:val="none" w:sz="0" w:space="0" w:color="auto"/>
                    <w:right w:val="none" w:sz="0" w:space="0" w:color="auto"/>
                  </w:divBdr>
                  <w:divsChild>
                    <w:div w:id="1759252874">
                      <w:marLeft w:val="0"/>
                      <w:marRight w:val="0"/>
                      <w:marTop w:val="0"/>
                      <w:marBottom w:val="0"/>
                      <w:divBdr>
                        <w:top w:val="none" w:sz="0" w:space="0" w:color="auto"/>
                        <w:left w:val="none" w:sz="0" w:space="0" w:color="auto"/>
                        <w:bottom w:val="none" w:sz="0" w:space="0" w:color="auto"/>
                        <w:right w:val="none" w:sz="0" w:space="0" w:color="auto"/>
                      </w:divBdr>
                    </w:div>
                  </w:divsChild>
                </w:div>
                <w:div w:id="1585648426">
                  <w:marLeft w:val="0"/>
                  <w:marRight w:val="0"/>
                  <w:marTop w:val="0"/>
                  <w:marBottom w:val="0"/>
                  <w:divBdr>
                    <w:top w:val="none" w:sz="0" w:space="0" w:color="auto"/>
                    <w:left w:val="none" w:sz="0" w:space="0" w:color="auto"/>
                    <w:bottom w:val="none" w:sz="0" w:space="0" w:color="auto"/>
                    <w:right w:val="none" w:sz="0" w:space="0" w:color="auto"/>
                  </w:divBdr>
                  <w:divsChild>
                    <w:div w:id="185019721">
                      <w:marLeft w:val="0"/>
                      <w:marRight w:val="0"/>
                      <w:marTop w:val="0"/>
                      <w:marBottom w:val="0"/>
                      <w:divBdr>
                        <w:top w:val="none" w:sz="0" w:space="0" w:color="auto"/>
                        <w:left w:val="none" w:sz="0" w:space="0" w:color="auto"/>
                        <w:bottom w:val="none" w:sz="0" w:space="0" w:color="auto"/>
                        <w:right w:val="none" w:sz="0" w:space="0" w:color="auto"/>
                      </w:divBdr>
                    </w:div>
                    <w:div w:id="1228807272">
                      <w:marLeft w:val="0"/>
                      <w:marRight w:val="0"/>
                      <w:marTop w:val="0"/>
                      <w:marBottom w:val="0"/>
                      <w:divBdr>
                        <w:top w:val="none" w:sz="0" w:space="0" w:color="auto"/>
                        <w:left w:val="none" w:sz="0" w:space="0" w:color="auto"/>
                        <w:bottom w:val="none" w:sz="0" w:space="0" w:color="auto"/>
                        <w:right w:val="none" w:sz="0" w:space="0" w:color="auto"/>
                      </w:divBdr>
                    </w:div>
                    <w:div w:id="1733967978">
                      <w:marLeft w:val="0"/>
                      <w:marRight w:val="0"/>
                      <w:marTop w:val="0"/>
                      <w:marBottom w:val="0"/>
                      <w:divBdr>
                        <w:top w:val="none" w:sz="0" w:space="0" w:color="auto"/>
                        <w:left w:val="none" w:sz="0" w:space="0" w:color="auto"/>
                        <w:bottom w:val="none" w:sz="0" w:space="0" w:color="auto"/>
                        <w:right w:val="none" w:sz="0" w:space="0" w:color="auto"/>
                      </w:divBdr>
                    </w:div>
                  </w:divsChild>
                </w:div>
                <w:div w:id="1628125422">
                  <w:marLeft w:val="0"/>
                  <w:marRight w:val="0"/>
                  <w:marTop w:val="0"/>
                  <w:marBottom w:val="0"/>
                  <w:divBdr>
                    <w:top w:val="none" w:sz="0" w:space="0" w:color="auto"/>
                    <w:left w:val="none" w:sz="0" w:space="0" w:color="auto"/>
                    <w:bottom w:val="none" w:sz="0" w:space="0" w:color="auto"/>
                    <w:right w:val="none" w:sz="0" w:space="0" w:color="auto"/>
                  </w:divBdr>
                  <w:divsChild>
                    <w:div w:id="526259214">
                      <w:marLeft w:val="0"/>
                      <w:marRight w:val="0"/>
                      <w:marTop w:val="0"/>
                      <w:marBottom w:val="0"/>
                      <w:divBdr>
                        <w:top w:val="none" w:sz="0" w:space="0" w:color="auto"/>
                        <w:left w:val="none" w:sz="0" w:space="0" w:color="auto"/>
                        <w:bottom w:val="none" w:sz="0" w:space="0" w:color="auto"/>
                        <w:right w:val="none" w:sz="0" w:space="0" w:color="auto"/>
                      </w:divBdr>
                    </w:div>
                  </w:divsChild>
                </w:div>
                <w:div w:id="1647777644">
                  <w:marLeft w:val="0"/>
                  <w:marRight w:val="0"/>
                  <w:marTop w:val="0"/>
                  <w:marBottom w:val="0"/>
                  <w:divBdr>
                    <w:top w:val="none" w:sz="0" w:space="0" w:color="auto"/>
                    <w:left w:val="none" w:sz="0" w:space="0" w:color="auto"/>
                    <w:bottom w:val="none" w:sz="0" w:space="0" w:color="auto"/>
                    <w:right w:val="none" w:sz="0" w:space="0" w:color="auto"/>
                  </w:divBdr>
                  <w:divsChild>
                    <w:div w:id="638926962">
                      <w:marLeft w:val="0"/>
                      <w:marRight w:val="0"/>
                      <w:marTop w:val="0"/>
                      <w:marBottom w:val="0"/>
                      <w:divBdr>
                        <w:top w:val="none" w:sz="0" w:space="0" w:color="auto"/>
                        <w:left w:val="none" w:sz="0" w:space="0" w:color="auto"/>
                        <w:bottom w:val="none" w:sz="0" w:space="0" w:color="auto"/>
                        <w:right w:val="none" w:sz="0" w:space="0" w:color="auto"/>
                      </w:divBdr>
                    </w:div>
                  </w:divsChild>
                </w:div>
                <w:div w:id="1650670073">
                  <w:marLeft w:val="0"/>
                  <w:marRight w:val="0"/>
                  <w:marTop w:val="0"/>
                  <w:marBottom w:val="0"/>
                  <w:divBdr>
                    <w:top w:val="none" w:sz="0" w:space="0" w:color="auto"/>
                    <w:left w:val="none" w:sz="0" w:space="0" w:color="auto"/>
                    <w:bottom w:val="none" w:sz="0" w:space="0" w:color="auto"/>
                    <w:right w:val="none" w:sz="0" w:space="0" w:color="auto"/>
                  </w:divBdr>
                  <w:divsChild>
                    <w:div w:id="787821891">
                      <w:marLeft w:val="0"/>
                      <w:marRight w:val="0"/>
                      <w:marTop w:val="0"/>
                      <w:marBottom w:val="0"/>
                      <w:divBdr>
                        <w:top w:val="none" w:sz="0" w:space="0" w:color="auto"/>
                        <w:left w:val="none" w:sz="0" w:space="0" w:color="auto"/>
                        <w:bottom w:val="none" w:sz="0" w:space="0" w:color="auto"/>
                        <w:right w:val="none" w:sz="0" w:space="0" w:color="auto"/>
                      </w:divBdr>
                    </w:div>
                    <w:div w:id="1581909247">
                      <w:marLeft w:val="0"/>
                      <w:marRight w:val="0"/>
                      <w:marTop w:val="0"/>
                      <w:marBottom w:val="0"/>
                      <w:divBdr>
                        <w:top w:val="none" w:sz="0" w:space="0" w:color="auto"/>
                        <w:left w:val="none" w:sz="0" w:space="0" w:color="auto"/>
                        <w:bottom w:val="none" w:sz="0" w:space="0" w:color="auto"/>
                        <w:right w:val="none" w:sz="0" w:space="0" w:color="auto"/>
                      </w:divBdr>
                    </w:div>
                  </w:divsChild>
                </w:div>
                <w:div w:id="1751267456">
                  <w:marLeft w:val="0"/>
                  <w:marRight w:val="0"/>
                  <w:marTop w:val="0"/>
                  <w:marBottom w:val="0"/>
                  <w:divBdr>
                    <w:top w:val="none" w:sz="0" w:space="0" w:color="auto"/>
                    <w:left w:val="none" w:sz="0" w:space="0" w:color="auto"/>
                    <w:bottom w:val="none" w:sz="0" w:space="0" w:color="auto"/>
                    <w:right w:val="none" w:sz="0" w:space="0" w:color="auto"/>
                  </w:divBdr>
                  <w:divsChild>
                    <w:div w:id="494030226">
                      <w:marLeft w:val="0"/>
                      <w:marRight w:val="0"/>
                      <w:marTop w:val="0"/>
                      <w:marBottom w:val="0"/>
                      <w:divBdr>
                        <w:top w:val="none" w:sz="0" w:space="0" w:color="auto"/>
                        <w:left w:val="none" w:sz="0" w:space="0" w:color="auto"/>
                        <w:bottom w:val="none" w:sz="0" w:space="0" w:color="auto"/>
                        <w:right w:val="none" w:sz="0" w:space="0" w:color="auto"/>
                      </w:divBdr>
                    </w:div>
                  </w:divsChild>
                </w:div>
                <w:div w:id="1751274679">
                  <w:marLeft w:val="0"/>
                  <w:marRight w:val="0"/>
                  <w:marTop w:val="0"/>
                  <w:marBottom w:val="0"/>
                  <w:divBdr>
                    <w:top w:val="none" w:sz="0" w:space="0" w:color="auto"/>
                    <w:left w:val="none" w:sz="0" w:space="0" w:color="auto"/>
                    <w:bottom w:val="none" w:sz="0" w:space="0" w:color="auto"/>
                    <w:right w:val="none" w:sz="0" w:space="0" w:color="auto"/>
                  </w:divBdr>
                  <w:divsChild>
                    <w:div w:id="227153447">
                      <w:marLeft w:val="0"/>
                      <w:marRight w:val="0"/>
                      <w:marTop w:val="0"/>
                      <w:marBottom w:val="0"/>
                      <w:divBdr>
                        <w:top w:val="none" w:sz="0" w:space="0" w:color="auto"/>
                        <w:left w:val="none" w:sz="0" w:space="0" w:color="auto"/>
                        <w:bottom w:val="none" w:sz="0" w:space="0" w:color="auto"/>
                        <w:right w:val="none" w:sz="0" w:space="0" w:color="auto"/>
                      </w:divBdr>
                    </w:div>
                  </w:divsChild>
                </w:div>
                <w:div w:id="1752390535">
                  <w:marLeft w:val="0"/>
                  <w:marRight w:val="0"/>
                  <w:marTop w:val="0"/>
                  <w:marBottom w:val="0"/>
                  <w:divBdr>
                    <w:top w:val="none" w:sz="0" w:space="0" w:color="auto"/>
                    <w:left w:val="none" w:sz="0" w:space="0" w:color="auto"/>
                    <w:bottom w:val="none" w:sz="0" w:space="0" w:color="auto"/>
                    <w:right w:val="none" w:sz="0" w:space="0" w:color="auto"/>
                  </w:divBdr>
                  <w:divsChild>
                    <w:div w:id="92433935">
                      <w:marLeft w:val="0"/>
                      <w:marRight w:val="0"/>
                      <w:marTop w:val="0"/>
                      <w:marBottom w:val="0"/>
                      <w:divBdr>
                        <w:top w:val="none" w:sz="0" w:space="0" w:color="auto"/>
                        <w:left w:val="none" w:sz="0" w:space="0" w:color="auto"/>
                        <w:bottom w:val="none" w:sz="0" w:space="0" w:color="auto"/>
                        <w:right w:val="none" w:sz="0" w:space="0" w:color="auto"/>
                      </w:divBdr>
                    </w:div>
                  </w:divsChild>
                </w:div>
                <w:div w:id="1768692098">
                  <w:marLeft w:val="0"/>
                  <w:marRight w:val="0"/>
                  <w:marTop w:val="0"/>
                  <w:marBottom w:val="0"/>
                  <w:divBdr>
                    <w:top w:val="none" w:sz="0" w:space="0" w:color="auto"/>
                    <w:left w:val="none" w:sz="0" w:space="0" w:color="auto"/>
                    <w:bottom w:val="none" w:sz="0" w:space="0" w:color="auto"/>
                    <w:right w:val="none" w:sz="0" w:space="0" w:color="auto"/>
                  </w:divBdr>
                  <w:divsChild>
                    <w:div w:id="1966736931">
                      <w:marLeft w:val="0"/>
                      <w:marRight w:val="0"/>
                      <w:marTop w:val="0"/>
                      <w:marBottom w:val="0"/>
                      <w:divBdr>
                        <w:top w:val="none" w:sz="0" w:space="0" w:color="auto"/>
                        <w:left w:val="none" w:sz="0" w:space="0" w:color="auto"/>
                        <w:bottom w:val="none" w:sz="0" w:space="0" w:color="auto"/>
                        <w:right w:val="none" w:sz="0" w:space="0" w:color="auto"/>
                      </w:divBdr>
                    </w:div>
                  </w:divsChild>
                </w:div>
                <w:div w:id="1842426110">
                  <w:marLeft w:val="0"/>
                  <w:marRight w:val="0"/>
                  <w:marTop w:val="0"/>
                  <w:marBottom w:val="0"/>
                  <w:divBdr>
                    <w:top w:val="none" w:sz="0" w:space="0" w:color="auto"/>
                    <w:left w:val="none" w:sz="0" w:space="0" w:color="auto"/>
                    <w:bottom w:val="none" w:sz="0" w:space="0" w:color="auto"/>
                    <w:right w:val="none" w:sz="0" w:space="0" w:color="auto"/>
                  </w:divBdr>
                  <w:divsChild>
                    <w:div w:id="709577196">
                      <w:marLeft w:val="0"/>
                      <w:marRight w:val="0"/>
                      <w:marTop w:val="0"/>
                      <w:marBottom w:val="0"/>
                      <w:divBdr>
                        <w:top w:val="none" w:sz="0" w:space="0" w:color="auto"/>
                        <w:left w:val="none" w:sz="0" w:space="0" w:color="auto"/>
                        <w:bottom w:val="none" w:sz="0" w:space="0" w:color="auto"/>
                        <w:right w:val="none" w:sz="0" w:space="0" w:color="auto"/>
                      </w:divBdr>
                    </w:div>
                  </w:divsChild>
                </w:div>
                <w:div w:id="1846170791">
                  <w:marLeft w:val="0"/>
                  <w:marRight w:val="0"/>
                  <w:marTop w:val="0"/>
                  <w:marBottom w:val="0"/>
                  <w:divBdr>
                    <w:top w:val="none" w:sz="0" w:space="0" w:color="auto"/>
                    <w:left w:val="none" w:sz="0" w:space="0" w:color="auto"/>
                    <w:bottom w:val="none" w:sz="0" w:space="0" w:color="auto"/>
                    <w:right w:val="none" w:sz="0" w:space="0" w:color="auto"/>
                  </w:divBdr>
                  <w:divsChild>
                    <w:div w:id="1226138584">
                      <w:marLeft w:val="0"/>
                      <w:marRight w:val="0"/>
                      <w:marTop w:val="0"/>
                      <w:marBottom w:val="0"/>
                      <w:divBdr>
                        <w:top w:val="none" w:sz="0" w:space="0" w:color="auto"/>
                        <w:left w:val="none" w:sz="0" w:space="0" w:color="auto"/>
                        <w:bottom w:val="none" w:sz="0" w:space="0" w:color="auto"/>
                        <w:right w:val="none" w:sz="0" w:space="0" w:color="auto"/>
                      </w:divBdr>
                    </w:div>
                    <w:div w:id="1762723880">
                      <w:marLeft w:val="0"/>
                      <w:marRight w:val="0"/>
                      <w:marTop w:val="0"/>
                      <w:marBottom w:val="0"/>
                      <w:divBdr>
                        <w:top w:val="none" w:sz="0" w:space="0" w:color="auto"/>
                        <w:left w:val="none" w:sz="0" w:space="0" w:color="auto"/>
                        <w:bottom w:val="none" w:sz="0" w:space="0" w:color="auto"/>
                        <w:right w:val="none" w:sz="0" w:space="0" w:color="auto"/>
                      </w:divBdr>
                    </w:div>
                  </w:divsChild>
                </w:div>
                <w:div w:id="1847017897">
                  <w:marLeft w:val="0"/>
                  <w:marRight w:val="0"/>
                  <w:marTop w:val="0"/>
                  <w:marBottom w:val="0"/>
                  <w:divBdr>
                    <w:top w:val="none" w:sz="0" w:space="0" w:color="auto"/>
                    <w:left w:val="none" w:sz="0" w:space="0" w:color="auto"/>
                    <w:bottom w:val="none" w:sz="0" w:space="0" w:color="auto"/>
                    <w:right w:val="none" w:sz="0" w:space="0" w:color="auto"/>
                  </w:divBdr>
                  <w:divsChild>
                    <w:div w:id="1522086749">
                      <w:marLeft w:val="0"/>
                      <w:marRight w:val="0"/>
                      <w:marTop w:val="0"/>
                      <w:marBottom w:val="0"/>
                      <w:divBdr>
                        <w:top w:val="none" w:sz="0" w:space="0" w:color="auto"/>
                        <w:left w:val="none" w:sz="0" w:space="0" w:color="auto"/>
                        <w:bottom w:val="none" w:sz="0" w:space="0" w:color="auto"/>
                        <w:right w:val="none" w:sz="0" w:space="0" w:color="auto"/>
                      </w:divBdr>
                    </w:div>
                    <w:div w:id="2081634921">
                      <w:marLeft w:val="0"/>
                      <w:marRight w:val="0"/>
                      <w:marTop w:val="0"/>
                      <w:marBottom w:val="0"/>
                      <w:divBdr>
                        <w:top w:val="none" w:sz="0" w:space="0" w:color="auto"/>
                        <w:left w:val="none" w:sz="0" w:space="0" w:color="auto"/>
                        <w:bottom w:val="none" w:sz="0" w:space="0" w:color="auto"/>
                        <w:right w:val="none" w:sz="0" w:space="0" w:color="auto"/>
                      </w:divBdr>
                    </w:div>
                  </w:divsChild>
                </w:div>
                <w:div w:id="1895890983">
                  <w:marLeft w:val="0"/>
                  <w:marRight w:val="0"/>
                  <w:marTop w:val="0"/>
                  <w:marBottom w:val="0"/>
                  <w:divBdr>
                    <w:top w:val="none" w:sz="0" w:space="0" w:color="auto"/>
                    <w:left w:val="none" w:sz="0" w:space="0" w:color="auto"/>
                    <w:bottom w:val="none" w:sz="0" w:space="0" w:color="auto"/>
                    <w:right w:val="none" w:sz="0" w:space="0" w:color="auto"/>
                  </w:divBdr>
                  <w:divsChild>
                    <w:div w:id="210924888">
                      <w:marLeft w:val="0"/>
                      <w:marRight w:val="0"/>
                      <w:marTop w:val="0"/>
                      <w:marBottom w:val="0"/>
                      <w:divBdr>
                        <w:top w:val="none" w:sz="0" w:space="0" w:color="auto"/>
                        <w:left w:val="none" w:sz="0" w:space="0" w:color="auto"/>
                        <w:bottom w:val="none" w:sz="0" w:space="0" w:color="auto"/>
                        <w:right w:val="none" w:sz="0" w:space="0" w:color="auto"/>
                      </w:divBdr>
                    </w:div>
                    <w:div w:id="1507137324">
                      <w:marLeft w:val="0"/>
                      <w:marRight w:val="0"/>
                      <w:marTop w:val="0"/>
                      <w:marBottom w:val="0"/>
                      <w:divBdr>
                        <w:top w:val="none" w:sz="0" w:space="0" w:color="auto"/>
                        <w:left w:val="none" w:sz="0" w:space="0" w:color="auto"/>
                        <w:bottom w:val="none" w:sz="0" w:space="0" w:color="auto"/>
                        <w:right w:val="none" w:sz="0" w:space="0" w:color="auto"/>
                      </w:divBdr>
                    </w:div>
                  </w:divsChild>
                </w:div>
                <w:div w:id="1994606214">
                  <w:marLeft w:val="0"/>
                  <w:marRight w:val="0"/>
                  <w:marTop w:val="0"/>
                  <w:marBottom w:val="0"/>
                  <w:divBdr>
                    <w:top w:val="none" w:sz="0" w:space="0" w:color="auto"/>
                    <w:left w:val="none" w:sz="0" w:space="0" w:color="auto"/>
                    <w:bottom w:val="none" w:sz="0" w:space="0" w:color="auto"/>
                    <w:right w:val="none" w:sz="0" w:space="0" w:color="auto"/>
                  </w:divBdr>
                  <w:divsChild>
                    <w:div w:id="819006251">
                      <w:marLeft w:val="0"/>
                      <w:marRight w:val="0"/>
                      <w:marTop w:val="0"/>
                      <w:marBottom w:val="0"/>
                      <w:divBdr>
                        <w:top w:val="none" w:sz="0" w:space="0" w:color="auto"/>
                        <w:left w:val="none" w:sz="0" w:space="0" w:color="auto"/>
                        <w:bottom w:val="none" w:sz="0" w:space="0" w:color="auto"/>
                        <w:right w:val="none" w:sz="0" w:space="0" w:color="auto"/>
                      </w:divBdr>
                    </w:div>
                  </w:divsChild>
                </w:div>
                <w:div w:id="2020154043">
                  <w:marLeft w:val="0"/>
                  <w:marRight w:val="0"/>
                  <w:marTop w:val="0"/>
                  <w:marBottom w:val="0"/>
                  <w:divBdr>
                    <w:top w:val="none" w:sz="0" w:space="0" w:color="auto"/>
                    <w:left w:val="none" w:sz="0" w:space="0" w:color="auto"/>
                    <w:bottom w:val="none" w:sz="0" w:space="0" w:color="auto"/>
                    <w:right w:val="none" w:sz="0" w:space="0" w:color="auto"/>
                  </w:divBdr>
                  <w:divsChild>
                    <w:div w:id="1434059779">
                      <w:marLeft w:val="0"/>
                      <w:marRight w:val="0"/>
                      <w:marTop w:val="0"/>
                      <w:marBottom w:val="0"/>
                      <w:divBdr>
                        <w:top w:val="none" w:sz="0" w:space="0" w:color="auto"/>
                        <w:left w:val="none" w:sz="0" w:space="0" w:color="auto"/>
                        <w:bottom w:val="none" w:sz="0" w:space="0" w:color="auto"/>
                        <w:right w:val="none" w:sz="0" w:space="0" w:color="auto"/>
                      </w:divBdr>
                    </w:div>
                  </w:divsChild>
                </w:div>
                <w:div w:id="2030444569">
                  <w:marLeft w:val="0"/>
                  <w:marRight w:val="0"/>
                  <w:marTop w:val="0"/>
                  <w:marBottom w:val="0"/>
                  <w:divBdr>
                    <w:top w:val="none" w:sz="0" w:space="0" w:color="auto"/>
                    <w:left w:val="none" w:sz="0" w:space="0" w:color="auto"/>
                    <w:bottom w:val="none" w:sz="0" w:space="0" w:color="auto"/>
                    <w:right w:val="none" w:sz="0" w:space="0" w:color="auto"/>
                  </w:divBdr>
                  <w:divsChild>
                    <w:div w:id="655450869">
                      <w:marLeft w:val="0"/>
                      <w:marRight w:val="0"/>
                      <w:marTop w:val="0"/>
                      <w:marBottom w:val="0"/>
                      <w:divBdr>
                        <w:top w:val="none" w:sz="0" w:space="0" w:color="auto"/>
                        <w:left w:val="none" w:sz="0" w:space="0" w:color="auto"/>
                        <w:bottom w:val="none" w:sz="0" w:space="0" w:color="auto"/>
                        <w:right w:val="none" w:sz="0" w:space="0" w:color="auto"/>
                      </w:divBdr>
                    </w:div>
                  </w:divsChild>
                </w:div>
                <w:div w:id="2038039396">
                  <w:marLeft w:val="0"/>
                  <w:marRight w:val="0"/>
                  <w:marTop w:val="0"/>
                  <w:marBottom w:val="0"/>
                  <w:divBdr>
                    <w:top w:val="none" w:sz="0" w:space="0" w:color="auto"/>
                    <w:left w:val="none" w:sz="0" w:space="0" w:color="auto"/>
                    <w:bottom w:val="none" w:sz="0" w:space="0" w:color="auto"/>
                    <w:right w:val="none" w:sz="0" w:space="0" w:color="auto"/>
                  </w:divBdr>
                  <w:divsChild>
                    <w:div w:id="400955109">
                      <w:marLeft w:val="0"/>
                      <w:marRight w:val="0"/>
                      <w:marTop w:val="0"/>
                      <w:marBottom w:val="0"/>
                      <w:divBdr>
                        <w:top w:val="none" w:sz="0" w:space="0" w:color="auto"/>
                        <w:left w:val="none" w:sz="0" w:space="0" w:color="auto"/>
                        <w:bottom w:val="none" w:sz="0" w:space="0" w:color="auto"/>
                        <w:right w:val="none" w:sz="0" w:space="0" w:color="auto"/>
                      </w:divBdr>
                    </w:div>
                    <w:div w:id="1407847301">
                      <w:marLeft w:val="0"/>
                      <w:marRight w:val="0"/>
                      <w:marTop w:val="0"/>
                      <w:marBottom w:val="0"/>
                      <w:divBdr>
                        <w:top w:val="none" w:sz="0" w:space="0" w:color="auto"/>
                        <w:left w:val="none" w:sz="0" w:space="0" w:color="auto"/>
                        <w:bottom w:val="none" w:sz="0" w:space="0" w:color="auto"/>
                        <w:right w:val="none" w:sz="0" w:space="0" w:color="auto"/>
                      </w:divBdr>
                    </w:div>
                  </w:divsChild>
                </w:div>
                <w:div w:id="2090468055">
                  <w:marLeft w:val="0"/>
                  <w:marRight w:val="0"/>
                  <w:marTop w:val="0"/>
                  <w:marBottom w:val="0"/>
                  <w:divBdr>
                    <w:top w:val="none" w:sz="0" w:space="0" w:color="auto"/>
                    <w:left w:val="none" w:sz="0" w:space="0" w:color="auto"/>
                    <w:bottom w:val="none" w:sz="0" w:space="0" w:color="auto"/>
                    <w:right w:val="none" w:sz="0" w:space="0" w:color="auto"/>
                  </w:divBdr>
                  <w:divsChild>
                    <w:div w:id="13785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675551">
      <w:bodyDiv w:val="1"/>
      <w:marLeft w:val="0"/>
      <w:marRight w:val="0"/>
      <w:marTop w:val="0"/>
      <w:marBottom w:val="0"/>
      <w:divBdr>
        <w:top w:val="none" w:sz="0" w:space="0" w:color="auto"/>
        <w:left w:val="none" w:sz="0" w:space="0" w:color="auto"/>
        <w:bottom w:val="none" w:sz="0" w:space="0" w:color="auto"/>
        <w:right w:val="none" w:sz="0" w:space="0" w:color="auto"/>
      </w:divBdr>
    </w:div>
    <w:div w:id="505050357">
      <w:bodyDiv w:val="1"/>
      <w:marLeft w:val="0"/>
      <w:marRight w:val="0"/>
      <w:marTop w:val="0"/>
      <w:marBottom w:val="0"/>
      <w:divBdr>
        <w:top w:val="none" w:sz="0" w:space="0" w:color="auto"/>
        <w:left w:val="none" w:sz="0" w:space="0" w:color="auto"/>
        <w:bottom w:val="none" w:sz="0" w:space="0" w:color="auto"/>
        <w:right w:val="none" w:sz="0" w:space="0" w:color="auto"/>
      </w:divBdr>
      <w:divsChild>
        <w:div w:id="381253201">
          <w:marLeft w:val="0"/>
          <w:marRight w:val="0"/>
          <w:marTop w:val="0"/>
          <w:marBottom w:val="0"/>
          <w:divBdr>
            <w:top w:val="none" w:sz="0" w:space="0" w:color="auto"/>
            <w:left w:val="none" w:sz="0" w:space="0" w:color="auto"/>
            <w:bottom w:val="none" w:sz="0" w:space="0" w:color="auto"/>
            <w:right w:val="none" w:sz="0" w:space="0" w:color="auto"/>
          </w:divBdr>
          <w:divsChild>
            <w:div w:id="1972007871">
              <w:marLeft w:val="0"/>
              <w:marRight w:val="0"/>
              <w:marTop w:val="0"/>
              <w:marBottom w:val="0"/>
              <w:divBdr>
                <w:top w:val="none" w:sz="0" w:space="0" w:color="auto"/>
                <w:left w:val="none" w:sz="0" w:space="0" w:color="auto"/>
                <w:bottom w:val="none" w:sz="0" w:space="0" w:color="auto"/>
                <w:right w:val="none" w:sz="0" w:space="0" w:color="auto"/>
              </w:divBdr>
            </w:div>
          </w:divsChild>
        </w:div>
        <w:div w:id="842431642">
          <w:marLeft w:val="0"/>
          <w:marRight w:val="0"/>
          <w:marTop w:val="0"/>
          <w:marBottom w:val="0"/>
          <w:divBdr>
            <w:top w:val="none" w:sz="0" w:space="0" w:color="auto"/>
            <w:left w:val="none" w:sz="0" w:space="0" w:color="auto"/>
            <w:bottom w:val="none" w:sz="0" w:space="0" w:color="auto"/>
            <w:right w:val="none" w:sz="0" w:space="0" w:color="auto"/>
          </w:divBdr>
          <w:divsChild>
            <w:div w:id="2127580310">
              <w:marLeft w:val="0"/>
              <w:marRight w:val="0"/>
              <w:marTop w:val="0"/>
              <w:marBottom w:val="0"/>
              <w:divBdr>
                <w:top w:val="none" w:sz="0" w:space="0" w:color="auto"/>
                <w:left w:val="none" w:sz="0" w:space="0" w:color="auto"/>
                <w:bottom w:val="none" w:sz="0" w:space="0" w:color="auto"/>
                <w:right w:val="none" w:sz="0" w:space="0" w:color="auto"/>
              </w:divBdr>
            </w:div>
          </w:divsChild>
        </w:div>
        <w:div w:id="2077706321">
          <w:marLeft w:val="0"/>
          <w:marRight w:val="0"/>
          <w:marTop w:val="0"/>
          <w:marBottom w:val="0"/>
          <w:divBdr>
            <w:top w:val="none" w:sz="0" w:space="0" w:color="auto"/>
            <w:left w:val="none" w:sz="0" w:space="0" w:color="auto"/>
            <w:bottom w:val="none" w:sz="0" w:space="0" w:color="auto"/>
            <w:right w:val="none" w:sz="0" w:space="0" w:color="auto"/>
          </w:divBdr>
          <w:divsChild>
            <w:div w:id="112486107">
              <w:marLeft w:val="0"/>
              <w:marRight w:val="0"/>
              <w:marTop w:val="0"/>
              <w:marBottom w:val="0"/>
              <w:divBdr>
                <w:top w:val="none" w:sz="0" w:space="0" w:color="auto"/>
                <w:left w:val="none" w:sz="0" w:space="0" w:color="auto"/>
                <w:bottom w:val="none" w:sz="0" w:space="0" w:color="auto"/>
                <w:right w:val="none" w:sz="0" w:space="0" w:color="auto"/>
              </w:divBdr>
              <w:divsChild>
                <w:div w:id="1009678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92278005">
      <w:bodyDiv w:val="1"/>
      <w:marLeft w:val="0"/>
      <w:marRight w:val="0"/>
      <w:marTop w:val="0"/>
      <w:marBottom w:val="0"/>
      <w:divBdr>
        <w:top w:val="none" w:sz="0" w:space="0" w:color="auto"/>
        <w:left w:val="none" w:sz="0" w:space="0" w:color="auto"/>
        <w:bottom w:val="none" w:sz="0" w:space="0" w:color="auto"/>
        <w:right w:val="none" w:sz="0" w:space="0" w:color="auto"/>
      </w:divBdr>
    </w:div>
    <w:div w:id="615872057">
      <w:bodyDiv w:val="1"/>
      <w:marLeft w:val="0"/>
      <w:marRight w:val="0"/>
      <w:marTop w:val="0"/>
      <w:marBottom w:val="0"/>
      <w:divBdr>
        <w:top w:val="none" w:sz="0" w:space="0" w:color="auto"/>
        <w:left w:val="none" w:sz="0" w:space="0" w:color="auto"/>
        <w:bottom w:val="none" w:sz="0" w:space="0" w:color="auto"/>
        <w:right w:val="none" w:sz="0" w:space="0" w:color="auto"/>
      </w:divBdr>
      <w:divsChild>
        <w:div w:id="1090081712">
          <w:marLeft w:val="0"/>
          <w:marRight w:val="0"/>
          <w:marTop w:val="0"/>
          <w:marBottom w:val="0"/>
          <w:divBdr>
            <w:top w:val="none" w:sz="0" w:space="0" w:color="auto"/>
            <w:left w:val="none" w:sz="0" w:space="0" w:color="auto"/>
            <w:bottom w:val="none" w:sz="0" w:space="0" w:color="auto"/>
            <w:right w:val="none" w:sz="0" w:space="0" w:color="auto"/>
          </w:divBdr>
        </w:div>
      </w:divsChild>
    </w:div>
    <w:div w:id="640581015">
      <w:bodyDiv w:val="1"/>
      <w:marLeft w:val="0"/>
      <w:marRight w:val="0"/>
      <w:marTop w:val="0"/>
      <w:marBottom w:val="0"/>
      <w:divBdr>
        <w:top w:val="none" w:sz="0" w:space="0" w:color="auto"/>
        <w:left w:val="none" w:sz="0" w:space="0" w:color="auto"/>
        <w:bottom w:val="none" w:sz="0" w:space="0" w:color="auto"/>
        <w:right w:val="none" w:sz="0" w:space="0" w:color="auto"/>
      </w:divBdr>
    </w:div>
    <w:div w:id="710542610">
      <w:marLeft w:val="0"/>
      <w:marRight w:val="0"/>
      <w:marTop w:val="0"/>
      <w:marBottom w:val="0"/>
      <w:divBdr>
        <w:top w:val="none" w:sz="0" w:space="0" w:color="auto"/>
        <w:left w:val="none" w:sz="0" w:space="0" w:color="auto"/>
        <w:bottom w:val="none" w:sz="0" w:space="0" w:color="auto"/>
        <w:right w:val="none" w:sz="0" w:space="0" w:color="auto"/>
      </w:divBdr>
    </w:div>
    <w:div w:id="738988922">
      <w:bodyDiv w:val="1"/>
      <w:marLeft w:val="0"/>
      <w:marRight w:val="0"/>
      <w:marTop w:val="0"/>
      <w:marBottom w:val="0"/>
      <w:divBdr>
        <w:top w:val="none" w:sz="0" w:space="0" w:color="auto"/>
        <w:left w:val="none" w:sz="0" w:space="0" w:color="auto"/>
        <w:bottom w:val="none" w:sz="0" w:space="0" w:color="auto"/>
        <w:right w:val="none" w:sz="0" w:space="0" w:color="auto"/>
      </w:divBdr>
      <w:divsChild>
        <w:div w:id="874120440">
          <w:marLeft w:val="0"/>
          <w:marRight w:val="0"/>
          <w:marTop w:val="0"/>
          <w:marBottom w:val="0"/>
          <w:divBdr>
            <w:top w:val="none" w:sz="0" w:space="0" w:color="auto"/>
            <w:left w:val="none" w:sz="0" w:space="0" w:color="auto"/>
            <w:bottom w:val="none" w:sz="0" w:space="0" w:color="auto"/>
            <w:right w:val="none" w:sz="0" w:space="0" w:color="auto"/>
          </w:divBdr>
        </w:div>
        <w:div w:id="1286503124">
          <w:marLeft w:val="0"/>
          <w:marRight w:val="0"/>
          <w:marTop w:val="0"/>
          <w:marBottom w:val="0"/>
          <w:divBdr>
            <w:top w:val="none" w:sz="0" w:space="0" w:color="auto"/>
            <w:left w:val="none" w:sz="0" w:space="0" w:color="auto"/>
            <w:bottom w:val="none" w:sz="0" w:space="0" w:color="auto"/>
            <w:right w:val="none" w:sz="0" w:space="0" w:color="auto"/>
          </w:divBdr>
        </w:div>
        <w:div w:id="2092853144">
          <w:marLeft w:val="0"/>
          <w:marRight w:val="0"/>
          <w:marTop w:val="0"/>
          <w:marBottom w:val="0"/>
          <w:divBdr>
            <w:top w:val="none" w:sz="0" w:space="0" w:color="auto"/>
            <w:left w:val="none" w:sz="0" w:space="0" w:color="auto"/>
            <w:bottom w:val="none" w:sz="0" w:space="0" w:color="auto"/>
            <w:right w:val="none" w:sz="0" w:space="0" w:color="auto"/>
          </w:divBdr>
        </w:div>
      </w:divsChild>
    </w:div>
    <w:div w:id="762070572">
      <w:bodyDiv w:val="1"/>
      <w:marLeft w:val="0"/>
      <w:marRight w:val="0"/>
      <w:marTop w:val="0"/>
      <w:marBottom w:val="0"/>
      <w:divBdr>
        <w:top w:val="none" w:sz="0" w:space="0" w:color="auto"/>
        <w:left w:val="none" w:sz="0" w:space="0" w:color="auto"/>
        <w:bottom w:val="none" w:sz="0" w:space="0" w:color="auto"/>
        <w:right w:val="none" w:sz="0" w:space="0" w:color="auto"/>
      </w:divBdr>
    </w:div>
    <w:div w:id="812678614">
      <w:bodyDiv w:val="1"/>
      <w:marLeft w:val="0"/>
      <w:marRight w:val="0"/>
      <w:marTop w:val="0"/>
      <w:marBottom w:val="0"/>
      <w:divBdr>
        <w:top w:val="none" w:sz="0" w:space="0" w:color="auto"/>
        <w:left w:val="none" w:sz="0" w:space="0" w:color="auto"/>
        <w:bottom w:val="none" w:sz="0" w:space="0" w:color="auto"/>
        <w:right w:val="none" w:sz="0" w:space="0" w:color="auto"/>
      </w:divBdr>
      <w:divsChild>
        <w:div w:id="1463890223">
          <w:marLeft w:val="0"/>
          <w:marRight w:val="0"/>
          <w:marTop w:val="75"/>
          <w:marBottom w:val="75"/>
          <w:divBdr>
            <w:top w:val="none" w:sz="0" w:space="0" w:color="auto"/>
            <w:left w:val="none" w:sz="0" w:space="0" w:color="auto"/>
            <w:bottom w:val="none" w:sz="0" w:space="0" w:color="auto"/>
            <w:right w:val="none" w:sz="0" w:space="0" w:color="auto"/>
          </w:divBdr>
        </w:div>
      </w:divsChild>
    </w:div>
    <w:div w:id="824123500">
      <w:bodyDiv w:val="1"/>
      <w:marLeft w:val="0"/>
      <w:marRight w:val="0"/>
      <w:marTop w:val="0"/>
      <w:marBottom w:val="0"/>
      <w:divBdr>
        <w:top w:val="none" w:sz="0" w:space="0" w:color="auto"/>
        <w:left w:val="none" w:sz="0" w:space="0" w:color="auto"/>
        <w:bottom w:val="none" w:sz="0" w:space="0" w:color="auto"/>
        <w:right w:val="none" w:sz="0" w:space="0" w:color="auto"/>
      </w:divBdr>
      <w:divsChild>
        <w:div w:id="90785872">
          <w:marLeft w:val="0"/>
          <w:marRight w:val="0"/>
          <w:marTop w:val="0"/>
          <w:marBottom w:val="0"/>
          <w:divBdr>
            <w:top w:val="none" w:sz="0" w:space="0" w:color="auto"/>
            <w:left w:val="none" w:sz="0" w:space="0" w:color="auto"/>
            <w:bottom w:val="none" w:sz="0" w:space="0" w:color="auto"/>
            <w:right w:val="none" w:sz="0" w:space="0" w:color="auto"/>
          </w:divBdr>
        </w:div>
        <w:div w:id="154343267">
          <w:marLeft w:val="0"/>
          <w:marRight w:val="0"/>
          <w:marTop w:val="0"/>
          <w:marBottom w:val="0"/>
          <w:divBdr>
            <w:top w:val="none" w:sz="0" w:space="0" w:color="auto"/>
            <w:left w:val="none" w:sz="0" w:space="0" w:color="auto"/>
            <w:bottom w:val="none" w:sz="0" w:space="0" w:color="auto"/>
            <w:right w:val="none" w:sz="0" w:space="0" w:color="auto"/>
          </w:divBdr>
        </w:div>
        <w:div w:id="230307909">
          <w:marLeft w:val="0"/>
          <w:marRight w:val="0"/>
          <w:marTop w:val="0"/>
          <w:marBottom w:val="0"/>
          <w:divBdr>
            <w:top w:val="none" w:sz="0" w:space="0" w:color="auto"/>
            <w:left w:val="none" w:sz="0" w:space="0" w:color="auto"/>
            <w:bottom w:val="none" w:sz="0" w:space="0" w:color="auto"/>
            <w:right w:val="none" w:sz="0" w:space="0" w:color="auto"/>
          </w:divBdr>
        </w:div>
        <w:div w:id="255015692">
          <w:marLeft w:val="0"/>
          <w:marRight w:val="0"/>
          <w:marTop w:val="0"/>
          <w:marBottom w:val="0"/>
          <w:divBdr>
            <w:top w:val="none" w:sz="0" w:space="0" w:color="auto"/>
            <w:left w:val="none" w:sz="0" w:space="0" w:color="auto"/>
            <w:bottom w:val="none" w:sz="0" w:space="0" w:color="auto"/>
            <w:right w:val="none" w:sz="0" w:space="0" w:color="auto"/>
          </w:divBdr>
        </w:div>
        <w:div w:id="368340625">
          <w:marLeft w:val="0"/>
          <w:marRight w:val="0"/>
          <w:marTop w:val="0"/>
          <w:marBottom w:val="0"/>
          <w:divBdr>
            <w:top w:val="none" w:sz="0" w:space="0" w:color="auto"/>
            <w:left w:val="none" w:sz="0" w:space="0" w:color="auto"/>
            <w:bottom w:val="none" w:sz="0" w:space="0" w:color="auto"/>
            <w:right w:val="none" w:sz="0" w:space="0" w:color="auto"/>
          </w:divBdr>
        </w:div>
        <w:div w:id="368384074">
          <w:marLeft w:val="0"/>
          <w:marRight w:val="0"/>
          <w:marTop w:val="0"/>
          <w:marBottom w:val="0"/>
          <w:divBdr>
            <w:top w:val="none" w:sz="0" w:space="0" w:color="auto"/>
            <w:left w:val="none" w:sz="0" w:space="0" w:color="auto"/>
            <w:bottom w:val="none" w:sz="0" w:space="0" w:color="auto"/>
            <w:right w:val="none" w:sz="0" w:space="0" w:color="auto"/>
          </w:divBdr>
        </w:div>
        <w:div w:id="1173495990">
          <w:marLeft w:val="0"/>
          <w:marRight w:val="0"/>
          <w:marTop w:val="0"/>
          <w:marBottom w:val="0"/>
          <w:divBdr>
            <w:top w:val="none" w:sz="0" w:space="0" w:color="auto"/>
            <w:left w:val="none" w:sz="0" w:space="0" w:color="auto"/>
            <w:bottom w:val="none" w:sz="0" w:space="0" w:color="auto"/>
            <w:right w:val="none" w:sz="0" w:space="0" w:color="auto"/>
          </w:divBdr>
        </w:div>
        <w:div w:id="1226799862">
          <w:marLeft w:val="0"/>
          <w:marRight w:val="0"/>
          <w:marTop w:val="0"/>
          <w:marBottom w:val="0"/>
          <w:divBdr>
            <w:top w:val="none" w:sz="0" w:space="0" w:color="auto"/>
            <w:left w:val="none" w:sz="0" w:space="0" w:color="auto"/>
            <w:bottom w:val="none" w:sz="0" w:space="0" w:color="auto"/>
            <w:right w:val="none" w:sz="0" w:space="0" w:color="auto"/>
          </w:divBdr>
        </w:div>
        <w:div w:id="1255434322">
          <w:marLeft w:val="0"/>
          <w:marRight w:val="0"/>
          <w:marTop w:val="0"/>
          <w:marBottom w:val="0"/>
          <w:divBdr>
            <w:top w:val="none" w:sz="0" w:space="0" w:color="auto"/>
            <w:left w:val="none" w:sz="0" w:space="0" w:color="auto"/>
            <w:bottom w:val="none" w:sz="0" w:space="0" w:color="auto"/>
            <w:right w:val="none" w:sz="0" w:space="0" w:color="auto"/>
          </w:divBdr>
        </w:div>
        <w:div w:id="1302689577">
          <w:marLeft w:val="0"/>
          <w:marRight w:val="0"/>
          <w:marTop w:val="0"/>
          <w:marBottom w:val="0"/>
          <w:divBdr>
            <w:top w:val="none" w:sz="0" w:space="0" w:color="auto"/>
            <w:left w:val="none" w:sz="0" w:space="0" w:color="auto"/>
            <w:bottom w:val="none" w:sz="0" w:space="0" w:color="auto"/>
            <w:right w:val="none" w:sz="0" w:space="0" w:color="auto"/>
          </w:divBdr>
        </w:div>
        <w:div w:id="1360467656">
          <w:marLeft w:val="0"/>
          <w:marRight w:val="0"/>
          <w:marTop w:val="0"/>
          <w:marBottom w:val="0"/>
          <w:divBdr>
            <w:top w:val="none" w:sz="0" w:space="0" w:color="auto"/>
            <w:left w:val="none" w:sz="0" w:space="0" w:color="auto"/>
            <w:bottom w:val="none" w:sz="0" w:space="0" w:color="auto"/>
            <w:right w:val="none" w:sz="0" w:space="0" w:color="auto"/>
          </w:divBdr>
        </w:div>
        <w:div w:id="1497763754">
          <w:marLeft w:val="0"/>
          <w:marRight w:val="0"/>
          <w:marTop w:val="0"/>
          <w:marBottom w:val="0"/>
          <w:divBdr>
            <w:top w:val="none" w:sz="0" w:space="0" w:color="auto"/>
            <w:left w:val="none" w:sz="0" w:space="0" w:color="auto"/>
            <w:bottom w:val="none" w:sz="0" w:space="0" w:color="auto"/>
            <w:right w:val="none" w:sz="0" w:space="0" w:color="auto"/>
          </w:divBdr>
          <w:divsChild>
            <w:div w:id="1276786224">
              <w:marLeft w:val="-75"/>
              <w:marRight w:val="0"/>
              <w:marTop w:val="30"/>
              <w:marBottom w:val="30"/>
              <w:divBdr>
                <w:top w:val="none" w:sz="0" w:space="0" w:color="auto"/>
                <w:left w:val="none" w:sz="0" w:space="0" w:color="auto"/>
                <w:bottom w:val="none" w:sz="0" w:space="0" w:color="auto"/>
                <w:right w:val="none" w:sz="0" w:space="0" w:color="auto"/>
              </w:divBdr>
              <w:divsChild>
                <w:div w:id="394428228">
                  <w:marLeft w:val="0"/>
                  <w:marRight w:val="0"/>
                  <w:marTop w:val="0"/>
                  <w:marBottom w:val="0"/>
                  <w:divBdr>
                    <w:top w:val="none" w:sz="0" w:space="0" w:color="auto"/>
                    <w:left w:val="none" w:sz="0" w:space="0" w:color="auto"/>
                    <w:bottom w:val="none" w:sz="0" w:space="0" w:color="auto"/>
                    <w:right w:val="none" w:sz="0" w:space="0" w:color="auto"/>
                  </w:divBdr>
                  <w:divsChild>
                    <w:div w:id="1456485650">
                      <w:marLeft w:val="0"/>
                      <w:marRight w:val="0"/>
                      <w:marTop w:val="0"/>
                      <w:marBottom w:val="0"/>
                      <w:divBdr>
                        <w:top w:val="none" w:sz="0" w:space="0" w:color="auto"/>
                        <w:left w:val="none" w:sz="0" w:space="0" w:color="auto"/>
                        <w:bottom w:val="none" w:sz="0" w:space="0" w:color="auto"/>
                        <w:right w:val="none" w:sz="0" w:space="0" w:color="auto"/>
                      </w:divBdr>
                    </w:div>
                  </w:divsChild>
                </w:div>
                <w:div w:id="445084484">
                  <w:marLeft w:val="0"/>
                  <w:marRight w:val="0"/>
                  <w:marTop w:val="0"/>
                  <w:marBottom w:val="0"/>
                  <w:divBdr>
                    <w:top w:val="none" w:sz="0" w:space="0" w:color="auto"/>
                    <w:left w:val="none" w:sz="0" w:space="0" w:color="auto"/>
                    <w:bottom w:val="none" w:sz="0" w:space="0" w:color="auto"/>
                    <w:right w:val="none" w:sz="0" w:space="0" w:color="auto"/>
                  </w:divBdr>
                  <w:divsChild>
                    <w:div w:id="390464650">
                      <w:marLeft w:val="0"/>
                      <w:marRight w:val="0"/>
                      <w:marTop w:val="0"/>
                      <w:marBottom w:val="0"/>
                      <w:divBdr>
                        <w:top w:val="none" w:sz="0" w:space="0" w:color="auto"/>
                        <w:left w:val="none" w:sz="0" w:space="0" w:color="auto"/>
                        <w:bottom w:val="none" w:sz="0" w:space="0" w:color="auto"/>
                        <w:right w:val="none" w:sz="0" w:space="0" w:color="auto"/>
                      </w:divBdr>
                    </w:div>
                  </w:divsChild>
                </w:div>
                <w:div w:id="445733087">
                  <w:marLeft w:val="0"/>
                  <w:marRight w:val="0"/>
                  <w:marTop w:val="0"/>
                  <w:marBottom w:val="0"/>
                  <w:divBdr>
                    <w:top w:val="none" w:sz="0" w:space="0" w:color="auto"/>
                    <w:left w:val="none" w:sz="0" w:space="0" w:color="auto"/>
                    <w:bottom w:val="none" w:sz="0" w:space="0" w:color="auto"/>
                    <w:right w:val="none" w:sz="0" w:space="0" w:color="auto"/>
                  </w:divBdr>
                  <w:divsChild>
                    <w:div w:id="1123228241">
                      <w:marLeft w:val="0"/>
                      <w:marRight w:val="0"/>
                      <w:marTop w:val="0"/>
                      <w:marBottom w:val="0"/>
                      <w:divBdr>
                        <w:top w:val="none" w:sz="0" w:space="0" w:color="auto"/>
                        <w:left w:val="none" w:sz="0" w:space="0" w:color="auto"/>
                        <w:bottom w:val="none" w:sz="0" w:space="0" w:color="auto"/>
                        <w:right w:val="none" w:sz="0" w:space="0" w:color="auto"/>
                      </w:divBdr>
                    </w:div>
                  </w:divsChild>
                </w:div>
                <w:div w:id="494956422">
                  <w:marLeft w:val="0"/>
                  <w:marRight w:val="0"/>
                  <w:marTop w:val="0"/>
                  <w:marBottom w:val="0"/>
                  <w:divBdr>
                    <w:top w:val="none" w:sz="0" w:space="0" w:color="auto"/>
                    <w:left w:val="none" w:sz="0" w:space="0" w:color="auto"/>
                    <w:bottom w:val="none" w:sz="0" w:space="0" w:color="auto"/>
                    <w:right w:val="none" w:sz="0" w:space="0" w:color="auto"/>
                  </w:divBdr>
                  <w:divsChild>
                    <w:div w:id="656960814">
                      <w:marLeft w:val="0"/>
                      <w:marRight w:val="0"/>
                      <w:marTop w:val="0"/>
                      <w:marBottom w:val="0"/>
                      <w:divBdr>
                        <w:top w:val="none" w:sz="0" w:space="0" w:color="auto"/>
                        <w:left w:val="none" w:sz="0" w:space="0" w:color="auto"/>
                        <w:bottom w:val="none" w:sz="0" w:space="0" w:color="auto"/>
                        <w:right w:val="none" w:sz="0" w:space="0" w:color="auto"/>
                      </w:divBdr>
                    </w:div>
                  </w:divsChild>
                </w:div>
                <w:div w:id="496383692">
                  <w:marLeft w:val="0"/>
                  <w:marRight w:val="0"/>
                  <w:marTop w:val="0"/>
                  <w:marBottom w:val="0"/>
                  <w:divBdr>
                    <w:top w:val="none" w:sz="0" w:space="0" w:color="auto"/>
                    <w:left w:val="none" w:sz="0" w:space="0" w:color="auto"/>
                    <w:bottom w:val="none" w:sz="0" w:space="0" w:color="auto"/>
                    <w:right w:val="none" w:sz="0" w:space="0" w:color="auto"/>
                  </w:divBdr>
                  <w:divsChild>
                    <w:div w:id="1652902204">
                      <w:marLeft w:val="0"/>
                      <w:marRight w:val="0"/>
                      <w:marTop w:val="0"/>
                      <w:marBottom w:val="0"/>
                      <w:divBdr>
                        <w:top w:val="none" w:sz="0" w:space="0" w:color="auto"/>
                        <w:left w:val="none" w:sz="0" w:space="0" w:color="auto"/>
                        <w:bottom w:val="none" w:sz="0" w:space="0" w:color="auto"/>
                        <w:right w:val="none" w:sz="0" w:space="0" w:color="auto"/>
                      </w:divBdr>
                    </w:div>
                  </w:divsChild>
                </w:div>
                <w:div w:id="522204460">
                  <w:marLeft w:val="0"/>
                  <w:marRight w:val="0"/>
                  <w:marTop w:val="0"/>
                  <w:marBottom w:val="0"/>
                  <w:divBdr>
                    <w:top w:val="none" w:sz="0" w:space="0" w:color="auto"/>
                    <w:left w:val="none" w:sz="0" w:space="0" w:color="auto"/>
                    <w:bottom w:val="none" w:sz="0" w:space="0" w:color="auto"/>
                    <w:right w:val="none" w:sz="0" w:space="0" w:color="auto"/>
                  </w:divBdr>
                  <w:divsChild>
                    <w:div w:id="1891333990">
                      <w:marLeft w:val="0"/>
                      <w:marRight w:val="0"/>
                      <w:marTop w:val="0"/>
                      <w:marBottom w:val="0"/>
                      <w:divBdr>
                        <w:top w:val="none" w:sz="0" w:space="0" w:color="auto"/>
                        <w:left w:val="none" w:sz="0" w:space="0" w:color="auto"/>
                        <w:bottom w:val="none" w:sz="0" w:space="0" w:color="auto"/>
                        <w:right w:val="none" w:sz="0" w:space="0" w:color="auto"/>
                      </w:divBdr>
                    </w:div>
                  </w:divsChild>
                </w:div>
                <w:div w:id="591663258">
                  <w:marLeft w:val="0"/>
                  <w:marRight w:val="0"/>
                  <w:marTop w:val="0"/>
                  <w:marBottom w:val="0"/>
                  <w:divBdr>
                    <w:top w:val="none" w:sz="0" w:space="0" w:color="auto"/>
                    <w:left w:val="none" w:sz="0" w:space="0" w:color="auto"/>
                    <w:bottom w:val="none" w:sz="0" w:space="0" w:color="auto"/>
                    <w:right w:val="none" w:sz="0" w:space="0" w:color="auto"/>
                  </w:divBdr>
                  <w:divsChild>
                    <w:div w:id="216624847">
                      <w:marLeft w:val="0"/>
                      <w:marRight w:val="0"/>
                      <w:marTop w:val="0"/>
                      <w:marBottom w:val="0"/>
                      <w:divBdr>
                        <w:top w:val="none" w:sz="0" w:space="0" w:color="auto"/>
                        <w:left w:val="none" w:sz="0" w:space="0" w:color="auto"/>
                        <w:bottom w:val="none" w:sz="0" w:space="0" w:color="auto"/>
                        <w:right w:val="none" w:sz="0" w:space="0" w:color="auto"/>
                      </w:divBdr>
                    </w:div>
                  </w:divsChild>
                </w:div>
                <w:div w:id="616520518">
                  <w:marLeft w:val="0"/>
                  <w:marRight w:val="0"/>
                  <w:marTop w:val="0"/>
                  <w:marBottom w:val="0"/>
                  <w:divBdr>
                    <w:top w:val="none" w:sz="0" w:space="0" w:color="auto"/>
                    <w:left w:val="none" w:sz="0" w:space="0" w:color="auto"/>
                    <w:bottom w:val="none" w:sz="0" w:space="0" w:color="auto"/>
                    <w:right w:val="none" w:sz="0" w:space="0" w:color="auto"/>
                  </w:divBdr>
                  <w:divsChild>
                    <w:div w:id="1603030983">
                      <w:marLeft w:val="0"/>
                      <w:marRight w:val="0"/>
                      <w:marTop w:val="0"/>
                      <w:marBottom w:val="0"/>
                      <w:divBdr>
                        <w:top w:val="none" w:sz="0" w:space="0" w:color="auto"/>
                        <w:left w:val="none" w:sz="0" w:space="0" w:color="auto"/>
                        <w:bottom w:val="none" w:sz="0" w:space="0" w:color="auto"/>
                        <w:right w:val="none" w:sz="0" w:space="0" w:color="auto"/>
                      </w:divBdr>
                    </w:div>
                  </w:divsChild>
                </w:div>
                <w:div w:id="620308381">
                  <w:marLeft w:val="0"/>
                  <w:marRight w:val="0"/>
                  <w:marTop w:val="0"/>
                  <w:marBottom w:val="0"/>
                  <w:divBdr>
                    <w:top w:val="none" w:sz="0" w:space="0" w:color="auto"/>
                    <w:left w:val="none" w:sz="0" w:space="0" w:color="auto"/>
                    <w:bottom w:val="none" w:sz="0" w:space="0" w:color="auto"/>
                    <w:right w:val="none" w:sz="0" w:space="0" w:color="auto"/>
                  </w:divBdr>
                  <w:divsChild>
                    <w:div w:id="2098667156">
                      <w:marLeft w:val="0"/>
                      <w:marRight w:val="0"/>
                      <w:marTop w:val="0"/>
                      <w:marBottom w:val="0"/>
                      <w:divBdr>
                        <w:top w:val="none" w:sz="0" w:space="0" w:color="auto"/>
                        <w:left w:val="none" w:sz="0" w:space="0" w:color="auto"/>
                        <w:bottom w:val="none" w:sz="0" w:space="0" w:color="auto"/>
                        <w:right w:val="none" w:sz="0" w:space="0" w:color="auto"/>
                      </w:divBdr>
                    </w:div>
                  </w:divsChild>
                </w:div>
                <w:div w:id="629748656">
                  <w:marLeft w:val="0"/>
                  <w:marRight w:val="0"/>
                  <w:marTop w:val="0"/>
                  <w:marBottom w:val="0"/>
                  <w:divBdr>
                    <w:top w:val="none" w:sz="0" w:space="0" w:color="auto"/>
                    <w:left w:val="none" w:sz="0" w:space="0" w:color="auto"/>
                    <w:bottom w:val="none" w:sz="0" w:space="0" w:color="auto"/>
                    <w:right w:val="none" w:sz="0" w:space="0" w:color="auto"/>
                  </w:divBdr>
                  <w:divsChild>
                    <w:div w:id="320812891">
                      <w:marLeft w:val="0"/>
                      <w:marRight w:val="0"/>
                      <w:marTop w:val="0"/>
                      <w:marBottom w:val="0"/>
                      <w:divBdr>
                        <w:top w:val="none" w:sz="0" w:space="0" w:color="auto"/>
                        <w:left w:val="none" w:sz="0" w:space="0" w:color="auto"/>
                        <w:bottom w:val="none" w:sz="0" w:space="0" w:color="auto"/>
                        <w:right w:val="none" w:sz="0" w:space="0" w:color="auto"/>
                      </w:divBdr>
                    </w:div>
                  </w:divsChild>
                </w:div>
                <w:div w:id="672757495">
                  <w:marLeft w:val="0"/>
                  <w:marRight w:val="0"/>
                  <w:marTop w:val="0"/>
                  <w:marBottom w:val="0"/>
                  <w:divBdr>
                    <w:top w:val="none" w:sz="0" w:space="0" w:color="auto"/>
                    <w:left w:val="none" w:sz="0" w:space="0" w:color="auto"/>
                    <w:bottom w:val="none" w:sz="0" w:space="0" w:color="auto"/>
                    <w:right w:val="none" w:sz="0" w:space="0" w:color="auto"/>
                  </w:divBdr>
                  <w:divsChild>
                    <w:div w:id="2030637915">
                      <w:marLeft w:val="0"/>
                      <w:marRight w:val="0"/>
                      <w:marTop w:val="0"/>
                      <w:marBottom w:val="0"/>
                      <w:divBdr>
                        <w:top w:val="none" w:sz="0" w:space="0" w:color="auto"/>
                        <w:left w:val="none" w:sz="0" w:space="0" w:color="auto"/>
                        <w:bottom w:val="none" w:sz="0" w:space="0" w:color="auto"/>
                        <w:right w:val="none" w:sz="0" w:space="0" w:color="auto"/>
                      </w:divBdr>
                    </w:div>
                  </w:divsChild>
                </w:div>
                <w:div w:id="752243968">
                  <w:marLeft w:val="0"/>
                  <w:marRight w:val="0"/>
                  <w:marTop w:val="0"/>
                  <w:marBottom w:val="0"/>
                  <w:divBdr>
                    <w:top w:val="none" w:sz="0" w:space="0" w:color="auto"/>
                    <w:left w:val="none" w:sz="0" w:space="0" w:color="auto"/>
                    <w:bottom w:val="none" w:sz="0" w:space="0" w:color="auto"/>
                    <w:right w:val="none" w:sz="0" w:space="0" w:color="auto"/>
                  </w:divBdr>
                  <w:divsChild>
                    <w:div w:id="1629823139">
                      <w:marLeft w:val="0"/>
                      <w:marRight w:val="0"/>
                      <w:marTop w:val="0"/>
                      <w:marBottom w:val="0"/>
                      <w:divBdr>
                        <w:top w:val="none" w:sz="0" w:space="0" w:color="auto"/>
                        <w:left w:val="none" w:sz="0" w:space="0" w:color="auto"/>
                        <w:bottom w:val="none" w:sz="0" w:space="0" w:color="auto"/>
                        <w:right w:val="none" w:sz="0" w:space="0" w:color="auto"/>
                      </w:divBdr>
                    </w:div>
                  </w:divsChild>
                </w:div>
                <w:div w:id="878780961">
                  <w:marLeft w:val="0"/>
                  <w:marRight w:val="0"/>
                  <w:marTop w:val="0"/>
                  <w:marBottom w:val="0"/>
                  <w:divBdr>
                    <w:top w:val="none" w:sz="0" w:space="0" w:color="auto"/>
                    <w:left w:val="none" w:sz="0" w:space="0" w:color="auto"/>
                    <w:bottom w:val="none" w:sz="0" w:space="0" w:color="auto"/>
                    <w:right w:val="none" w:sz="0" w:space="0" w:color="auto"/>
                  </w:divBdr>
                  <w:divsChild>
                    <w:div w:id="737171603">
                      <w:marLeft w:val="0"/>
                      <w:marRight w:val="0"/>
                      <w:marTop w:val="0"/>
                      <w:marBottom w:val="0"/>
                      <w:divBdr>
                        <w:top w:val="none" w:sz="0" w:space="0" w:color="auto"/>
                        <w:left w:val="none" w:sz="0" w:space="0" w:color="auto"/>
                        <w:bottom w:val="none" w:sz="0" w:space="0" w:color="auto"/>
                        <w:right w:val="none" w:sz="0" w:space="0" w:color="auto"/>
                      </w:divBdr>
                    </w:div>
                  </w:divsChild>
                </w:div>
                <w:div w:id="932053024">
                  <w:marLeft w:val="0"/>
                  <w:marRight w:val="0"/>
                  <w:marTop w:val="0"/>
                  <w:marBottom w:val="0"/>
                  <w:divBdr>
                    <w:top w:val="none" w:sz="0" w:space="0" w:color="auto"/>
                    <w:left w:val="none" w:sz="0" w:space="0" w:color="auto"/>
                    <w:bottom w:val="none" w:sz="0" w:space="0" w:color="auto"/>
                    <w:right w:val="none" w:sz="0" w:space="0" w:color="auto"/>
                  </w:divBdr>
                  <w:divsChild>
                    <w:div w:id="1709254587">
                      <w:marLeft w:val="0"/>
                      <w:marRight w:val="0"/>
                      <w:marTop w:val="0"/>
                      <w:marBottom w:val="0"/>
                      <w:divBdr>
                        <w:top w:val="none" w:sz="0" w:space="0" w:color="auto"/>
                        <w:left w:val="none" w:sz="0" w:space="0" w:color="auto"/>
                        <w:bottom w:val="none" w:sz="0" w:space="0" w:color="auto"/>
                        <w:right w:val="none" w:sz="0" w:space="0" w:color="auto"/>
                      </w:divBdr>
                    </w:div>
                  </w:divsChild>
                </w:div>
                <w:div w:id="956565391">
                  <w:marLeft w:val="0"/>
                  <w:marRight w:val="0"/>
                  <w:marTop w:val="0"/>
                  <w:marBottom w:val="0"/>
                  <w:divBdr>
                    <w:top w:val="none" w:sz="0" w:space="0" w:color="auto"/>
                    <w:left w:val="none" w:sz="0" w:space="0" w:color="auto"/>
                    <w:bottom w:val="none" w:sz="0" w:space="0" w:color="auto"/>
                    <w:right w:val="none" w:sz="0" w:space="0" w:color="auto"/>
                  </w:divBdr>
                  <w:divsChild>
                    <w:div w:id="963852810">
                      <w:marLeft w:val="0"/>
                      <w:marRight w:val="0"/>
                      <w:marTop w:val="0"/>
                      <w:marBottom w:val="0"/>
                      <w:divBdr>
                        <w:top w:val="none" w:sz="0" w:space="0" w:color="auto"/>
                        <w:left w:val="none" w:sz="0" w:space="0" w:color="auto"/>
                        <w:bottom w:val="none" w:sz="0" w:space="0" w:color="auto"/>
                        <w:right w:val="none" w:sz="0" w:space="0" w:color="auto"/>
                      </w:divBdr>
                    </w:div>
                  </w:divsChild>
                </w:div>
                <w:div w:id="986276346">
                  <w:marLeft w:val="0"/>
                  <w:marRight w:val="0"/>
                  <w:marTop w:val="0"/>
                  <w:marBottom w:val="0"/>
                  <w:divBdr>
                    <w:top w:val="none" w:sz="0" w:space="0" w:color="auto"/>
                    <w:left w:val="none" w:sz="0" w:space="0" w:color="auto"/>
                    <w:bottom w:val="none" w:sz="0" w:space="0" w:color="auto"/>
                    <w:right w:val="none" w:sz="0" w:space="0" w:color="auto"/>
                  </w:divBdr>
                  <w:divsChild>
                    <w:div w:id="1967614044">
                      <w:marLeft w:val="0"/>
                      <w:marRight w:val="0"/>
                      <w:marTop w:val="0"/>
                      <w:marBottom w:val="0"/>
                      <w:divBdr>
                        <w:top w:val="none" w:sz="0" w:space="0" w:color="auto"/>
                        <w:left w:val="none" w:sz="0" w:space="0" w:color="auto"/>
                        <w:bottom w:val="none" w:sz="0" w:space="0" w:color="auto"/>
                        <w:right w:val="none" w:sz="0" w:space="0" w:color="auto"/>
                      </w:divBdr>
                    </w:div>
                  </w:divsChild>
                </w:div>
                <w:div w:id="1014770587">
                  <w:marLeft w:val="0"/>
                  <w:marRight w:val="0"/>
                  <w:marTop w:val="0"/>
                  <w:marBottom w:val="0"/>
                  <w:divBdr>
                    <w:top w:val="none" w:sz="0" w:space="0" w:color="auto"/>
                    <w:left w:val="none" w:sz="0" w:space="0" w:color="auto"/>
                    <w:bottom w:val="none" w:sz="0" w:space="0" w:color="auto"/>
                    <w:right w:val="none" w:sz="0" w:space="0" w:color="auto"/>
                  </w:divBdr>
                  <w:divsChild>
                    <w:div w:id="1122921928">
                      <w:marLeft w:val="0"/>
                      <w:marRight w:val="0"/>
                      <w:marTop w:val="0"/>
                      <w:marBottom w:val="0"/>
                      <w:divBdr>
                        <w:top w:val="none" w:sz="0" w:space="0" w:color="auto"/>
                        <w:left w:val="none" w:sz="0" w:space="0" w:color="auto"/>
                        <w:bottom w:val="none" w:sz="0" w:space="0" w:color="auto"/>
                        <w:right w:val="none" w:sz="0" w:space="0" w:color="auto"/>
                      </w:divBdr>
                    </w:div>
                  </w:divsChild>
                </w:div>
                <w:div w:id="1124545484">
                  <w:marLeft w:val="0"/>
                  <w:marRight w:val="0"/>
                  <w:marTop w:val="0"/>
                  <w:marBottom w:val="0"/>
                  <w:divBdr>
                    <w:top w:val="none" w:sz="0" w:space="0" w:color="auto"/>
                    <w:left w:val="none" w:sz="0" w:space="0" w:color="auto"/>
                    <w:bottom w:val="none" w:sz="0" w:space="0" w:color="auto"/>
                    <w:right w:val="none" w:sz="0" w:space="0" w:color="auto"/>
                  </w:divBdr>
                  <w:divsChild>
                    <w:div w:id="853569108">
                      <w:marLeft w:val="0"/>
                      <w:marRight w:val="0"/>
                      <w:marTop w:val="0"/>
                      <w:marBottom w:val="0"/>
                      <w:divBdr>
                        <w:top w:val="none" w:sz="0" w:space="0" w:color="auto"/>
                        <w:left w:val="none" w:sz="0" w:space="0" w:color="auto"/>
                        <w:bottom w:val="none" w:sz="0" w:space="0" w:color="auto"/>
                        <w:right w:val="none" w:sz="0" w:space="0" w:color="auto"/>
                      </w:divBdr>
                    </w:div>
                  </w:divsChild>
                </w:div>
                <w:div w:id="1417172871">
                  <w:marLeft w:val="0"/>
                  <w:marRight w:val="0"/>
                  <w:marTop w:val="0"/>
                  <w:marBottom w:val="0"/>
                  <w:divBdr>
                    <w:top w:val="none" w:sz="0" w:space="0" w:color="auto"/>
                    <w:left w:val="none" w:sz="0" w:space="0" w:color="auto"/>
                    <w:bottom w:val="none" w:sz="0" w:space="0" w:color="auto"/>
                    <w:right w:val="none" w:sz="0" w:space="0" w:color="auto"/>
                  </w:divBdr>
                  <w:divsChild>
                    <w:div w:id="1023441137">
                      <w:marLeft w:val="0"/>
                      <w:marRight w:val="0"/>
                      <w:marTop w:val="0"/>
                      <w:marBottom w:val="0"/>
                      <w:divBdr>
                        <w:top w:val="none" w:sz="0" w:space="0" w:color="auto"/>
                        <w:left w:val="none" w:sz="0" w:space="0" w:color="auto"/>
                        <w:bottom w:val="none" w:sz="0" w:space="0" w:color="auto"/>
                        <w:right w:val="none" w:sz="0" w:space="0" w:color="auto"/>
                      </w:divBdr>
                    </w:div>
                  </w:divsChild>
                </w:div>
                <w:div w:id="1492065258">
                  <w:marLeft w:val="0"/>
                  <w:marRight w:val="0"/>
                  <w:marTop w:val="0"/>
                  <w:marBottom w:val="0"/>
                  <w:divBdr>
                    <w:top w:val="none" w:sz="0" w:space="0" w:color="auto"/>
                    <w:left w:val="none" w:sz="0" w:space="0" w:color="auto"/>
                    <w:bottom w:val="none" w:sz="0" w:space="0" w:color="auto"/>
                    <w:right w:val="none" w:sz="0" w:space="0" w:color="auto"/>
                  </w:divBdr>
                  <w:divsChild>
                    <w:div w:id="478110169">
                      <w:marLeft w:val="0"/>
                      <w:marRight w:val="0"/>
                      <w:marTop w:val="0"/>
                      <w:marBottom w:val="0"/>
                      <w:divBdr>
                        <w:top w:val="none" w:sz="0" w:space="0" w:color="auto"/>
                        <w:left w:val="none" w:sz="0" w:space="0" w:color="auto"/>
                        <w:bottom w:val="none" w:sz="0" w:space="0" w:color="auto"/>
                        <w:right w:val="none" w:sz="0" w:space="0" w:color="auto"/>
                      </w:divBdr>
                    </w:div>
                  </w:divsChild>
                </w:div>
                <w:div w:id="1511406804">
                  <w:marLeft w:val="0"/>
                  <w:marRight w:val="0"/>
                  <w:marTop w:val="0"/>
                  <w:marBottom w:val="0"/>
                  <w:divBdr>
                    <w:top w:val="none" w:sz="0" w:space="0" w:color="auto"/>
                    <w:left w:val="none" w:sz="0" w:space="0" w:color="auto"/>
                    <w:bottom w:val="none" w:sz="0" w:space="0" w:color="auto"/>
                    <w:right w:val="none" w:sz="0" w:space="0" w:color="auto"/>
                  </w:divBdr>
                  <w:divsChild>
                    <w:div w:id="10158">
                      <w:marLeft w:val="0"/>
                      <w:marRight w:val="0"/>
                      <w:marTop w:val="0"/>
                      <w:marBottom w:val="0"/>
                      <w:divBdr>
                        <w:top w:val="none" w:sz="0" w:space="0" w:color="auto"/>
                        <w:left w:val="none" w:sz="0" w:space="0" w:color="auto"/>
                        <w:bottom w:val="none" w:sz="0" w:space="0" w:color="auto"/>
                        <w:right w:val="none" w:sz="0" w:space="0" w:color="auto"/>
                      </w:divBdr>
                    </w:div>
                  </w:divsChild>
                </w:div>
                <w:div w:id="1568879878">
                  <w:marLeft w:val="0"/>
                  <w:marRight w:val="0"/>
                  <w:marTop w:val="0"/>
                  <w:marBottom w:val="0"/>
                  <w:divBdr>
                    <w:top w:val="none" w:sz="0" w:space="0" w:color="auto"/>
                    <w:left w:val="none" w:sz="0" w:space="0" w:color="auto"/>
                    <w:bottom w:val="none" w:sz="0" w:space="0" w:color="auto"/>
                    <w:right w:val="none" w:sz="0" w:space="0" w:color="auto"/>
                  </w:divBdr>
                  <w:divsChild>
                    <w:div w:id="176189871">
                      <w:marLeft w:val="0"/>
                      <w:marRight w:val="0"/>
                      <w:marTop w:val="0"/>
                      <w:marBottom w:val="0"/>
                      <w:divBdr>
                        <w:top w:val="none" w:sz="0" w:space="0" w:color="auto"/>
                        <w:left w:val="none" w:sz="0" w:space="0" w:color="auto"/>
                        <w:bottom w:val="none" w:sz="0" w:space="0" w:color="auto"/>
                        <w:right w:val="none" w:sz="0" w:space="0" w:color="auto"/>
                      </w:divBdr>
                    </w:div>
                  </w:divsChild>
                </w:div>
                <w:div w:id="1619293383">
                  <w:marLeft w:val="0"/>
                  <w:marRight w:val="0"/>
                  <w:marTop w:val="0"/>
                  <w:marBottom w:val="0"/>
                  <w:divBdr>
                    <w:top w:val="none" w:sz="0" w:space="0" w:color="auto"/>
                    <w:left w:val="none" w:sz="0" w:space="0" w:color="auto"/>
                    <w:bottom w:val="none" w:sz="0" w:space="0" w:color="auto"/>
                    <w:right w:val="none" w:sz="0" w:space="0" w:color="auto"/>
                  </w:divBdr>
                  <w:divsChild>
                    <w:div w:id="1374963556">
                      <w:marLeft w:val="0"/>
                      <w:marRight w:val="0"/>
                      <w:marTop w:val="0"/>
                      <w:marBottom w:val="0"/>
                      <w:divBdr>
                        <w:top w:val="none" w:sz="0" w:space="0" w:color="auto"/>
                        <w:left w:val="none" w:sz="0" w:space="0" w:color="auto"/>
                        <w:bottom w:val="none" w:sz="0" w:space="0" w:color="auto"/>
                        <w:right w:val="none" w:sz="0" w:space="0" w:color="auto"/>
                      </w:divBdr>
                    </w:div>
                  </w:divsChild>
                </w:div>
                <w:div w:id="1666854882">
                  <w:marLeft w:val="0"/>
                  <w:marRight w:val="0"/>
                  <w:marTop w:val="0"/>
                  <w:marBottom w:val="0"/>
                  <w:divBdr>
                    <w:top w:val="none" w:sz="0" w:space="0" w:color="auto"/>
                    <w:left w:val="none" w:sz="0" w:space="0" w:color="auto"/>
                    <w:bottom w:val="none" w:sz="0" w:space="0" w:color="auto"/>
                    <w:right w:val="none" w:sz="0" w:space="0" w:color="auto"/>
                  </w:divBdr>
                  <w:divsChild>
                    <w:div w:id="1790968871">
                      <w:marLeft w:val="0"/>
                      <w:marRight w:val="0"/>
                      <w:marTop w:val="0"/>
                      <w:marBottom w:val="0"/>
                      <w:divBdr>
                        <w:top w:val="none" w:sz="0" w:space="0" w:color="auto"/>
                        <w:left w:val="none" w:sz="0" w:space="0" w:color="auto"/>
                        <w:bottom w:val="none" w:sz="0" w:space="0" w:color="auto"/>
                        <w:right w:val="none" w:sz="0" w:space="0" w:color="auto"/>
                      </w:divBdr>
                    </w:div>
                  </w:divsChild>
                </w:div>
                <w:div w:id="1678919474">
                  <w:marLeft w:val="0"/>
                  <w:marRight w:val="0"/>
                  <w:marTop w:val="0"/>
                  <w:marBottom w:val="0"/>
                  <w:divBdr>
                    <w:top w:val="none" w:sz="0" w:space="0" w:color="auto"/>
                    <w:left w:val="none" w:sz="0" w:space="0" w:color="auto"/>
                    <w:bottom w:val="none" w:sz="0" w:space="0" w:color="auto"/>
                    <w:right w:val="none" w:sz="0" w:space="0" w:color="auto"/>
                  </w:divBdr>
                  <w:divsChild>
                    <w:div w:id="1666010844">
                      <w:marLeft w:val="0"/>
                      <w:marRight w:val="0"/>
                      <w:marTop w:val="0"/>
                      <w:marBottom w:val="0"/>
                      <w:divBdr>
                        <w:top w:val="none" w:sz="0" w:space="0" w:color="auto"/>
                        <w:left w:val="none" w:sz="0" w:space="0" w:color="auto"/>
                        <w:bottom w:val="none" w:sz="0" w:space="0" w:color="auto"/>
                        <w:right w:val="none" w:sz="0" w:space="0" w:color="auto"/>
                      </w:divBdr>
                    </w:div>
                  </w:divsChild>
                </w:div>
                <w:div w:id="1680888396">
                  <w:marLeft w:val="0"/>
                  <w:marRight w:val="0"/>
                  <w:marTop w:val="0"/>
                  <w:marBottom w:val="0"/>
                  <w:divBdr>
                    <w:top w:val="none" w:sz="0" w:space="0" w:color="auto"/>
                    <w:left w:val="none" w:sz="0" w:space="0" w:color="auto"/>
                    <w:bottom w:val="none" w:sz="0" w:space="0" w:color="auto"/>
                    <w:right w:val="none" w:sz="0" w:space="0" w:color="auto"/>
                  </w:divBdr>
                  <w:divsChild>
                    <w:div w:id="132069286">
                      <w:marLeft w:val="0"/>
                      <w:marRight w:val="0"/>
                      <w:marTop w:val="0"/>
                      <w:marBottom w:val="0"/>
                      <w:divBdr>
                        <w:top w:val="none" w:sz="0" w:space="0" w:color="auto"/>
                        <w:left w:val="none" w:sz="0" w:space="0" w:color="auto"/>
                        <w:bottom w:val="none" w:sz="0" w:space="0" w:color="auto"/>
                        <w:right w:val="none" w:sz="0" w:space="0" w:color="auto"/>
                      </w:divBdr>
                    </w:div>
                  </w:divsChild>
                </w:div>
                <w:div w:id="1804928077">
                  <w:marLeft w:val="0"/>
                  <w:marRight w:val="0"/>
                  <w:marTop w:val="0"/>
                  <w:marBottom w:val="0"/>
                  <w:divBdr>
                    <w:top w:val="none" w:sz="0" w:space="0" w:color="auto"/>
                    <w:left w:val="none" w:sz="0" w:space="0" w:color="auto"/>
                    <w:bottom w:val="none" w:sz="0" w:space="0" w:color="auto"/>
                    <w:right w:val="none" w:sz="0" w:space="0" w:color="auto"/>
                  </w:divBdr>
                  <w:divsChild>
                    <w:div w:id="857349805">
                      <w:marLeft w:val="0"/>
                      <w:marRight w:val="0"/>
                      <w:marTop w:val="0"/>
                      <w:marBottom w:val="0"/>
                      <w:divBdr>
                        <w:top w:val="none" w:sz="0" w:space="0" w:color="auto"/>
                        <w:left w:val="none" w:sz="0" w:space="0" w:color="auto"/>
                        <w:bottom w:val="none" w:sz="0" w:space="0" w:color="auto"/>
                        <w:right w:val="none" w:sz="0" w:space="0" w:color="auto"/>
                      </w:divBdr>
                    </w:div>
                  </w:divsChild>
                </w:div>
                <w:div w:id="1824353238">
                  <w:marLeft w:val="0"/>
                  <w:marRight w:val="0"/>
                  <w:marTop w:val="0"/>
                  <w:marBottom w:val="0"/>
                  <w:divBdr>
                    <w:top w:val="none" w:sz="0" w:space="0" w:color="auto"/>
                    <w:left w:val="none" w:sz="0" w:space="0" w:color="auto"/>
                    <w:bottom w:val="none" w:sz="0" w:space="0" w:color="auto"/>
                    <w:right w:val="none" w:sz="0" w:space="0" w:color="auto"/>
                  </w:divBdr>
                  <w:divsChild>
                    <w:div w:id="443962987">
                      <w:marLeft w:val="0"/>
                      <w:marRight w:val="0"/>
                      <w:marTop w:val="0"/>
                      <w:marBottom w:val="0"/>
                      <w:divBdr>
                        <w:top w:val="none" w:sz="0" w:space="0" w:color="auto"/>
                        <w:left w:val="none" w:sz="0" w:space="0" w:color="auto"/>
                        <w:bottom w:val="none" w:sz="0" w:space="0" w:color="auto"/>
                        <w:right w:val="none" w:sz="0" w:space="0" w:color="auto"/>
                      </w:divBdr>
                    </w:div>
                  </w:divsChild>
                </w:div>
                <w:div w:id="1833980975">
                  <w:marLeft w:val="0"/>
                  <w:marRight w:val="0"/>
                  <w:marTop w:val="0"/>
                  <w:marBottom w:val="0"/>
                  <w:divBdr>
                    <w:top w:val="none" w:sz="0" w:space="0" w:color="auto"/>
                    <w:left w:val="none" w:sz="0" w:space="0" w:color="auto"/>
                    <w:bottom w:val="none" w:sz="0" w:space="0" w:color="auto"/>
                    <w:right w:val="none" w:sz="0" w:space="0" w:color="auto"/>
                  </w:divBdr>
                  <w:divsChild>
                    <w:div w:id="668757009">
                      <w:marLeft w:val="0"/>
                      <w:marRight w:val="0"/>
                      <w:marTop w:val="0"/>
                      <w:marBottom w:val="0"/>
                      <w:divBdr>
                        <w:top w:val="none" w:sz="0" w:space="0" w:color="auto"/>
                        <w:left w:val="none" w:sz="0" w:space="0" w:color="auto"/>
                        <w:bottom w:val="none" w:sz="0" w:space="0" w:color="auto"/>
                        <w:right w:val="none" w:sz="0" w:space="0" w:color="auto"/>
                      </w:divBdr>
                    </w:div>
                  </w:divsChild>
                </w:div>
                <w:div w:id="1861820408">
                  <w:marLeft w:val="0"/>
                  <w:marRight w:val="0"/>
                  <w:marTop w:val="0"/>
                  <w:marBottom w:val="0"/>
                  <w:divBdr>
                    <w:top w:val="none" w:sz="0" w:space="0" w:color="auto"/>
                    <w:left w:val="none" w:sz="0" w:space="0" w:color="auto"/>
                    <w:bottom w:val="none" w:sz="0" w:space="0" w:color="auto"/>
                    <w:right w:val="none" w:sz="0" w:space="0" w:color="auto"/>
                  </w:divBdr>
                  <w:divsChild>
                    <w:div w:id="724253873">
                      <w:marLeft w:val="0"/>
                      <w:marRight w:val="0"/>
                      <w:marTop w:val="0"/>
                      <w:marBottom w:val="0"/>
                      <w:divBdr>
                        <w:top w:val="none" w:sz="0" w:space="0" w:color="auto"/>
                        <w:left w:val="none" w:sz="0" w:space="0" w:color="auto"/>
                        <w:bottom w:val="none" w:sz="0" w:space="0" w:color="auto"/>
                        <w:right w:val="none" w:sz="0" w:space="0" w:color="auto"/>
                      </w:divBdr>
                    </w:div>
                  </w:divsChild>
                </w:div>
                <w:div w:id="1914732518">
                  <w:marLeft w:val="0"/>
                  <w:marRight w:val="0"/>
                  <w:marTop w:val="0"/>
                  <w:marBottom w:val="0"/>
                  <w:divBdr>
                    <w:top w:val="none" w:sz="0" w:space="0" w:color="auto"/>
                    <w:left w:val="none" w:sz="0" w:space="0" w:color="auto"/>
                    <w:bottom w:val="none" w:sz="0" w:space="0" w:color="auto"/>
                    <w:right w:val="none" w:sz="0" w:space="0" w:color="auto"/>
                  </w:divBdr>
                  <w:divsChild>
                    <w:div w:id="1119058966">
                      <w:marLeft w:val="0"/>
                      <w:marRight w:val="0"/>
                      <w:marTop w:val="0"/>
                      <w:marBottom w:val="0"/>
                      <w:divBdr>
                        <w:top w:val="none" w:sz="0" w:space="0" w:color="auto"/>
                        <w:left w:val="none" w:sz="0" w:space="0" w:color="auto"/>
                        <w:bottom w:val="none" w:sz="0" w:space="0" w:color="auto"/>
                        <w:right w:val="none" w:sz="0" w:space="0" w:color="auto"/>
                      </w:divBdr>
                    </w:div>
                  </w:divsChild>
                </w:div>
                <w:div w:id="1919948387">
                  <w:marLeft w:val="0"/>
                  <w:marRight w:val="0"/>
                  <w:marTop w:val="0"/>
                  <w:marBottom w:val="0"/>
                  <w:divBdr>
                    <w:top w:val="none" w:sz="0" w:space="0" w:color="auto"/>
                    <w:left w:val="none" w:sz="0" w:space="0" w:color="auto"/>
                    <w:bottom w:val="none" w:sz="0" w:space="0" w:color="auto"/>
                    <w:right w:val="none" w:sz="0" w:space="0" w:color="auto"/>
                  </w:divBdr>
                  <w:divsChild>
                    <w:div w:id="46882572">
                      <w:marLeft w:val="0"/>
                      <w:marRight w:val="0"/>
                      <w:marTop w:val="0"/>
                      <w:marBottom w:val="0"/>
                      <w:divBdr>
                        <w:top w:val="none" w:sz="0" w:space="0" w:color="auto"/>
                        <w:left w:val="none" w:sz="0" w:space="0" w:color="auto"/>
                        <w:bottom w:val="none" w:sz="0" w:space="0" w:color="auto"/>
                        <w:right w:val="none" w:sz="0" w:space="0" w:color="auto"/>
                      </w:divBdr>
                    </w:div>
                  </w:divsChild>
                </w:div>
                <w:div w:id="1955867684">
                  <w:marLeft w:val="0"/>
                  <w:marRight w:val="0"/>
                  <w:marTop w:val="0"/>
                  <w:marBottom w:val="0"/>
                  <w:divBdr>
                    <w:top w:val="none" w:sz="0" w:space="0" w:color="auto"/>
                    <w:left w:val="none" w:sz="0" w:space="0" w:color="auto"/>
                    <w:bottom w:val="none" w:sz="0" w:space="0" w:color="auto"/>
                    <w:right w:val="none" w:sz="0" w:space="0" w:color="auto"/>
                  </w:divBdr>
                  <w:divsChild>
                    <w:div w:id="1947882511">
                      <w:marLeft w:val="0"/>
                      <w:marRight w:val="0"/>
                      <w:marTop w:val="0"/>
                      <w:marBottom w:val="0"/>
                      <w:divBdr>
                        <w:top w:val="none" w:sz="0" w:space="0" w:color="auto"/>
                        <w:left w:val="none" w:sz="0" w:space="0" w:color="auto"/>
                        <w:bottom w:val="none" w:sz="0" w:space="0" w:color="auto"/>
                        <w:right w:val="none" w:sz="0" w:space="0" w:color="auto"/>
                      </w:divBdr>
                    </w:div>
                  </w:divsChild>
                </w:div>
                <w:div w:id="2014722948">
                  <w:marLeft w:val="0"/>
                  <w:marRight w:val="0"/>
                  <w:marTop w:val="0"/>
                  <w:marBottom w:val="0"/>
                  <w:divBdr>
                    <w:top w:val="none" w:sz="0" w:space="0" w:color="auto"/>
                    <w:left w:val="none" w:sz="0" w:space="0" w:color="auto"/>
                    <w:bottom w:val="none" w:sz="0" w:space="0" w:color="auto"/>
                    <w:right w:val="none" w:sz="0" w:space="0" w:color="auto"/>
                  </w:divBdr>
                  <w:divsChild>
                    <w:div w:id="309797179">
                      <w:marLeft w:val="0"/>
                      <w:marRight w:val="0"/>
                      <w:marTop w:val="0"/>
                      <w:marBottom w:val="0"/>
                      <w:divBdr>
                        <w:top w:val="none" w:sz="0" w:space="0" w:color="auto"/>
                        <w:left w:val="none" w:sz="0" w:space="0" w:color="auto"/>
                        <w:bottom w:val="none" w:sz="0" w:space="0" w:color="auto"/>
                        <w:right w:val="none" w:sz="0" w:space="0" w:color="auto"/>
                      </w:divBdr>
                    </w:div>
                  </w:divsChild>
                </w:div>
                <w:div w:id="2020347378">
                  <w:marLeft w:val="0"/>
                  <w:marRight w:val="0"/>
                  <w:marTop w:val="0"/>
                  <w:marBottom w:val="0"/>
                  <w:divBdr>
                    <w:top w:val="none" w:sz="0" w:space="0" w:color="auto"/>
                    <w:left w:val="none" w:sz="0" w:space="0" w:color="auto"/>
                    <w:bottom w:val="none" w:sz="0" w:space="0" w:color="auto"/>
                    <w:right w:val="none" w:sz="0" w:space="0" w:color="auto"/>
                  </w:divBdr>
                  <w:divsChild>
                    <w:div w:id="1499811061">
                      <w:marLeft w:val="0"/>
                      <w:marRight w:val="0"/>
                      <w:marTop w:val="0"/>
                      <w:marBottom w:val="0"/>
                      <w:divBdr>
                        <w:top w:val="none" w:sz="0" w:space="0" w:color="auto"/>
                        <w:left w:val="none" w:sz="0" w:space="0" w:color="auto"/>
                        <w:bottom w:val="none" w:sz="0" w:space="0" w:color="auto"/>
                        <w:right w:val="none" w:sz="0" w:space="0" w:color="auto"/>
                      </w:divBdr>
                    </w:div>
                  </w:divsChild>
                </w:div>
                <w:div w:id="2040278197">
                  <w:marLeft w:val="0"/>
                  <w:marRight w:val="0"/>
                  <w:marTop w:val="0"/>
                  <w:marBottom w:val="0"/>
                  <w:divBdr>
                    <w:top w:val="none" w:sz="0" w:space="0" w:color="auto"/>
                    <w:left w:val="none" w:sz="0" w:space="0" w:color="auto"/>
                    <w:bottom w:val="none" w:sz="0" w:space="0" w:color="auto"/>
                    <w:right w:val="none" w:sz="0" w:space="0" w:color="auto"/>
                  </w:divBdr>
                  <w:divsChild>
                    <w:div w:id="18819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232204">
          <w:marLeft w:val="0"/>
          <w:marRight w:val="0"/>
          <w:marTop w:val="0"/>
          <w:marBottom w:val="0"/>
          <w:divBdr>
            <w:top w:val="none" w:sz="0" w:space="0" w:color="auto"/>
            <w:left w:val="none" w:sz="0" w:space="0" w:color="auto"/>
            <w:bottom w:val="none" w:sz="0" w:space="0" w:color="auto"/>
            <w:right w:val="none" w:sz="0" w:space="0" w:color="auto"/>
          </w:divBdr>
        </w:div>
        <w:div w:id="1663196731">
          <w:marLeft w:val="0"/>
          <w:marRight w:val="0"/>
          <w:marTop w:val="0"/>
          <w:marBottom w:val="0"/>
          <w:divBdr>
            <w:top w:val="none" w:sz="0" w:space="0" w:color="auto"/>
            <w:left w:val="none" w:sz="0" w:space="0" w:color="auto"/>
            <w:bottom w:val="none" w:sz="0" w:space="0" w:color="auto"/>
            <w:right w:val="none" w:sz="0" w:space="0" w:color="auto"/>
          </w:divBdr>
          <w:divsChild>
            <w:div w:id="539391891">
              <w:marLeft w:val="-75"/>
              <w:marRight w:val="0"/>
              <w:marTop w:val="30"/>
              <w:marBottom w:val="30"/>
              <w:divBdr>
                <w:top w:val="none" w:sz="0" w:space="0" w:color="auto"/>
                <w:left w:val="none" w:sz="0" w:space="0" w:color="auto"/>
                <w:bottom w:val="none" w:sz="0" w:space="0" w:color="auto"/>
                <w:right w:val="none" w:sz="0" w:space="0" w:color="auto"/>
              </w:divBdr>
              <w:divsChild>
                <w:div w:id="11155632">
                  <w:marLeft w:val="0"/>
                  <w:marRight w:val="0"/>
                  <w:marTop w:val="0"/>
                  <w:marBottom w:val="0"/>
                  <w:divBdr>
                    <w:top w:val="none" w:sz="0" w:space="0" w:color="auto"/>
                    <w:left w:val="none" w:sz="0" w:space="0" w:color="auto"/>
                    <w:bottom w:val="none" w:sz="0" w:space="0" w:color="auto"/>
                    <w:right w:val="none" w:sz="0" w:space="0" w:color="auto"/>
                  </w:divBdr>
                  <w:divsChild>
                    <w:div w:id="682166806">
                      <w:marLeft w:val="0"/>
                      <w:marRight w:val="0"/>
                      <w:marTop w:val="0"/>
                      <w:marBottom w:val="0"/>
                      <w:divBdr>
                        <w:top w:val="none" w:sz="0" w:space="0" w:color="auto"/>
                        <w:left w:val="none" w:sz="0" w:space="0" w:color="auto"/>
                        <w:bottom w:val="none" w:sz="0" w:space="0" w:color="auto"/>
                        <w:right w:val="none" w:sz="0" w:space="0" w:color="auto"/>
                      </w:divBdr>
                    </w:div>
                  </w:divsChild>
                </w:div>
                <w:div w:id="304698691">
                  <w:marLeft w:val="0"/>
                  <w:marRight w:val="0"/>
                  <w:marTop w:val="0"/>
                  <w:marBottom w:val="0"/>
                  <w:divBdr>
                    <w:top w:val="none" w:sz="0" w:space="0" w:color="auto"/>
                    <w:left w:val="none" w:sz="0" w:space="0" w:color="auto"/>
                    <w:bottom w:val="none" w:sz="0" w:space="0" w:color="auto"/>
                    <w:right w:val="none" w:sz="0" w:space="0" w:color="auto"/>
                  </w:divBdr>
                  <w:divsChild>
                    <w:div w:id="1289820012">
                      <w:marLeft w:val="0"/>
                      <w:marRight w:val="0"/>
                      <w:marTop w:val="0"/>
                      <w:marBottom w:val="0"/>
                      <w:divBdr>
                        <w:top w:val="none" w:sz="0" w:space="0" w:color="auto"/>
                        <w:left w:val="none" w:sz="0" w:space="0" w:color="auto"/>
                        <w:bottom w:val="none" w:sz="0" w:space="0" w:color="auto"/>
                        <w:right w:val="none" w:sz="0" w:space="0" w:color="auto"/>
                      </w:divBdr>
                    </w:div>
                  </w:divsChild>
                </w:div>
                <w:div w:id="324095536">
                  <w:marLeft w:val="0"/>
                  <w:marRight w:val="0"/>
                  <w:marTop w:val="0"/>
                  <w:marBottom w:val="0"/>
                  <w:divBdr>
                    <w:top w:val="none" w:sz="0" w:space="0" w:color="auto"/>
                    <w:left w:val="none" w:sz="0" w:space="0" w:color="auto"/>
                    <w:bottom w:val="none" w:sz="0" w:space="0" w:color="auto"/>
                    <w:right w:val="none" w:sz="0" w:space="0" w:color="auto"/>
                  </w:divBdr>
                  <w:divsChild>
                    <w:div w:id="930237853">
                      <w:marLeft w:val="0"/>
                      <w:marRight w:val="0"/>
                      <w:marTop w:val="0"/>
                      <w:marBottom w:val="0"/>
                      <w:divBdr>
                        <w:top w:val="none" w:sz="0" w:space="0" w:color="auto"/>
                        <w:left w:val="none" w:sz="0" w:space="0" w:color="auto"/>
                        <w:bottom w:val="none" w:sz="0" w:space="0" w:color="auto"/>
                        <w:right w:val="none" w:sz="0" w:space="0" w:color="auto"/>
                      </w:divBdr>
                    </w:div>
                  </w:divsChild>
                </w:div>
                <w:div w:id="327249823">
                  <w:marLeft w:val="0"/>
                  <w:marRight w:val="0"/>
                  <w:marTop w:val="0"/>
                  <w:marBottom w:val="0"/>
                  <w:divBdr>
                    <w:top w:val="none" w:sz="0" w:space="0" w:color="auto"/>
                    <w:left w:val="none" w:sz="0" w:space="0" w:color="auto"/>
                    <w:bottom w:val="none" w:sz="0" w:space="0" w:color="auto"/>
                    <w:right w:val="none" w:sz="0" w:space="0" w:color="auto"/>
                  </w:divBdr>
                  <w:divsChild>
                    <w:div w:id="339048947">
                      <w:marLeft w:val="0"/>
                      <w:marRight w:val="0"/>
                      <w:marTop w:val="0"/>
                      <w:marBottom w:val="0"/>
                      <w:divBdr>
                        <w:top w:val="none" w:sz="0" w:space="0" w:color="auto"/>
                        <w:left w:val="none" w:sz="0" w:space="0" w:color="auto"/>
                        <w:bottom w:val="none" w:sz="0" w:space="0" w:color="auto"/>
                        <w:right w:val="none" w:sz="0" w:space="0" w:color="auto"/>
                      </w:divBdr>
                    </w:div>
                  </w:divsChild>
                </w:div>
                <w:div w:id="467015799">
                  <w:marLeft w:val="0"/>
                  <w:marRight w:val="0"/>
                  <w:marTop w:val="0"/>
                  <w:marBottom w:val="0"/>
                  <w:divBdr>
                    <w:top w:val="none" w:sz="0" w:space="0" w:color="auto"/>
                    <w:left w:val="none" w:sz="0" w:space="0" w:color="auto"/>
                    <w:bottom w:val="none" w:sz="0" w:space="0" w:color="auto"/>
                    <w:right w:val="none" w:sz="0" w:space="0" w:color="auto"/>
                  </w:divBdr>
                  <w:divsChild>
                    <w:div w:id="522209980">
                      <w:marLeft w:val="0"/>
                      <w:marRight w:val="0"/>
                      <w:marTop w:val="0"/>
                      <w:marBottom w:val="0"/>
                      <w:divBdr>
                        <w:top w:val="none" w:sz="0" w:space="0" w:color="auto"/>
                        <w:left w:val="none" w:sz="0" w:space="0" w:color="auto"/>
                        <w:bottom w:val="none" w:sz="0" w:space="0" w:color="auto"/>
                        <w:right w:val="none" w:sz="0" w:space="0" w:color="auto"/>
                      </w:divBdr>
                    </w:div>
                  </w:divsChild>
                </w:div>
                <w:div w:id="491412245">
                  <w:marLeft w:val="0"/>
                  <w:marRight w:val="0"/>
                  <w:marTop w:val="0"/>
                  <w:marBottom w:val="0"/>
                  <w:divBdr>
                    <w:top w:val="none" w:sz="0" w:space="0" w:color="auto"/>
                    <w:left w:val="none" w:sz="0" w:space="0" w:color="auto"/>
                    <w:bottom w:val="none" w:sz="0" w:space="0" w:color="auto"/>
                    <w:right w:val="none" w:sz="0" w:space="0" w:color="auto"/>
                  </w:divBdr>
                  <w:divsChild>
                    <w:div w:id="1053774090">
                      <w:marLeft w:val="0"/>
                      <w:marRight w:val="0"/>
                      <w:marTop w:val="0"/>
                      <w:marBottom w:val="0"/>
                      <w:divBdr>
                        <w:top w:val="none" w:sz="0" w:space="0" w:color="auto"/>
                        <w:left w:val="none" w:sz="0" w:space="0" w:color="auto"/>
                        <w:bottom w:val="none" w:sz="0" w:space="0" w:color="auto"/>
                        <w:right w:val="none" w:sz="0" w:space="0" w:color="auto"/>
                      </w:divBdr>
                    </w:div>
                  </w:divsChild>
                </w:div>
                <w:div w:id="567687746">
                  <w:marLeft w:val="0"/>
                  <w:marRight w:val="0"/>
                  <w:marTop w:val="0"/>
                  <w:marBottom w:val="0"/>
                  <w:divBdr>
                    <w:top w:val="none" w:sz="0" w:space="0" w:color="auto"/>
                    <w:left w:val="none" w:sz="0" w:space="0" w:color="auto"/>
                    <w:bottom w:val="none" w:sz="0" w:space="0" w:color="auto"/>
                    <w:right w:val="none" w:sz="0" w:space="0" w:color="auto"/>
                  </w:divBdr>
                  <w:divsChild>
                    <w:div w:id="1160119767">
                      <w:marLeft w:val="0"/>
                      <w:marRight w:val="0"/>
                      <w:marTop w:val="0"/>
                      <w:marBottom w:val="0"/>
                      <w:divBdr>
                        <w:top w:val="none" w:sz="0" w:space="0" w:color="auto"/>
                        <w:left w:val="none" w:sz="0" w:space="0" w:color="auto"/>
                        <w:bottom w:val="none" w:sz="0" w:space="0" w:color="auto"/>
                        <w:right w:val="none" w:sz="0" w:space="0" w:color="auto"/>
                      </w:divBdr>
                    </w:div>
                  </w:divsChild>
                </w:div>
                <w:div w:id="734084656">
                  <w:marLeft w:val="0"/>
                  <w:marRight w:val="0"/>
                  <w:marTop w:val="0"/>
                  <w:marBottom w:val="0"/>
                  <w:divBdr>
                    <w:top w:val="none" w:sz="0" w:space="0" w:color="auto"/>
                    <w:left w:val="none" w:sz="0" w:space="0" w:color="auto"/>
                    <w:bottom w:val="none" w:sz="0" w:space="0" w:color="auto"/>
                    <w:right w:val="none" w:sz="0" w:space="0" w:color="auto"/>
                  </w:divBdr>
                  <w:divsChild>
                    <w:div w:id="386413082">
                      <w:marLeft w:val="0"/>
                      <w:marRight w:val="0"/>
                      <w:marTop w:val="0"/>
                      <w:marBottom w:val="0"/>
                      <w:divBdr>
                        <w:top w:val="none" w:sz="0" w:space="0" w:color="auto"/>
                        <w:left w:val="none" w:sz="0" w:space="0" w:color="auto"/>
                        <w:bottom w:val="none" w:sz="0" w:space="0" w:color="auto"/>
                        <w:right w:val="none" w:sz="0" w:space="0" w:color="auto"/>
                      </w:divBdr>
                    </w:div>
                  </w:divsChild>
                </w:div>
                <w:div w:id="747114304">
                  <w:marLeft w:val="0"/>
                  <w:marRight w:val="0"/>
                  <w:marTop w:val="0"/>
                  <w:marBottom w:val="0"/>
                  <w:divBdr>
                    <w:top w:val="none" w:sz="0" w:space="0" w:color="auto"/>
                    <w:left w:val="none" w:sz="0" w:space="0" w:color="auto"/>
                    <w:bottom w:val="none" w:sz="0" w:space="0" w:color="auto"/>
                    <w:right w:val="none" w:sz="0" w:space="0" w:color="auto"/>
                  </w:divBdr>
                  <w:divsChild>
                    <w:div w:id="440224481">
                      <w:marLeft w:val="0"/>
                      <w:marRight w:val="0"/>
                      <w:marTop w:val="0"/>
                      <w:marBottom w:val="0"/>
                      <w:divBdr>
                        <w:top w:val="none" w:sz="0" w:space="0" w:color="auto"/>
                        <w:left w:val="none" w:sz="0" w:space="0" w:color="auto"/>
                        <w:bottom w:val="none" w:sz="0" w:space="0" w:color="auto"/>
                        <w:right w:val="none" w:sz="0" w:space="0" w:color="auto"/>
                      </w:divBdr>
                    </w:div>
                  </w:divsChild>
                </w:div>
                <w:div w:id="770777468">
                  <w:marLeft w:val="0"/>
                  <w:marRight w:val="0"/>
                  <w:marTop w:val="0"/>
                  <w:marBottom w:val="0"/>
                  <w:divBdr>
                    <w:top w:val="none" w:sz="0" w:space="0" w:color="auto"/>
                    <w:left w:val="none" w:sz="0" w:space="0" w:color="auto"/>
                    <w:bottom w:val="none" w:sz="0" w:space="0" w:color="auto"/>
                    <w:right w:val="none" w:sz="0" w:space="0" w:color="auto"/>
                  </w:divBdr>
                  <w:divsChild>
                    <w:div w:id="1478258690">
                      <w:marLeft w:val="0"/>
                      <w:marRight w:val="0"/>
                      <w:marTop w:val="0"/>
                      <w:marBottom w:val="0"/>
                      <w:divBdr>
                        <w:top w:val="none" w:sz="0" w:space="0" w:color="auto"/>
                        <w:left w:val="none" w:sz="0" w:space="0" w:color="auto"/>
                        <w:bottom w:val="none" w:sz="0" w:space="0" w:color="auto"/>
                        <w:right w:val="none" w:sz="0" w:space="0" w:color="auto"/>
                      </w:divBdr>
                    </w:div>
                  </w:divsChild>
                </w:div>
                <w:div w:id="872159212">
                  <w:marLeft w:val="0"/>
                  <w:marRight w:val="0"/>
                  <w:marTop w:val="0"/>
                  <w:marBottom w:val="0"/>
                  <w:divBdr>
                    <w:top w:val="none" w:sz="0" w:space="0" w:color="auto"/>
                    <w:left w:val="none" w:sz="0" w:space="0" w:color="auto"/>
                    <w:bottom w:val="none" w:sz="0" w:space="0" w:color="auto"/>
                    <w:right w:val="none" w:sz="0" w:space="0" w:color="auto"/>
                  </w:divBdr>
                  <w:divsChild>
                    <w:div w:id="1406957257">
                      <w:marLeft w:val="0"/>
                      <w:marRight w:val="0"/>
                      <w:marTop w:val="0"/>
                      <w:marBottom w:val="0"/>
                      <w:divBdr>
                        <w:top w:val="none" w:sz="0" w:space="0" w:color="auto"/>
                        <w:left w:val="none" w:sz="0" w:space="0" w:color="auto"/>
                        <w:bottom w:val="none" w:sz="0" w:space="0" w:color="auto"/>
                        <w:right w:val="none" w:sz="0" w:space="0" w:color="auto"/>
                      </w:divBdr>
                    </w:div>
                  </w:divsChild>
                </w:div>
                <w:div w:id="1084842136">
                  <w:marLeft w:val="0"/>
                  <w:marRight w:val="0"/>
                  <w:marTop w:val="0"/>
                  <w:marBottom w:val="0"/>
                  <w:divBdr>
                    <w:top w:val="none" w:sz="0" w:space="0" w:color="auto"/>
                    <w:left w:val="none" w:sz="0" w:space="0" w:color="auto"/>
                    <w:bottom w:val="none" w:sz="0" w:space="0" w:color="auto"/>
                    <w:right w:val="none" w:sz="0" w:space="0" w:color="auto"/>
                  </w:divBdr>
                  <w:divsChild>
                    <w:div w:id="1376272597">
                      <w:marLeft w:val="0"/>
                      <w:marRight w:val="0"/>
                      <w:marTop w:val="0"/>
                      <w:marBottom w:val="0"/>
                      <w:divBdr>
                        <w:top w:val="none" w:sz="0" w:space="0" w:color="auto"/>
                        <w:left w:val="none" w:sz="0" w:space="0" w:color="auto"/>
                        <w:bottom w:val="none" w:sz="0" w:space="0" w:color="auto"/>
                        <w:right w:val="none" w:sz="0" w:space="0" w:color="auto"/>
                      </w:divBdr>
                    </w:div>
                  </w:divsChild>
                </w:div>
                <w:div w:id="1264999529">
                  <w:marLeft w:val="0"/>
                  <w:marRight w:val="0"/>
                  <w:marTop w:val="0"/>
                  <w:marBottom w:val="0"/>
                  <w:divBdr>
                    <w:top w:val="none" w:sz="0" w:space="0" w:color="auto"/>
                    <w:left w:val="none" w:sz="0" w:space="0" w:color="auto"/>
                    <w:bottom w:val="none" w:sz="0" w:space="0" w:color="auto"/>
                    <w:right w:val="none" w:sz="0" w:space="0" w:color="auto"/>
                  </w:divBdr>
                  <w:divsChild>
                    <w:div w:id="317534570">
                      <w:marLeft w:val="0"/>
                      <w:marRight w:val="0"/>
                      <w:marTop w:val="0"/>
                      <w:marBottom w:val="0"/>
                      <w:divBdr>
                        <w:top w:val="none" w:sz="0" w:space="0" w:color="auto"/>
                        <w:left w:val="none" w:sz="0" w:space="0" w:color="auto"/>
                        <w:bottom w:val="none" w:sz="0" w:space="0" w:color="auto"/>
                        <w:right w:val="none" w:sz="0" w:space="0" w:color="auto"/>
                      </w:divBdr>
                    </w:div>
                  </w:divsChild>
                </w:div>
                <w:div w:id="1558475116">
                  <w:marLeft w:val="0"/>
                  <w:marRight w:val="0"/>
                  <w:marTop w:val="0"/>
                  <w:marBottom w:val="0"/>
                  <w:divBdr>
                    <w:top w:val="none" w:sz="0" w:space="0" w:color="auto"/>
                    <w:left w:val="none" w:sz="0" w:space="0" w:color="auto"/>
                    <w:bottom w:val="none" w:sz="0" w:space="0" w:color="auto"/>
                    <w:right w:val="none" w:sz="0" w:space="0" w:color="auto"/>
                  </w:divBdr>
                  <w:divsChild>
                    <w:div w:id="117264258">
                      <w:marLeft w:val="0"/>
                      <w:marRight w:val="0"/>
                      <w:marTop w:val="0"/>
                      <w:marBottom w:val="0"/>
                      <w:divBdr>
                        <w:top w:val="none" w:sz="0" w:space="0" w:color="auto"/>
                        <w:left w:val="none" w:sz="0" w:space="0" w:color="auto"/>
                        <w:bottom w:val="none" w:sz="0" w:space="0" w:color="auto"/>
                        <w:right w:val="none" w:sz="0" w:space="0" w:color="auto"/>
                      </w:divBdr>
                    </w:div>
                  </w:divsChild>
                </w:div>
                <w:div w:id="1585649688">
                  <w:marLeft w:val="0"/>
                  <w:marRight w:val="0"/>
                  <w:marTop w:val="0"/>
                  <w:marBottom w:val="0"/>
                  <w:divBdr>
                    <w:top w:val="none" w:sz="0" w:space="0" w:color="auto"/>
                    <w:left w:val="none" w:sz="0" w:space="0" w:color="auto"/>
                    <w:bottom w:val="none" w:sz="0" w:space="0" w:color="auto"/>
                    <w:right w:val="none" w:sz="0" w:space="0" w:color="auto"/>
                  </w:divBdr>
                  <w:divsChild>
                    <w:div w:id="362873675">
                      <w:marLeft w:val="0"/>
                      <w:marRight w:val="0"/>
                      <w:marTop w:val="0"/>
                      <w:marBottom w:val="0"/>
                      <w:divBdr>
                        <w:top w:val="none" w:sz="0" w:space="0" w:color="auto"/>
                        <w:left w:val="none" w:sz="0" w:space="0" w:color="auto"/>
                        <w:bottom w:val="none" w:sz="0" w:space="0" w:color="auto"/>
                        <w:right w:val="none" w:sz="0" w:space="0" w:color="auto"/>
                      </w:divBdr>
                    </w:div>
                  </w:divsChild>
                </w:div>
                <w:div w:id="1593539714">
                  <w:marLeft w:val="0"/>
                  <w:marRight w:val="0"/>
                  <w:marTop w:val="0"/>
                  <w:marBottom w:val="0"/>
                  <w:divBdr>
                    <w:top w:val="none" w:sz="0" w:space="0" w:color="auto"/>
                    <w:left w:val="none" w:sz="0" w:space="0" w:color="auto"/>
                    <w:bottom w:val="none" w:sz="0" w:space="0" w:color="auto"/>
                    <w:right w:val="none" w:sz="0" w:space="0" w:color="auto"/>
                  </w:divBdr>
                  <w:divsChild>
                    <w:div w:id="1886864708">
                      <w:marLeft w:val="0"/>
                      <w:marRight w:val="0"/>
                      <w:marTop w:val="0"/>
                      <w:marBottom w:val="0"/>
                      <w:divBdr>
                        <w:top w:val="none" w:sz="0" w:space="0" w:color="auto"/>
                        <w:left w:val="none" w:sz="0" w:space="0" w:color="auto"/>
                        <w:bottom w:val="none" w:sz="0" w:space="0" w:color="auto"/>
                        <w:right w:val="none" w:sz="0" w:space="0" w:color="auto"/>
                      </w:divBdr>
                    </w:div>
                  </w:divsChild>
                </w:div>
                <w:div w:id="1630083749">
                  <w:marLeft w:val="0"/>
                  <w:marRight w:val="0"/>
                  <w:marTop w:val="0"/>
                  <w:marBottom w:val="0"/>
                  <w:divBdr>
                    <w:top w:val="none" w:sz="0" w:space="0" w:color="auto"/>
                    <w:left w:val="none" w:sz="0" w:space="0" w:color="auto"/>
                    <w:bottom w:val="none" w:sz="0" w:space="0" w:color="auto"/>
                    <w:right w:val="none" w:sz="0" w:space="0" w:color="auto"/>
                  </w:divBdr>
                  <w:divsChild>
                    <w:div w:id="1253273273">
                      <w:marLeft w:val="0"/>
                      <w:marRight w:val="0"/>
                      <w:marTop w:val="0"/>
                      <w:marBottom w:val="0"/>
                      <w:divBdr>
                        <w:top w:val="none" w:sz="0" w:space="0" w:color="auto"/>
                        <w:left w:val="none" w:sz="0" w:space="0" w:color="auto"/>
                        <w:bottom w:val="none" w:sz="0" w:space="0" w:color="auto"/>
                        <w:right w:val="none" w:sz="0" w:space="0" w:color="auto"/>
                      </w:divBdr>
                    </w:div>
                  </w:divsChild>
                </w:div>
                <w:div w:id="1745372237">
                  <w:marLeft w:val="0"/>
                  <w:marRight w:val="0"/>
                  <w:marTop w:val="0"/>
                  <w:marBottom w:val="0"/>
                  <w:divBdr>
                    <w:top w:val="none" w:sz="0" w:space="0" w:color="auto"/>
                    <w:left w:val="none" w:sz="0" w:space="0" w:color="auto"/>
                    <w:bottom w:val="none" w:sz="0" w:space="0" w:color="auto"/>
                    <w:right w:val="none" w:sz="0" w:space="0" w:color="auto"/>
                  </w:divBdr>
                  <w:divsChild>
                    <w:div w:id="879825597">
                      <w:marLeft w:val="0"/>
                      <w:marRight w:val="0"/>
                      <w:marTop w:val="0"/>
                      <w:marBottom w:val="0"/>
                      <w:divBdr>
                        <w:top w:val="none" w:sz="0" w:space="0" w:color="auto"/>
                        <w:left w:val="none" w:sz="0" w:space="0" w:color="auto"/>
                        <w:bottom w:val="none" w:sz="0" w:space="0" w:color="auto"/>
                        <w:right w:val="none" w:sz="0" w:space="0" w:color="auto"/>
                      </w:divBdr>
                    </w:div>
                  </w:divsChild>
                </w:div>
                <w:div w:id="1746799024">
                  <w:marLeft w:val="0"/>
                  <w:marRight w:val="0"/>
                  <w:marTop w:val="0"/>
                  <w:marBottom w:val="0"/>
                  <w:divBdr>
                    <w:top w:val="none" w:sz="0" w:space="0" w:color="auto"/>
                    <w:left w:val="none" w:sz="0" w:space="0" w:color="auto"/>
                    <w:bottom w:val="none" w:sz="0" w:space="0" w:color="auto"/>
                    <w:right w:val="none" w:sz="0" w:space="0" w:color="auto"/>
                  </w:divBdr>
                  <w:divsChild>
                    <w:div w:id="1524784561">
                      <w:marLeft w:val="0"/>
                      <w:marRight w:val="0"/>
                      <w:marTop w:val="0"/>
                      <w:marBottom w:val="0"/>
                      <w:divBdr>
                        <w:top w:val="none" w:sz="0" w:space="0" w:color="auto"/>
                        <w:left w:val="none" w:sz="0" w:space="0" w:color="auto"/>
                        <w:bottom w:val="none" w:sz="0" w:space="0" w:color="auto"/>
                        <w:right w:val="none" w:sz="0" w:space="0" w:color="auto"/>
                      </w:divBdr>
                    </w:div>
                  </w:divsChild>
                </w:div>
                <w:div w:id="1815944255">
                  <w:marLeft w:val="0"/>
                  <w:marRight w:val="0"/>
                  <w:marTop w:val="0"/>
                  <w:marBottom w:val="0"/>
                  <w:divBdr>
                    <w:top w:val="none" w:sz="0" w:space="0" w:color="auto"/>
                    <w:left w:val="none" w:sz="0" w:space="0" w:color="auto"/>
                    <w:bottom w:val="none" w:sz="0" w:space="0" w:color="auto"/>
                    <w:right w:val="none" w:sz="0" w:space="0" w:color="auto"/>
                  </w:divBdr>
                  <w:divsChild>
                    <w:div w:id="1069574301">
                      <w:marLeft w:val="0"/>
                      <w:marRight w:val="0"/>
                      <w:marTop w:val="0"/>
                      <w:marBottom w:val="0"/>
                      <w:divBdr>
                        <w:top w:val="none" w:sz="0" w:space="0" w:color="auto"/>
                        <w:left w:val="none" w:sz="0" w:space="0" w:color="auto"/>
                        <w:bottom w:val="none" w:sz="0" w:space="0" w:color="auto"/>
                        <w:right w:val="none" w:sz="0" w:space="0" w:color="auto"/>
                      </w:divBdr>
                    </w:div>
                  </w:divsChild>
                </w:div>
                <w:div w:id="1907956742">
                  <w:marLeft w:val="0"/>
                  <w:marRight w:val="0"/>
                  <w:marTop w:val="0"/>
                  <w:marBottom w:val="0"/>
                  <w:divBdr>
                    <w:top w:val="none" w:sz="0" w:space="0" w:color="auto"/>
                    <w:left w:val="none" w:sz="0" w:space="0" w:color="auto"/>
                    <w:bottom w:val="none" w:sz="0" w:space="0" w:color="auto"/>
                    <w:right w:val="none" w:sz="0" w:space="0" w:color="auto"/>
                  </w:divBdr>
                  <w:divsChild>
                    <w:div w:id="1175799839">
                      <w:marLeft w:val="0"/>
                      <w:marRight w:val="0"/>
                      <w:marTop w:val="0"/>
                      <w:marBottom w:val="0"/>
                      <w:divBdr>
                        <w:top w:val="none" w:sz="0" w:space="0" w:color="auto"/>
                        <w:left w:val="none" w:sz="0" w:space="0" w:color="auto"/>
                        <w:bottom w:val="none" w:sz="0" w:space="0" w:color="auto"/>
                        <w:right w:val="none" w:sz="0" w:space="0" w:color="auto"/>
                      </w:divBdr>
                    </w:div>
                  </w:divsChild>
                </w:div>
                <w:div w:id="2000649724">
                  <w:marLeft w:val="0"/>
                  <w:marRight w:val="0"/>
                  <w:marTop w:val="0"/>
                  <w:marBottom w:val="0"/>
                  <w:divBdr>
                    <w:top w:val="none" w:sz="0" w:space="0" w:color="auto"/>
                    <w:left w:val="none" w:sz="0" w:space="0" w:color="auto"/>
                    <w:bottom w:val="none" w:sz="0" w:space="0" w:color="auto"/>
                    <w:right w:val="none" w:sz="0" w:space="0" w:color="auto"/>
                  </w:divBdr>
                  <w:divsChild>
                    <w:div w:id="1685285311">
                      <w:marLeft w:val="0"/>
                      <w:marRight w:val="0"/>
                      <w:marTop w:val="0"/>
                      <w:marBottom w:val="0"/>
                      <w:divBdr>
                        <w:top w:val="none" w:sz="0" w:space="0" w:color="auto"/>
                        <w:left w:val="none" w:sz="0" w:space="0" w:color="auto"/>
                        <w:bottom w:val="none" w:sz="0" w:space="0" w:color="auto"/>
                        <w:right w:val="none" w:sz="0" w:space="0" w:color="auto"/>
                      </w:divBdr>
                    </w:div>
                  </w:divsChild>
                </w:div>
                <w:div w:id="2001037477">
                  <w:marLeft w:val="0"/>
                  <w:marRight w:val="0"/>
                  <w:marTop w:val="0"/>
                  <w:marBottom w:val="0"/>
                  <w:divBdr>
                    <w:top w:val="none" w:sz="0" w:space="0" w:color="auto"/>
                    <w:left w:val="none" w:sz="0" w:space="0" w:color="auto"/>
                    <w:bottom w:val="none" w:sz="0" w:space="0" w:color="auto"/>
                    <w:right w:val="none" w:sz="0" w:space="0" w:color="auto"/>
                  </w:divBdr>
                  <w:divsChild>
                    <w:div w:id="993677621">
                      <w:marLeft w:val="0"/>
                      <w:marRight w:val="0"/>
                      <w:marTop w:val="0"/>
                      <w:marBottom w:val="0"/>
                      <w:divBdr>
                        <w:top w:val="none" w:sz="0" w:space="0" w:color="auto"/>
                        <w:left w:val="none" w:sz="0" w:space="0" w:color="auto"/>
                        <w:bottom w:val="none" w:sz="0" w:space="0" w:color="auto"/>
                        <w:right w:val="none" w:sz="0" w:space="0" w:color="auto"/>
                      </w:divBdr>
                    </w:div>
                  </w:divsChild>
                </w:div>
                <w:div w:id="2020621645">
                  <w:marLeft w:val="0"/>
                  <w:marRight w:val="0"/>
                  <w:marTop w:val="0"/>
                  <w:marBottom w:val="0"/>
                  <w:divBdr>
                    <w:top w:val="none" w:sz="0" w:space="0" w:color="auto"/>
                    <w:left w:val="none" w:sz="0" w:space="0" w:color="auto"/>
                    <w:bottom w:val="none" w:sz="0" w:space="0" w:color="auto"/>
                    <w:right w:val="none" w:sz="0" w:space="0" w:color="auto"/>
                  </w:divBdr>
                  <w:divsChild>
                    <w:div w:id="145070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96903">
          <w:marLeft w:val="0"/>
          <w:marRight w:val="0"/>
          <w:marTop w:val="0"/>
          <w:marBottom w:val="0"/>
          <w:divBdr>
            <w:top w:val="none" w:sz="0" w:space="0" w:color="auto"/>
            <w:left w:val="none" w:sz="0" w:space="0" w:color="auto"/>
            <w:bottom w:val="none" w:sz="0" w:space="0" w:color="auto"/>
            <w:right w:val="none" w:sz="0" w:space="0" w:color="auto"/>
          </w:divBdr>
        </w:div>
        <w:div w:id="1838841488">
          <w:marLeft w:val="0"/>
          <w:marRight w:val="0"/>
          <w:marTop w:val="0"/>
          <w:marBottom w:val="0"/>
          <w:divBdr>
            <w:top w:val="none" w:sz="0" w:space="0" w:color="auto"/>
            <w:left w:val="none" w:sz="0" w:space="0" w:color="auto"/>
            <w:bottom w:val="none" w:sz="0" w:space="0" w:color="auto"/>
            <w:right w:val="none" w:sz="0" w:space="0" w:color="auto"/>
          </w:divBdr>
        </w:div>
        <w:div w:id="2054427310">
          <w:marLeft w:val="0"/>
          <w:marRight w:val="0"/>
          <w:marTop w:val="0"/>
          <w:marBottom w:val="0"/>
          <w:divBdr>
            <w:top w:val="none" w:sz="0" w:space="0" w:color="auto"/>
            <w:left w:val="none" w:sz="0" w:space="0" w:color="auto"/>
            <w:bottom w:val="none" w:sz="0" w:space="0" w:color="auto"/>
            <w:right w:val="none" w:sz="0" w:space="0" w:color="auto"/>
          </w:divBdr>
        </w:div>
      </w:divsChild>
    </w:div>
    <w:div w:id="913588418">
      <w:bodyDiv w:val="1"/>
      <w:marLeft w:val="0"/>
      <w:marRight w:val="0"/>
      <w:marTop w:val="0"/>
      <w:marBottom w:val="0"/>
      <w:divBdr>
        <w:top w:val="none" w:sz="0" w:space="0" w:color="auto"/>
        <w:left w:val="none" w:sz="0" w:space="0" w:color="auto"/>
        <w:bottom w:val="none" w:sz="0" w:space="0" w:color="auto"/>
        <w:right w:val="none" w:sz="0" w:space="0" w:color="auto"/>
      </w:divBdr>
      <w:divsChild>
        <w:div w:id="230044790">
          <w:marLeft w:val="0"/>
          <w:marRight w:val="0"/>
          <w:marTop w:val="0"/>
          <w:marBottom w:val="0"/>
          <w:divBdr>
            <w:top w:val="none" w:sz="0" w:space="0" w:color="auto"/>
            <w:left w:val="none" w:sz="0" w:space="0" w:color="auto"/>
            <w:bottom w:val="none" w:sz="0" w:space="0" w:color="auto"/>
            <w:right w:val="none" w:sz="0" w:space="0" w:color="auto"/>
          </w:divBdr>
        </w:div>
        <w:div w:id="242684940">
          <w:marLeft w:val="0"/>
          <w:marRight w:val="0"/>
          <w:marTop w:val="0"/>
          <w:marBottom w:val="0"/>
          <w:divBdr>
            <w:top w:val="none" w:sz="0" w:space="0" w:color="auto"/>
            <w:left w:val="none" w:sz="0" w:space="0" w:color="auto"/>
            <w:bottom w:val="none" w:sz="0" w:space="0" w:color="auto"/>
            <w:right w:val="none" w:sz="0" w:space="0" w:color="auto"/>
          </w:divBdr>
        </w:div>
        <w:div w:id="305208289">
          <w:marLeft w:val="0"/>
          <w:marRight w:val="0"/>
          <w:marTop w:val="0"/>
          <w:marBottom w:val="0"/>
          <w:divBdr>
            <w:top w:val="none" w:sz="0" w:space="0" w:color="auto"/>
            <w:left w:val="none" w:sz="0" w:space="0" w:color="auto"/>
            <w:bottom w:val="none" w:sz="0" w:space="0" w:color="auto"/>
            <w:right w:val="none" w:sz="0" w:space="0" w:color="auto"/>
          </w:divBdr>
        </w:div>
        <w:div w:id="397672509">
          <w:marLeft w:val="0"/>
          <w:marRight w:val="0"/>
          <w:marTop w:val="0"/>
          <w:marBottom w:val="0"/>
          <w:divBdr>
            <w:top w:val="none" w:sz="0" w:space="0" w:color="auto"/>
            <w:left w:val="none" w:sz="0" w:space="0" w:color="auto"/>
            <w:bottom w:val="none" w:sz="0" w:space="0" w:color="auto"/>
            <w:right w:val="none" w:sz="0" w:space="0" w:color="auto"/>
          </w:divBdr>
        </w:div>
        <w:div w:id="441731308">
          <w:marLeft w:val="0"/>
          <w:marRight w:val="0"/>
          <w:marTop w:val="0"/>
          <w:marBottom w:val="0"/>
          <w:divBdr>
            <w:top w:val="none" w:sz="0" w:space="0" w:color="auto"/>
            <w:left w:val="none" w:sz="0" w:space="0" w:color="auto"/>
            <w:bottom w:val="none" w:sz="0" w:space="0" w:color="auto"/>
            <w:right w:val="none" w:sz="0" w:space="0" w:color="auto"/>
          </w:divBdr>
        </w:div>
        <w:div w:id="531038651">
          <w:marLeft w:val="0"/>
          <w:marRight w:val="0"/>
          <w:marTop w:val="0"/>
          <w:marBottom w:val="0"/>
          <w:divBdr>
            <w:top w:val="none" w:sz="0" w:space="0" w:color="auto"/>
            <w:left w:val="none" w:sz="0" w:space="0" w:color="auto"/>
            <w:bottom w:val="none" w:sz="0" w:space="0" w:color="auto"/>
            <w:right w:val="none" w:sz="0" w:space="0" w:color="auto"/>
          </w:divBdr>
        </w:div>
        <w:div w:id="550767778">
          <w:marLeft w:val="0"/>
          <w:marRight w:val="0"/>
          <w:marTop w:val="0"/>
          <w:marBottom w:val="0"/>
          <w:divBdr>
            <w:top w:val="none" w:sz="0" w:space="0" w:color="auto"/>
            <w:left w:val="none" w:sz="0" w:space="0" w:color="auto"/>
            <w:bottom w:val="none" w:sz="0" w:space="0" w:color="auto"/>
            <w:right w:val="none" w:sz="0" w:space="0" w:color="auto"/>
          </w:divBdr>
        </w:div>
        <w:div w:id="676007611">
          <w:marLeft w:val="0"/>
          <w:marRight w:val="0"/>
          <w:marTop w:val="0"/>
          <w:marBottom w:val="0"/>
          <w:divBdr>
            <w:top w:val="none" w:sz="0" w:space="0" w:color="auto"/>
            <w:left w:val="none" w:sz="0" w:space="0" w:color="auto"/>
            <w:bottom w:val="none" w:sz="0" w:space="0" w:color="auto"/>
            <w:right w:val="none" w:sz="0" w:space="0" w:color="auto"/>
          </w:divBdr>
        </w:div>
        <w:div w:id="765424052">
          <w:marLeft w:val="0"/>
          <w:marRight w:val="0"/>
          <w:marTop w:val="0"/>
          <w:marBottom w:val="0"/>
          <w:divBdr>
            <w:top w:val="none" w:sz="0" w:space="0" w:color="auto"/>
            <w:left w:val="none" w:sz="0" w:space="0" w:color="auto"/>
            <w:bottom w:val="none" w:sz="0" w:space="0" w:color="auto"/>
            <w:right w:val="none" w:sz="0" w:space="0" w:color="auto"/>
          </w:divBdr>
        </w:div>
        <w:div w:id="823469090">
          <w:marLeft w:val="0"/>
          <w:marRight w:val="0"/>
          <w:marTop w:val="0"/>
          <w:marBottom w:val="0"/>
          <w:divBdr>
            <w:top w:val="none" w:sz="0" w:space="0" w:color="auto"/>
            <w:left w:val="none" w:sz="0" w:space="0" w:color="auto"/>
            <w:bottom w:val="none" w:sz="0" w:space="0" w:color="auto"/>
            <w:right w:val="none" w:sz="0" w:space="0" w:color="auto"/>
          </w:divBdr>
        </w:div>
        <w:div w:id="851182177">
          <w:marLeft w:val="0"/>
          <w:marRight w:val="0"/>
          <w:marTop w:val="0"/>
          <w:marBottom w:val="0"/>
          <w:divBdr>
            <w:top w:val="none" w:sz="0" w:space="0" w:color="auto"/>
            <w:left w:val="none" w:sz="0" w:space="0" w:color="auto"/>
            <w:bottom w:val="none" w:sz="0" w:space="0" w:color="auto"/>
            <w:right w:val="none" w:sz="0" w:space="0" w:color="auto"/>
          </w:divBdr>
        </w:div>
        <w:div w:id="871573357">
          <w:marLeft w:val="0"/>
          <w:marRight w:val="0"/>
          <w:marTop w:val="0"/>
          <w:marBottom w:val="0"/>
          <w:divBdr>
            <w:top w:val="none" w:sz="0" w:space="0" w:color="auto"/>
            <w:left w:val="none" w:sz="0" w:space="0" w:color="auto"/>
            <w:bottom w:val="none" w:sz="0" w:space="0" w:color="auto"/>
            <w:right w:val="none" w:sz="0" w:space="0" w:color="auto"/>
          </w:divBdr>
        </w:div>
        <w:div w:id="878737359">
          <w:marLeft w:val="0"/>
          <w:marRight w:val="0"/>
          <w:marTop w:val="0"/>
          <w:marBottom w:val="0"/>
          <w:divBdr>
            <w:top w:val="none" w:sz="0" w:space="0" w:color="auto"/>
            <w:left w:val="none" w:sz="0" w:space="0" w:color="auto"/>
            <w:bottom w:val="none" w:sz="0" w:space="0" w:color="auto"/>
            <w:right w:val="none" w:sz="0" w:space="0" w:color="auto"/>
          </w:divBdr>
        </w:div>
        <w:div w:id="981692355">
          <w:marLeft w:val="0"/>
          <w:marRight w:val="0"/>
          <w:marTop w:val="0"/>
          <w:marBottom w:val="0"/>
          <w:divBdr>
            <w:top w:val="none" w:sz="0" w:space="0" w:color="auto"/>
            <w:left w:val="none" w:sz="0" w:space="0" w:color="auto"/>
            <w:bottom w:val="none" w:sz="0" w:space="0" w:color="auto"/>
            <w:right w:val="none" w:sz="0" w:space="0" w:color="auto"/>
          </w:divBdr>
        </w:div>
        <w:div w:id="994912664">
          <w:marLeft w:val="0"/>
          <w:marRight w:val="0"/>
          <w:marTop w:val="0"/>
          <w:marBottom w:val="0"/>
          <w:divBdr>
            <w:top w:val="none" w:sz="0" w:space="0" w:color="auto"/>
            <w:left w:val="none" w:sz="0" w:space="0" w:color="auto"/>
            <w:bottom w:val="none" w:sz="0" w:space="0" w:color="auto"/>
            <w:right w:val="none" w:sz="0" w:space="0" w:color="auto"/>
          </w:divBdr>
        </w:div>
        <w:div w:id="1039622574">
          <w:marLeft w:val="0"/>
          <w:marRight w:val="0"/>
          <w:marTop w:val="0"/>
          <w:marBottom w:val="0"/>
          <w:divBdr>
            <w:top w:val="none" w:sz="0" w:space="0" w:color="auto"/>
            <w:left w:val="none" w:sz="0" w:space="0" w:color="auto"/>
            <w:bottom w:val="none" w:sz="0" w:space="0" w:color="auto"/>
            <w:right w:val="none" w:sz="0" w:space="0" w:color="auto"/>
          </w:divBdr>
        </w:div>
        <w:div w:id="1139572068">
          <w:marLeft w:val="0"/>
          <w:marRight w:val="0"/>
          <w:marTop w:val="0"/>
          <w:marBottom w:val="0"/>
          <w:divBdr>
            <w:top w:val="none" w:sz="0" w:space="0" w:color="auto"/>
            <w:left w:val="none" w:sz="0" w:space="0" w:color="auto"/>
            <w:bottom w:val="none" w:sz="0" w:space="0" w:color="auto"/>
            <w:right w:val="none" w:sz="0" w:space="0" w:color="auto"/>
          </w:divBdr>
        </w:div>
        <w:div w:id="1581601521">
          <w:marLeft w:val="0"/>
          <w:marRight w:val="0"/>
          <w:marTop w:val="0"/>
          <w:marBottom w:val="0"/>
          <w:divBdr>
            <w:top w:val="none" w:sz="0" w:space="0" w:color="auto"/>
            <w:left w:val="none" w:sz="0" w:space="0" w:color="auto"/>
            <w:bottom w:val="none" w:sz="0" w:space="0" w:color="auto"/>
            <w:right w:val="none" w:sz="0" w:space="0" w:color="auto"/>
          </w:divBdr>
        </w:div>
        <w:div w:id="1664820949">
          <w:marLeft w:val="0"/>
          <w:marRight w:val="0"/>
          <w:marTop w:val="0"/>
          <w:marBottom w:val="0"/>
          <w:divBdr>
            <w:top w:val="none" w:sz="0" w:space="0" w:color="auto"/>
            <w:left w:val="none" w:sz="0" w:space="0" w:color="auto"/>
            <w:bottom w:val="none" w:sz="0" w:space="0" w:color="auto"/>
            <w:right w:val="none" w:sz="0" w:space="0" w:color="auto"/>
          </w:divBdr>
        </w:div>
        <w:div w:id="1797522110">
          <w:marLeft w:val="0"/>
          <w:marRight w:val="0"/>
          <w:marTop w:val="0"/>
          <w:marBottom w:val="0"/>
          <w:divBdr>
            <w:top w:val="none" w:sz="0" w:space="0" w:color="auto"/>
            <w:left w:val="none" w:sz="0" w:space="0" w:color="auto"/>
            <w:bottom w:val="none" w:sz="0" w:space="0" w:color="auto"/>
            <w:right w:val="none" w:sz="0" w:space="0" w:color="auto"/>
          </w:divBdr>
        </w:div>
        <w:div w:id="1925720035">
          <w:marLeft w:val="0"/>
          <w:marRight w:val="0"/>
          <w:marTop w:val="0"/>
          <w:marBottom w:val="0"/>
          <w:divBdr>
            <w:top w:val="none" w:sz="0" w:space="0" w:color="auto"/>
            <w:left w:val="none" w:sz="0" w:space="0" w:color="auto"/>
            <w:bottom w:val="none" w:sz="0" w:space="0" w:color="auto"/>
            <w:right w:val="none" w:sz="0" w:space="0" w:color="auto"/>
          </w:divBdr>
        </w:div>
        <w:div w:id="2081948558">
          <w:marLeft w:val="0"/>
          <w:marRight w:val="0"/>
          <w:marTop w:val="0"/>
          <w:marBottom w:val="0"/>
          <w:divBdr>
            <w:top w:val="none" w:sz="0" w:space="0" w:color="auto"/>
            <w:left w:val="none" w:sz="0" w:space="0" w:color="auto"/>
            <w:bottom w:val="none" w:sz="0" w:space="0" w:color="auto"/>
            <w:right w:val="none" w:sz="0" w:space="0" w:color="auto"/>
          </w:divBdr>
        </w:div>
        <w:div w:id="2133134439">
          <w:marLeft w:val="0"/>
          <w:marRight w:val="0"/>
          <w:marTop w:val="0"/>
          <w:marBottom w:val="0"/>
          <w:divBdr>
            <w:top w:val="none" w:sz="0" w:space="0" w:color="auto"/>
            <w:left w:val="none" w:sz="0" w:space="0" w:color="auto"/>
            <w:bottom w:val="none" w:sz="0" w:space="0" w:color="auto"/>
            <w:right w:val="none" w:sz="0" w:space="0" w:color="auto"/>
          </w:divBdr>
        </w:div>
      </w:divsChild>
    </w:div>
    <w:div w:id="943539833">
      <w:bodyDiv w:val="1"/>
      <w:marLeft w:val="0"/>
      <w:marRight w:val="0"/>
      <w:marTop w:val="0"/>
      <w:marBottom w:val="0"/>
      <w:divBdr>
        <w:top w:val="none" w:sz="0" w:space="0" w:color="auto"/>
        <w:left w:val="none" w:sz="0" w:space="0" w:color="auto"/>
        <w:bottom w:val="none" w:sz="0" w:space="0" w:color="auto"/>
        <w:right w:val="none" w:sz="0" w:space="0" w:color="auto"/>
      </w:divBdr>
      <w:divsChild>
        <w:div w:id="81295043">
          <w:marLeft w:val="0"/>
          <w:marRight w:val="0"/>
          <w:marTop w:val="0"/>
          <w:marBottom w:val="0"/>
          <w:divBdr>
            <w:top w:val="none" w:sz="0" w:space="0" w:color="auto"/>
            <w:left w:val="none" w:sz="0" w:space="0" w:color="auto"/>
            <w:bottom w:val="none" w:sz="0" w:space="0" w:color="auto"/>
            <w:right w:val="none" w:sz="0" w:space="0" w:color="auto"/>
          </w:divBdr>
        </w:div>
        <w:div w:id="158467267">
          <w:marLeft w:val="0"/>
          <w:marRight w:val="0"/>
          <w:marTop w:val="0"/>
          <w:marBottom w:val="0"/>
          <w:divBdr>
            <w:top w:val="none" w:sz="0" w:space="0" w:color="auto"/>
            <w:left w:val="none" w:sz="0" w:space="0" w:color="auto"/>
            <w:bottom w:val="none" w:sz="0" w:space="0" w:color="auto"/>
            <w:right w:val="none" w:sz="0" w:space="0" w:color="auto"/>
          </w:divBdr>
        </w:div>
        <w:div w:id="282885108">
          <w:marLeft w:val="0"/>
          <w:marRight w:val="0"/>
          <w:marTop w:val="0"/>
          <w:marBottom w:val="0"/>
          <w:divBdr>
            <w:top w:val="none" w:sz="0" w:space="0" w:color="auto"/>
            <w:left w:val="none" w:sz="0" w:space="0" w:color="auto"/>
            <w:bottom w:val="none" w:sz="0" w:space="0" w:color="auto"/>
            <w:right w:val="none" w:sz="0" w:space="0" w:color="auto"/>
          </w:divBdr>
        </w:div>
        <w:div w:id="399180243">
          <w:marLeft w:val="0"/>
          <w:marRight w:val="0"/>
          <w:marTop w:val="0"/>
          <w:marBottom w:val="0"/>
          <w:divBdr>
            <w:top w:val="none" w:sz="0" w:space="0" w:color="auto"/>
            <w:left w:val="none" w:sz="0" w:space="0" w:color="auto"/>
            <w:bottom w:val="none" w:sz="0" w:space="0" w:color="auto"/>
            <w:right w:val="none" w:sz="0" w:space="0" w:color="auto"/>
          </w:divBdr>
        </w:div>
        <w:div w:id="478546161">
          <w:marLeft w:val="0"/>
          <w:marRight w:val="0"/>
          <w:marTop w:val="0"/>
          <w:marBottom w:val="0"/>
          <w:divBdr>
            <w:top w:val="none" w:sz="0" w:space="0" w:color="auto"/>
            <w:left w:val="none" w:sz="0" w:space="0" w:color="auto"/>
            <w:bottom w:val="none" w:sz="0" w:space="0" w:color="auto"/>
            <w:right w:val="none" w:sz="0" w:space="0" w:color="auto"/>
          </w:divBdr>
        </w:div>
        <w:div w:id="608897124">
          <w:marLeft w:val="0"/>
          <w:marRight w:val="0"/>
          <w:marTop w:val="0"/>
          <w:marBottom w:val="0"/>
          <w:divBdr>
            <w:top w:val="none" w:sz="0" w:space="0" w:color="auto"/>
            <w:left w:val="none" w:sz="0" w:space="0" w:color="auto"/>
            <w:bottom w:val="none" w:sz="0" w:space="0" w:color="auto"/>
            <w:right w:val="none" w:sz="0" w:space="0" w:color="auto"/>
          </w:divBdr>
          <w:divsChild>
            <w:div w:id="133179896">
              <w:marLeft w:val="-75"/>
              <w:marRight w:val="0"/>
              <w:marTop w:val="30"/>
              <w:marBottom w:val="30"/>
              <w:divBdr>
                <w:top w:val="none" w:sz="0" w:space="0" w:color="auto"/>
                <w:left w:val="none" w:sz="0" w:space="0" w:color="auto"/>
                <w:bottom w:val="none" w:sz="0" w:space="0" w:color="auto"/>
                <w:right w:val="none" w:sz="0" w:space="0" w:color="auto"/>
              </w:divBdr>
              <w:divsChild>
                <w:div w:id="66651223">
                  <w:marLeft w:val="0"/>
                  <w:marRight w:val="0"/>
                  <w:marTop w:val="0"/>
                  <w:marBottom w:val="0"/>
                  <w:divBdr>
                    <w:top w:val="none" w:sz="0" w:space="0" w:color="auto"/>
                    <w:left w:val="none" w:sz="0" w:space="0" w:color="auto"/>
                    <w:bottom w:val="none" w:sz="0" w:space="0" w:color="auto"/>
                    <w:right w:val="none" w:sz="0" w:space="0" w:color="auto"/>
                  </w:divBdr>
                  <w:divsChild>
                    <w:div w:id="216402564">
                      <w:marLeft w:val="0"/>
                      <w:marRight w:val="0"/>
                      <w:marTop w:val="0"/>
                      <w:marBottom w:val="0"/>
                      <w:divBdr>
                        <w:top w:val="none" w:sz="0" w:space="0" w:color="auto"/>
                        <w:left w:val="none" w:sz="0" w:space="0" w:color="auto"/>
                        <w:bottom w:val="none" w:sz="0" w:space="0" w:color="auto"/>
                        <w:right w:val="none" w:sz="0" w:space="0" w:color="auto"/>
                      </w:divBdr>
                    </w:div>
                  </w:divsChild>
                </w:div>
                <w:div w:id="650210131">
                  <w:marLeft w:val="0"/>
                  <w:marRight w:val="0"/>
                  <w:marTop w:val="0"/>
                  <w:marBottom w:val="0"/>
                  <w:divBdr>
                    <w:top w:val="none" w:sz="0" w:space="0" w:color="auto"/>
                    <w:left w:val="none" w:sz="0" w:space="0" w:color="auto"/>
                    <w:bottom w:val="none" w:sz="0" w:space="0" w:color="auto"/>
                    <w:right w:val="none" w:sz="0" w:space="0" w:color="auto"/>
                  </w:divBdr>
                  <w:divsChild>
                    <w:div w:id="789974959">
                      <w:marLeft w:val="0"/>
                      <w:marRight w:val="0"/>
                      <w:marTop w:val="0"/>
                      <w:marBottom w:val="0"/>
                      <w:divBdr>
                        <w:top w:val="none" w:sz="0" w:space="0" w:color="auto"/>
                        <w:left w:val="none" w:sz="0" w:space="0" w:color="auto"/>
                        <w:bottom w:val="none" w:sz="0" w:space="0" w:color="auto"/>
                        <w:right w:val="none" w:sz="0" w:space="0" w:color="auto"/>
                      </w:divBdr>
                    </w:div>
                  </w:divsChild>
                </w:div>
                <w:div w:id="876816415">
                  <w:marLeft w:val="0"/>
                  <w:marRight w:val="0"/>
                  <w:marTop w:val="0"/>
                  <w:marBottom w:val="0"/>
                  <w:divBdr>
                    <w:top w:val="none" w:sz="0" w:space="0" w:color="auto"/>
                    <w:left w:val="none" w:sz="0" w:space="0" w:color="auto"/>
                    <w:bottom w:val="none" w:sz="0" w:space="0" w:color="auto"/>
                    <w:right w:val="none" w:sz="0" w:space="0" w:color="auto"/>
                  </w:divBdr>
                  <w:divsChild>
                    <w:div w:id="1912154873">
                      <w:marLeft w:val="0"/>
                      <w:marRight w:val="0"/>
                      <w:marTop w:val="0"/>
                      <w:marBottom w:val="0"/>
                      <w:divBdr>
                        <w:top w:val="none" w:sz="0" w:space="0" w:color="auto"/>
                        <w:left w:val="none" w:sz="0" w:space="0" w:color="auto"/>
                        <w:bottom w:val="none" w:sz="0" w:space="0" w:color="auto"/>
                        <w:right w:val="none" w:sz="0" w:space="0" w:color="auto"/>
                      </w:divBdr>
                    </w:div>
                  </w:divsChild>
                </w:div>
                <w:div w:id="948198347">
                  <w:marLeft w:val="0"/>
                  <w:marRight w:val="0"/>
                  <w:marTop w:val="0"/>
                  <w:marBottom w:val="0"/>
                  <w:divBdr>
                    <w:top w:val="none" w:sz="0" w:space="0" w:color="auto"/>
                    <w:left w:val="none" w:sz="0" w:space="0" w:color="auto"/>
                    <w:bottom w:val="none" w:sz="0" w:space="0" w:color="auto"/>
                    <w:right w:val="none" w:sz="0" w:space="0" w:color="auto"/>
                  </w:divBdr>
                  <w:divsChild>
                    <w:div w:id="881332060">
                      <w:marLeft w:val="0"/>
                      <w:marRight w:val="0"/>
                      <w:marTop w:val="0"/>
                      <w:marBottom w:val="0"/>
                      <w:divBdr>
                        <w:top w:val="none" w:sz="0" w:space="0" w:color="auto"/>
                        <w:left w:val="none" w:sz="0" w:space="0" w:color="auto"/>
                        <w:bottom w:val="none" w:sz="0" w:space="0" w:color="auto"/>
                        <w:right w:val="none" w:sz="0" w:space="0" w:color="auto"/>
                      </w:divBdr>
                    </w:div>
                  </w:divsChild>
                </w:div>
                <w:div w:id="1077168376">
                  <w:marLeft w:val="0"/>
                  <w:marRight w:val="0"/>
                  <w:marTop w:val="0"/>
                  <w:marBottom w:val="0"/>
                  <w:divBdr>
                    <w:top w:val="none" w:sz="0" w:space="0" w:color="auto"/>
                    <w:left w:val="none" w:sz="0" w:space="0" w:color="auto"/>
                    <w:bottom w:val="none" w:sz="0" w:space="0" w:color="auto"/>
                    <w:right w:val="none" w:sz="0" w:space="0" w:color="auto"/>
                  </w:divBdr>
                  <w:divsChild>
                    <w:div w:id="430276522">
                      <w:marLeft w:val="0"/>
                      <w:marRight w:val="0"/>
                      <w:marTop w:val="0"/>
                      <w:marBottom w:val="0"/>
                      <w:divBdr>
                        <w:top w:val="none" w:sz="0" w:space="0" w:color="auto"/>
                        <w:left w:val="none" w:sz="0" w:space="0" w:color="auto"/>
                        <w:bottom w:val="none" w:sz="0" w:space="0" w:color="auto"/>
                        <w:right w:val="none" w:sz="0" w:space="0" w:color="auto"/>
                      </w:divBdr>
                    </w:div>
                  </w:divsChild>
                </w:div>
                <w:div w:id="1599631973">
                  <w:marLeft w:val="0"/>
                  <w:marRight w:val="0"/>
                  <w:marTop w:val="0"/>
                  <w:marBottom w:val="0"/>
                  <w:divBdr>
                    <w:top w:val="none" w:sz="0" w:space="0" w:color="auto"/>
                    <w:left w:val="none" w:sz="0" w:space="0" w:color="auto"/>
                    <w:bottom w:val="none" w:sz="0" w:space="0" w:color="auto"/>
                    <w:right w:val="none" w:sz="0" w:space="0" w:color="auto"/>
                  </w:divBdr>
                  <w:divsChild>
                    <w:div w:id="377124905">
                      <w:marLeft w:val="0"/>
                      <w:marRight w:val="0"/>
                      <w:marTop w:val="0"/>
                      <w:marBottom w:val="0"/>
                      <w:divBdr>
                        <w:top w:val="none" w:sz="0" w:space="0" w:color="auto"/>
                        <w:left w:val="none" w:sz="0" w:space="0" w:color="auto"/>
                        <w:bottom w:val="none" w:sz="0" w:space="0" w:color="auto"/>
                        <w:right w:val="none" w:sz="0" w:space="0" w:color="auto"/>
                      </w:divBdr>
                    </w:div>
                  </w:divsChild>
                </w:div>
                <w:div w:id="2056193945">
                  <w:marLeft w:val="0"/>
                  <w:marRight w:val="0"/>
                  <w:marTop w:val="0"/>
                  <w:marBottom w:val="0"/>
                  <w:divBdr>
                    <w:top w:val="none" w:sz="0" w:space="0" w:color="auto"/>
                    <w:left w:val="none" w:sz="0" w:space="0" w:color="auto"/>
                    <w:bottom w:val="none" w:sz="0" w:space="0" w:color="auto"/>
                    <w:right w:val="none" w:sz="0" w:space="0" w:color="auto"/>
                  </w:divBdr>
                  <w:divsChild>
                    <w:div w:id="1284775277">
                      <w:marLeft w:val="0"/>
                      <w:marRight w:val="0"/>
                      <w:marTop w:val="0"/>
                      <w:marBottom w:val="0"/>
                      <w:divBdr>
                        <w:top w:val="none" w:sz="0" w:space="0" w:color="auto"/>
                        <w:left w:val="none" w:sz="0" w:space="0" w:color="auto"/>
                        <w:bottom w:val="none" w:sz="0" w:space="0" w:color="auto"/>
                        <w:right w:val="none" w:sz="0" w:space="0" w:color="auto"/>
                      </w:divBdr>
                    </w:div>
                  </w:divsChild>
                </w:div>
                <w:div w:id="2060471034">
                  <w:marLeft w:val="0"/>
                  <w:marRight w:val="0"/>
                  <w:marTop w:val="0"/>
                  <w:marBottom w:val="0"/>
                  <w:divBdr>
                    <w:top w:val="none" w:sz="0" w:space="0" w:color="auto"/>
                    <w:left w:val="none" w:sz="0" w:space="0" w:color="auto"/>
                    <w:bottom w:val="none" w:sz="0" w:space="0" w:color="auto"/>
                    <w:right w:val="none" w:sz="0" w:space="0" w:color="auto"/>
                  </w:divBdr>
                  <w:divsChild>
                    <w:div w:id="1830174210">
                      <w:marLeft w:val="0"/>
                      <w:marRight w:val="0"/>
                      <w:marTop w:val="0"/>
                      <w:marBottom w:val="0"/>
                      <w:divBdr>
                        <w:top w:val="none" w:sz="0" w:space="0" w:color="auto"/>
                        <w:left w:val="none" w:sz="0" w:space="0" w:color="auto"/>
                        <w:bottom w:val="none" w:sz="0" w:space="0" w:color="auto"/>
                        <w:right w:val="none" w:sz="0" w:space="0" w:color="auto"/>
                      </w:divBdr>
                    </w:div>
                  </w:divsChild>
                </w:div>
                <w:div w:id="2103837351">
                  <w:marLeft w:val="0"/>
                  <w:marRight w:val="0"/>
                  <w:marTop w:val="0"/>
                  <w:marBottom w:val="0"/>
                  <w:divBdr>
                    <w:top w:val="none" w:sz="0" w:space="0" w:color="auto"/>
                    <w:left w:val="none" w:sz="0" w:space="0" w:color="auto"/>
                    <w:bottom w:val="none" w:sz="0" w:space="0" w:color="auto"/>
                    <w:right w:val="none" w:sz="0" w:space="0" w:color="auto"/>
                  </w:divBdr>
                  <w:divsChild>
                    <w:div w:id="7842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71920">
          <w:marLeft w:val="0"/>
          <w:marRight w:val="0"/>
          <w:marTop w:val="0"/>
          <w:marBottom w:val="0"/>
          <w:divBdr>
            <w:top w:val="none" w:sz="0" w:space="0" w:color="auto"/>
            <w:left w:val="none" w:sz="0" w:space="0" w:color="auto"/>
            <w:bottom w:val="none" w:sz="0" w:space="0" w:color="auto"/>
            <w:right w:val="none" w:sz="0" w:space="0" w:color="auto"/>
          </w:divBdr>
        </w:div>
        <w:div w:id="742338718">
          <w:marLeft w:val="0"/>
          <w:marRight w:val="0"/>
          <w:marTop w:val="0"/>
          <w:marBottom w:val="0"/>
          <w:divBdr>
            <w:top w:val="none" w:sz="0" w:space="0" w:color="auto"/>
            <w:left w:val="none" w:sz="0" w:space="0" w:color="auto"/>
            <w:bottom w:val="none" w:sz="0" w:space="0" w:color="auto"/>
            <w:right w:val="none" w:sz="0" w:space="0" w:color="auto"/>
          </w:divBdr>
        </w:div>
        <w:div w:id="781725754">
          <w:marLeft w:val="0"/>
          <w:marRight w:val="0"/>
          <w:marTop w:val="0"/>
          <w:marBottom w:val="0"/>
          <w:divBdr>
            <w:top w:val="none" w:sz="0" w:space="0" w:color="auto"/>
            <w:left w:val="none" w:sz="0" w:space="0" w:color="auto"/>
            <w:bottom w:val="none" w:sz="0" w:space="0" w:color="auto"/>
            <w:right w:val="none" w:sz="0" w:space="0" w:color="auto"/>
          </w:divBdr>
        </w:div>
        <w:div w:id="811363322">
          <w:marLeft w:val="0"/>
          <w:marRight w:val="0"/>
          <w:marTop w:val="0"/>
          <w:marBottom w:val="0"/>
          <w:divBdr>
            <w:top w:val="none" w:sz="0" w:space="0" w:color="auto"/>
            <w:left w:val="none" w:sz="0" w:space="0" w:color="auto"/>
            <w:bottom w:val="none" w:sz="0" w:space="0" w:color="auto"/>
            <w:right w:val="none" w:sz="0" w:space="0" w:color="auto"/>
          </w:divBdr>
        </w:div>
        <w:div w:id="903494454">
          <w:marLeft w:val="0"/>
          <w:marRight w:val="0"/>
          <w:marTop w:val="0"/>
          <w:marBottom w:val="0"/>
          <w:divBdr>
            <w:top w:val="none" w:sz="0" w:space="0" w:color="auto"/>
            <w:left w:val="none" w:sz="0" w:space="0" w:color="auto"/>
            <w:bottom w:val="none" w:sz="0" w:space="0" w:color="auto"/>
            <w:right w:val="none" w:sz="0" w:space="0" w:color="auto"/>
          </w:divBdr>
        </w:div>
        <w:div w:id="1014839606">
          <w:marLeft w:val="0"/>
          <w:marRight w:val="0"/>
          <w:marTop w:val="0"/>
          <w:marBottom w:val="0"/>
          <w:divBdr>
            <w:top w:val="none" w:sz="0" w:space="0" w:color="auto"/>
            <w:left w:val="none" w:sz="0" w:space="0" w:color="auto"/>
            <w:bottom w:val="none" w:sz="0" w:space="0" w:color="auto"/>
            <w:right w:val="none" w:sz="0" w:space="0" w:color="auto"/>
          </w:divBdr>
        </w:div>
        <w:div w:id="1306471755">
          <w:marLeft w:val="0"/>
          <w:marRight w:val="0"/>
          <w:marTop w:val="0"/>
          <w:marBottom w:val="0"/>
          <w:divBdr>
            <w:top w:val="none" w:sz="0" w:space="0" w:color="auto"/>
            <w:left w:val="none" w:sz="0" w:space="0" w:color="auto"/>
            <w:bottom w:val="none" w:sz="0" w:space="0" w:color="auto"/>
            <w:right w:val="none" w:sz="0" w:space="0" w:color="auto"/>
          </w:divBdr>
        </w:div>
        <w:div w:id="1355426827">
          <w:marLeft w:val="0"/>
          <w:marRight w:val="0"/>
          <w:marTop w:val="0"/>
          <w:marBottom w:val="0"/>
          <w:divBdr>
            <w:top w:val="none" w:sz="0" w:space="0" w:color="auto"/>
            <w:left w:val="none" w:sz="0" w:space="0" w:color="auto"/>
            <w:bottom w:val="none" w:sz="0" w:space="0" w:color="auto"/>
            <w:right w:val="none" w:sz="0" w:space="0" w:color="auto"/>
          </w:divBdr>
        </w:div>
        <w:div w:id="1440177227">
          <w:marLeft w:val="0"/>
          <w:marRight w:val="0"/>
          <w:marTop w:val="0"/>
          <w:marBottom w:val="0"/>
          <w:divBdr>
            <w:top w:val="none" w:sz="0" w:space="0" w:color="auto"/>
            <w:left w:val="none" w:sz="0" w:space="0" w:color="auto"/>
            <w:bottom w:val="none" w:sz="0" w:space="0" w:color="auto"/>
            <w:right w:val="none" w:sz="0" w:space="0" w:color="auto"/>
          </w:divBdr>
        </w:div>
        <w:div w:id="1633632225">
          <w:marLeft w:val="0"/>
          <w:marRight w:val="0"/>
          <w:marTop w:val="0"/>
          <w:marBottom w:val="0"/>
          <w:divBdr>
            <w:top w:val="none" w:sz="0" w:space="0" w:color="auto"/>
            <w:left w:val="none" w:sz="0" w:space="0" w:color="auto"/>
            <w:bottom w:val="none" w:sz="0" w:space="0" w:color="auto"/>
            <w:right w:val="none" w:sz="0" w:space="0" w:color="auto"/>
          </w:divBdr>
        </w:div>
        <w:div w:id="1865089283">
          <w:marLeft w:val="0"/>
          <w:marRight w:val="0"/>
          <w:marTop w:val="0"/>
          <w:marBottom w:val="0"/>
          <w:divBdr>
            <w:top w:val="none" w:sz="0" w:space="0" w:color="auto"/>
            <w:left w:val="none" w:sz="0" w:space="0" w:color="auto"/>
            <w:bottom w:val="none" w:sz="0" w:space="0" w:color="auto"/>
            <w:right w:val="none" w:sz="0" w:space="0" w:color="auto"/>
          </w:divBdr>
        </w:div>
        <w:div w:id="1873835317">
          <w:marLeft w:val="0"/>
          <w:marRight w:val="0"/>
          <w:marTop w:val="0"/>
          <w:marBottom w:val="0"/>
          <w:divBdr>
            <w:top w:val="none" w:sz="0" w:space="0" w:color="auto"/>
            <w:left w:val="none" w:sz="0" w:space="0" w:color="auto"/>
            <w:bottom w:val="none" w:sz="0" w:space="0" w:color="auto"/>
            <w:right w:val="none" w:sz="0" w:space="0" w:color="auto"/>
          </w:divBdr>
        </w:div>
        <w:div w:id="1887257731">
          <w:marLeft w:val="0"/>
          <w:marRight w:val="0"/>
          <w:marTop w:val="0"/>
          <w:marBottom w:val="0"/>
          <w:divBdr>
            <w:top w:val="none" w:sz="0" w:space="0" w:color="auto"/>
            <w:left w:val="none" w:sz="0" w:space="0" w:color="auto"/>
            <w:bottom w:val="none" w:sz="0" w:space="0" w:color="auto"/>
            <w:right w:val="none" w:sz="0" w:space="0" w:color="auto"/>
          </w:divBdr>
        </w:div>
        <w:div w:id="1928995953">
          <w:marLeft w:val="0"/>
          <w:marRight w:val="0"/>
          <w:marTop w:val="0"/>
          <w:marBottom w:val="0"/>
          <w:divBdr>
            <w:top w:val="none" w:sz="0" w:space="0" w:color="auto"/>
            <w:left w:val="none" w:sz="0" w:space="0" w:color="auto"/>
            <w:bottom w:val="none" w:sz="0" w:space="0" w:color="auto"/>
            <w:right w:val="none" w:sz="0" w:space="0" w:color="auto"/>
          </w:divBdr>
        </w:div>
        <w:div w:id="1991597396">
          <w:marLeft w:val="0"/>
          <w:marRight w:val="0"/>
          <w:marTop w:val="0"/>
          <w:marBottom w:val="0"/>
          <w:divBdr>
            <w:top w:val="none" w:sz="0" w:space="0" w:color="auto"/>
            <w:left w:val="none" w:sz="0" w:space="0" w:color="auto"/>
            <w:bottom w:val="none" w:sz="0" w:space="0" w:color="auto"/>
            <w:right w:val="none" w:sz="0" w:space="0" w:color="auto"/>
          </w:divBdr>
        </w:div>
        <w:div w:id="2056813993">
          <w:marLeft w:val="0"/>
          <w:marRight w:val="0"/>
          <w:marTop w:val="0"/>
          <w:marBottom w:val="0"/>
          <w:divBdr>
            <w:top w:val="none" w:sz="0" w:space="0" w:color="auto"/>
            <w:left w:val="none" w:sz="0" w:space="0" w:color="auto"/>
            <w:bottom w:val="none" w:sz="0" w:space="0" w:color="auto"/>
            <w:right w:val="none" w:sz="0" w:space="0" w:color="auto"/>
          </w:divBdr>
        </w:div>
        <w:div w:id="2066172736">
          <w:marLeft w:val="0"/>
          <w:marRight w:val="0"/>
          <w:marTop w:val="0"/>
          <w:marBottom w:val="0"/>
          <w:divBdr>
            <w:top w:val="none" w:sz="0" w:space="0" w:color="auto"/>
            <w:left w:val="none" w:sz="0" w:space="0" w:color="auto"/>
            <w:bottom w:val="none" w:sz="0" w:space="0" w:color="auto"/>
            <w:right w:val="none" w:sz="0" w:space="0" w:color="auto"/>
          </w:divBdr>
        </w:div>
        <w:div w:id="2084638554">
          <w:marLeft w:val="0"/>
          <w:marRight w:val="0"/>
          <w:marTop w:val="0"/>
          <w:marBottom w:val="0"/>
          <w:divBdr>
            <w:top w:val="none" w:sz="0" w:space="0" w:color="auto"/>
            <w:left w:val="none" w:sz="0" w:space="0" w:color="auto"/>
            <w:bottom w:val="none" w:sz="0" w:space="0" w:color="auto"/>
            <w:right w:val="none" w:sz="0" w:space="0" w:color="auto"/>
          </w:divBdr>
        </w:div>
      </w:divsChild>
    </w:div>
    <w:div w:id="985553395">
      <w:bodyDiv w:val="1"/>
      <w:marLeft w:val="0"/>
      <w:marRight w:val="0"/>
      <w:marTop w:val="0"/>
      <w:marBottom w:val="0"/>
      <w:divBdr>
        <w:top w:val="none" w:sz="0" w:space="0" w:color="auto"/>
        <w:left w:val="none" w:sz="0" w:space="0" w:color="auto"/>
        <w:bottom w:val="none" w:sz="0" w:space="0" w:color="auto"/>
        <w:right w:val="none" w:sz="0" w:space="0" w:color="auto"/>
      </w:divBdr>
      <w:divsChild>
        <w:div w:id="339549888">
          <w:marLeft w:val="0"/>
          <w:marRight w:val="0"/>
          <w:marTop w:val="0"/>
          <w:marBottom w:val="0"/>
          <w:divBdr>
            <w:top w:val="none" w:sz="0" w:space="0" w:color="auto"/>
            <w:left w:val="none" w:sz="0" w:space="0" w:color="auto"/>
            <w:bottom w:val="none" w:sz="0" w:space="0" w:color="auto"/>
            <w:right w:val="none" w:sz="0" w:space="0" w:color="auto"/>
          </w:divBdr>
        </w:div>
        <w:div w:id="478612157">
          <w:marLeft w:val="0"/>
          <w:marRight w:val="0"/>
          <w:marTop w:val="0"/>
          <w:marBottom w:val="0"/>
          <w:divBdr>
            <w:top w:val="none" w:sz="0" w:space="0" w:color="auto"/>
            <w:left w:val="none" w:sz="0" w:space="0" w:color="auto"/>
            <w:bottom w:val="none" w:sz="0" w:space="0" w:color="auto"/>
            <w:right w:val="none" w:sz="0" w:space="0" w:color="auto"/>
          </w:divBdr>
        </w:div>
        <w:div w:id="787164682">
          <w:marLeft w:val="0"/>
          <w:marRight w:val="0"/>
          <w:marTop w:val="0"/>
          <w:marBottom w:val="0"/>
          <w:divBdr>
            <w:top w:val="none" w:sz="0" w:space="0" w:color="auto"/>
            <w:left w:val="none" w:sz="0" w:space="0" w:color="auto"/>
            <w:bottom w:val="none" w:sz="0" w:space="0" w:color="auto"/>
            <w:right w:val="none" w:sz="0" w:space="0" w:color="auto"/>
          </w:divBdr>
          <w:divsChild>
            <w:div w:id="931818161">
              <w:marLeft w:val="-75"/>
              <w:marRight w:val="0"/>
              <w:marTop w:val="30"/>
              <w:marBottom w:val="30"/>
              <w:divBdr>
                <w:top w:val="none" w:sz="0" w:space="0" w:color="auto"/>
                <w:left w:val="none" w:sz="0" w:space="0" w:color="auto"/>
                <w:bottom w:val="none" w:sz="0" w:space="0" w:color="auto"/>
                <w:right w:val="none" w:sz="0" w:space="0" w:color="auto"/>
              </w:divBdr>
              <w:divsChild>
                <w:div w:id="28263623">
                  <w:marLeft w:val="0"/>
                  <w:marRight w:val="0"/>
                  <w:marTop w:val="0"/>
                  <w:marBottom w:val="0"/>
                  <w:divBdr>
                    <w:top w:val="none" w:sz="0" w:space="0" w:color="auto"/>
                    <w:left w:val="none" w:sz="0" w:space="0" w:color="auto"/>
                    <w:bottom w:val="none" w:sz="0" w:space="0" w:color="auto"/>
                    <w:right w:val="none" w:sz="0" w:space="0" w:color="auto"/>
                  </w:divBdr>
                  <w:divsChild>
                    <w:div w:id="1069502913">
                      <w:marLeft w:val="0"/>
                      <w:marRight w:val="0"/>
                      <w:marTop w:val="0"/>
                      <w:marBottom w:val="0"/>
                      <w:divBdr>
                        <w:top w:val="none" w:sz="0" w:space="0" w:color="auto"/>
                        <w:left w:val="none" w:sz="0" w:space="0" w:color="auto"/>
                        <w:bottom w:val="none" w:sz="0" w:space="0" w:color="auto"/>
                        <w:right w:val="none" w:sz="0" w:space="0" w:color="auto"/>
                      </w:divBdr>
                    </w:div>
                  </w:divsChild>
                </w:div>
                <w:div w:id="115611533">
                  <w:marLeft w:val="0"/>
                  <w:marRight w:val="0"/>
                  <w:marTop w:val="0"/>
                  <w:marBottom w:val="0"/>
                  <w:divBdr>
                    <w:top w:val="none" w:sz="0" w:space="0" w:color="auto"/>
                    <w:left w:val="none" w:sz="0" w:space="0" w:color="auto"/>
                    <w:bottom w:val="none" w:sz="0" w:space="0" w:color="auto"/>
                    <w:right w:val="none" w:sz="0" w:space="0" w:color="auto"/>
                  </w:divBdr>
                  <w:divsChild>
                    <w:div w:id="1856455034">
                      <w:marLeft w:val="0"/>
                      <w:marRight w:val="0"/>
                      <w:marTop w:val="0"/>
                      <w:marBottom w:val="0"/>
                      <w:divBdr>
                        <w:top w:val="none" w:sz="0" w:space="0" w:color="auto"/>
                        <w:left w:val="none" w:sz="0" w:space="0" w:color="auto"/>
                        <w:bottom w:val="none" w:sz="0" w:space="0" w:color="auto"/>
                        <w:right w:val="none" w:sz="0" w:space="0" w:color="auto"/>
                      </w:divBdr>
                    </w:div>
                  </w:divsChild>
                </w:div>
                <w:div w:id="143933444">
                  <w:marLeft w:val="0"/>
                  <w:marRight w:val="0"/>
                  <w:marTop w:val="0"/>
                  <w:marBottom w:val="0"/>
                  <w:divBdr>
                    <w:top w:val="none" w:sz="0" w:space="0" w:color="auto"/>
                    <w:left w:val="none" w:sz="0" w:space="0" w:color="auto"/>
                    <w:bottom w:val="none" w:sz="0" w:space="0" w:color="auto"/>
                    <w:right w:val="none" w:sz="0" w:space="0" w:color="auto"/>
                  </w:divBdr>
                  <w:divsChild>
                    <w:div w:id="1844468045">
                      <w:marLeft w:val="0"/>
                      <w:marRight w:val="0"/>
                      <w:marTop w:val="0"/>
                      <w:marBottom w:val="0"/>
                      <w:divBdr>
                        <w:top w:val="none" w:sz="0" w:space="0" w:color="auto"/>
                        <w:left w:val="none" w:sz="0" w:space="0" w:color="auto"/>
                        <w:bottom w:val="none" w:sz="0" w:space="0" w:color="auto"/>
                        <w:right w:val="none" w:sz="0" w:space="0" w:color="auto"/>
                      </w:divBdr>
                    </w:div>
                  </w:divsChild>
                </w:div>
                <w:div w:id="190339197">
                  <w:marLeft w:val="0"/>
                  <w:marRight w:val="0"/>
                  <w:marTop w:val="0"/>
                  <w:marBottom w:val="0"/>
                  <w:divBdr>
                    <w:top w:val="none" w:sz="0" w:space="0" w:color="auto"/>
                    <w:left w:val="none" w:sz="0" w:space="0" w:color="auto"/>
                    <w:bottom w:val="none" w:sz="0" w:space="0" w:color="auto"/>
                    <w:right w:val="none" w:sz="0" w:space="0" w:color="auto"/>
                  </w:divBdr>
                  <w:divsChild>
                    <w:div w:id="1415585581">
                      <w:marLeft w:val="0"/>
                      <w:marRight w:val="0"/>
                      <w:marTop w:val="0"/>
                      <w:marBottom w:val="0"/>
                      <w:divBdr>
                        <w:top w:val="none" w:sz="0" w:space="0" w:color="auto"/>
                        <w:left w:val="none" w:sz="0" w:space="0" w:color="auto"/>
                        <w:bottom w:val="none" w:sz="0" w:space="0" w:color="auto"/>
                        <w:right w:val="none" w:sz="0" w:space="0" w:color="auto"/>
                      </w:divBdr>
                    </w:div>
                  </w:divsChild>
                </w:div>
                <w:div w:id="223611866">
                  <w:marLeft w:val="0"/>
                  <w:marRight w:val="0"/>
                  <w:marTop w:val="0"/>
                  <w:marBottom w:val="0"/>
                  <w:divBdr>
                    <w:top w:val="none" w:sz="0" w:space="0" w:color="auto"/>
                    <w:left w:val="none" w:sz="0" w:space="0" w:color="auto"/>
                    <w:bottom w:val="none" w:sz="0" w:space="0" w:color="auto"/>
                    <w:right w:val="none" w:sz="0" w:space="0" w:color="auto"/>
                  </w:divBdr>
                  <w:divsChild>
                    <w:div w:id="322584814">
                      <w:marLeft w:val="0"/>
                      <w:marRight w:val="0"/>
                      <w:marTop w:val="0"/>
                      <w:marBottom w:val="0"/>
                      <w:divBdr>
                        <w:top w:val="none" w:sz="0" w:space="0" w:color="auto"/>
                        <w:left w:val="none" w:sz="0" w:space="0" w:color="auto"/>
                        <w:bottom w:val="none" w:sz="0" w:space="0" w:color="auto"/>
                        <w:right w:val="none" w:sz="0" w:space="0" w:color="auto"/>
                      </w:divBdr>
                    </w:div>
                  </w:divsChild>
                </w:div>
                <w:div w:id="235435992">
                  <w:marLeft w:val="0"/>
                  <w:marRight w:val="0"/>
                  <w:marTop w:val="0"/>
                  <w:marBottom w:val="0"/>
                  <w:divBdr>
                    <w:top w:val="none" w:sz="0" w:space="0" w:color="auto"/>
                    <w:left w:val="none" w:sz="0" w:space="0" w:color="auto"/>
                    <w:bottom w:val="none" w:sz="0" w:space="0" w:color="auto"/>
                    <w:right w:val="none" w:sz="0" w:space="0" w:color="auto"/>
                  </w:divBdr>
                  <w:divsChild>
                    <w:div w:id="853108590">
                      <w:marLeft w:val="0"/>
                      <w:marRight w:val="0"/>
                      <w:marTop w:val="0"/>
                      <w:marBottom w:val="0"/>
                      <w:divBdr>
                        <w:top w:val="none" w:sz="0" w:space="0" w:color="auto"/>
                        <w:left w:val="none" w:sz="0" w:space="0" w:color="auto"/>
                        <w:bottom w:val="none" w:sz="0" w:space="0" w:color="auto"/>
                        <w:right w:val="none" w:sz="0" w:space="0" w:color="auto"/>
                      </w:divBdr>
                    </w:div>
                  </w:divsChild>
                </w:div>
                <w:div w:id="339739855">
                  <w:marLeft w:val="0"/>
                  <w:marRight w:val="0"/>
                  <w:marTop w:val="0"/>
                  <w:marBottom w:val="0"/>
                  <w:divBdr>
                    <w:top w:val="none" w:sz="0" w:space="0" w:color="auto"/>
                    <w:left w:val="none" w:sz="0" w:space="0" w:color="auto"/>
                    <w:bottom w:val="none" w:sz="0" w:space="0" w:color="auto"/>
                    <w:right w:val="none" w:sz="0" w:space="0" w:color="auto"/>
                  </w:divBdr>
                  <w:divsChild>
                    <w:div w:id="1892112624">
                      <w:marLeft w:val="0"/>
                      <w:marRight w:val="0"/>
                      <w:marTop w:val="0"/>
                      <w:marBottom w:val="0"/>
                      <w:divBdr>
                        <w:top w:val="none" w:sz="0" w:space="0" w:color="auto"/>
                        <w:left w:val="none" w:sz="0" w:space="0" w:color="auto"/>
                        <w:bottom w:val="none" w:sz="0" w:space="0" w:color="auto"/>
                        <w:right w:val="none" w:sz="0" w:space="0" w:color="auto"/>
                      </w:divBdr>
                    </w:div>
                  </w:divsChild>
                </w:div>
                <w:div w:id="365717175">
                  <w:marLeft w:val="0"/>
                  <w:marRight w:val="0"/>
                  <w:marTop w:val="0"/>
                  <w:marBottom w:val="0"/>
                  <w:divBdr>
                    <w:top w:val="none" w:sz="0" w:space="0" w:color="auto"/>
                    <w:left w:val="none" w:sz="0" w:space="0" w:color="auto"/>
                    <w:bottom w:val="none" w:sz="0" w:space="0" w:color="auto"/>
                    <w:right w:val="none" w:sz="0" w:space="0" w:color="auto"/>
                  </w:divBdr>
                  <w:divsChild>
                    <w:div w:id="45566758">
                      <w:marLeft w:val="0"/>
                      <w:marRight w:val="0"/>
                      <w:marTop w:val="0"/>
                      <w:marBottom w:val="0"/>
                      <w:divBdr>
                        <w:top w:val="none" w:sz="0" w:space="0" w:color="auto"/>
                        <w:left w:val="none" w:sz="0" w:space="0" w:color="auto"/>
                        <w:bottom w:val="none" w:sz="0" w:space="0" w:color="auto"/>
                        <w:right w:val="none" w:sz="0" w:space="0" w:color="auto"/>
                      </w:divBdr>
                    </w:div>
                  </w:divsChild>
                </w:div>
                <w:div w:id="440804698">
                  <w:marLeft w:val="0"/>
                  <w:marRight w:val="0"/>
                  <w:marTop w:val="0"/>
                  <w:marBottom w:val="0"/>
                  <w:divBdr>
                    <w:top w:val="none" w:sz="0" w:space="0" w:color="auto"/>
                    <w:left w:val="none" w:sz="0" w:space="0" w:color="auto"/>
                    <w:bottom w:val="none" w:sz="0" w:space="0" w:color="auto"/>
                    <w:right w:val="none" w:sz="0" w:space="0" w:color="auto"/>
                  </w:divBdr>
                  <w:divsChild>
                    <w:div w:id="362944105">
                      <w:marLeft w:val="0"/>
                      <w:marRight w:val="0"/>
                      <w:marTop w:val="0"/>
                      <w:marBottom w:val="0"/>
                      <w:divBdr>
                        <w:top w:val="none" w:sz="0" w:space="0" w:color="auto"/>
                        <w:left w:val="none" w:sz="0" w:space="0" w:color="auto"/>
                        <w:bottom w:val="none" w:sz="0" w:space="0" w:color="auto"/>
                        <w:right w:val="none" w:sz="0" w:space="0" w:color="auto"/>
                      </w:divBdr>
                    </w:div>
                    <w:div w:id="998926581">
                      <w:marLeft w:val="0"/>
                      <w:marRight w:val="0"/>
                      <w:marTop w:val="0"/>
                      <w:marBottom w:val="0"/>
                      <w:divBdr>
                        <w:top w:val="none" w:sz="0" w:space="0" w:color="auto"/>
                        <w:left w:val="none" w:sz="0" w:space="0" w:color="auto"/>
                        <w:bottom w:val="none" w:sz="0" w:space="0" w:color="auto"/>
                        <w:right w:val="none" w:sz="0" w:space="0" w:color="auto"/>
                      </w:divBdr>
                    </w:div>
                  </w:divsChild>
                </w:div>
                <w:div w:id="479689793">
                  <w:marLeft w:val="0"/>
                  <w:marRight w:val="0"/>
                  <w:marTop w:val="0"/>
                  <w:marBottom w:val="0"/>
                  <w:divBdr>
                    <w:top w:val="none" w:sz="0" w:space="0" w:color="auto"/>
                    <w:left w:val="none" w:sz="0" w:space="0" w:color="auto"/>
                    <w:bottom w:val="none" w:sz="0" w:space="0" w:color="auto"/>
                    <w:right w:val="none" w:sz="0" w:space="0" w:color="auto"/>
                  </w:divBdr>
                  <w:divsChild>
                    <w:div w:id="1175195364">
                      <w:marLeft w:val="0"/>
                      <w:marRight w:val="0"/>
                      <w:marTop w:val="0"/>
                      <w:marBottom w:val="0"/>
                      <w:divBdr>
                        <w:top w:val="none" w:sz="0" w:space="0" w:color="auto"/>
                        <w:left w:val="none" w:sz="0" w:space="0" w:color="auto"/>
                        <w:bottom w:val="none" w:sz="0" w:space="0" w:color="auto"/>
                        <w:right w:val="none" w:sz="0" w:space="0" w:color="auto"/>
                      </w:divBdr>
                    </w:div>
                    <w:div w:id="1527018410">
                      <w:marLeft w:val="0"/>
                      <w:marRight w:val="0"/>
                      <w:marTop w:val="0"/>
                      <w:marBottom w:val="0"/>
                      <w:divBdr>
                        <w:top w:val="none" w:sz="0" w:space="0" w:color="auto"/>
                        <w:left w:val="none" w:sz="0" w:space="0" w:color="auto"/>
                        <w:bottom w:val="none" w:sz="0" w:space="0" w:color="auto"/>
                        <w:right w:val="none" w:sz="0" w:space="0" w:color="auto"/>
                      </w:divBdr>
                    </w:div>
                    <w:div w:id="1952779105">
                      <w:marLeft w:val="0"/>
                      <w:marRight w:val="0"/>
                      <w:marTop w:val="0"/>
                      <w:marBottom w:val="0"/>
                      <w:divBdr>
                        <w:top w:val="none" w:sz="0" w:space="0" w:color="auto"/>
                        <w:left w:val="none" w:sz="0" w:space="0" w:color="auto"/>
                        <w:bottom w:val="none" w:sz="0" w:space="0" w:color="auto"/>
                        <w:right w:val="none" w:sz="0" w:space="0" w:color="auto"/>
                      </w:divBdr>
                    </w:div>
                  </w:divsChild>
                </w:div>
                <w:div w:id="559484146">
                  <w:marLeft w:val="0"/>
                  <w:marRight w:val="0"/>
                  <w:marTop w:val="0"/>
                  <w:marBottom w:val="0"/>
                  <w:divBdr>
                    <w:top w:val="none" w:sz="0" w:space="0" w:color="auto"/>
                    <w:left w:val="none" w:sz="0" w:space="0" w:color="auto"/>
                    <w:bottom w:val="none" w:sz="0" w:space="0" w:color="auto"/>
                    <w:right w:val="none" w:sz="0" w:space="0" w:color="auto"/>
                  </w:divBdr>
                  <w:divsChild>
                    <w:div w:id="858087679">
                      <w:marLeft w:val="0"/>
                      <w:marRight w:val="0"/>
                      <w:marTop w:val="0"/>
                      <w:marBottom w:val="0"/>
                      <w:divBdr>
                        <w:top w:val="none" w:sz="0" w:space="0" w:color="auto"/>
                        <w:left w:val="none" w:sz="0" w:space="0" w:color="auto"/>
                        <w:bottom w:val="none" w:sz="0" w:space="0" w:color="auto"/>
                        <w:right w:val="none" w:sz="0" w:space="0" w:color="auto"/>
                      </w:divBdr>
                    </w:div>
                    <w:div w:id="1245603001">
                      <w:marLeft w:val="0"/>
                      <w:marRight w:val="0"/>
                      <w:marTop w:val="0"/>
                      <w:marBottom w:val="0"/>
                      <w:divBdr>
                        <w:top w:val="none" w:sz="0" w:space="0" w:color="auto"/>
                        <w:left w:val="none" w:sz="0" w:space="0" w:color="auto"/>
                        <w:bottom w:val="none" w:sz="0" w:space="0" w:color="auto"/>
                        <w:right w:val="none" w:sz="0" w:space="0" w:color="auto"/>
                      </w:divBdr>
                    </w:div>
                    <w:div w:id="1658923636">
                      <w:marLeft w:val="0"/>
                      <w:marRight w:val="0"/>
                      <w:marTop w:val="0"/>
                      <w:marBottom w:val="0"/>
                      <w:divBdr>
                        <w:top w:val="none" w:sz="0" w:space="0" w:color="auto"/>
                        <w:left w:val="none" w:sz="0" w:space="0" w:color="auto"/>
                        <w:bottom w:val="none" w:sz="0" w:space="0" w:color="auto"/>
                        <w:right w:val="none" w:sz="0" w:space="0" w:color="auto"/>
                      </w:divBdr>
                    </w:div>
                  </w:divsChild>
                </w:div>
                <w:div w:id="574557959">
                  <w:marLeft w:val="0"/>
                  <w:marRight w:val="0"/>
                  <w:marTop w:val="0"/>
                  <w:marBottom w:val="0"/>
                  <w:divBdr>
                    <w:top w:val="none" w:sz="0" w:space="0" w:color="auto"/>
                    <w:left w:val="none" w:sz="0" w:space="0" w:color="auto"/>
                    <w:bottom w:val="none" w:sz="0" w:space="0" w:color="auto"/>
                    <w:right w:val="none" w:sz="0" w:space="0" w:color="auto"/>
                  </w:divBdr>
                  <w:divsChild>
                    <w:div w:id="602223877">
                      <w:marLeft w:val="0"/>
                      <w:marRight w:val="0"/>
                      <w:marTop w:val="0"/>
                      <w:marBottom w:val="0"/>
                      <w:divBdr>
                        <w:top w:val="none" w:sz="0" w:space="0" w:color="auto"/>
                        <w:left w:val="none" w:sz="0" w:space="0" w:color="auto"/>
                        <w:bottom w:val="none" w:sz="0" w:space="0" w:color="auto"/>
                        <w:right w:val="none" w:sz="0" w:space="0" w:color="auto"/>
                      </w:divBdr>
                    </w:div>
                  </w:divsChild>
                </w:div>
                <w:div w:id="574625576">
                  <w:marLeft w:val="0"/>
                  <w:marRight w:val="0"/>
                  <w:marTop w:val="0"/>
                  <w:marBottom w:val="0"/>
                  <w:divBdr>
                    <w:top w:val="none" w:sz="0" w:space="0" w:color="auto"/>
                    <w:left w:val="none" w:sz="0" w:space="0" w:color="auto"/>
                    <w:bottom w:val="none" w:sz="0" w:space="0" w:color="auto"/>
                    <w:right w:val="none" w:sz="0" w:space="0" w:color="auto"/>
                  </w:divBdr>
                  <w:divsChild>
                    <w:div w:id="69281633">
                      <w:marLeft w:val="0"/>
                      <w:marRight w:val="0"/>
                      <w:marTop w:val="0"/>
                      <w:marBottom w:val="0"/>
                      <w:divBdr>
                        <w:top w:val="none" w:sz="0" w:space="0" w:color="auto"/>
                        <w:left w:val="none" w:sz="0" w:space="0" w:color="auto"/>
                        <w:bottom w:val="none" w:sz="0" w:space="0" w:color="auto"/>
                        <w:right w:val="none" w:sz="0" w:space="0" w:color="auto"/>
                      </w:divBdr>
                    </w:div>
                    <w:div w:id="1353415766">
                      <w:marLeft w:val="0"/>
                      <w:marRight w:val="0"/>
                      <w:marTop w:val="0"/>
                      <w:marBottom w:val="0"/>
                      <w:divBdr>
                        <w:top w:val="none" w:sz="0" w:space="0" w:color="auto"/>
                        <w:left w:val="none" w:sz="0" w:space="0" w:color="auto"/>
                        <w:bottom w:val="none" w:sz="0" w:space="0" w:color="auto"/>
                        <w:right w:val="none" w:sz="0" w:space="0" w:color="auto"/>
                      </w:divBdr>
                    </w:div>
                    <w:div w:id="1752119607">
                      <w:marLeft w:val="0"/>
                      <w:marRight w:val="0"/>
                      <w:marTop w:val="0"/>
                      <w:marBottom w:val="0"/>
                      <w:divBdr>
                        <w:top w:val="none" w:sz="0" w:space="0" w:color="auto"/>
                        <w:left w:val="none" w:sz="0" w:space="0" w:color="auto"/>
                        <w:bottom w:val="none" w:sz="0" w:space="0" w:color="auto"/>
                        <w:right w:val="none" w:sz="0" w:space="0" w:color="auto"/>
                      </w:divBdr>
                    </w:div>
                  </w:divsChild>
                </w:div>
                <w:div w:id="626467408">
                  <w:marLeft w:val="0"/>
                  <w:marRight w:val="0"/>
                  <w:marTop w:val="0"/>
                  <w:marBottom w:val="0"/>
                  <w:divBdr>
                    <w:top w:val="none" w:sz="0" w:space="0" w:color="auto"/>
                    <w:left w:val="none" w:sz="0" w:space="0" w:color="auto"/>
                    <w:bottom w:val="none" w:sz="0" w:space="0" w:color="auto"/>
                    <w:right w:val="none" w:sz="0" w:space="0" w:color="auto"/>
                  </w:divBdr>
                  <w:divsChild>
                    <w:div w:id="168644706">
                      <w:marLeft w:val="0"/>
                      <w:marRight w:val="0"/>
                      <w:marTop w:val="0"/>
                      <w:marBottom w:val="0"/>
                      <w:divBdr>
                        <w:top w:val="none" w:sz="0" w:space="0" w:color="auto"/>
                        <w:left w:val="none" w:sz="0" w:space="0" w:color="auto"/>
                        <w:bottom w:val="none" w:sz="0" w:space="0" w:color="auto"/>
                        <w:right w:val="none" w:sz="0" w:space="0" w:color="auto"/>
                      </w:divBdr>
                    </w:div>
                    <w:div w:id="1501233785">
                      <w:marLeft w:val="0"/>
                      <w:marRight w:val="0"/>
                      <w:marTop w:val="0"/>
                      <w:marBottom w:val="0"/>
                      <w:divBdr>
                        <w:top w:val="none" w:sz="0" w:space="0" w:color="auto"/>
                        <w:left w:val="none" w:sz="0" w:space="0" w:color="auto"/>
                        <w:bottom w:val="none" w:sz="0" w:space="0" w:color="auto"/>
                        <w:right w:val="none" w:sz="0" w:space="0" w:color="auto"/>
                      </w:divBdr>
                    </w:div>
                    <w:div w:id="1870143771">
                      <w:marLeft w:val="0"/>
                      <w:marRight w:val="0"/>
                      <w:marTop w:val="0"/>
                      <w:marBottom w:val="0"/>
                      <w:divBdr>
                        <w:top w:val="none" w:sz="0" w:space="0" w:color="auto"/>
                        <w:left w:val="none" w:sz="0" w:space="0" w:color="auto"/>
                        <w:bottom w:val="none" w:sz="0" w:space="0" w:color="auto"/>
                        <w:right w:val="none" w:sz="0" w:space="0" w:color="auto"/>
                      </w:divBdr>
                    </w:div>
                  </w:divsChild>
                </w:div>
                <w:div w:id="641036405">
                  <w:marLeft w:val="0"/>
                  <w:marRight w:val="0"/>
                  <w:marTop w:val="0"/>
                  <w:marBottom w:val="0"/>
                  <w:divBdr>
                    <w:top w:val="none" w:sz="0" w:space="0" w:color="auto"/>
                    <w:left w:val="none" w:sz="0" w:space="0" w:color="auto"/>
                    <w:bottom w:val="none" w:sz="0" w:space="0" w:color="auto"/>
                    <w:right w:val="none" w:sz="0" w:space="0" w:color="auto"/>
                  </w:divBdr>
                  <w:divsChild>
                    <w:div w:id="591209072">
                      <w:marLeft w:val="0"/>
                      <w:marRight w:val="0"/>
                      <w:marTop w:val="0"/>
                      <w:marBottom w:val="0"/>
                      <w:divBdr>
                        <w:top w:val="none" w:sz="0" w:space="0" w:color="auto"/>
                        <w:left w:val="none" w:sz="0" w:space="0" w:color="auto"/>
                        <w:bottom w:val="none" w:sz="0" w:space="0" w:color="auto"/>
                        <w:right w:val="none" w:sz="0" w:space="0" w:color="auto"/>
                      </w:divBdr>
                    </w:div>
                  </w:divsChild>
                </w:div>
                <w:div w:id="754713831">
                  <w:marLeft w:val="0"/>
                  <w:marRight w:val="0"/>
                  <w:marTop w:val="0"/>
                  <w:marBottom w:val="0"/>
                  <w:divBdr>
                    <w:top w:val="none" w:sz="0" w:space="0" w:color="auto"/>
                    <w:left w:val="none" w:sz="0" w:space="0" w:color="auto"/>
                    <w:bottom w:val="none" w:sz="0" w:space="0" w:color="auto"/>
                    <w:right w:val="none" w:sz="0" w:space="0" w:color="auto"/>
                  </w:divBdr>
                  <w:divsChild>
                    <w:div w:id="465394672">
                      <w:marLeft w:val="0"/>
                      <w:marRight w:val="0"/>
                      <w:marTop w:val="0"/>
                      <w:marBottom w:val="0"/>
                      <w:divBdr>
                        <w:top w:val="none" w:sz="0" w:space="0" w:color="auto"/>
                        <w:left w:val="none" w:sz="0" w:space="0" w:color="auto"/>
                        <w:bottom w:val="none" w:sz="0" w:space="0" w:color="auto"/>
                        <w:right w:val="none" w:sz="0" w:space="0" w:color="auto"/>
                      </w:divBdr>
                    </w:div>
                  </w:divsChild>
                </w:div>
                <w:div w:id="788206359">
                  <w:marLeft w:val="0"/>
                  <w:marRight w:val="0"/>
                  <w:marTop w:val="0"/>
                  <w:marBottom w:val="0"/>
                  <w:divBdr>
                    <w:top w:val="none" w:sz="0" w:space="0" w:color="auto"/>
                    <w:left w:val="none" w:sz="0" w:space="0" w:color="auto"/>
                    <w:bottom w:val="none" w:sz="0" w:space="0" w:color="auto"/>
                    <w:right w:val="none" w:sz="0" w:space="0" w:color="auto"/>
                  </w:divBdr>
                  <w:divsChild>
                    <w:div w:id="1868565566">
                      <w:marLeft w:val="0"/>
                      <w:marRight w:val="0"/>
                      <w:marTop w:val="0"/>
                      <w:marBottom w:val="0"/>
                      <w:divBdr>
                        <w:top w:val="none" w:sz="0" w:space="0" w:color="auto"/>
                        <w:left w:val="none" w:sz="0" w:space="0" w:color="auto"/>
                        <w:bottom w:val="none" w:sz="0" w:space="0" w:color="auto"/>
                        <w:right w:val="none" w:sz="0" w:space="0" w:color="auto"/>
                      </w:divBdr>
                    </w:div>
                  </w:divsChild>
                </w:div>
                <w:div w:id="1207182054">
                  <w:marLeft w:val="0"/>
                  <w:marRight w:val="0"/>
                  <w:marTop w:val="0"/>
                  <w:marBottom w:val="0"/>
                  <w:divBdr>
                    <w:top w:val="none" w:sz="0" w:space="0" w:color="auto"/>
                    <w:left w:val="none" w:sz="0" w:space="0" w:color="auto"/>
                    <w:bottom w:val="none" w:sz="0" w:space="0" w:color="auto"/>
                    <w:right w:val="none" w:sz="0" w:space="0" w:color="auto"/>
                  </w:divBdr>
                  <w:divsChild>
                    <w:div w:id="2132090667">
                      <w:marLeft w:val="0"/>
                      <w:marRight w:val="0"/>
                      <w:marTop w:val="0"/>
                      <w:marBottom w:val="0"/>
                      <w:divBdr>
                        <w:top w:val="none" w:sz="0" w:space="0" w:color="auto"/>
                        <w:left w:val="none" w:sz="0" w:space="0" w:color="auto"/>
                        <w:bottom w:val="none" w:sz="0" w:space="0" w:color="auto"/>
                        <w:right w:val="none" w:sz="0" w:space="0" w:color="auto"/>
                      </w:divBdr>
                    </w:div>
                  </w:divsChild>
                </w:div>
                <w:div w:id="1489444059">
                  <w:marLeft w:val="0"/>
                  <w:marRight w:val="0"/>
                  <w:marTop w:val="0"/>
                  <w:marBottom w:val="0"/>
                  <w:divBdr>
                    <w:top w:val="none" w:sz="0" w:space="0" w:color="auto"/>
                    <w:left w:val="none" w:sz="0" w:space="0" w:color="auto"/>
                    <w:bottom w:val="none" w:sz="0" w:space="0" w:color="auto"/>
                    <w:right w:val="none" w:sz="0" w:space="0" w:color="auto"/>
                  </w:divBdr>
                  <w:divsChild>
                    <w:div w:id="1915822778">
                      <w:marLeft w:val="0"/>
                      <w:marRight w:val="0"/>
                      <w:marTop w:val="0"/>
                      <w:marBottom w:val="0"/>
                      <w:divBdr>
                        <w:top w:val="none" w:sz="0" w:space="0" w:color="auto"/>
                        <w:left w:val="none" w:sz="0" w:space="0" w:color="auto"/>
                        <w:bottom w:val="none" w:sz="0" w:space="0" w:color="auto"/>
                        <w:right w:val="none" w:sz="0" w:space="0" w:color="auto"/>
                      </w:divBdr>
                    </w:div>
                  </w:divsChild>
                </w:div>
                <w:div w:id="1618216034">
                  <w:marLeft w:val="0"/>
                  <w:marRight w:val="0"/>
                  <w:marTop w:val="0"/>
                  <w:marBottom w:val="0"/>
                  <w:divBdr>
                    <w:top w:val="none" w:sz="0" w:space="0" w:color="auto"/>
                    <w:left w:val="none" w:sz="0" w:space="0" w:color="auto"/>
                    <w:bottom w:val="none" w:sz="0" w:space="0" w:color="auto"/>
                    <w:right w:val="none" w:sz="0" w:space="0" w:color="auto"/>
                  </w:divBdr>
                  <w:divsChild>
                    <w:div w:id="1484542498">
                      <w:marLeft w:val="0"/>
                      <w:marRight w:val="0"/>
                      <w:marTop w:val="0"/>
                      <w:marBottom w:val="0"/>
                      <w:divBdr>
                        <w:top w:val="none" w:sz="0" w:space="0" w:color="auto"/>
                        <w:left w:val="none" w:sz="0" w:space="0" w:color="auto"/>
                        <w:bottom w:val="none" w:sz="0" w:space="0" w:color="auto"/>
                        <w:right w:val="none" w:sz="0" w:space="0" w:color="auto"/>
                      </w:divBdr>
                    </w:div>
                    <w:div w:id="1623030548">
                      <w:marLeft w:val="0"/>
                      <w:marRight w:val="0"/>
                      <w:marTop w:val="0"/>
                      <w:marBottom w:val="0"/>
                      <w:divBdr>
                        <w:top w:val="none" w:sz="0" w:space="0" w:color="auto"/>
                        <w:left w:val="none" w:sz="0" w:space="0" w:color="auto"/>
                        <w:bottom w:val="none" w:sz="0" w:space="0" w:color="auto"/>
                        <w:right w:val="none" w:sz="0" w:space="0" w:color="auto"/>
                      </w:divBdr>
                    </w:div>
                    <w:div w:id="1899317332">
                      <w:marLeft w:val="0"/>
                      <w:marRight w:val="0"/>
                      <w:marTop w:val="0"/>
                      <w:marBottom w:val="0"/>
                      <w:divBdr>
                        <w:top w:val="none" w:sz="0" w:space="0" w:color="auto"/>
                        <w:left w:val="none" w:sz="0" w:space="0" w:color="auto"/>
                        <w:bottom w:val="none" w:sz="0" w:space="0" w:color="auto"/>
                        <w:right w:val="none" w:sz="0" w:space="0" w:color="auto"/>
                      </w:divBdr>
                    </w:div>
                  </w:divsChild>
                </w:div>
                <w:div w:id="1701315509">
                  <w:marLeft w:val="0"/>
                  <w:marRight w:val="0"/>
                  <w:marTop w:val="0"/>
                  <w:marBottom w:val="0"/>
                  <w:divBdr>
                    <w:top w:val="none" w:sz="0" w:space="0" w:color="auto"/>
                    <w:left w:val="none" w:sz="0" w:space="0" w:color="auto"/>
                    <w:bottom w:val="none" w:sz="0" w:space="0" w:color="auto"/>
                    <w:right w:val="none" w:sz="0" w:space="0" w:color="auto"/>
                  </w:divBdr>
                  <w:divsChild>
                    <w:div w:id="181558958">
                      <w:marLeft w:val="0"/>
                      <w:marRight w:val="0"/>
                      <w:marTop w:val="0"/>
                      <w:marBottom w:val="0"/>
                      <w:divBdr>
                        <w:top w:val="none" w:sz="0" w:space="0" w:color="auto"/>
                        <w:left w:val="none" w:sz="0" w:space="0" w:color="auto"/>
                        <w:bottom w:val="none" w:sz="0" w:space="0" w:color="auto"/>
                        <w:right w:val="none" w:sz="0" w:space="0" w:color="auto"/>
                      </w:divBdr>
                    </w:div>
                  </w:divsChild>
                </w:div>
                <w:div w:id="1714882796">
                  <w:marLeft w:val="0"/>
                  <w:marRight w:val="0"/>
                  <w:marTop w:val="0"/>
                  <w:marBottom w:val="0"/>
                  <w:divBdr>
                    <w:top w:val="none" w:sz="0" w:space="0" w:color="auto"/>
                    <w:left w:val="none" w:sz="0" w:space="0" w:color="auto"/>
                    <w:bottom w:val="none" w:sz="0" w:space="0" w:color="auto"/>
                    <w:right w:val="none" w:sz="0" w:space="0" w:color="auto"/>
                  </w:divBdr>
                  <w:divsChild>
                    <w:div w:id="1171916092">
                      <w:marLeft w:val="0"/>
                      <w:marRight w:val="0"/>
                      <w:marTop w:val="0"/>
                      <w:marBottom w:val="0"/>
                      <w:divBdr>
                        <w:top w:val="none" w:sz="0" w:space="0" w:color="auto"/>
                        <w:left w:val="none" w:sz="0" w:space="0" w:color="auto"/>
                        <w:bottom w:val="none" w:sz="0" w:space="0" w:color="auto"/>
                        <w:right w:val="none" w:sz="0" w:space="0" w:color="auto"/>
                      </w:divBdr>
                    </w:div>
                    <w:div w:id="1176964103">
                      <w:marLeft w:val="0"/>
                      <w:marRight w:val="0"/>
                      <w:marTop w:val="0"/>
                      <w:marBottom w:val="0"/>
                      <w:divBdr>
                        <w:top w:val="none" w:sz="0" w:space="0" w:color="auto"/>
                        <w:left w:val="none" w:sz="0" w:space="0" w:color="auto"/>
                        <w:bottom w:val="none" w:sz="0" w:space="0" w:color="auto"/>
                        <w:right w:val="none" w:sz="0" w:space="0" w:color="auto"/>
                      </w:divBdr>
                    </w:div>
                    <w:div w:id="1970240125">
                      <w:marLeft w:val="0"/>
                      <w:marRight w:val="0"/>
                      <w:marTop w:val="0"/>
                      <w:marBottom w:val="0"/>
                      <w:divBdr>
                        <w:top w:val="none" w:sz="0" w:space="0" w:color="auto"/>
                        <w:left w:val="none" w:sz="0" w:space="0" w:color="auto"/>
                        <w:bottom w:val="none" w:sz="0" w:space="0" w:color="auto"/>
                        <w:right w:val="none" w:sz="0" w:space="0" w:color="auto"/>
                      </w:divBdr>
                    </w:div>
                  </w:divsChild>
                </w:div>
                <w:div w:id="1776897576">
                  <w:marLeft w:val="0"/>
                  <w:marRight w:val="0"/>
                  <w:marTop w:val="0"/>
                  <w:marBottom w:val="0"/>
                  <w:divBdr>
                    <w:top w:val="none" w:sz="0" w:space="0" w:color="auto"/>
                    <w:left w:val="none" w:sz="0" w:space="0" w:color="auto"/>
                    <w:bottom w:val="none" w:sz="0" w:space="0" w:color="auto"/>
                    <w:right w:val="none" w:sz="0" w:space="0" w:color="auto"/>
                  </w:divBdr>
                  <w:divsChild>
                    <w:div w:id="513493180">
                      <w:marLeft w:val="0"/>
                      <w:marRight w:val="0"/>
                      <w:marTop w:val="0"/>
                      <w:marBottom w:val="0"/>
                      <w:divBdr>
                        <w:top w:val="none" w:sz="0" w:space="0" w:color="auto"/>
                        <w:left w:val="none" w:sz="0" w:space="0" w:color="auto"/>
                        <w:bottom w:val="none" w:sz="0" w:space="0" w:color="auto"/>
                        <w:right w:val="none" w:sz="0" w:space="0" w:color="auto"/>
                      </w:divBdr>
                    </w:div>
                  </w:divsChild>
                </w:div>
                <w:div w:id="1851984128">
                  <w:marLeft w:val="0"/>
                  <w:marRight w:val="0"/>
                  <w:marTop w:val="0"/>
                  <w:marBottom w:val="0"/>
                  <w:divBdr>
                    <w:top w:val="none" w:sz="0" w:space="0" w:color="auto"/>
                    <w:left w:val="none" w:sz="0" w:space="0" w:color="auto"/>
                    <w:bottom w:val="none" w:sz="0" w:space="0" w:color="auto"/>
                    <w:right w:val="none" w:sz="0" w:space="0" w:color="auto"/>
                  </w:divBdr>
                  <w:divsChild>
                    <w:div w:id="1302468355">
                      <w:marLeft w:val="0"/>
                      <w:marRight w:val="0"/>
                      <w:marTop w:val="0"/>
                      <w:marBottom w:val="0"/>
                      <w:divBdr>
                        <w:top w:val="none" w:sz="0" w:space="0" w:color="auto"/>
                        <w:left w:val="none" w:sz="0" w:space="0" w:color="auto"/>
                        <w:bottom w:val="none" w:sz="0" w:space="0" w:color="auto"/>
                        <w:right w:val="none" w:sz="0" w:space="0" w:color="auto"/>
                      </w:divBdr>
                    </w:div>
                  </w:divsChild>
                </w:div>
                <w:div w:id="1874610575">
                  <w:marLeft w:val="0"/>
                  <w:marRight w:val="0"/>
                  <w:marTop w:val="0"/>
                  <w:marBottom w:val="0"/>
                  <w:divBdr>
                    <w:top w:val="none" w:sz="0" w:space="0" w:color="auto"/>
                    <w:left w:val="none" w:sz="0" w:space="0" w:color="auto"/>
                    <w:bottom w:val="none" w:sz="0" w:space="0" w:color="auto"/>
                    <w:right w:val="none" w:sz="0" w:space="0" w:color="auto"/>
                  </w:divBdr>
                  <w:divsChild>
                    <w:div w:id="838691523">
                      <w:marLeft w:val="0"/>
                      <w:marRight w:val="0"/>
                      <w:marTop w:val="0"/>
                      <w:marBottom w:val="0"/>
                      <w:divBdr>
                        <w:top w:val="none" w:sz="0" w:space="0" w:color="auto"/>
                        <w:left w:val="none" w:sz="0" w:space="0" w:color="auto"/>
                        <w:bottom w:val="none" w:sz="0" w:space="0" w:color="auto"/>
                        <w:right w:val="none" w:sz="0" w:space="0" w:color="auto"/>
                      </w:divBdr>
                    </w:div>
                  </w:divsChild>
                </w:div>
                <w:div w:id="2050379463">
                  <w:marLeft w:val="0"/>
                  <w:marRight w:val="0"/>
                  <w:marTop w:val="0"/>
                  <w:marBottom w:val="0"/>
                  <w:divBdr>
                    <w:top w:val="none" w:sz="0" w:space="0" w:color="auto"/>
                    <w:left w:val="none" w:sz="0" w:space="0" w:color="auto"/>
                    <w:bottom w:val="none" w:sz="0" w:space="0" w:color="auto"/>
                    <w:right w:val="none" w:sz="0" w:space="0" w:color="auto"/>
                  </w:divBdr>
                  <w:divsChild>
                    <w:div w:id="2101444550">
                      <w:marLeft w:val="0"/>
                      <w:marRight w:val="0"/>
                      <w:marTop w:val="0"/>
                      <w:marBottom w:val="0"/>
                      <w:divBdr>
                        <w:top w:val="none" w:sz="0" w:space="0" w:color="auto"/>
                        <w:left w:val="none" w:sz="0" w:space="0" w:color="auto"/>
                        <w:bottom w:val="none" w:sz="0" w:space="0" w:color="auto"/>
                        <w:right w:val="none" w:sz="0" w:space="0" w:color="auto"/>
                      </w:divBdr>
                    </w:div>
                  </w:divsChild>
                </w:div>
                <w:div w:id="2059158797">
                  <w:marLeft w:val="0"/>
                  <w:marRight w:val="0"/>
                  <w:marTop w:val="0"/>
                  <w:marBottom w:val="0"/>
                  <w:divBdr>
                    <w:top w:val="none" w:sz="0" w:space="0" w:color="auto"/>
                    <w:left w:val="none" w:sz="0" w:space="0" w:color="auto"/>
                    <w:bottom w:val="none" w:sz="0" w:space="0" w:color="auto"/>
                    <w:right w:val="none" w:sz="0" w:space="0" w:color="auto"/>
                  </w:divBdr>
                  <w:divsChild>
                    <w:div w:id="374698565">
                      <w:marLeft w:val="0"/>
                      <w:marRight w:val="0"/>
                      <w:marTop w:val="0"/>
                      <w:marBottom w:val="0"/>
                      <w:divBdr>
                        <w:top w:val="none" w:sz="0" w:space="0" w:color="auto"/>
                        <w:left w:val="none" w:sz="0" w:space="0" w:color="auto"/>
                        <w:bottom w:val="none" w:sz="0" w:space="0" w:color="auto"/>
                        <w:right w:val="none" w:sz="0" w:space="0" w:color="auto"/>
                      </w:divBdr>
                    </w:div>
                    <w:div w:id="1966960655">
                      <w:marLeft w:val="0"/>
                      <w:marRight w:val="0"/>
                      <w:marTop w:val="0"/>
                      <w:marBottom w:val="0"/>
                      <w:divBdr>
                        <w:top w:val="none" w:sz="0" w:space="0" w:color="auto"/>
                        <w:left w:val="none" w:sz="0" w:space="0" w:color="auto"/>
                        <w:bottom w:val="none" w:sz="0" w:space="0" w:color="auto"/>
                        <w:right w:val="none" w:sz="0" w:space="0" w:color="auto"/>
                      </w:divBdr>
                    </w:div>
                  </w:divsChild>
                </w:div>
                <w:div w:id="2101564691">
                  <w:marLeft w:val="0"/>
                  <w:marRight w:val="0"/>
                  <w:marTop w:val="0"/>
                  <w:marBottom w:val="0"/>
                  <w:divBdr>
                    <w:top w:val="none" w:sz="0" w:space="0" w:color="auto"/>
                    <w:left w:val="none" w:sz="0" w:space="0" w:color="auto"/>
                    <w:bottom w:val="none" w:sz="0" w:space="0" w:color="auto"/>
                    <w:right w:val="none" w:sz="0" w:space="0" w:color="auto"/>
                  </w:divBdr>
                  <w:divsChild>
                    <w:div w:id="10959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125068">
          <w:marLeft w:val="0"/>
          <w:marRight w:val="0"/>
          <w:marTop w:val="0"/>
          <w:marBottom w:val="0"/>
          <w:divBdr>
            <w:top w:val="none" w:sz="0" w:space="0" w:color="auto"/>
            <w:left w:val="none" w:sz="0" w:space="0" w:color="auto"/>
            <w:bottom w:val="none" w:sz="0" w:space="0" w:color="auto"/>
            <w:right w:val="none" w:sz="0" w:space="0" w:color="auto"/>
          </w:divBdr>
        </w:div>
        <w:div w:id="877160641">
          <w:marLeft w:val="0"/>
          <w:marRight w:val="0"/>
          <w:marTop w:val="0"/>
          <w:marBottom w:val="0"/>
          <w:divBdr>
            <w:top w:val="none" w:sz="0" w:space="0" w:color="auto"/>
            <w:left w:val="none" w:sz="0" w:space="0" w:color="auto"/>
            <w:bottom w:val="none" w:sz="0" w:space="0" w:color="auto"/>
            <w:right w:val="none" w:sz="0" w:space="0" w:color="auto"/>
          </w:divBdr>
        </w:div>
        <w:div w:id="990790829">
          <w:marLeft w:val="0"/>
          <w:marRight w:val="0"/>
          <w:marTop w:val="0"/>
          <w:marBottom w:val="0"/>
          <w:divBdr>
            <w:top w:val="none" w:sz="0" w:space="0" w:color="auto"/>
            <w:left w:val="none" w:sz="0" w:space="0" w:color="auto"/>
            <w:bottom w:val="none" w:sz="0" w:space="0" w:color="auto"/>
            <w:right w:val="none" w:sz="0" w:space="0" w:color="auto"/>
          </w:divBdr>
        </w:div>
        <w:div w:id="1111171909">
          <w:marLeft w:val="0"/>
          <w:marRight w:val="0"/>
          <w:marTop w:val="0"/>
          <w:marBottom w:val="0"/>
          <w:divBdr>
            <w:top w:val="none" w:sz="0" w:space="0" w:color="auto"/>
            <w:left w:val="none" w:sz="0" w:space="0" w:color="auto"/>
            <w:bottom w:val="none" w:sz="0" w:space="0" w:color="auto"/>
            <w:right w:val="none" w:sz="0" w:space="0" w:color="auto"/>
          </w:divBdr>
        </w:div>
        <w:div w:id="1157653467">
          <w:marLeft w:val="0"/>
          <w:marRight w:val="0"/>
          <w:marTop w:val="0"/>
          <w:marBottom w:val="0"/>
          <w:divBdr>
            <w:top w:val="none" w:sz="0" w:space="0" w:color="auto"/>
            <w:left w:val="none" w:sz="0" w:space="0" w:color="auto"/>
            <w:bottom w:val="none" w:sz="0" w:space="0" w:color="auto"/>
            <w:right w:val="none" w:sz="0" w:space="0" w:color="auto"/>
          </w:divBdr>
        </w:div>
        <w:div w:id="1244485194">
          <w:marLeft w:val="0"/>
          <w:marRight w:val="0"/>
          <w:marTop w:val="0"/>
          <w:marBottom w:val="0"/>
          <w:divBdr>
            <w:top w:val="none" w:sz="0" w:space="0" w:color="auto"/>
            <w:left w:val="none" w:sz="0" w:space="0" w:color="auto"/>
            <w:bottom w:val="none" w:sz="0" w:space="0" w:color="auto"/>
            <w:right w:val="none" w:sz="0" w:space="0" w:color="auto"/>
          </w:divBdr>
        </w:div>
        <w:div w:id="1296713004">
          <w:marLeft w:val="0"/>
          <w:marRight w:val="0"/>
          <w:marTop w:val="0"/>
          <w:marBottom w:val="0"/>
          <w:divBdr>
            <w:top w:val="none" w:sz="0" w:space="0" w:color="auto"/>
            <w:left w:val="none" w:sz="0" w:space="0" w:color="auto"/>
            <w:bottom w:val="none" w:sz="0" w:space="0" w:color="auto"/>
            <w:right w:val="none" w:sz="0" w:space="0" w:color="auto"/>
          </w:divBdr>
        </w:div>
        <w:div w:id="1558322290">
          <w:marLeft w:val="0"/>
          <w:marRight w:val="0"/>
          <w:marTop w:val="0"/>
          <w:marBottom w:val="0"/>
          <w:divBdr>
            <w:top w:val="none" w:sz="0" w:space="0" w:color="auto"/>
            <w:left w:val="none" w:sz="0" w:space="0" w:color="auto"/>
            <w:bottom w:val="none" w:sz="0" w:space="0" w:color="auto"/>
            <w:right w:val="none" w:sz="0" w:space="0" w:color="auto"/>
          </w:divBdr>
        </w:div>
        <w:div w:id="1691100966">
          <w:marLeft w:val="0"/>
          <w:marRight w:val="0"/>
          <w:marTop w:val="0"/>
          <w:marBottom w:val="0"/>
          <w:divBdr>
            <w:top w:val="none" w:sz="0" w:space="0" w:color="auto"/>
            <w:left w:val="none" w:sz="0" w:space="0" w:color="auto"/>
            <w:bottom w:val="none" w:sz="0" w:space="0" w:color="auto"/>
            <w:right w:val="none" w:sz="0" w:space="0" w:color="auto"/>
          </w:divBdr>
        </w:div>
        <w:div w:id="1898932028">
          <w:marLeft w:val="0"/>
          <w:marRight w:val="0"/>
          <w:marTop w:val="0"/>
          <w:marBottom w:val="0"/>
          <w:divBdr>
            <w:top w:val="none" w:sz="0" w:space="0" w:color="auto"/>
            <w:left w:val="none" w:sz="0" w:space="0" w:color="auto"/>
            <w:bottom w:val="none" w:sz="0" w:space="0" w:color="auto"/>
            <w:right w:val="none" w:sz="0" w:space="0" w:color="auto"/>
          </w:divBdr>
        </w:div>
        <w:div w:id="2015572443">
          <w:marLeft w:val="0"/>
          <w:marRight w:val="0"/>
          <w:marTop w:val="0"/>
          <w:marBottom w:val="0"/>
          <w:divBdr>
            <w:top w:val="none" w:sz="0" w:space="0" w:color="auto"/>
            <w:left w:val="none" w:sz="0" w:space="0" w:color="auto"/>
            <w:bottom w:val="none" w:sz="0" w:space="0" w:color="auto"/>
            <w:right w:val="none" w:sz="0" w:space="0" w:color="auto"/>
          </w:divBdr>
        </w:div>
      </w:divsChild>
    </w:div>
    <w:div w:id="995837962">
      <w:bodyDiv w:val="1"/>
      <w:marLeft w:val="0"/>
      <w:marRight w:val="0"/>
      <w:marTop w:val="0"/>
      <w:marBottom w:val="0"/>
      <w:divBdr>
        <w:top w:val="none" w:sz="0" w:space="0" w:color="auto"/>
        <w:left w:val="none" w:sz="0" w:space="0" w:color="auto"/>
        <w:bottom w:val="none" w:sz="0" w:space="0" w:color="auto"/>
        <w:right w:val="none" w:sz="0" w:space="0" w:color="auto"/>
      </w:divBdr>
      <w:divsChild>
        <w:div w:id="247231591">
          <w:marLeft w:val="0"/>
          <w:marRight w:val="0"/>
          <w:marTop w:val="0"/>
          <w:marBottom w:val="0"/>
          <w:divBdr>
            <w:top w:val="none" w:sz="0" w:space="0" w:color="auto"/>
            <w:left w:val="none" w:sz="0" w:space="0" w:color="auto"/>
            <w:bottom w:val="none" w:sz="0" w:space="0" w:color="auto"/>
            <w:right w:val="none" w:sz="0" w:space="0" w:color="auto"/>
          </w:divBdr>
        </w:div>
        <w:div w:id="258562354">
          <w:marLeft w:val="0"/>
          <w:marRight w:val="0"/>
          <w:marTop w:val="0"/>
          <w:marBottom w:val="0"/>
          <w:divBdr>
            <w:top w:val="none" w:sz="0" w:space="0" w:color="auto"/>
            <w:left w:val="none" w:sz="0" w:space="0" w:color="auto"/>
            <w:bottom w:val="none" w:sz="0" w:space="0" w:color="auto"/>
            <w:right w:val="none" w:sz="0" w:space="0" w:color="auto"/>
          </w:divBdr>
        </w:div>
        <w:div w:id="467170180">
          <w:marLeft w:val="0"/>
          <w:marRight w:val="0"/>
          <w:marTop w:val="0"/>
          <w:marBottom w:val="0"/>
          <w:divBdr>
            <w:top w:val="none" w:sz="0" w:space="0" w:color="auto"/>
            <w:left w:val="none" w:sz="0" w:space="0" w:color="auto"/>
            <w:bottom w:val="none" w:sz="0" w:space="0" w:color="auto"/>
            <w:right w:val="none" w:sz="0" w:space="0" w:color="auto"/>
          </w:divBdr>
        </w:div>
        <w:div w:id="568928977">
          <w:marLeft w:val="0"/>
          <w:marRight w:val="0"/>
          <w:marTop w:val="0"/>
          <w:marBottom w:val="0"/>
          <w:divBdr>
            <w:top w:val="none" w:sz="0" w:space="0" w:color="auto"/>
            <w:left w:val="none" w:sz="0" w:space="0" w:color="auto"/>
            <w:bottom w:val="none" w:sz="0" w:space="0" w:color="auto"/>
            <w:right w:val="none" w:sz="0" w:space="0" w:color="auto"/>
          </w:divBdr>
        </w:div>
        <w:div w:id="623343085">
          <w:marLeft w:val="0"/>
          <w:marRight w:val="0"/>
          <w:marTop w:val="0"/>
          <w:marBottom w:val="0"/>
          <w:divBdr>
            <w:top w:val="none" w:sz="0" w:space="0" w:color="auto"/>
            <w:left w:val="none" w:sz="0" w:space="0" w:color="auto"/>
            <w:bottom w:val="none" w:sz="0" w:space="0" w:color="auto"/>
            <w:right w:val="none" w:sz="0" w:space="0" w:color="auto"/>
          </w:divBdr>
        </w:div>
        <w:div w:id="842667202">
          <w:marLeft w:val="0"/>
          <w:marRight w:val="0"/>
          <w:marTop w:val="0"/>
          <w:marBottom w:val="0"/>
          <w:divBdr>
            <w:top w:val="none" w:sz="0" w:space="0" w:color="auto"/>
            <w:left w:val="none" w:sz="0" w:space="0" w:color="auto"/>
            <w:bottom w:val="none" w:sz="0" w:space="0" w:color="auto"/>
            <w:right w:val="none" w:sz="0" w:space="0" w:color="auto"/>
          </w:divBdr>
        </w:div>
        <w:div w:id="1017387108">
          <w:marLeft w:val="0"/>
          <w:marRight w:val="0"/>
          <w:marTop w:val="0"/>
          <w:marBottom w:val="0"/>
          <w:divBdr>
            <w:top w:val="none" w:sz="0" w:space="0" w:color="auto"/>
            <w:left w:val="none" w:sz="0" w:space="0" w:color="auto"/>
            <w:bottom w:val="none" w:sz="0" w:space="0" w:color="auto"/>
            <w:right w:val="none" w:sz="0" w:space="0" w:color="auto"/>
          </w:divBdr>
        </w:div>
        <w:div w:id="1046107161">
          <w:marLeft w:val="0"/>
          <w:marRight w:val="0"/>
          <w:marTop w:val="0"/>
          <w:marBottom w:val="0"/>
          <w:divBdr>
            <w:top w:val="none" w:sz="0" w:space="0" w:color="auto"/>
            <w:left w:val="none" w:sz="0" w:space="0" w:color="auto"/>
            <w:bottom w:val="none" w:sz="0" w:space="0" w:color="auto"/>
            <w:right w:val="none" w:sz="0" w:space="0" w:color="auto"/>
          </w:divBdr>
        </w:div>
        <w:div w:id="1056274511">
          <w:marLeft w:val="0"/>
          <w:marRight w:val="0"/>
          <w:marTop w:val="0"/>
          <w:marBottom w:val="0"/>
          <w:divBdr>
            <w:top w:val="none" w:sz="0" w:space="0" w:color="auto"/>
            <w:left w:val="none" w:sz="0" w:space="0" w:color="auto"/>
            <w:bottom w:val="none" w:sz="0" w:space="0" w:color="auto"/>
            <w:right w:val="none" w:sz="0" w:space="0" w:color="auto"/>
          </w:divBdr>
        </w:div>
        <w:div w:id="1130898529">
          <w:marLeft w:val="0"/>
          <w:marRight w:val="0"/>
          <w:marTop w:val="0"/>
          <w:marBottom w:val="0"/>
          <w:divBdr>
            <w:top w:val="none" w:sz="0" w:space="0" w:color="auto"/>
            <w:left w:val="none" w:sz="0" w:space="0" w:color="auto"/>
            <w:bottom w:val="none" w:sz="0" w:space="0" w:color="auto"/>
            <w:right w:val="none" w:sz="0" w:space="0" w:color="auto"/>
          </w:divBdr>
        </w:div>
        <w:div w:id="1203441169">
          <w:marLeft w:val="0"/>
          <w:marRight w:val="0"/>
          <w:marTop w:val="0"/>
          <w:marBottom w:val="0"/>
          <w:divBdr>
            <w:top w:val="none" w:sz="0" w:space="0" w:color="auto"/>
            <w:left w:val="none" w:sz="0" w:space="0" w:color="auto"/>
            <w:bottom w:val="none" w:sz="0" w:space="0" w:color="auto"/>
            <w:right w:val="none" w:sz="0" w:space="0" w:color="auto"/>
          </w:divBdr>
        </w:div>
        <w:div w:id="1404526786">
          <w:marLeft w:val="0"/>
          <w:marRight w:val="0"/>
          <w:marTop w:val="0"/>
          <w:marBottom w:val="0"/>
          <w:divBdr>
            <w:top w:val="none" w:sz="0" w:space="0" w:color="auto"/>
            <w:left w:val="none" w:sz="0" w:space="0" w:color="auto"/>
            <w:bottom w:val="none" w:sz="0" w:space="0" w:color="auto"/>
            <w:right w:val="none" w:sz="0" w:space="0" w:color="auto"/>
          </w:divBdr>
        </w:div>
        <w:div w:id="1429892249">
          <w:marLeft w:val="0"/>
          <w:marRight w:val="0"/>
          <w:marTop w:val="0"/>
          <w:marBottom w:val="0"/>
          <w:divBdr>
            <w:top w:val="none" w:sz="0" w:space="0" w:color="auto"/>
            <w:left w:val="none" w:sz="0" w:space="0" w:color="auto"/>
            <w:bottom w:val="none" w:sz="0" w:space="0" w:color="auto"/>
            <w:right w:val="none" w:sz="0" w:space="0" w:color="auto"/>
          </w:divBdr>
        </w:div>
        <w:div w:id="1471746528">
          <w:marLeft w:val="0"/>
          <w:marRight w:val="0"/>
          <w:marTop w:val="0"/>
          <w:marBottom w:val="0"/>
          <w:divBdr>
            <w:top w:val="none" w:sz="0" w:space="0" w:color="auto"/>
            <w:left w:val="none" w:sz="0" w:space="0" w:color="auto"/>
            <w:bottom w:val="none" w:sz="0" w:space="0" w:color="auto"/>
            <w:right w:val="none" w:sz="0" w:space="0" w:color="auto"/>
          </w:divBdr>
        </w:div>
        <w:div w:id="1930112111">
          <w:marLeft w:val="0"/>
          <w:marRight w:val="0"/>
          <w:marTop w:val="0"/>
          <w:marBottom w:val="0"/>
          <w:divBdr>
            <w:top w:val="none" w:sz="0" w:space="0" w:color="auto"/>
            <w:left w:val="none" w:sz="0" w:space="0" w:color="auto"/>
            <w:bottom w:val="none" w:sz="0" w:space="0" w:color="auto"/>
            <w:right w:val="none" w:sz="0" w:space="0" w:color="auto"/>
          </w:divBdr>
        </w:div>
        <w:div w:id="2080979459">
          <w:marLeft w:val="0"/>
          <w:marRight w:val="0"/>
          <w:marTop w:val="0"/>
          <w:marBottom w:val="0"/>
          <w:divBdr>
            <w:top w:val="none" w:sz="0" w:space="0" w:color="auto"/>
            <w:left w:val="none" w:sz="0" w:space="0" w:color="auto"/>
            <w:bottom w:val="none" w:sz="0" w:space="0" w:color="auto"/>
            <w:right w:val="none" w:sz="0" w:space="0" w:color="auto"/>
          </w:divBdr>
          <w:divsChild>
            <w:div w:id="1405757719">
              <w:marLeft w:val="-75"/>
              <w:marRight w:val="0"/>
              <w:marTop w:val="30"/>
              <w:marBottom w:val="30"/>
              <w:divBdr>
                <w:top w:val="none" w:sz="0" w:space="0" w:color="auto"/>
                <w:left w:val="none" w:sz="0" w:space="0" w:color="auto"/>
                <w:bottom w:val="none" w:sz="0" w:space="0" w:color="auto"/>
                <w:right w:val="none" w:sz="0" w:space="0" w:color="auto"/>
              </w:divBdr>
              <w:divsChild>
                <w:div w:id="9765117">
                  <w:marLeft w:val="0"/>
                  <w:marRight w:val="0"/>
                  <w:marTop w:val="0"/>
                  <w:marBottom w:val="0"/>
                  <w:divBdr>
                    <w:top w:val="none" w:sz="0" w:space="0" w:color="auto"/>
                    <w:left w:val="none" w:sz="0" w:space="0" w:color="auto"/>
                    <w:bottom w:val="none" w:sz="0" w:space="0" w:color="auto"/>
                    <w:right w:val="none" w:sz="0" w:space="0" w:color="auto"/>
                  </w:divBdr>
                  <w:divsChild>
                    <w:div w:id="992372490">
                      <w:marLeft w:val="0"/>
                      <w:marRight w:val="0"/>
                      <w:marTop w:val="0"/>
                      <w:marBottom w:val="0"/>
                      <w:divBdr>
                        <w:top w:val="none" w:sz="0" w:space="0" w:color="auto"/>
                        <w:left w:val="none" w:sz="0" w:space="0" w:color="auto"/>
                        <w:bottom w:val="none" w:sz="0" w:space="0" w:color="auto"/>
                        <w:right w:val="none" w:sz="0" w:space="0" w:color="auto"/>
                      </w:divBdr>
                    </w:div>
                  </w:divsChild>
                </w:div>
                <w:div w:id="21169544">
                  <w:marLeft w:val="0"/>
                  <w:marRight w:val="0"/>
                  <w:marTop w:val="0"/>
                  <w:marBottom w:val="0"/>
                  <w:divBdr>
                    <w:top w:val="none" w:sz="0" w:space="0" w:color="auto"/>
                    <w:left w:val="none" w:sz="0" w:space="0" w:color="auto"/>
                    <w:bottom w:val="none" w:sz="0" w:space="0" w:color="auto"/>
                    <w:right w:val="none" w:sz="0" w:space="0" w:color="auto"/>
                  </w:divBdr>
                  <w:divsChild>
                    <w:div w:id="798062734">
                      <w:marLeft w:val="0"/>
                      <w:marRight w:val="0"/>
                      <w:marTop w:val="0"/>
                      <w:marBottom w:val="0"/>
                      <w:divBdr>
                        <w:top w:val="none" w:sz="0" w:space="0" w:color="auto"/>
                        <w:left w:val="none" w:sz="0" w:space="0" w:color="auto"/>
                        <w:bottom w:val="none" w:sz="0" w:space="0" w:color="auto"/>
                        <w:right w:val="none" w:sz="0" w:space="0" w:color="auto"/>
                      </w:divBdr>
                    </w:div>
                  </w:divsChild>
                </w:div>
                <w:div w:id="60296050">
                  <w:marLeft w:val="0"/>
                  <w:marRight w:val="0"/>
                  <w:marTop w:val="0"/>
                  <w:marBottom w:val="0"/>
                  <w:divBdr>
                    <w:top w:val="none" w:sz="0" w:space="0" w:color="auto"/>
                    <w:left w:val="none" w:sz="0" w:space="0" w:color="auto"/>
                    <w:bottom w:val="none" w:sz="0" w:space="0" w:color="auto"/>
                    <w:right w:val="none" w:sz="0" w:space="0" w:color="auto"/>
                  </w:divBdr>
                  <w:divsChild>
                    <w:div w:id="1803957565">
                      <w:marLeft w:val="0"/>
                      <w:marRight w:val="0"/>
                      <w:marTop w:val="0"/>
                      <w:marBottom w:val="0"/>
                      <w:divBdr>
                        <w:top w:val="none" w:sz="0" w:space="0" w:color="auto"/>
                        <w:left w:val="none" w:sz="0" w:space="0" w:color="auto"/>
                        <w:bottom w:val="none" w:sz="0" w:space="0" w:color="auto"/>
                        <w:right w:val="none" w:sz="0" w:space="0" w:color="auto"/>
                      </w:divBdr>
                    </w:div>
                  </w:divsChild>
                </w:div>
                <w:div w:id="78798145">
                  <w:marLeft w:val="0"/>
                  <w:marRight w:val="0"/>
                  <w:marTop w:val="0"/>
                  <w:marBottom w:val="0"/>
                  <w:divBdr>
                    <w:top w:val="none" w:sz="0" w:space="0" w:color="auto"/>
                    <w:left w:val="none" w:sz="0" w:space="0" w:color="auto"/>
                    <w:bottom w:val="none" w:sz="0" w:space="0" w:color="auto"/>
                    <w:right w:val="none" w:sz="0" w:space="0" w:color="auto"/>
                  </w:divBdr>
                  <w:divsChild>
                    <w:div w:id="497816948">
                      <w:marLeft w:val="0"/>
                      <w:marRight w:val="0"/>
                      <w:marTop w:val="0"/>
                      <w:marBottom w:val="0"/>
                      <w:divBdr>
                        <w:top w:val="none" w:sz="0" w:space="0" w:color="auto"/>
                        <w:left w:val="none" w:sz="0" w:space="0" w:color="auto"/>
                        <w:bottom w:val="none" w:sz="0" w:space="0" w:color="auto"/>
                        <w:right w:val="none" w:sz="0" w:space="0" w:color="auto"/>
                      </w:divBdr>
                    </w:div>
                  </w:divsChild>
                </w:div>
                <w:div w:id="86192168">
                  <w:marLeft w:val="0"/>
                  <w:marRight w:val="0"/>
                  <w:marTop w:val="0"/>
                  <w:marBottom w:val="0"/>
                  <w:divBdr>
                    <w:top w:val="none" w:sz="0" w:space="0" w:color="auto"/>
                    <w:left w:val="none" w:sz="0" w:space="0" w:color="auto"/>
                    <w:bottom w:val="none" w:sz="0" w:space="0" w:color="auto"/>
                    <w:right w:val="none" w:sz="0" w:space="0" w:color="auto"/>
                  </w:divBdr>
                  <w:divsChild>
                    <w:div w:id="194511719">
                      <w:marLeft w:val="0"/>
                      <w:marRight w:val="0"/>
                      <w:marTop w:val="0"/>
                      <w:marBottom w:val="0"/>
                      <w:divBdr>
                        <w:top w:val="none" w:sz="0" w:space="0" w:color="auto"/>
                        <w:left w:val="none" w:sz="0" w:space="0" w:color="auto"/>
                        <w:bottom w:val="none" w:sz="0" w:space="0" w:color="auto"/>
                        <w:right w:val="none" w:sz="0" w:space="0" w:color="auto"/>
                      </w:divBdr>
                    </w:div>
                  </w:divsChild>
                </w:div>
                <w:div w:id="87891104">
                  <w:marLeft w:val="0"/>
                  <w:marRight w:val="0"/>
                  <w:marTop w:val="0"/>
                  <w:marBottom w:val="0"/>
                  <w:divBdr>
                    <w:top w:val="none" w:sz="0" w:space="0" w:color="auto"/>
                    <w:left w:val="none" w:sz="0" w:space="0" w:color="auto"/>
                    <w:bottom w:val="none" w:sz="0" w:space="0" w:color="auto"/>
                    <w:right w:val="none" w:sz="0" w:space="0" w:color="auto"/>
                  </w:divBdr>
                  <w:divsChild>
                    <w:div w:id="1494101495">
                      <w:marLeft w:val="0"/>
                      <w:marRight w:val="0"/>
                      <w:marTop w:val="0"/>
                      <w:marBottom w:val="0"/>
                      <w:divBdr>
                        <w:top w:val="none" w:sz="0" w:space="0" w:color="auto"/>
                        <w:left w:val="none" w:sz="0" w:space="0" w:color="auto"/>
                        <w:bottom w:val="none" w:sz="0" w:space="0" w:color="auto"/>
                        <w:right w:val="none" w:sz="0" w:space="0" w:color="auto"/>
                      </w:divBdr>
                    </w:div>
                  </w:divsChild>
                </w:div>
                <w:div w:id="107554164">
                  <w:marLeft w:val="0"/>
                  <w:marRight w:val="0"/>
                  <w:marTop w:val="0"/>
                  <w:marBottom w:val="0"/>
                  <w:divBdr>
                    <w:top w:val="none" w:sz="0" w:space="0" w:color="auto"/>
                    <w:left w:val="none" w:sz="0" w:space="0" w:color="auto"/>
                    <w:bottom w:val="none" w:sz="0" w:space="0" w:color="auto"/>
                    <w:right w:val="none" w:sz="0" w:space="0" w:color="auto"/>
                  </w:divBdr>
                  <w:divsChild>
                    <w:div w:id="1964145065">
                      <w:marLeft w:val="0"/>
                      <w:marRight w:val="0"/>
                      <w:marTop w:val="0"/>
                      <w:marBottom w:val="0"/>
                      <w:divBdr>
                        <w:top w:val="none" w:sz="0" w:space="0" w:color="auto"/>
                        <w:left w:val="none" w:sz="0" w:space="0" w:color="auto"/>
                        <w:bottom w:val="none" w:sz="0" w:space="0" w:color="auto"/>
                        <w:right w:val="none" w:sz="0" w:space="0" w:color="auto"/>
                      </w:divBdr>
                    </w:div>
                  </w:divsChild>
                </w:div>
                <w:div w:id="114982870">
                  <w:marLeft w:val="0"/>
                  <w:marRight w:val="0"/>
                  <w:marTop w:val="0"/>
                  <w:marBottom w:val="0"/>
                  <w:divBdr>
                    <w:top w:val="none" w:sz="0" w:space="0" w:color="auto"/>
                    <w:left w:val="none" w:sz="0" w:space="0" w:color="auto"/>
                    <w:bottom w:val="none" w:sz="0" w:space="0" w:color="auto"/>
                    <w:right w:val="none" w:sz="0" w:space="0" w:color="auto"/>
                  </w:divBdr>
                  <w:divsChild>
                    <w:div w:id="1087582365">
                      <w:marLeft w:val="0"/>
                      <w:marRight w:val="0"/>
                      <w:marTop w:val="0"/>
                      <w:marBottom w:val="0"/>
                      <w:divBdr>
                        <w:top w:val="none" w:sz="0" w:space="0" w:color="auto"/>
                        <w:left w:val="none" w:sz="0" w:space="0" w:color="auto"/>
                        <w:bottom w:val="none" w:sz="0" w:space="0" w:color="auto"/>
                        <w:right w:val="none" w:sz="0" w:space="0" w:color="auto"/>
                      </w:divBdr>
                    </w:div>
                  </w:divsChild>
                </w:div>
                <w:div w:id="119612726">
                  <w:marLeft w:val="0"/>
                  <w:marRight w:val="0"/>
                  <w:marTop w:val="0"/>
                  <w:marBottom w:val="0"/>
                  <w:divBdr>
                    <w:top w:val="none" w:sz="0" w:space="0" w:color="auto"/>
                    <w:left w:val="none" w:sz="0" w:space="0" w:color="auto"/>
                    <w:bottom w:val="none" w:sz="0" w:space="0" w:color="auto"/>
                    <w:right w:val="none" w:sz="0" w:space="0" w:color="auto"/>
                  </w:divBdr>
                  <w:divsChild>
                    <w:div w:id="28537007">
                      <w:marLeft w:val="0"/>
                      <w:marRight w:val="0"/>
                      <w:marTop w:val="0"/>
                      <w:marBottom w:val="0"/>
                      <w:divBdr>
                        <w:top w:val="none" w:sz="0" w:space="0" w:color="auto"/>
                        <w:left w:val="none" w:sz="0" w:space="0" w:color="auto"/>
                        <w:bottom w:val="none" w:sz="0" w:space="0" w:color="auto"/>
                        <w:right w:val="none" w:sz="0" w:space="0" w:color="auto"/>
                      </w:divBdr>
                    </w:div>
                  </w:divsChild>
                </w:div>
                <w:div w:id="122816422">
                  <w:marLeft w:val="0"/>
                  <w:marRight w:val="0"/>
                  <w:marTop w:val="0"/>
                  <w:marBottom w:val="0"/>
                  <w:divBdr>
                    <w:top w:val="none" w:sz="0" w:space="0" w:color="auto"/>
                    <w:left w:val="none" w:sz="0" w:space="0" w:color="auto"/>
                    <w:bottom w:val="none" w:sz="0" w:space="0" w:color="auto"/>
                    <w:right w:val="none" w:sz="0" w:space="0" w:color="auto"/>
                  </w:divBdr>
                  <w:divsChild>
                    <w:div w:id="1784958458">
                      <w:marLeft w:val="0"/>
                      <w:marRight w:val="0"/>
                      <w:marTop w:val="0"/>
                      <w:marBottom w:val="0"/>
                      <w:divBdr>
                        <w:top w:val="none" w:sz="0" w:space="0" w:color="auto"/>
                        <w:left w:val="none" w:sz="0" w:space="0" w:color="auto"/>
                        <w:bottom w:val="none" w:sz="0" w:space="0" w:color="auto"/>
                        <w:right w:val="none" w:sz="0" w:space="0" w:color="auto"/>
                      </w:divBdr>
                    </w:div>
                  </w:divsChild>
                </w:div>
                <w:div w:id="127237241">
                  <w:marLeft w:val="0"/>
                  <w:marRight w:val="0"/>
                  <w:marTop w:val="0"/>
                  <w:marBottom w:val="0"/>
                  <w:divBdr>
                    <w:top w:val="none" w:sz="0" w:space="0" w:color="auto"/>
                    <w:left w:val="none" w:sz="0" w:space="0" w:color="auto"/>
                    <w:bottom w:val="none" w:sz="0" w:space="0" w:color="auto"/>
                    <w:right w:val="none" w:sz="0" w:space="0" w:color="auto"/>
                  </w:divBdr>
                  <w:divsChild>
                    <w:div w:id="508522978">
                      <w:marLeft w:val="0"/>
                      <w:marRight w:val="0"/>
                      <w:marTop w:val="0"/>
                      <w:marBottom w:val="0"/>
                      <w:divBdr>
                        <w:top w:val="none" w:sz="0" w:space="0" w:color="auto"/>
                        <w:left w:val="none" w:sz="0" w:space="0" w:color="auto"/>
                        <w:bottom w:val="none" w:sz="0" w:space="0" w:color="auto"/>
                        <w:right w:val="none" w:sz="0" w:space="0" w:color="auto"/>
                      </w:divBdr>
                    </w:div>
                  </w:divsChild>
                </w:div>
                <w:div w:id="129564890">
                  <w:marLeft w:val="0"/>
                  <w:marRight w:val="0"/>
                  <w:marTop w:val="0"/>
                  <w:marBottom w:val="0"/>
                  <w:divBdr>
                    <w:top w:val="none" w:sz="0" w:space="0" w:color="auto"/>
                    <w:left w:val="none" w:sz="0" w:space="0" w:color="auto"/>
                    <w:bottom w:val="none" w:sz="0" w:space="0" w:color="auto"/>
                    <w:right w:val="none" w:sz="0" w:space="0" w:color="auto"/>
                  </w:divBdr>
                  <w:divsChild>
                    <w:div w:id="102579316">
                      <w:marLeft w:val="0"/>
                      <w:marRight w:val="0"/>
                      <w:marTop w:val="0"/>
                      <w:marBottom w:val="0"/>
                      <w:divBdr>
                        <w:top w:val="none" w:sz="0" w:space="0" w:color="auto"/>
                        <w:left w:val="none" w:sz="0" w:space="0" w:color="auto"/>
                        <w:bottom w:val="none" w:sz="0" w:space="0" w:color="auto"/>
                        <w:right w:val="none" w:sz="0" w:space="0" w:color="auto"/>
                      </w:divBdr>
                    </w:div>
                    <w:div w:id="1505247285">
                      <w:marLeft w:val="0"/>
                      <w:marRight w:val="0"/>
                      <w:marTop w:val="0"/>
                      <w:marBottom w:val="0"/>
                      <w:divBdr>
                        <w:top w:val="none" w:sz="0" w:space="0" w:color="auto"/>
                        <w:left w:val="none" w:sz="0" w:space="0" w:color="auto"/>
                        <w:bottom w:val="none" w:sz="0" w:space="0" w:color="auto"/>
                        <w:right w:val="none" w:sz="0" w:space="0" w:color="auto"/>
                      </w:divBdr>
                    </w:div>
                    <w:div w:id="1549224929">
                      <w:marLeft w:val="0"/>
                      <w:marRight w:val="0"/>
                      <w:marTop w:val="0"/>
                      <w:marBottom w:val="0"/>
                      <w:divBdr>
                        <w:top w:val="none" w:sz="0" w:space="0" w:color="auto"/>
                        <w:left w:val="none" w:sz="0" w:space="0" w:color="auto"/>
                        <w:bottom w:val="none" w:sz="0" w:space="0" w:color="auto"/>
                        <w:right w:val="none" w:sz="0" w:space="0" w:color="auto"/>
                      </w:divBdr>
                    </w:div>
                  </w:divsChild>
                </w:div>
                <w:div w:id="165873566">
                  <w:marLeft w:val="0"/>
                  <w:marRight w:val="0"/>
                  <w:marTop w:val="0"/>
                  <w:marBottom w:val="0"/>
                  <w:divBdr>
                    <w:top w:val="none" w:sz="0" w:space="0" w:color="auto"/>
                    <w:left w:val="none" w:sz="0" w:space="0" w:color="auto"/>
                    <w:bottom w:val="none" w:sz="0" w:space="0" w:color="auto"/>
                    <w:right w:val="none" w:sz="0" w:space="0" w:color="auto"/>
                  </w:divBdr>
                  <w:divsChild>
                    <w:div w:id="2027369132">
                      <w:marLeft w:val="0"/>
                      <w:marRight w:val="0"/>
                      <w:marTop w:val="0"/>
                      <w:marBottom w:val="0"/>
                      <w:divBdr>
                        <w:top w:val="none" w:sz="0" w:space="0" w:color="auto"/>
                        <w:left w:val="none" w:sz="0" w:space="0" w:color="auto"/>
                        <w:bottom w:val="none" w:sz="0" w:space="0" w:color="auto"/>
                        <w:right w:val="none" w:sz="0" w:space="0" w:color="auto"/>
                      </w:divBdr>
                    </w:div>
                  </w:divsChild>
                </w:div>
                <w:div w:id="174195095">
                  <w:marLeft w:val="0"/>
                  <w:marRight w:val="0"/>
                  <w:marTop w:val="0"/>
                  <w:marBottom w:val="0"/>
                  <w:divBdr>
                    <w:top w:val="none" w:sz="0" w:space="0" w:color="auto"/>
                    <w:left w:val="none" w:sz="0" w:space="0" w:color="auto"/>
                    <w:bottom w:val="none" w:sz="0" w:space="0" w:color="auto"/>
                    <w:right w:val="none" w:sz="0" w:space="0" w:color="auto"/>
                  </w:divBdr>
                  <w:divsChild>
                    <w:div w:id="769088862">
                      <w:marLeft w:val="0"/>
                      <w:marRight w:val="0"/>
                      <w:marTop w:val="0"/>
                      <w:marBottom w:val="0"/>
                      <w:divBdr>
                        <w:top w:val="none" w:sz="0" w:space="0" w:color="auto"/>
                        <w:left w:val="none" w:sz="0" w:space="0" w:color="auto"/>
                        <w:bottom w:val="none" w:sz="0" w:space="0" w:color="auto"/>
                        <w:right w:val="none" w:sz="0" w:space="0" w:color="auto"/>
                      </w:divBdr>
                    </w:div>
                  </w:divsChild>
                </w:div>
                <w:div w:id="174463456">
                  <w:marLeft w:val="0"/>
                  <w:marRight w:val="0"/>
                  <w:marTop w:val="0"/>
                  <w:marBottom w:val="0"/>
                  <w:divBdr>
                    <w:top w:val="none" w:sz="0" w:space="0" w:color="auto"/>
                    <w:left w:val="none" w:sz="0" w:space="0" w:color="auto"/>
                    <w:bottom w:val="none" w:sz="0" w:space="0" w:color="auto"/>
                    <w:right w:val="none" w:sz="0" w:space="0" w:color="auto"/>
                  </w:divBdr>
                  <w:divsChild>
                    <w:div w:id="113987199">
                      <w:marLeft w:val="0"/>
                      <w:marRight w:val="0"/>
                      <w:marTop w:val="0"/>
                      <w:marBottom w:val="0"/>
                      <w:divBdr>
                        <w:top w:val="none" w:sz="0" w:space="0" w:color="auto"/>
                        <w:left w:val="none" w:sz="0" w:space="0" w:color="auto"/>
                        <w:bottom w:val="none" w:sz="0" w:space="0" w:color="auto"/>
                        <w:right w:val="none" w:sz="0" w:space="0" w:color="auto"/>
                      </w:divBdr>
                    </w:div>
                  </w:divsChild>
                </w:div>
                <w:div w:id="203295796">
                  <w:marLeft w:val="0"/>
                  <w:marRight w:val="0"/>
                  <w:marTop w:val="0"/>
                  <w:marBottom w:val="0"/>
                  <w:divBdr>
                    <w:top w:val="none" w:sz="0" w:space="0" w:color="auto"/>
                    <w:left w:val="none" w:sz="0" w:space="0" w:color="auto"/>
                    <w:bottom w:val="none" w:sz="0" w:space="0" w:color="auto"/>
                    <w:right w:val="none" w:sz="0" w:space="0" w:color="auto"/>
                  </w:divBdr>
                  <w:divsChild>
                    <w:div w:id="633950534">
                      <w:marLeft w:val="0"/>
                      <w:marRight w:val="0"/>
                      <w:marTop w:val="0"/>
                      <w:marBottom w:val="0"/>
                      <w:divBdr>
                        <w:top w:val="none" w:sz="0" w:space="0" w:color="auto"/>
                        <w:left w:val="none" w:sz="0" w:space="0" w:color="auto"/>
                        <w:bottom w:val="none" w:sz="0" w:space="0" w:color="auto"/>
                        <w:right w:val="none" w:sz="0" w:space="0" w:color="auto"/>
                      </w:divBdr>
                    </w:div>
                  </w:divsChild>
                </w:div>
                <w:div w:id="216208472">
                  <w:marLeft w:val="0"/>
                  <w:marRight w:val="0"/>
                  <w:marTop w:val="0"/>
                  <w:marBottom w:val="0"/>
                  <w:divBdr>
                    <w:top w:val="none" w:sz="0" w:space="0" w:color="auto"/>
                    <w:left w:val="none" w:sz="0" w:space="0" w:color="auto"/>
                    <w:bottom w:val="none" w:sz="0" w:space="0" w:color="auto"/>
                    <w:right w:val="none" w:sz="0" w:space="0" w:color="auto"/>
                  </w:divBdr>
                  <w:divsChild>
                    <w:div w:id="1932623277">
                      <w:marLeft w:val="0"/>
                      <w:marRight w:val="0"/>
                      <w:marTop w:val="0"/>
                      <w:marBottom w:val="0"/>
                      <w:divBdr>
                        <w:top w:val="none" w:sz="0" w:space="0" w:color="auto"/>
                        <w:left w:val="none" w:sz="0" w:space="0" w:color="auto"/>
                        <w:bottom w:val="none" w:sz="0" w:space="0" w:color="auto"/>
                        <w:right w:val="none" w:sz="0" w:space="0" w:color="auto"/>
                      </w:divBdr>
                    </w:div>
                  </w:divsChild>
                </w:div>
                <w:div w:id="243027795">
                  <w:marLeft w:val="0"/>
                  <w:marRight w:val="0"/>
                  <w:marTop w:val="0"/>
                  <w:marBottom w:val="0"/>
                  <w:divBdr>
                    <w:top w:val="none" w:sz="0" w:space="0" w:color="auto"/>
                    <w:left w:val="none" w:sz="0" w:space="0" w:color="auto"/>
                    <w:bottom w:val="none" w:sz="0" w:space="0" w:color="auto"/>
                    <w:right w:val="none" w:sz="0" w:space="0" w:color="auto"/>
                  </w:divBdr>
                  <w:divsChild>
                    <w:div w:id="445197435">
                      <w:marLeft w:val="0"/>
                      <w:marRight w:val="0"/>
                      <w:marTop w:val="0"/>
                      <w:marBottom w:val="0"/>
                      <w:divBdr>
                        <w:top w:val="none" w:sz="0" w:space="0" w:color="auto"/>
                        <w:left w:val="none" w:sz="0" w:space="0" w:color="auto"/>
                        <w:bottom w:val="none" w:sz="0" w:space="0" w:color="auto"/>
                        <w:right w:val="none" w:sz="0" w:space="0" w:color="auto"/>
                      </w:divBdr>
                    </w:div>
                  </w:divsChild>
                </w:div>
                <w:div w:id="265355961">
                  <w:marLeft w:val="0"/>
                  <w:marRight w:val="0"/>
                  <w:marTop w:val="0"/>
                  <w:marBottom w:val="0"/>
                  <w:divBdr>
                    <w:top w:val="none" w:sz="0" w:space="0" w:color="auto"/>
                    <w:left w:val="none" w:sz="0" w:space="0" w:color="auto"/>
                    <w:bottom w:val="none" w:sz="0" w:space="0" w:color="auto"/>
                    <w:right w:val="none" w:sz="0" w:space="0" w:color="auto"/>
                  </w:divBdr>
                  <w:divsChild>
                    <w:div w:id="510726883">
                      <w:marLeft w:val="0"/>
                      <w:marRight w:val="0"/>
                      <w:marTop w:val="0"/>
                      <w:marBottom w:val="0"/>
                      <w:divBdr>
                        <w:top w:val="none" w:sz="0" w:space="0" w:color="auto"/>
                        <w:left w:val="none" w:sz="0" w:space="0" w:color="auto"/>
                        <w:bottom w:val="none" w:sz="0" w:space="0" w:color="auto"/>
                        <w:right w:val="none" w:sz="0" w:space="0" w:color="auto"/>
                      </w:divBdr>
                    </w:div>
                  </w:divsChild>
                </w:div>
                <w:div w:id="284889038">
                  <w:marLeft w:val="0"/>
                  <w:marRight w:val="0"/>
                  <w:marTop w:val="0"/>
                  <w:marBottom w:val="0"/>
                  <w:divBdr>
                    <w:top w:val="none" w:sz="0" w:space="0" w:color="auto"/>
                    <w:left w:val="none" w:sz="0" w:space="0" w:color="auto"/>
                    <w:bottom w:val="none" w:sz="0" w:space="0" w:color="auto"/>
                    <w:right w:val="none" w:sz="0" w:space="0" w:color="auto"/>
                  </w:divBdr>
                  <w:divsChild>
                    <w:div w:id="1771855459">
                      <w:marLeft w:val="0"/>
                      <w:marRight w:val="0"/>
                      <w:marTop w:val="0"/>
                      <w:marBottom w:val="0"/>
                      <w:divBdr>
                        <w:top w:val="none" w:sz="0" w:space="0" w:color="auto"/>
                        <w:left w:val="none" w:sz="0" w:space="0" w:color="auto"/>
                        <w:bottom w:val="none" w:sz="0" w:space="0" w:color="auto"/>
                        <w:right w:val="none" w:sz="0" w:space="0" w:color="auto"/>
                      </w:divBdr>
                    </w:div>
                  </w:divsChild>
                </w:div>
                <w:div w:id="287513305">
                  <w:marLeft w:val="0"/>
                  <w:marRight w:val="0"/>
                  <w:marTop w:val="0"/>
                  <w:marBottom w:val="0"/>
                  <w:divBdr>
                    <w:top w:val="none" w:sz="0" w:space="0" w:color="auto"/>
                    <w:left w:val="none" w:sz="0" w:space="0" w:color="auto"/>
                    <w:bottom w:val="none" w:sz="0" w:space="0" w:color="auto"/>
                    <w:right w:val="none" w:sz="0" w:space="0" w:color="auto"/>
                  </w:divBdr>
                  <w:divsChild>
                    <w:div w:id="1945575703">
                      <w:marLeft w:val="0"/>
                      <w:marRight w:val="0"/>
                      <w:marTop w:val="0"/>
                      <w:marBottom w:val="0"/>
                      <w:divBdr>
                        <w:top w:val="none" w:sz="0" w:space="0" w:color="auto"/>
                        <w:left w:val="none" w:sz="0" w:space="0" w:color="auto"/>
                        <w:bottom w:val="none" w:sz="0" w:space="0" w:color="auto"/>
                        <w:right w:val="none" w:sz="0" w:space="0" w:color="auto"/>
                      </w:divBdr>
                    </w:div>
                  </w:divsChild>
                </w:div>
                <w:div w:id="290015284">
                  <w:marLeft w:val="0"/>
                  <w:marRight w:val="0"/>
                  <w:marTop w:val="0"/>
                  <w:marBottom w:val="0"/>
                  <w:divBdr>
                    <w:top w:val="none" w:sz="0" w:space="0" w:color="auto"/>
                    <w:left w:val="none" w:sz="0" w:space="0" w:color="auto"/>
                    <w:bottom w:val="none" w:sz="0" w:space="0" w:color="auto"/>
                    <w:right w:val="none" w:sz="0" w:space="0" w:color="auto"/>
                  </w:divBdr>
                  <w:divsChild>
                    <w:div w:id="306783975">
                      <w:marLeft w:val="0"/>
                      <w:marRight w:val="0"/>
                      <w:marTop w:val="0"/>
                      <w:marBottom w:val="0"/>
                      <w:divBdr>
                        <w:top w:val="none" w:sz="0" w:space="0" w:color="auto"/>
                        <w:left w:val="none" w:sz="0" w:space="0" w:color="auto"/>
                        <w:bottom w:val="none" w:sz="0" w:space="0" w:color="auto"/>
                        <w:right w:val="none" w:sz="0" w:space="0" w:color="auto"/>
                      </w:divBdr>
                    </w:div>
                  </w:divsChild>
                </w:div>
                <w:div w:id="297928216">
                  <w:marLeft w:val="0"/>
                  <w:marRight w:val="0"/>
                  <w:marTop w:val="0"/>
                  <w:marBottom w:val="0"/>
                  <w:divBdr>
                    <w:top w:val="none" w:sz="0" w:space="0" w:color="auto"/>
                    <w:left w:val="none" w:sz="0" w:space="0" w:color="auto"/>
                    <w:bottom w:val="none" w:sz="0" w:space="0" w:color="auto"/>
                    <w:right w:val="none" w:sz="0" w:space="0" w:color="auto"/>
                  </w:divBdr>
                  <w:divsChild>
                    <w:div w:id="894774993">
                      <w:marLeft w:val="0"/>
                      <w:marRight w:val="0"/>
                      <w:marTop w:val="0"/>
                      <w:marBottom w:val="0"/>
                      <w:divBdr>
                        <w:top w:val="none" w:sz="0" w:space="0" w:color="auto"/>
                        <w:left w:val="none" w:sz="0" w:space="0" w:color="auto"/>
                        <w:bottom w:val="none" w:sz="0" w:space="0" w:color="auto"/>
                        <w:right w:val="none" w:sz="0" w:space="0" w:color="auto"/>
                      </w:divBdr>
                    </w:div>
                  </w:divsChild>
                </w:div>
                <w:div w:id="300968062">
                  <w:marLeft w:val="0"/>
                  <w:marRight w:val="0"/>
                  <w:marTop w:val="0"/>
                  <w:marBottom w:val="0"/>
                  <w:divBdr>
                    <w:top w:val="none" w:sz="0" w:space="0" w:color="auto"/>
                    <w:left w:val="none" w:sz="0" w:space="0" w:color="auto"/>
                    <w:bottom w:val="none" w:sz="0" w:space="0" w:color="auto"/>
                    <w:right w:val="none" w:sz="0" w:space="0" w:color="auto"/>
                  </w:divBdr>
                  <w:divsChild>
                    <w:div w:id="2053965748">
                      <w:marLeft w:val="0"/>
                      <w:marRight w:val="0"/>
                      <w:marTop w:val="0"/>
                      <w:marBottom w:val="0"/>
                      <w:divBdr>
                        <w:top w:val="none" w:sz="0" w:space="0" w:color="auto"/>
                        <w:left w:val="none" w:sz="0" w:space="0" w:color="auto"/>
                        <w:bottom w:val="none" w:sz="0" w:space="0" w:color="auto"/>
                        <w:right w:val="none" w:sz="0" w:space="0" w:color="auto"/>
                      </w:divBdr>
                    </w:div>
                  </w:divsChild>
                </w:div>
                <w:div w:id="301809841">
                  <w:marLeft w:val="0"/>
                  <w:marRight w:val="0"/>
                  <w:marTop w:val="0"/>
                  <w:marBottom w:val="0"/>
                  <w:divBdr>
                    <w:top w:val="none" w:sz="0" w:space="0" w:color="auto"/>
                    <w:left w:val="none" w:sz="0" w:space="0" w:color="auto"/>
                    <w:bottom w:val="none" w:sz="0" w:space="0" w:color="auto"/>
                    <w:right w:val="none" w:sz="0" w:space="0" w:color="auto"/>
                  </w:divBdr>
                  <w:divsChild>
                    <w:div w:id="179391834">
                      <w:marLeft w:val="0"/>
                      <w:marRight w:val="0"/>
                      <w:marTop w:val="0"/>
                      <w:marBottom w:val="0"/>
                      <w:divBdr>
                        <w:top w:val="none" w:sz="0" w:space="0" w:color="auto"/>
                        <w:left w:val="none" w:sz="0" w:space="0" w:color="auto"/>
                        <w:bottom w:val="none" w:sz="0" w:space="0" w:color="auto"/>
                        <w:right w:val="none" w:sz="0" w:space="0" w:color="auto"/>
                      </w:divBdr>
                    </w:div>
                  </w:divsChild>
                </w:div>
                <w:div w:id="342320221">
                  <w:marLeft w:val="0"/>
                  <w:marRight w:val="0"/>
                  <w:marTop w:val="0"/>
                  <w:marBottom w:val="0"/>
                  <w:divBdr>
                    <w:top w:val="none" w:sz="0" w:space="0" w:color="auto"/>
                    <w:left w:val="none" w:sz="0" w:space="0" w:color="auto"/>
                    <w:bottom w:val="none" w:sz="0" w:space="0" w:color="auto"/>
                    <w:right w:val="none" w:sz="0" w:space="0" w:color="auto"/>
                  </w:divBdr>
                  <w:divsChild>
                    <w:div w:id="229511179">
                      <w:marLeft w:val="0"/>
                      <w:marRight w:val="0"/>
                      <w:marTop w:val="0"/>
                      <w:marBottom w:val="0"/>
                      <w:divBdr>
                        <w:top w:val="none" w:sz="0" w:space="0" w:color="auto"/>
                        <w:left w:val="none" w:sz="0" w:space="0" w:color="auto"/>
                        <w:bottom w:val="none" w:sz="0" w:space="0" w:color="auto"/>
                        <w:right w:val="none" w:sz="0" w:space="0" w:color="auto"/>
                      </w:divBdr>
                    </w:div>
                  </w:divsChild>
                </w:div>
                <w:div w:id="342754756">
                  <w:marLeft w:val="0"/>
                  <w:marRight w:val="0"/>
                  <w:marTop w:val="0"/>
                  <w:marBottom w:val="0"/>
                  <w:divBdr>
                    <w:top w:val="none" w:sz="0" w:space="0" w:color="auto"/>
                    <w:left w:val="none" w:sz="0" w:space="0" w:color="auto"/>
                    <w:bottom w:val="none" w:sz="0" w:space="0" w:color="auto"/>
                    <w:right w:val="none" w:sz="0" w:space="0" w:color="auto"/>
                  </w:divBdr>
                  <w:divsChild>
                    <w:div w:id="920216266">
                      <w:marLeft w:val="0"/>
                      <w:marRight w:val="0"/>
                      <w:marTop w:val="0"/>
                      <w:marBottom w:val="0"/>
                      <w:divBdr>
                        <w:top w:val="none" w:sz="0" w:space="0" w:color="auto"/>
                        <w:left w:val="none" w:sz="0" w:space="0" w:color="auto"/>
                        <w:bottom w:val="none" w:sz="0" w:space="0" w:color="auto"/>
                        <w:right w:val="none" w:sz="0" w:space="0" w:color="auto"/>
                      </w:divBdr>
                    </w:div>
                  </w:divsChild>
                </w:div>
                <w:div w:id="351809978">
                  <w:marLeft w:val="0"/>
                  <w:marRight w:val="0"/>
                  <w:marTop w:val="0"/>
                  <w:marBottom w:val="0"/>
                  <w:divBdr>
                    <w:top w:val="none" w:sz="0" w:space="0" w:color="auto"/>
                    <w:left w:val="none" w:sz="0" w:space="0" w:color="auto"/>
                    <w:bottom w:val="none" w:sz="0" w:space="0" w:color="auto"/>
                    <w:right w:val="none" w:sz="0" w:space="0" w:color="auto"/>
                  </w:divBdr>
                  <w:divsChild>
                    <w:div w:id="729115539">
                      <w:marLeft w:val="0"/>
                      <w:marRight w:val="0"/>
                      <w:marTop w:val="0"/>
                      <w:marBottom w:val="0"/>
                      <w:divBdr>
                        <w:top w:val="none" w:sz="0" w:space="0" w:color="auto"/>
                        <w:left w:val="none" w:sz="0" w:space="0" w:color="auto"/>
                        <w:bottom w:val="none" w:sz="0" w:space="0" w:color="auto"/>
                        <w:right w:val="none" w:sz="0" w:space="0" w:color="auto"/>
                      </w:divBdr>
                    </w:div>
                  </w:divsChild>
                </w:div>
                <w:div w:id="385493218">
                  <w:marLeft w:val="0"/>
                  <w:marRight w:val="0"/>
                  <w:marTop w:val="0"/>
                  <w:marBottom w:val="0"/>
                  <w:divBdr>
                    <w:top w:val="none" w:sz="0" w:space="0" w:color="auto"/>
                    <w:left w:val="none" w:sz="0" w:space="0" w:color="auto"/>
                    <w:bottom w:val="none" w:sz="0" w:space="0" w:color="auto"/>
                    <w:right w:val="none" w:sz="0" w:space="0" w:color="auto"/>
                  </w:divBdr>
                  <w:divsChild>
                    <w:div w:id="1169179670">
                      <w:marLeft w:val="0"/>
                      <w:marRight w:val="0"/>
                      <w:marTop w:val="0"/>
                      <w:marBottom w:val="0"/>
                      <w:divBdr>
                        <w:top w:val="none" w:sz="0" w:space="0" w:color="auto"/>
                        <w:left w:val="none" w:sz="0" w:space="0" w:color="auto"/>
                        <w:bottom w:val="none" w:sz="0" w:space="0" w:color="auto"/>
                        <w:right w:val="none" w:sz="0" w:space="0" w:color="auto"/>
                      </w:divBdr>
                    </w:div>
                  </w:divsChild>
                </w:div>
                <w:div w:id="386997274">
                  <w:marLeft w:val="0"/>
                  <w:marRight w:val="0"/>
                  <w:marTop w:val="0"/>
                  <w:marBottom w:val="0"/>
                  <w:divBdr>
                    <w:top w:val="none" w:sz="0" w:space="0" w:color="auto"/>
                    <w:left w:val="none" w:sz="0" w:space="0" w:color="auto"/>
                    <w:bottom w:val="none" w:sz="0" w:space="0" w:color="auto"/>
                    <w:right w:val="none" w:sz="0" w:space="0" w:color="auto"/>
                  </w:divBdr>
                  <w:divsChild>
                    <w:div w:id="1158035757">
                      <w:marLeft w:val="0"/>
                      <w:marRight w:val="0"/>
                      <w:marTop w:val="0"/>
                      <w:marBottom w:val="0"/>
                      <w:divBdr>
                        <w:top w:val="none" w:sz="0" w:space="0" w:color="auto"/>
                        <w:left w:val="none" w:sz="0" w:space="0" w:color="auto"/>
                        <w:bottom w:val="none" w:sz="0" w:space="0" w:color="auto"/>
                        <w:right w:val="none" w:sz="0" w:space="0" w:color="auto"/>
                      </w:divBdr>
                    </w:div>
                  </w:divsChild>
                </w:div>
                <w:div w:id="404886001">
                  <w:marLeft w:val="0"/>
                  <w:marRight w:val="0"/>
                  <w:marTop w:val="0"/>
                  <w:marBottom w:val="0"/>
                  <w:divBdr>
                    <w:top w:val="none" w:sz="0" w:space="0" w:color="auto"/>
                    <w:left w:val="none" w:sz="0" w:space="0" w:color="auto"/>
                    <w:bottom w:val="none" w:sz="0" w:space="0" w:color="auto"/>
                    <w:right w:val="none" w:sz="0" w:space="0" w:color="auto"/>
                  </w:divBdr>
                  <w:divsChild>
                    <w:div w:id="80414407">
                      <w:marLeft w:val="0"/>
                      <w:marRight w:val="0"/>
                      <w:marTop w:val="0"/>
                      <w:marBottom w:val="0"/>
                      <w:divBdr>
                        <w:top w:val="none" w:sz="0" w:space="0" w:color="auto"/>
                        <w:left w:val="none" w:sz="0" w:space="0" w:color="auto"/>
                        <w:bottom w:val="none" w:sz="0" w:space="0" w:color="auto"/>
                        <w:right w:val="none" w:sz="0" w:space="0" w:color="auto"/>
                      </w:divBdr>
                    </w:div>
                  </w:divsChild>
                </w:div>
                <w:div w:id="405955885">
                  <w:marLeft w:val="0"/>
                  <w:marRight w:val="0"/>
                  <w:marTop w:val="0"/>
                  <w:marBottom w:val="0"/>
                  <w:divBdr>
                    <w:top w:val="none" w:sz="0" w:space="0" w:color="auto"/>
                    <w:left w:val="none" w:sz="0" w:space="0" w:color="auto"/>
                    <w:bottom w:val="none" w:sz="0" w:space="0" w:color="auto"/>
                    <w:right w:val="none" w:sz="0" w:space="0" w:color="auto"/>
                  </w:divBdr>
                  <w:divsChild>
                    <w:div w:id="1911115745">
                      <w:marLeft w:val="0"/>
                      <w:marRight w:val="0"/>
                      <w:marTop w:val="0"/>
                      <w:marBottom w:val="0"/>
                      <w:divBdr>
                        <w:top w:val="none" w:sz="0" w:space="0" w:color="auto"/>
                        <w:left w:val="none" w:sz="0" w:space="0" w:color="auto"/>
                        <w:bottom w:val="none" w:sz="0" w:space="0" w:color="auto"/>
                        <w:right w:val="none" w:sz="0" w:space="0" w:color="auto"/>
                      </w:divBdr>
                    </w:div>
                  </w:divsChild>
                </w:div>
                <w:div w:id="409697143">
                  <w:marLeft w:val="0"/>
                  <w:marRight w:val="0"/>
                  <w:marTop w:val="0"/>
                  <w:marBottom w:val="0"/>
                  <w:divBdr>
                    <w:top w:val="none" w:sz="0" w:space="0" w:color="auto"/>
                    <w:left w:val="none" w:sz="0" w:space="0" w:color="auto"/>
                    <w:bottom w:val="none" w:sz="0" w:space="0" w:color="auto"/>
                    <w:right w:val="none" w:sz="0" w:space="0" w:color="auto"/>
                  </w:divBdr>
                  <w:divsChild>
                    <w:div w:id="2094736744">
                      <w:marLeft w:val="0"/>
                      <w:marRight w:val="0"/>
                      <w:marTop w:val="0"/>
                      <w:marBottom w:val="0"/>
                      <w:divBdr>
                        <w:top w:val="none" w:sz="0" w:space="0" w:color="auto"/>
                        <w:left w:val="none" w:sz="0" w:space="0" w:color="auto"/>
                        <w:bottom w:val="none" w:sz="0" w:space="0" w:color="auto"/>
                        <w:right w:val="none" w:sz="0" w:space="0" w:color="auto"/>
                      </w:divBdr>
                    </w:div>
                  </w:divsChild>
                </w:div>
                <w:div w:id="411317737">
                  <w:marLeft w:val="0"/>
                  <w:marRight w:val="0"/>
                  <w:marTop w:val="0"/>
                  <w:marBottom w:val="0"/>
                  <w:divBdr>
                    <w:top w:val="none" w:sz="0" w:space="0" w:color="auto"/>
                    <w:left w:val="none" w:sz="0" w:space="0" w:color="auto"/>
                    <w:bottom w:val="none" w:sz="0" w:space="0" w:color="auto"/>
                    <w:right w:val="none" w:sz="0" w:space="0" w:color="auto"/>
                  </w:divBdr>
                  <w:divsChild>
                    <w:div w:id="915942477">
                      <w:marLeft w:val="0"/>
                      <w:marRight w:val="0"/>
                      <w:marTop w:val="0"/>
                      <w:marBottom w:val="0"/>
                      <w:divBdr>
                        <w:top w:val="none" w:sz="0" w:space="0" w:color="auto"/>
                        <w:left w:val="none" w:sz="0" w:space="0" w:color="auto"/>
                        <w:bottom w:val="none" w:sz="0" w:space="0" w:color="auto"/>
                        <w:right w:val="none" w:sz="0" w:space="0" w:color="auto"/>
                      </w:divBdr>
                    </w:div>
                  </w:divsChild>
                </w:div>
                <w:div w:id="422263002">
                  <w:marLeft w:val="0"/>
                  <w:marRight w:val="0"/>
                  <w:marTop w:val="0"/>
                  <w:marBottom w:val="0"/>
                  <w:divBdr>
                    <w:top w:val="none" w:sz="0" w:space="0" w:color="auto"/>
                    <w:left w:val="none" w:sz="0" w:space="0" w:color="auto"/>
                    <w:bottom w:val="none" w:sz="0" w:space="0" w:color="auto"/>
                    <w:right w:val="none" w:sz="0" w:space="0" w:color="auto"/>
                  </w:divBdr>
                  <w:divsChild>
                    <w:div w:id="1818917010">
                      <w:marLeft w:val="0"/>
                      <w:marRight w:val="0"/>
                      <w:marTop w:val="0"/>
                      <w:marBottom w:val="0"/>
                      <w:divBdr>
                        <w:top w:val="none" w:sz="0" w:space="0" w:color="auto"/>
                        <w:left w:val="none" w:sz="0" w:space="0" w:color="auto"/>
                        <w:bottom w:val="none" w:sz="0" w:space="0" w:color="auto"/>
                        <w:right w:val="none" w:sz="0" w:space="0" w:color="auto"/>
                      </w:divBdr>
                    </w:div>
                  </w:divsChild>
                </w:div>
                <w:div w:id="422605341">
                  <w:marLeft w:val="0"/>
                  <w:marRight w:val="0"/>
                  <w:marTop w:val="0"/>
                  <w:marBottom w:val="0"/>
                  <w:divBdr>
                    <w:top w:val="none" w:sz="0" w:space="0" w:color="auto"/>
                    <w:left w:val="none" w:sz="0" w:space="0" w:color="auto"/>
                    <w:bottom w:val="none" w:sz="0" w:space="0" w:color="auto"/>
                    <w:right w:val="none" w:sz="0" w:space="0" w:color="auto"/>
                  </w:divBdr>
                  <w:divsChild>
                    <w:div w:id="2133984534">
                      <w:marLeft w:val="0"/>
                      <w:marRight w:val="0"/>
                      <w:marTop w:val="0"/>
                      <w:marBottom w:val="0"/>
                      <w:divBdr>
                        <w:top w:val="none" w:sz="0" w:space="0" w:color="auto"/>
                        <w:left w:val="none" w:sz="0" w:space="0" w:color="auto"/>
                        <w:bottom w:val="none" w:sz="0" w:space="0" w:color="auto"/>
                        <w:right w:val="none" w:sz="0" w:space="0" w:color="auto"/>
                      </w:divBdr>
                    </w:div>
                  </w:divsChild>
                </w:div>
                <w:div w:id="429007768">
                  <w:marLeft w:val="0"/>
                  <w:marRight w:val="0"/>
                  <w:marTop w:val="0"/>
                  <w:marBottom w:val="0"/>
                  <w:divBdr>
                    <w:top w:val="none" w:sz="0" w:space="0" w:color="auto"/>
                    <w:left w:val="none" w:sz="0" w:space="0" w:color="auto"/>
                    <w:bottom w:val="none" w:sz="0" w:space="0" w:color="auto"/>
                    <w:right w:val="none" w:sz="0" w:space="0" w:color="auto"/>
                  </w:divBdr>
                  <w:divsChild>
                    <w:div w:id="2076120086">
                      <w:marLeft w:val="0"/>
                      <w:marRight w:val="0"/>
                      <w:marTop w:val="0"/>
                      <w:marBottom w:val="0"/>
                      <w:divBdr>
                        <w:top w:val="none" w:sz="0" w:space="0" w:color="auto"/>
                        <w:left w:val="none" w:sz="0" w:space="0" w:color="auto"/>
                        <w:bottom w:val="none" w:sz="0" w:space="0" w:color="auto"/>
                        <w:right w:val="none" w:sz="0" w:space="0" w:color="auto"/>
                      </w:divBdr>
                    </w:div>
                  </w:divsChild>
                </w:div>
                <w:div w:id="433868653">
                  <w:marLeft w:val="0"/>
                  <w:marRight w:val="0"/>
                  <w:marTop w:val="0"/>
                  <w:marBottom w:val="0"/>
                  <w:divBdr>
                    <w:top w:val="none" w:sz="0" w:space="0" w:color="auto"/>
                    <w:left w:val="none" w:sz="0" w:space="0" w:color="auto"/>
                    <w:bottom w:val="none" w:sz="0" w:space="0" w:color="auto"/>
                    <w:right w:val="none" w:sz="0" w:space="0" w:color="auto"/>
                  </w:divBdr>
                  <w:divsChild>
                    <w:div w:id="2080899910">
                      <w:marLeft w:val="0"/>
                      <w:marRight w:val="0"/>
                      <w:marTop w:val="0"/>
                      <w:marBottom w:val="0"/>
                      <w:divBdr>
                        <w:top w:val="none" w:sz="0" w:space="0" w:color="auto"/>
                        <w:left w:val="none" w:sz="0" w:space="0" w:color="auto"/>
                        <w:bottom w:val="none" w:sz="0" w:space="0" w:color="auto"/>
                        <w:right w:val="none" w:sz="0" w:space="0" w:color="auto"/>
                      </w:divBdr>
                    </w:div>
                  </w:divsChild>
                </w:div>
                <w:div w:id="444152063">
                  <w:marLeft w:val="0"/>
                  <w:marRight w:val="0"/>
                  <w:marTop w:val="0"/>
                  <w:marBottom w:val="0"/>
                  <w:divBdr>
                    <w:top w:val="none" w:sz="0" w:space="0" w:color="auto"/>
                    <w:left w:val="none" w:sz="0" w:space="0" w:color="auto"/>
                    <w:bottom w:val="none" w:sz="0" w:space="0" w:color="auto"/>
                    <w:right w:val="none" w:sz="0" w:space="0" w:color="auto"/>
                  </w:divBdr>
                  <w:divsChild>
                    <w:div w:id="1941798031">
                      <w:marLeft w:val="0"/>
                      <w:marRight w:val="0"/>
                      <w:marTop w:val="0"/>
                      <w:marBottom w:val="0"/>
                      <w:divBdr>
                        <w:top w:val="none" w:sz="0" w:space="0" w:color="auto"/>
                        <w:left w:val="none" w:sz="0" w:space="0" w:color="auto"/>
                        <w:bottom w:val="none" w:sz="0" w:space="0" w:color="auto"/>
                        <w:right w:val="none" w:sz="0" w:space="0" w:color="auto"/>
                      </w:divBdr>
                    </w:div>
                  </w:divsChild>
                </w:div>
                <w:div w:id="448167446">
                  <w:marLeft w:val="0"/>
                  <w:marRight w:val="0"/>
                  <w:marTop w:val="0"/>
                  <w:marBottom w:val="0"/>
                  <w:divBdr>
                    <w:top w:val="none" w:sz="0" w:space="0" w:color="auto"/>
                    <w:left w:val="none" w:sz="0" w:space="0" w:color="auto"/>
                    <w:bottom w:val="none" w:sz="0" w:space="0" w:color="auto"/>
                    <w:right w:val="none" w:sz="0" w:space="0" w:color="auto"/>
                  </w:divBdr>
                  <w:divsChild>
                    <w:div w:id="1477453317">
                      <w:marLeft w:val="0"/>
                      <w:marRight w:val="0"/>
                      <w:marTop w:val="0"/>
                      <w:marBottom w:val="0"/>
                      <w:divBdr>
                        <w:top w:val="none" w:sz="0" w:space="0" w:color="auto"/>
                        <w:left w:val="none" w:sz="0" w:space="0" w:color="auto"/>
                        <w:bottom w:val="none" w:sz="0" w:space="0" w:color="auto"/>
                        <w:right w:val="none" w:sz="0" w:space="0" w:color="auto"/>
                      </w:divBdr>
                    </w:div>
                  </w:divsChild>
                </w:div>
                <w:div w:id="459693081">
                  <w:marLeft w:val="0"/>
                  <w:marRight w:val="0"/>
                  <w:marTop w:val="0"/>
                  <w:marBottom w:val="0"/>
                  <w:divBdr>
                    <w:top w:val="none" w:sz="0" w:space="0" w:color="auto"/>
                    <w:left w:val="none" w:sz="0" w:space="0" w:color="auto"/>
                    <w:bottom w:val="none" w:sz="0" w:space="0" w:color="auto"/>
                    <w:right w:val="none" w:sz="0" w:space="0" w:color="auto"/>
                  </w:divBdr>
                  <w:divsChild>
                    <w:div w:id="2077120442">
                      <w:marLeft w:val="0"/>
                      <w:marRight w:val="0"/>
                      <w:marTop w:val="0"/>
                      <w:marBottom w:val="0"/>
                      <w:divBdr>
                        <w:top w:val="none" w:sz="0" w:space="0" w:color="auto"/>
                        <w:left w:val="none" w:sz="0" w:space="0" w:color="auto"/>
                        <w:bottom w:val="none" w:sz="0" w:space="0" w:color="auto"/>
                        <w:right w:val="none" w:sz="0" w:space="0" w:color="auto"/>
                      </w:divBdr>
                    </w:div>
                  </w:divsChild>
                </w:div>
                <w:div w:id="473376908">
                  <w:marLeft w:val="0"/>
                  <w:marRight w:val="0"/>
                  <w:marTop w:val="0"/>
                  <w:marBottom w:val="0"/>
                  <w:divBdr>
                    <w:top w:val="none" w:sz="0" w:space="0" w:color="auto"/>
                    <w:left w:val="none" w:sz="0" w:space="0" w:color="auto"/>
                    <w:bottom w:val="none" w:sz="0" w:space="0" w:color="auto"/>
                    <w:right w:val="none" w:sz="0" w:space="0" w:color="auto"/>
                  </w:divBdr>
                  <w:divsChild>
                    <w:div w:id="959799797">
                      <w:marLeft w:val="0"/>
                      <w:marRight w:val="0"/>
                      <w:marTop w:val="0"/>
                      <w:marBottom w:val="0"/>
                      <w:divBdr>
                        <w:top w:val="none" w:sz="0" w:space="0" w:color="auto"/>
                        <w:left w:val="none" w:sz="0" w:space="0" w:color="auto"/>
                        <w:bottom w:val="none" w:sz="0" w:space="0" w:color="auto"/>
                        <w:right w:val="none" w:sz="0" w:space="0" w:color="auto"/>
                      </w:divBdr>
                    </w:div>
                  </w:divsChild>
                </w:div>
                <w:div w:id="487019110">
                  <w:marLeft w:val="0"/>
                  <w:marRight w:val="0"/>
                  <w:marTop w:val="0"/>
                  <w:marBottom w:val="0"/>
                  <w:divBdr>
                    <w:top w:val="none" w:sz="0" w:space="0" w:color="auto"/>
                    <w:left w:val="none" w:sz="0" w:space="0" w:color="auto"/>
                    <w:bottom w:val="none" w:sz="0" w:space="0" w:color="auto"/>
                    <w:right w:val="none" w:sz="0" w:space="0" w:color="auto"/>
                  </w:divBdr>
                  <w:divsChild>
                    <w:div w:id="1009680207">
                      <w:marLeft w:val="0"/>
                      <w:marRight w:val="0"/>
                      <w:marTop w:val="0"/>
                      <w:marBottom w:val="0"/>
                      <w:divBdr>
                        <w:top w:val="none" w:sz="0" w:space="0" w:color="auto"/>
                        <w:left w:val="none" w:sz="0" w:space="0" w:color="auto"/>
                        <w:bottom w:val="none" w:sz="0" w:space="0" w:color="auto"/>
                        <w:right w:val="none" w:sz="0" w:space="0" w:color="auto"/>
                      </w:divBdr>
                    </w:div>
                  </w:divsChild>
                </w:div>
                <w:div w:id="491338359">
                  <w:marLeft w:val="0"/>
                  <w:marRight w:val="0"/>
                  <w:marTop w:val="0"/>
                  <w:marBottom w:val="0"/>
                  <w:divBdr>
                    <w:top w:val="none" w:sz="0" w:space="0" w:color="auto"/>
                    <w:left w:val="none" w:sz="0" w:space="0" w:color="auto"/>
                    <w:bottom w:val="none" w:sz="0" w:space="0" w:color="auto"/>
                    <w:right w:val="none" w:sz="0" w:space="0" w:color="auto"/>
                  </w:divBdr>
                  <w:divsChild>
                    <w:div w:id="860976851">
                      <w:marLeft w:val="0"/>
                      <w:marRight w:val="0"/>
                      <w:marTop w:val="0"/>
                      <w:marBottom w:val="0"/>
                      <w:divBdr>
                        <w:top w:val="none" w:sz="0" w:space="0" w:color="auto"/>
                        <w:left w:val="none" w:sz="0" w:space="0" w:color="auto"/>
                        <w:bottom w:val="none" w:sz="0" w:space="0" w:color="auto"/>
                        <w:right w:val="none" w:sz="0" w:space="0" w:color="auto"/>
                      </w:divBdr>
                    </w:div>
                    <w:div w:id="2065905269">
                      <w:marLeft w:val="0"/>
                      <w:marRight w:val="0"/>
                      <w:marTop w:val="0"/>
                      <w:marBottom w:val="0"/>
                      <w:divBdr>
                        <w:top w:val="none" w:sz="0" w:space="0" w:color="auto"/>
                        <w:left w:val="none" w:sz="0" w:space="0" w:color="auto"/>
                        <w:bottom w:val="none" w:sz="0" w:space="0" w:color="auto"/>
                        <w:right w:val="none" w:sz="0" w:space="0" w:color="auto"/>
                      </w:divBdr>
                    </w:div>
                  </w:divsChild>
                </w:div>
                <w:div w:id="514149687">
                  <w:marLeft w:val="0"/>
                  <w:marRight w:val="0"/>
                  <w:marTop w:val="0"/>
                  <w:marBottom w:val="0"/>
                  <w:divBdr>
                    <w:top w:val="none" w:sz="0" w:space="0" w:color="auto"/>
                    <w:left w:val="none" w:sz="0" w:space="0" w:color="auto"/>
                    <w:bottom w:val="none" w:sz="0" w:space="0" w:color="auto"/>
                    <w:right w:val="none" w:sz="0" w:space="0" w:color="auto"/>
                  </w:divBdr>
                  <w:divsChild>
                    <w:div w:id="884946525">
                      <w:marLeft w:val="0"/>
                      <w:marRight w:val="0"/>
                      <w:marTop w:val="0"/>
                      <w:marBottom w:val="0"/>
                      <w:divBdr>
                        <w:top w:val="none" w:sz="0" w:space="0" w:color="auto"/>
                        <w:left w:val="none" w:sz="0" w:space="0" w:color="auto"/>
                        <w:bottom w:val="none" w:sz="0" w:space="0" w:color="auto"/>
                        <w:right w:val="none" w:sz="0" w:space="0" w:color="auto"/>
                      </w:divBdr>
                    </w:div>
                  </w:divsChild>
                </w:div>
                <w:div w:id="515508825">
                  <w:marLeft w:val="0"/>
                  <w:marRight w:val="0"/>
                  <w:marTop w:val="0"/>
                  <w:marBottom w:val="0"/>
                  <w:divBdr>
                    <w:top w:val="none" w:sz="0" w:space="0" w:color="auto"/>
                    <w:left w:val="none" w:sz="0" w:space="0" w:color="auto"/>
                    <w:bottom w:val="none" w:sz="0" w:space="0" w:color="auto"/>
                    <w:right w:val="none" w:sz="0" w:space="0" w:color="auto"/>
                  </w:divBdr>
                  <w:divsChild>
                    <w:div w:id="1190483788">
                      <w:marLeft w:val="0"/>
                      <w:marRight w:val="0"/>
                      <w:marTop w:val="0"/>
                      <w:marBottom w:val="0"/>
                      <w:divBdr>
                        <w:top w:val="none" w:sz="0" w:space="0" w:color="auto"/>
                        <w:left w:val="none" w:sz="0" w:space="0" w:color="auto"/>
                        <w:bottom w:val="none" w:sz="0" w:space="0" w:color="auto"/>
                        <w:right w:val="none" w:sz="0" w:space="0" w:color="auto"/>
                      </w:divBdr>
                    </w:div>
                  </w:divsChild>
                </w:div>
                <w:div w:id="518276914">
                  <w:marLeft w:val="0"/>
                  <w:marRight w:val="0"/>
                  <w:marTop w:val="0"/>
                  <w:marBottom w:val="0"/>
                  <w:divBdr>
                    <w:top w:val="none" w:sz="0" w:space="0" w:color="auto"/>
                    <w:left w:val="none" w:sz="0" w:space="0" w:color="auto"/>
                    <w:bottom w:val="none" w:sz="0" w:space="0" w:color="auto"/>
                    <w:right w:val="none" w:sz="0" w:space="0" w:color="auto"/>
                  </w:divBdr>
                  <w:divsChild>
                    <w:div w:id="1214077258">
                      <w:marLeft w:val="0"/>
                      <w:marRight w:val="0"/>
                      <w:marTop w:val="0"/>
                      <w:marBottom w:val="0"/>
                      <w:divBdr>
                        <w:top w:val="none" w:sz="0" w:space="0" w:color="auto"/>
                        <w:left w:val="none" w:sz="0" w:space="0" w:color="auto"/>
                        <w:bottom w:val="none" w:sz="0" w:space="0" w:color="auto"/>
                        <w:right w:val="none" w:sz="0" w:space="0" w:color="auto"/>
                      </w:divBdr>
                    </w:div>
                  </w:divsChild>
                </w:div>
                <w:div w:id="529074835">
                  <w:marLeft w:val="0"/>
                  <w:marRight w:val="0"/>
                  <w:marTop w:val="0"/>
                  <w:marBottom w:val="0"/>
                  <w:divBdr>
                    <w:top w:val="none" w:sz="0" w:space="0" w:color="auto"/>
                    <w:left w:val="none" w:sz="0" w:space="0" w:color="auto"/>
                    <w:bottom w:val="none" w:sz="0" w:space="0" w:color="auto"/>
                    <w:right w:val="none" w:sz="0" w:space="0" w:color="auto"/>
                  </w:divBdr>
                  <w:divsChild>
                    <w:div w:id="902983665">
                      <w:marLeft w:val="0"/>
                      <w:marRight w:val="0"/>
                      <w:marTop w:val="0"/>
                      <w:marBottom w:val="0"/>
                      <w:divBdr>
                        <w:top w:val="none" w:sz="0" w:space="0" w:color="auto"/>
                        <w:left w:val="none" w:sz="0" w:space="0" w:color="auto"/>
                        <w:bottom w:val="none" w:sz="0" w:space="0" w:color="auto"/>
                        <w:right w:val="none" w:sz="0" w:space="0" w:color="auto"/>
                      </w:divBdr>
                    </w:div>
                  </w:divsChild>
                </w:div>
                <w:div w:id="536433015">
                  <w:marLeft w:val="0"/>
                  <w:marRight w:val="0"/>
                  <w:marTop w:val="0"/>
                  <w:marBottom w:val="0"/>
                  <w:divBdr>
                    <w:top w:val="none" w:sz="0" w:space="0" w:color="auto"/>
                    <w:left w:val="none" w:sz="0" w:space="0" w:color="auto"/>
                    <w:bottom w:val="none" w:sz="0" w:space="0" w:color="auto"/>
                    <w:right w:val="none" w:sz="0" w:space="0" w:color="auto"/>
                  </w:divBdr>
                  <w:divsChild>
                    <w:div w:id="764349048">
                      <w:marLeft w:val="0"/>
                      <w:marRight w:val="0"/>
                      <w:marTop w:val="0"/>
                      <w:marBottom w:val="0"/>
                      <w:divBdr>
                        <w:top w:val="none" w:sz="0" w:space="0" w:color="auto"/>
                        <w:left w:val="none" w:sz="0" w:space="0" w:color="auto"/>
                        <w:bottom w:val="none" w:sz="0" w:space="0" w:color="auto"/>
                        <w:right w:val="none" w:sz="0" w:space="0" w:color="auto"/>
                      </w:divBdr>
                    </w:div>
                  </w:divsChild>
                </w:div>
                <w:div w:id="543642391">
                  <w:marLeft w:val="0"/>
                  <w:marRight w:val="0"/>
                  <w:marTop w:val="0"/>
                  <w:marBottom w:val="0"/>
                  <w:divBdr>
                    <w:top w:val="none" w:sz="0" w:space="0" w:color="auto"/>
                    <w:left w:val="none" w:sz="0" w:space="0" w:color="auto"/>
                    <w:bottom w:val="none" w:sz="0" w:space="0" w:color="auto"/>
                    <w:right w:val="none" w:sz="0" w:space="0" w:color="auto"/>
                  </w:divBdr>
                  <w:divsChild>
                    <w:div w:id="2072804972">
                      <w:marLeft w:val="0"/>
                      <w:marRight w:val="0"/>
                      <w:marTop w:val="0"/>
                      <w:marBottom w:val="0"/>
                      <w:divBdr>
                        <w:top w:val="none" w:sz="0" w:space="0" w:color="auto"/>
                        <w:left w:val="none" w:sz="0" w:space="0" w:color="auto"/>
                        <w:bottom w:val="none" w:sz="0" w:space="0" w:color="auto"/>
                        <w:right w:val="none" w:sz="0" w:space="0" w:color="auto"/>
                      </w:divBdr>
                    </w:div>
                  </w:divsChild>
                </w:div>
                <w:div w:id="545600818">
                  <w:marLeft w:val="0"/>
                  <w:marRight w:val="0"/>
                  <w:marTop w:val="0"/>
                  <w:marBottom w:val="0"/>
                  <w:divBdr>
                    <w:top w:val="none" w:sz="0" w:space="0" w:color="auto"/>
                    <w:left w:val="none" w:sz="0" w:space="0" w:color="auto"/>
                    <w:bottom w:val="none" w:sz="0" w:space="0" w:color="auto"/>
                    <w:right w:val="none" w:sz="0" w:space="0" w:color="auto"/>
                  </w:divBdr>
                  <w:divsChild>
                    <w:div w:id="741636499">
                      <w:marLeft w:val="0"/>
                      <w:marRight w:val="0"/>
                      <w:marTop w:val="0"/>
                      <w:marBottom w:val="0"/>
                      <w:divBdr>
                        <w:top w:val="none" w:sz="0" w:space="0" w:color="auto"/>
                        <w:left w:val="none" w:sz="0" w:space="0" w:color="auto"/>
                        <w:bottom w:val="none" w:sz="0" w:space="0" w:color="auto"/>
                        <w:right w:val="none" w:sz="0" w:space="0" w:color="auto"/>
                      </w:divBdr>
                    </w:div>
                  </w:divsChild>
                </w:div>
                <w:div w:id="546065152">
                  <w:marLeft w:val="0"/>
                  <w:marRight w:val="0"/>
                  <w:marTop w:val="0"/>
                  <w:marBottom w:val="0"/>
                  <w:divBdr>
                    <w:top w:val="none" w:sz="0" w:space="0" w:color="auto"/>
                    <w:left w:val="none" w:sz="0" w:space="0" w:color="auto"/>
                    <w:bottom w:val="none" w:sz="0" w:space="0" w:color="auto"/>
                    <w:right w:val="none" w:sz="0" w:space="0" w:color="auto"/>
                  </w:divBdr>
                  <w:divsChild>
                    <w:div w:id="1776562123">
                      <w:marLeft w:val="0"/>
                      <w:marRight w:val="0"/>
                      <w:marTop w:val="0"/>
                      <w:marBottom w:val="0"/>
                      <w:divBdr>
                        <w:top w:val="none" w:sz="0" w:space="0" w:color="auto"/>
                        <w:left w:val="none" w:sz="0" w:space="0" w:color="auto"/>
                        <w:bottom w:val="none" w:sz="0" w:space="0" w:color="auto"/>
                        <w:right w:val="none" w:sz="0" w:space="0" w:color="auto"/>
                      </w:divBdr>
                    </w:div>
                  </w:divsChild>
                </w:div>
                <w:div w:id="551187424">
                  <w:marLeft w:val="0"/>
                  <w:marRight w:val="0"/>
                  <w:marTop w:val="0"/>
                  <w:marBottom w:val="0"/>
                  <w:divBdr>
                    <w:top w:val="none" w:sz="0" w:space="0" w:color="auto"/>
                    <w:left w:val="none" w:sz="0" w:space="0" w:color="auto"/>
                    <w:bottom w:val="none" w:sz="0" w:space="0" w:color="auto"/>
                    <w:right w:val="none" w:sz="0" w:space="0" w:color="auto"/>
                  </w:divBdr>
                  <w:divsChild>
                    <w:div w:id="1290359925">
                      <w:marLeft w:val="0"/>
                      <w:marRight w:val="0"/>
                      <w:marTop w:val="0"/>
                      <w:marBottom w:val="0"/>
                      <w:divBdr>
                        <w:top w:val="none" w:sz="0" w:space="0" w:color="auto"/>
                        <w:left w:val="none" w:sz="0" w:space="0" w:color="auto"/>
                        <w:bottom w:val="none" w:sz="0" w:space="0" w:color="auto"/>
                        <w:right w:val="none" w:sz="0" w:space="0" w:color="auto"/>
                      </w:divBdr>
                    </w:div>
                  </w:divsChild>
                </w:div>
                <w:div w:id="553004308">
                  <w:marLeft w:val="0"/>
                  <w:marRight w:val="0"/>
                  <w:marTop w:val="0"/>
                  <w:marBottom w:val="0"/>
                  <w:divBdr>
                    <w:top w:val="none" w:sz="0" w:space="0" w:color="auto"/>
                    <w:left w:val="none" w:sz="0" w:space="0" w:color="auto"/>
                    <w:bottom w:val="none" w:sz="0" w:space="0" w:color="auto"/>
                    <w:right w:val="none" w:sz="0" w:space="0" w:color="auto"/>
                  </w:divBdr>
                  <w:divsChild>
                    <w:div w:id="2118139636">
                      <w:marLeft w:val="0"/>
                      <w:marRight w:val="0"/>
                      <w:marTop w:val="0"/>
                      <w:marBottom w:val="0"/>
                      <w:divBdr>
                        <w:top w:val="none" w:sz="0" w:space="0" w:color="auto"/>
                        <w:left w:val="none" w:sz="0" w:space="0" w:color="auto"/>
                        <w:bottom w:val="none" w:sz="0" w:space="0" w:color="auto"/>
                        <w:right w:val="none" w:sz="0" w:space="0" w:color="auto"/>
                      </w:divBdr>
                    </w:div>
                  </w:divsChild>
                </w:div>
                <w:div w:id="557201960">
                  <w:marLeft w:val="0"/>
                  <w:marRight w:val="0"/>
                  <w:marTop w:val="0"/>
                  <w:marBottom w:val="0"/>
                  <w:divBdr>
                    <w:top w:val="none" w:sz="0" w:space="0" w:color="auto"/>
                    <w:left w:val="none" w:sz="0" w:space="0" w:color="auto"/>
                    <w:bottom w:val="none" w:sz="0" w:space="0" w:color="auto"/>
                    <w:right w:val="none" w:sz="0" w:space="0" w:color="auto"/>
                  </w:divBdr>
                  <w:divsChild>
                    <w:div w:id="1240628527">
                      <w:marLeft w:val="0"/>
                      <w:marRight w:val="0"/>
                      <w:marTop w:val="0"/>
                      <w:marBottom w:val="0"/>
                      <w:divBdr>
                        <w:top w:val="none" w:sz="0" w:space="0" w:color="auto"/>
                        <w:left w:val="none" w:sz="0" w:space="0" w:color="auto"/>
                        <w:bottom w:val="none" w:sz="0" w:space="0" w:color="auto"/>
                        <w:right w:val="none" w:sz="0" w:space="0" w:color="auto"/>
                      </w:divBdr>
                    </w:div>
                  </w:divsChild>
                </w:div>
                <w:div w:id="562643117">
                  <w:marLeft w:val="0"/>
                  <w:marRight w:val="0"/>
                  <w:marTop w:val="0"/>
                  <w:marBottom w:val="0"/>
                  <w:divBdr>
                    <w:top w:val="none" w:sz="0" w:space="0" w:color="auto"/>
                    <w:left w:val="none" w:sz="0" w:space="0" w:color="auto"/>
                    <w:bottom w:val="none" w:sz="0" w:space="0" w:color="auto"/>
                    <w:right w:val="none" w:sz="0" w:space="0" w:color="auto"/>
                  </w:divBdr>
                  <w:divsChild>
                    <w:div w:id="1784112443">
                      <w:marLeft w:val="0"/>
                      <w:marRight w:val="0"/>
                      <w:marTop w:val="0"/>
                      <w:marBottom w:val="0"/>
                      <w:divBdr>
                        <w:top w:val="none" w:sz="0" w:space="0" w:color="auto"/>
                        <w:left w:val="none" w:sz="0" w:space="0" w:color="auto"/>
                        <w:bottom w:val="none" w:sz="0" w:space="0" w:color="auto"/>
                        <w:right w:val="none" w:sz="0" w:space="0" w:color="auto"/>
                      </w:divBdr>
                    </w:div>
                  </w:divsChild>
                </w:div>
                <w:div w:id="565530166">
                  <w:marLeft w:val="0"/>
                  <w:marRight w:val="0"/>
                  <w:marTop w:val="0"/>
                  <w:marBottom w:val="0"/>
                  <w:divBdr>
                    <w:top w:val="none" w:sz="0" w:space="0" w:color="auto"/>
                    <w:left w:val="none" w:sz="0" w:space="0" w:color="auto"/>
                    <w:bottom w:val="none" w:sz="0" w:space="0" w:color="auto"/>
                    <w:right w:val="none" w:sz="0" w:space="0" w:color="auto"/>
                  </w:divBdr>
                  <w:divsChild>
                    <w:div w:id="852453578">
                      <w:marLeft w:val="0"/>
                      <w:marRight w:val="0"/>
                      <w:marTop w:val="0"/>
                      <w:marBottom w:val="0"/>
                      <w:divBdr>
                        <w:top w:val="none" w:sz="0" w:space="0" w:color="auto"/>
                        <w:left w:val="none" w:sz="0" w:space="0" w:color="auto"/>
                        <w:bottom w:val="none" w:sz="0" w:space="0" w:color="auto"/>
                        <w:right w:val="none" w:sz="0" w:space="0" w:color="auto"/>
                      </w:divBdr>
                    </w:div>
                  </w:divsChild>
                </w:div>
                <w:div w:id="575090960">
                  <w:marLeft w:val="0"/>
                  <w:marRight w:val="0"/>
                  <w:marTop w:val="0"/>
                  <w:marBottom w:val="0"/>
                  <w:divBdr>
                    <w:top w:val="none" w:sz="0" w:space="0" w:color="auto"/>
                    <w:left w:val="none" w:sz="0" w:space="0" w:color="auto"/>
                    <w:bottom w:val="none" w:sz="0" w:space="0" w:color="auto"/>
                    <w:right w:val="none" w:sz="0" w:space="0" w:color="auto"/>
                  </w:divBdr>
                  <w:divsChild>
                    <w:div w:id="1510178078">
                      <w:marLeft w:val="0"/>
                      <w:marRight w:val="0"/>
                      <w:marTop w:val="0"/>
                      <w:marBottom w:val="0"/>
                      <w:divBdr>
                        <w:top w:val="none" w:sz="0" w:space="0" w:color="auto"/>
                        <w:left w:val="none" w:sz="0" w:space="0" w:color="auto"/>
                        <w:bottom w:val="none" w:sz="0" w:space="0" w:color="auto"/>
                        <w:right w:val="none" w:sz="0" w:space="0" w:color="auto"/>
                      </w:divBdr>
                    </w:div>
                  </w:divsChild>
                </w:div>
                <w:div w:id="582187064">
                  <w:marLeft w:val="0"/>
                  <w:marRight w:val="0"/>
                  <w:marTop w:val="0"/>
                  <w:marBottom w:val="0"/>
                  <w:divBdr>
                    <w:top w:val="none" w:sz="0" w:space="0" w:color="auto"/>
                    <w:left w:val="none" w:sz="0" w:space="0" w:color="auto"/>
                    <w:bottom w:val="none" w:sz="0" w:space="0" w:color="auto"/>
                    <w:right w:val="none" w:sz="0" w:space="0" w:color="auto"/>
                  </w:divBdr>
                  <w:divsChild>
                    <w:div w:id="585695339">
                      <w:marLeft w:val="0"/>
                      <w:marRight w:val="0"/>
                      <w:marTop w:val="0"/>
                      <w:marBottom w:val="0"/>
                      <w:divBdr>
                        <w:top w:val="none" w:sz="0" w:space="0" w:color="auto"/>
                        <w:left w:val="none" w:sz="0" w:space="0" w:color="auto"/>
                        <w:bottom w:val="none" w:sz="0" w:space="0" w:color="auto"/>
                        <w:right w:val="none" w:sz="0" w:space="0" w:color="auto"/>
                      </w:divBdr>
                    </w:div>
                  </w:divsChild>
                </w:div>
                <w:div w:id="604993874">
                  <w:marLeft w:val="0"/>
                  <w:marRight w:val="0"/>
                  <w:marTop w:val="0"/>
                  <w:marBottom w:val="0"/>
                  <w:divBdr>
                    <w:top w:val="none" w:sz="0" w:space="0" w:color="auto"/>
                    <w:left w:val="none" w:sz="0" w:space="0" w:color="auto"/>
                    <w:bottom w:val="none" w:sz="0" w:space="0" w:color="auto"/>
                    <w:right w:val="none" w:sz="0" w:space="0" w:color="auto"/>
                  </w:divBdr>
                  <w:divsChild>
                    <w:div w:id="854851605">
                      <w:marLeft w:val="0"/>
                      <w:marRight w:val="0"/>
                      <w:marTop w:val="0"/>
                      <w:marBottom w:val="0"/>
                      <w:divBdr>
                        <w:top w:val="none" w:sz="0" w:space="0" w:color="auto"/>
                        <w:left w:val="none" w:sz="0" w:space="0" w:color="auto"/>
                        <w:bottom w:val="none" w:sz="0" w:space="0" w:color="auto"/>
                        <w:right w:val="none" w:sz="0" w:space="0" w:color="auto"/>
                      </w:divBdr>
                    </w:div>
                  </w:divsChild>
                </w:div>
                <w:div w:id="607467095">
                  <w:marLeft w:val="0"/>
                  <w:marRight w:val="0"/>
                  <w:marTop w:val="0"/>
                  <w:marBottom w:val="0"/>
                  <w:divBdr>
                    <w:top w:val="none" w:sz="0" w:space="0" w:color="auto"/>
                    <w:left w:val="none" w:sz="0" w:space="0" w:color="auto"/>
                    <w:bottom w:val="none" w:sz="0" w:space="0" w:color="auto"/>
                    <w:right w:val="none" w:sz="0" w:space="0" w:color="auto"/>
                  </w:divBdr>
                  <w:divsChild>
                    <w:div w:id="1769035576">
                      <w:marLeft w:val="0"/>
                      <w:marRight w:val="0"/>
                      <w:marTop w:val="0"/>
                      <w:marBottom w:val="0"/>
                      <w:divBdr>
                        <w:top w:val="none" w:sz="0" w:space="0" w:color="auto"/>
                        <w:left w:val="none" w:sz="0" w:space="0" w:color="auto"/>
                        <w:bottom w:val="none" w:sz="0" w:space="0" w:color="auto"/>
                        <w:right w:val="none" w:sz="0" w:space="0" w:color="auto"/>
                      </w:divBdr>
                    </w:div>
                  </w:divsChild>
                </w:div>
                <w:div w:id="612055193">
                  <w:marLeft w:val="0"/>
                  <w:marRight w:val="0"/>
                  <w:marTop w:val="0"/>
                  <w:marBottom w:val="0"/>
                  <w:divBdr>
                    <w:top w:val="none" w:sz="0" w:space="0" w:color="auto"/>
                    <w:left w:val="none" w:sz="0" w:space="0" w:color="auto"/>
                    <w:bottom w:val="none" w:sz="0" w:space="0" w:color="auto"/>
                    <w:right w:val="none" w:sz="0" w:space="0" w:color="auto"/>
                  </w:divBdr>
                  <w:divsChild>
                    <w:div w:id="1642810835">
                      <w:marLeft w:val="0"/>
                      <w:marRight w:val="0"/>
                      <w:marTop w:val="0"/>
                      <w:marBottom w:val="0"/>
                      <w:divBdr>
                        <w:top w:val="none" w:sz="0" w:space="0" w:color="auto"/>
                        <w:left w:val="none" w:sz="0" w:space="0" w:color="auto"/>
                        <w:bottom w:val="none" w:sz="0" w:space="0" w:color="auto"/>
                        <w:right w:val="none" w:sz="0" w:space="0" w:color="auto"/>
                      </w:divBdr>
                    </w:div>
                  </w:divsChild>
                </w:div>
                <w:div w:id="627004723">
                  <w:marLeft w:val="0"/>
                  <w:marRight w:val="0"/>
                  <w:marTop w:val="0"/>
                  <w:marBottom w:val="0"/>
                  <w:divBdr>
                    <w:top w:val="none" w:sz="0" w:space="0" w:color="auto"/>
                    <w:left w:val="none" w:sz="0" w:space="0" w:color="auto"/>
                    <w:bottom w:val="none" w:sz="0" w:space="0" w:color="auto"/>
                    <w:right w:val="none" w:sz="0" w:space="0" w:color="auto"/>
                  </w:divBdr>
                  <w:divsChild>
                    <w:div w:id="727918996">
                      <w:marLeft w:val="0"/>
                      <w:marRight w:val="0"/>
                      <w:marTop w:val="0"/>
                      <w:marBottom w:val="0"/>
                      <w:divBdr>
                        <w:top w:val="none" w:sz="0" w:space="0" w:color="auto"/>
                        <w:left w:val="none" w:sz="0" w:space="0" w:color="auto"/>
                        <w:bottom w:val="none" w:sz="0" w:space="0" w:color="auto"/>
                        <w:right w:val="none" w:sz="0" w:space="0" w:color="auto"/>
                      </w:divBdr>
                    </w:div>
                  </w:divsChild>
                </w:div>
                <w:div w:id="627734986">
                  <w:marLeft w:val="0"/>
                  <w:marRight w:val="0"/>
                  <w:marTop w:val="0"/>
                  <w:marBottom w:val="0"/>
                  <w:divBdr>
                    <w:top w:val="none" w:sz="0" w:space="0" w:color="auto"/>
                    <w:left w:val="none" w:sz="0" w:space="0" w:color="auto"/>
                    <w:bottom w:val="none" w:sz="0" w:space="0" w:color="auto"/>
                    <w:right w:val="none" w:sz="0" w:space="0" w:color="auto"/>
                  </w:divBdr>
                  <w:divsChild>
                    <w:div w:id="2034989472">
                      <w:marLeft w:val="0"/>
                      <w:marRight w:val="0"/>
                      <w:marTop w:val="0"/>
                      <w:marBottom w:val="0"/>
                      <w:divBdr>
                        <w:top w:val="none" w:sz="0" w:space="0" w:color="auto"/>
                        <w:left w:val="none" w:sz="0" w:space="0" w:color="auto"/>
                        <w:bottom w:val="none" w:sz="0" w:space="0" w:color="auto"/>
                        <w:right w:val="none" w:sz="0" w:space="0" w:color="auto"/>
                      </w:divBdr>
                    </w:div>
                  </w:divsChild>
                </w:div>
                <w:div w:id="670762565">
                  <w:marLeft w:val="0"/>
                  <w:marRight w:val="0"/>
                  <w:marTop w:val="0"/>
                  <w:marBottom w:val="0"/>
                  <w:divBdr>
                    <w:top w:val="none" w:sz="0" w:space="0" w:color="auto"/>
                    <w:left w:val="none" w:sz="0" w:space="0" w:color="auto"/>
                    <w:bottom w:val="none" w:sz="0" w:space="0" w:color="auto"/>
                    <w:right w:val="none" w:sz="0" w:space="0" w:color="auto"/>
                  </w:divBdr>
                  <w:divsChild>
                    <w:div w:id="274606474">
                      <w:marLeft w:val="0"/>
                      <w:marRight w:val="0"/>
                      <w:marTop w:val="0"/>
                      <w:marBottom w:val="0"/>
                      <w:divBdr>
                        <w:top w:val="none" w:sz="0" w:space="0" w:color="auto"/>
                        <w:left w:val="none" w:sz="0" w:space="0" w:color="auto"/>
                        <w:bottom w:val="none" w:sz="0" w:space="0" w:color="auto"/>
                        <w:right w:val="none" w:sz="0" w:space="0" w:color="auto"/>
                      </w:divBdr>
                    </w:div>
                  </w:divsChild>
                </w:div>
                <w:div w:id="708457893">
                  <w:marLeft w:val="0"/>
                  <w:marRight w:val="0"/>
                  <w:marTop w:val="0"/>
                  <w:marBottom w:val="0"/>
                  <w:divBdr>
                    <w:top w:val="none" w:sz="0" w:space="0" w:color="auto"/>
                    <w:left w:val="none" w:sz="0" w:space="0" w:color="auto"/>
                    <w:bottom w:val="none" w:sz="0" w:space="0" w:color="auto"/>
                    <w:right w:val="none" w:sz="0" w:space="0" w:color="auto"/>
                  </w:divBdr>
                  <w:divsChild>
                    <w:div w:id="339625056">
                      <w:marLeft w:val="0"/>
                      <w:marRight w:val="0"/>
                      <w:marTop w:val="0"/>
                      <w:marBottom w:val="0"/>
                      <w:divBdr>
                        <w:top w:val="none" w:sz="0" w:space="0" w:color="auto"/>
                        <w:left w:val="none" w:sz="0" w:space="0" w:color="auto"/>
                        <w:bottom w:val="none" w:sz="0" w:space="0" w:color="auto"/>
                        <w:right w:val="none" w:sz="0" w:space="0" w:color="auto"/>
                      </w:divBdr>
                    </w:div>
                  </w:divsChild>
                </w:div>
                <w:div w:id="711156249">
                  <w:marLeft w:val="0"/>
                  <w:marRight w:val="0"/>
                  <w:marTop w:val="0"/>
                  <w:marBottom w:val="0"/>
                  <w:divBdr>
                    <w:top w:val="none" w:sz="0" w:space="0" w:color="auto"/>
                    <w:left w:val="none" w:sz="0" w:space="0" w:color="auto"/>
                    <w:bottom w:val="none" w:sz="0" w:space="0" w:color="auto"/>
                    <w:right w:val="none" w:sz="0" w:space="0" w:color="auto"/>
                  </w:divBdr>
                  <w:divsChild>
                    <w:div w:id="1678073313">
                      <w:marLeft w:val="0"/>
                      <w:marRight w:val="0"/>
                      <w:marTop w:val="0"/>
                      <w:marBottom w:val="0"/>
                      <w:divBdr>
                        <w:top w:val="none" w:sz="0" w:space="0" w:color="auto"/>
                        <w:left w:val="none" w:sz="0" w:space="0" w:color="auto"/>
                        <w:bottom w:val="none" w:sz="0" w:space="0" w:color="auto"/>
                        <w:right w:val="none" w:sz="0" w:space="0" w:color="auto"/>
                      </w:divBdr>
                    </w:div>
                  </w:divsChild>
                </w:div>
                <w:div w:id="726144144">
                  <w:marLeft w:val="0"/>
                  <w:marRight w:val="0"/>
                  <w:marTop w:val="0"/>
                  <w:marBottom w:val="0"/>
                  <w:divBdr>
                    <w:top w:val="none" w:sz="0" w:space="0" w:color="auto"/>
                    <w:left w:val="none" w:sz="0" w:space="0" w:color="auto"/>
                    <w:bottom w:val="none" w:sz="0" w:space="0" w:color="auto"/>
                    <w:right w:val="none" w:sz="0" w:space="0" w:color="auto"/>
                  </w:divBdr>
                  <w:divsChild>
                    <w:div w:id="763915286">
                      <w:marLeft w:val="0"/>
                      <w:marRight w:val="0"/>
                      <w:marTop w:val="0"/>
                      <w:marBottom w:val="0"/>
                      <w:divBdr>
                        <w:top w:val="none" w:sz="0" w:space="0" w:color="auto"/>
                        <w:left w:val="none" w:sz="0" w:space="0" w:color="auto"/>
                        <w:bottom w:val="none" w:sz="0" w:space="0" w:color="auto"/>
                        <w:right w:val="none" w:sz="0" w:space="0" w:color="auto"/>
                      </w:divBdr>
                    </w:div>
                  </w:divsChild>
                </w:div>
                <w:div w:id="735779897">
                  <w:marLeft w:val="0"/>
                  <w:marRight w:val="0"/>
                  <w:marTop w:val="0"/>
                  <w:marBottom w:val="0"/>
                  <w:divBdr>
                    <w:top w:val="none" w:sz="0" w:space="0" w:color="auto"/>
                    <w:left w:val="none" w:sz="0" w:space="0" w:color="auto"/>
                    <w:bottom w:val="none" w:sz="0" w:space="0" w:color="auto"/>
                    <w:right w:val="none" w:sz="0" w:space="0" w:color="auto"/>
                  </w:divBdr>
                  <w:divsChild>
                    <w:div w:id="2131821206">
                      <w:marLeft w:val="0"/>
                      <w:marRight w:val="0"/>
                      <w:marTop w:val="0"/>
                      <w:marBottom w:val="0"/>
                      <w:divBdr>
                        <w:top w:val="none" w:sz="0" w:space="0" w:color="auto"/>
                        <w:left w:val="none" w:sz="0" w:space="0" w:color="auto"/>
                        <w:bottom w:val="none" w:sz="0" w:space="0" w:color="auto"/>
                        <w:right w:val="none" w:sz="0" w:space="0" w:color="auto"/>
                      </w:divBdr>
                    </w:div>
                  </w:divsChild>
                </w:div>
                <w:div w:id="735785534">
                  <w:marLeft w:val="0"/>
                  <w:marRight w:val="0"/>
                  <w:marTop w:val="0"/>
                  <w:marBottom w:val="0"/>
                  <w:divBdr>
                    <w:top w:val="none" w:sz="0" w:space="0" w:color="auto"/>
                    <w:left w:val="none" w:sz="0" w:space="0" w:color="auto"/>
                    <w:bottom w:val="none" w:sz="0" w:space="0" w:color="auto"/>
                    <w:right w:val="none" w:sz="0" w:space="0" w:color="auto"/>
                  </w:divBdr>
                  <w:divsChild>
                    <w:div w:id="642850916">
                      <w:marLeft w:val="0"/>
                      <w:marRight w:val="0"/>
                      <w:marTop w:val="0"/>
                      <w:marBottom w:val="0"/>
                      <w:divBdr>
                        <w:top w:val="none" w:sz="0" w:space="0" w:color="auto"/>
                        <w:left w:val="none" w:sz="0" w:space="0" w:color="auto"/>
                        <w:bottom w:val="none" w:sz="0" w:space="0" w:color="auto"/>
                        <w:right w:val="none" w:sz="0" w:space="0" w:color="auto"/>
                      </w:divBdr>
                    </w:div>
                  </w:divsChild>
                </w:div>
                <w:div w:id="748163571">
                  <w:marLeft w:val="0"/>
                  <w:marRight w:val="0"/>
                  <w:marTop w:val="0"/>
                  <w:marBottom w:val="0"/>
                  <w:divBdr>
                    <w:top w:val="none" w:sz="0" w:space="0" w:color="auto"/>
                    <w:left w:val="none" w:sz="0" w:space="0" w:color="auto"/>
                    <w:bottom w:val="none" w:sz="0" w:space="0" w:color="auto"/>
                    <w:right w:val="none" w:sz="0" w:space="0" w:color="auto"/>
                  </w:divBdr>
                  <w:divsChild>
                    <w:div w:id="1326399747">
                      <w:marLeft w:val="0"/>
                      <w:marRight w:val="0"/>
                      <w:marTop w:val="0"/>
                      <w:marBottom w:val="0"/>
                      <w:divBdr>
                        <w:top w:val="none" w:sz="0" w:space="0" w:color="auto"/>
                        <w:left w:val="none" w:sz="0" w:space="0" w:color="auto"/>
                        <w:bottom w:val="none" w:sz="0" w:space="0" w:color="auto"/>
                        <w:right w:val="none" w:sz="0" w:space="0" w:color="auto"/>
                      </w:divBdr>
                    </w:div>
                  </w:divsChild>
                </w:div>
                <w:div w:id="760292944">
                  <w:marLeft w:val="0"/>
                  <w:marRight w:val="0"/>
                  <w:marTop w:val="0"/>
                  <w:marBottom w:val="0"/>
                  <w:divBdr>
                    <w:top w:val="none" w:sz="0" w:space="0" w:color="auto"/>
                    <w:left w:val="none" w:sz="0" w:space="0" w:color="auto"/>
                    <w:bottom w:val="none" w:sz="0" w:space="0" w:color="auto"/>
                    <w:right w:val="none" w:sz="0" w:space="0" w:color="auto"/>
                  </w:divBdr>
                  <w:divsChild>
                    <w:div w:id="1731227350">
                      <w:marLeft w:val="0"/>
                      <w:marRight w:val="0"/>
                      <w:marTop w:val="0"/>
                      <w:marBottom w:val="0"/>
                      <w:divBdr>
                        <w:top w:val="none" w:sz="0" w:space="0" w:color="auto"/>
                        <w:left w:val="none" w:sz="0" w:space="0" w:color="auto"/>
                        <w:bottom w:val="none" w:sz="0" w:space="0" w:color="auto"/>
                        <w:right w:val="none" w:sz="0" w:space="0" w:color="auto"/>
                      </w:divBdr>
                    </w:div>
                  </w:divsChild>
                </w:div>
                <w:div w:id="762141239">
                  <w:marLeft w:val="0"/>
                  <w:marRight w:val="0"/>
                  <w:marTop w:val="0"/>
                  <w:marBottom w:val="0"/>
                  <w:divBdr>
                    <w:top w:val="none" w:sz="0" w:space="0" w:color="auto"/>
                    <w:left w:val="none" w:sz="0" w:space="0" w:color="auto"/>
                    <w:bottom w:val="none" w:sz="0" w:space="0" w:color="auto"/>
                    <w:right w:val="none" w:sz="0" w:space="0" w:color="auto"/>
                  </w:divBdr>
                  <w:divsChild>
                    <w:div w:id="1352949047">
                      <w:marLeft w:val="0"/>
                      <w:marRight w:val="0"/>
                      <w:marTop w:val="0"/>
                      <w:marBottom w:val="0"/>
                      <w:divBdr>
                        <w:top w:val="none" w:sz="0" w:space="0" w:color="auto"/>
                        <w:left w:val="none" w:sz="0" w:space="0" w:color="auto"/>
                        <w:bottom w:val="none" w:sz="0" w:space="0" w:color="auto"/>
                        <w:right w:val="none" w:sz="0" w:space="0" w:color="auto"/>
                      </w:divBdr>
                    </w:div>
                  </w:divsChild>
                </w:div>
                <w:div w:id="774131423">
                  <w:marLeft w:val="0"/>
                  <w:marRight w:val="0"/>
                  <w:marTop w:val="0"/>
                  <w:marBottom w:val="0"/>
                  <w:divBdr>
                    <w:top w:val="none" w:sz="0" w:space="0" w:color="auto"/>
                    <w:left w:val="none" w:sz="0" w:space="0" w:color="auto"/>
                    <w:bottom w:val="none" w:sz="0" w:space="0" w:color="auto"/>
                    <w:right w:val="none" w:sz="0" w:space="0" w:color="auto"/>
                  </w:divBdr>
                  <w:divsChild>
                    <w:div w:id="1587616944">
                      <w:marLeft w:val="0"/>
                      <w:marRight w:val="0"/>
                      <w:marTop w:val="0"/>
                      <w:marBottom w:val="0"/>
                      <w:divBdr>
                        <w:top w:val="none" w:sz="0" w:space="0" w:color="auto"/>
                        <w:left w:val="none" w:sz="0" w:space="0" w:color="auto"/>
                        <w:bottom w:val="none" w:sz="0" w:space="0" w:color="auto"/>
                        <w:right w:val="none" w:sz="0" w:space="0" w:color="auto"/>
                      </w:divBdr>
                    </w:div>
                  </w:divsChild>
                </w:div>
                <w:div w:id="776215980">
                  <w:marLeft w:val="0"/>
                  <w:marRight w:val="0"/>
                  <w:marTop w:val="0"/>
                  <w:marBottom w:val="0"/>
                  <w:divBdr>
                    <w:top w:val="none" w:sz="0" w:space="0" w:color="auto"/>
                    <w:left w:val="none" w:sz="0" w:space="0" w:color="auto"/>
                    <w:bottom w:val="none" w:sz="0" w:space="0" w:color="auto"/>
                    <w:right w:val="none" w:sz="0" w:space="0" w:color="auto"/>
                  </w:divBdr>
                  <w:divsChild>
                    <w:div w:id="1773933520">
                      <w:marLeft w:val="0"/>
                      <w:marRight w:val="0"/>
                      <w:marTop w:val="0"/>
                      <w:marBottom w:val="0"/>
                      <w:divBdr>
                        <w:top w:val="none" w:sz="0" w:space="0" w:color="auto"/>
                        <w:left w:val="none" w:sz="0" w:space="0" w:color="auto"/>
                        <w:bottom w:val="none" w:sz="0" w:space="0" w:color="auto"/>
                        <w:right w:val="none" w:sz="0" w:space="0" w:color="auto"/>
                      </w:divBdr>
                    </w:div>
                  </w:divsChild>
                </w:div>
                <w:div w:id="781994255">
                  <w:marLeft w:val="0"/>
                  <w:marRight w:val="0"/>
                  <w:marTop w:val="0"/>
                  <w:marBottom w:val="0"/>
                  <w:divBdr>
                    <w:top w:val="none" w:sz="0" w:space="0" w:color="auto"/>
                    <w:left w:val="none" w:sz="0" w:space="0" w:color="auto"/>
                    <w:bottom w:val="none" w:sz="0" w:space="0" w:color="auto"/>
                    <w:right w:val="none" w:sz="0" w:space="0" w:color="auto"/>
                  </w:divBdr>
                  <w:divsChild>
                    <w:div w:id="1177116543">
                      <w:marLeft w:val="0"/>
                      <w:marRight w:val="0"/>
                      <w:marTop w:val="0"/>
                      <w:marBottom w:val="0"/>
                      <w:divBdr>
                        <w:top w:val="none" w:sz="0" w:space="0" w:color="auto"/>
                        <w:left w:val="none" w:sz="0" w:space="0" w:color="auto"/>
                        <w:bottom w:val="none" w:sz="0" w:space="0" w:color="auto"/>
                        <w:right w:val="none" w:sz="0" w:space="0" w:color="auto"/>
                      </w:divBdr>
                    </w:div>
                  </w:divsChild>
                </w:div>
                <w:div w:id="802888042">
                  <w:marLeft w:val="0"/>
                  <w:marRight w:val="0"/>
                  <w:marTop w:val="0"/>
                  <w:marBottom w:val="0"/>
                  <w:divBdr>
                    <w:top w:val="none" w:sz="0" w:space="0" w:color="auto"/>
                    <w:left w:val="none" w:sz="0" w:space="0" w:color="auto"/>
                    <w:bottom w:val="none" w:sz="0" w:space="0" w:color="auto"/>
                    <w:right w:val="none" w:sz="0" w:space="0" w:color="auto"/>
                  </w:divBdr>
                  <w:divsChild>
                    <w:div w:id="1757047423">
                      <w:marLeft w:val="0"/>
                      <w:marRight w:val="0"/>
                      <w:marTop w:val="0"/>
                      <w:marBottom w:val="0"/>
                      <w:divBdr>
                        <w:top w:val="none" w:sz="0" w:space="0" w:color="auto"/>
                        <w:left w:val="none" w:sz="0" w:space="0" w:color="auto"/>
                        <w:bottom w:val="none" w:sz="0" w:space="0" w:color="auto"/>
                        <w:right w:val="none" w:sz="0" w:space="0" w:color="auto"/>
                      </w:divBdr>
                    </w:div>
                  </w:divsChild>
                </w:div>
                <w:div w:id="815727757">
                  <w:marLeft w:val="0"/>
                  <w:marRight w:val="0"/>
                  <w:marTop w:val="0"/>
                  <w:marBottom w:val="0"/>
                  <w:divBdr>
                    <w:top w:val="none" w:sz="0" w:space="0" w:color="auto"/>
                    <w:left w:val="none" w:sz="0" w:space="0" w:color="auto"/>
                    <w:bottom w:val="none" w:sz="0" w:space="0" w:color="auto"/>
                    <w:right w:val="none" w:sz="0" w:space="0" w:color="auto"/>
                  </w:divBdr>
                  <w:divsChild>
                    <w:div w:id="290865401">
                      <w:marLeft w:val="0"/>
                      <w:marRight w:val="0"/>
                      <w:marTop w:val="0"/>
                      <w:marBottom w:val="0"/>
                      <w:divBdr>
                        <w:top w:val="none" w:sz="0" w:space="0" w:color="auto"/>
                        <w:left w:val="none" w:sz="0" w:space="0" w:color="auto"/>
                        <w:bottom w:val="none" w:sz="0" w:space="0" w:color="auto"/>
                        <w:right w:val="none" w:sz="0" w:space="0" w:color="auto"/>
                      </w:divBdr>
                    </w:div>
                  </w:divsChild>
                </w:div>
                <w:div w:id="816144350">
                  <w:marLeft w:val="0"/>
                  <w:marRight w:val="0"/>
                  <w:marTop w:val="0"/>
                  <w:marBottom w:val="0"/>
                  <w:divBdr>
                    <w:top w:val="none" w:sz="0" w:space="0" w:color="auto"/>
                    <w:left w:val="none" w:sz="0" w:space="0" w:color="auto"/>
                    <w:bottom w:val="none" w:sz="0" w:space="0" w:color="auto"/>
                    <w:right w:val="none" w:sz="0" w:space="0" w:color="auto"/>
                  </w:divBdr>
                  <w:divsChild>
                    <w:div w:id="108354648">
                      <w:marLeft w:val="0"/>
                      <w:marRight w:val="0"/>
                      <w:marTop w:val="0"/>
                      <w:marBottom w:val="0"/>
                      <w:divBdr>
                        <w:top w:val="none" w:sz="0" w:space="0" w:color="auto"/>
                        <w:left w:val="none" w:sz="0" w:space="0" w:color="auto"/>
                        <w:bottom w:val="none" w:sz="0" w:space="0" w:color="auto"/>
                        <w:right w:val="none" w:sz="0" w:space="0" w:color="auto"/>
                      </w:divBdr>
                    </w:div>
                  </w:divsChild>
                </w:div>
                <w:div w:id="816186452">
                  <w:marLeft w:val="0"/>
                  <w:marRight w:val="0"/>
                  <w:marTop w:val="0"/>
                  <w:marBottom w:val="0"/>
                  <w:divBdr>
                    <w:top w:val="none" w:sz="0" w:space="0" w:color="auto"/>
                    <w:left w:val="none" w:sz="0" w:space="0" w:color="auto"/>
                    <w:bottom w:val="none" w:sz="0" w:space="0" w:color="auto"/>
                    <w:right w:val="none" w:sz="0" w:space="0" w:color="auto"/>
                  </w:divBdr>
                  <w:divsChild>
                    <w:div w:id="1628395377">
                      <w:marLeft w:val="0"/>
                      <w:marRight w:val="0"/>
                      <w:marTop w:val="0"/>
                      <w:marBottom w:val="0"/>
                      <w:divBdr>
                        <w:top w:val="none" w:sz="0" w:space="0" w:color="auto"/>
                        <w:left w:val="none" w:sz="0" w:space="0" w:color="auto"/>
                        <w:bottom w:val="none" w:sz="0" w:space="0" w:color="auto"/>
                        <w:right w:val="none" w:sz="0" w:space="0" w:color="auto"/>
                      </w:divBdr>
                    </w:div>
                  </w:divsChild>
                </w:div>
                <w:div w:id="822357851">
                  <w:marLeft w:val="0"/>
                  <w:marRight w:val="0"/>
                  <w:marTop w:val="0"/>
                  <w:marBottom w:val="0"/>
                  <w:divBdr>
                    <w:top w:val="none" w:sz="0" w:space="0" w:color="auto"/>
                    <w:left w:val="none" w:sz="0" w:space="0" w:color="auto"/>
                    <w:bottom w:val="none" w:sz="0" w:space="0" w:color="auto"/>
                    <w:right w:val="none" w:sz="0" w:space="0" w:color="auto"/>
                  </w:divBdr>
                  <w:divsChild>
                    <w:div w:id="1905218981">
                      <w:marLeft w:val="0"/>
                      <w:marRight w:val="0"/>
                      <w:marTop w:val="0"/>
                      <w:marBottom w:val="0"/>
                      <w:divBdr>
                        <w:top w:val="none" w:sz="0" w:space="0" w:color="auto"/>
                        <w:left w:val="none" w:sz="0" w:space="0" w:color="auto"/>
                        <w:bottom w:val="none" w:sz="0" w:space="0" w:color="auto"/>
                        <w:right w:val="none" w:sz="0" w:space="0" w:color="auto"/>
                      </w:divBdr>
                    </w:div>
                  </w:divsChild>
                </w:div>
                <w:div w:id="824475194">
                  <w:marLeft w:val="0"/>
                  <w:marRight w:val="0"/>
                  <w:marTop w:val="0"/>
                  <w:marBottom w:val="0"/>
                  <w:divBdr>
                    <w:top w:val="none" w:sz="0" w:space="0" w:color="auto"/>
                    <w:left w:val="none" w:sz="0" w:space="0" w:color="auto"/>
                    <w:bottom w:val="none" w:sz="0" w:space="0" w:color="auto"/>
                    <w:right w:val="none" w:sz="0" w:space="0" w:color="auto"/>
                  </w:divBdr>
                  <w:divsChild>
                    <w:div w:id="376708496">
                      <w:marLeft w:val="0"/>
                      <w:marRight w:val="0"/>
                      <w:marTop w:val="0"/>
                      <w:marBottom w:val="0"/>
                      <w:divBdr>
                        <w:top w:val="none" w:sz="0" w:space="0" w:color="auto"/>
                        <w:left w:val="none" w:sz="0" w:space="0" w:color="auto"/>
                        <w:bottom w:val="none" w:sz="0" w:space="0" w:color="auto"/>
                        <w:right w:val="none" w:sz="0" w:space="0" w:color="auto"/>
                      </w:divBdr>
                    </w:div>
                  </w:divsChild>
                </w:div>
                <w:div w:id="828136753">
                  <w:marLeft w:val="0"/>
                  <w:marRight w:val="0"/>
                  <w:marTop w:val="0"/>
                  <w:marBottom w:val="0"/>
                  <w:divBdr>
                    <w:top w:val="none" w:sz="0" w:space="0" w:color="auto"/>
                    <w:left w:val="none" w:sz="0" w:space="0" w:color="auto"/>
                    <w:bottom w:val="none" w:sz="0" w:space="0" w:color="auto"/>
                    <w:right w:val="none" w:sz="0" w:space="0" w:color="auto"/>
                  </w:divBdr>
                  <w:divsChild>
                    <w:div w:id="1456825486">
                      <w:marLeft w:val="0"/>
                      <w:marRight w:val="0"/>
                      <w:marTop w:val="0"/>
                      <w:marBottom w:val="0"/>
                      <w:divBdr>
                        <w:top w:val="none" w:sz="0" w:space="0" w:color="auto"/>
                        <w:left w:val="none" w:sz="0" w:space="0" w:color="auto"/>
                        <w:bottom w:val="none" w:sz="0" w:space="0" w:color="auto"/>
                        <w:right w:val="none" w:sz="0" w:space="0" w:color="auto"/>
                      </w:divBdr>
                    </w:div>
                  </w:divsChild>
                </w:div>
                <w:div w:id="831483992">
                  <w:marLeft w:val="0"/>
                  <w:marRight w:val="0"/>
                  <w:marTop w:val="0"/>
                  <w:marBottom w:val="0"/>
                  <w:divBdr>
                    <w:top w:val="none" w:sz="0" w:space="0" w:color="auto"/>
                    <w:left w:val="none" w:sz="0" w:space="0" w:color="auto"/>
                    <w:bottom w:val="none" w:sz="0" w:space="0" w:color="auto"/>
                    <w:right w:val="none" w:sz="0" w:space="0" w:color="auto"/>
                  </w:divBdr>
                  <w:divsChild>
                    <w:div w:id="421225797">
                      <w:marLeft w:val="0"/>
                      <w:marRight w:val="0"/>
                      <w:marTop w:val="0"/>
                      <w:marBottom w:val="0"/>
                      <w:divBdr>
                        <w:top w:val="none" w:sz="0" w:space="0" w:color="auto"/>
                        <w:left w:val="none" w:sz="0" w:space="0" w:color="auto"/>
                        <w:bottom w:val="none" w:sz="0" w:space="0" w:color="auto"/>
                        <w:right w:val="none" w:sz="0" w:space="0" w:color="auto"/>
                      </w:divBdr>
                    </w:div>
                  </w:divsChild>
                </w:div>
                <w:div w:id="847603056">
                  <w:marLeft w:val="0"/>
                  <w:marRight w:val="0"/>
                  <w:marTop w:val="0"/>
                  <w:marBottom w:val="0"/>
                  <w:divBdr>
                    <w:top w:val="none" w:sz="0" w:space="0" w:color="auto"/>
                    <w:left w:val="none" w:sz="0" w:space="0" w:color="auto"/>
                    <w:bottom w:val="none" w:sz="0" w:space="0" w:color="auto"/>
                    <w:right w:val="none" w:sz="0" w:space="0" w:color="auto"/>
                  </w:divBdr>
                  <w:divsChild>
                    <w:div w:id="1013723678">
                      <w:marLeft w:val="0"/>
                      <w:marRight w:val="0"/>
                      <w:marTop w:val="0"/>
                      <w:marBottom w:val="0"/>
                      <w:divBdr>
                        <w:top w:val="none" w:sz="0" w:space="0" w:color="auto"/>
                        <w:left w:val="none" w:sz="0" w:space="0" w:color="auto"/>
                        <w:bottom w:val="none" w:sz="0" w:space="0" w:color="auto"/>
                        <w:right w:val="none" w:sz="0" w:space="0" w:color="auto"/>
                      </w:divBdr>
                    </w:div>
                  </w:divsChild>
                </w:div>
                <w:div w:id="870923351">
                  <w:marLeft w:val="0"/>
                  <w:marRight w:val="0"/>
                  <w:marTop w:val="0"/>
                  <w:marBottom w:val="0"/>
                  <w:divBdr>
                    <w:top w:val="none" w:sz="0" w:space="0" w:color="auto"/>
                    <w:left w:val="none" w:sz="0" w:space="0" w:color="auto"/>
                    <w:bottom w:val="none" w:sz="0" w:space="0" w:color="auto"/>
                    <w:right w:val="none" w:sz="0" w:space="0" w:color="auto"/>
                  </w:divBdr>
                  <w:divsChild>
                    <w:div w:id="1019621467">
                      <w:marLeft w:val="0"/>
                      <w:marRight w:val="0"/>
                      <w:marTop w:val="0"/>
                      <w:marBottom w:val="0"/>
                      <w:divBdr>
                        <w:top w:val="none" w:sz="0" w:space="0" w:color="auto"/>
                        <w:left w:val="none" w:sz="0" w:space="0" w:color="auto"/>
                        <w:bottom w:val="none" w:sz="0" w:space="0" w:color="auto"/>
                        <w:right w:val="none" w:sz="0" w:space="0" w:color="auto"/>
                      </w:divBdr>
                    </w:div>
                  </w:divsChild>
                </w:div>
                <w:div w:id="875890729">
                  <w:marLeft w:val="0"/>
                  <w:marRight w:val="0"/>
                  <w:marTop w:val="0"/>
                  <w:marBottom w:val="0"/>
                  <w:divBdr>
                    <w:top w:val="none" w:sz="0" w:space="0" w:color="auto"/>
                    <w:left w:val="none" w:sz="0" w:space="0" w:color="auto"/>
                    <w:bottom w:val="none" w:sz="0" w:space="0" w:color="auto"/>
                    <w:right w:val="none" w:sz="0" w:space="0" w:color="auto"/>
                  </w:divBdr>
                  <w:divsChild>
                    <w:div w:id="656227103">
                      <w:marLeft w:val="0"/>
                      <w:marRight w:val="0"/>
                      <w:marTop w:val="0"/>
                      <w:marBottom w:val="0"/>
                      <w:divBdr>
                        <w:top w:val="none" w:sz="0" w:space="0" w:color="auto"/>
                        <w:left w:val="none" w:sz="0" w:space="0" w:color="auto"/>
                        <w:bottom w:val="none" w:sz="0" w:space="0" w:color="auto"/>
                        <w:right w:val="none" w:sz="0" w:space="0" w:color="auto"/>
                      </w:divBdr>
                    </w:div>
                  </w:divsChild>
                </w:div>
                <w:div w:id="888416382">
                  <w:marLeft w:val="0"/>
                  <w:marRight w:val="0"/>
                  <w:marTop w:val="0"/>
                  <w:marBottom w:val="0"/>
                  <w:divBdr>
                    <w:top w:val="none" w:sz="0" w:space="0" w:color="auto"/>
                    <w:left w:val="none" w:sz="0" w:space="0" w:color="auto"/>
                    <w:bottom w:val="none" w:sz="0" w:space="0" w:color="auto"/>
                    <w:right w:val="none" w:sz="0" w:space="0" w:color="auto"/>
                  </w:divBdr>
                  <w:divsChild>
                    <w:div w:id="319041030">
                      <w:marLeft w:val="0"/>
                      <w:marRight w:val="0"/>
                      <w:marTop w:val="0"/>
                      <w:marBottom w:val="0"/>
                      <w:divBdr>
                        <w:top w:val="none" w:sz="0" w:space="0" w:color="auto"/>
                        <w:left w:val="none" w:sz="0" w:space="0" w:color="auto"/>
                        <w:bottom w:val="none" w:sz="0" w:space="0" w:color="auto"/>
                        <w:right w:val="none" w:sz="0" w:space="0" w:color="auto"/>
                      </w:divBdr>
                    </w:div>
                  </w:divsChild>
                </w:div>
                <w:div w:id="903293763">
                  <w:marLeft w:val="0"/>
                  <w:marRight w:val="0"/>
                  <w:marTop w:val="0"/>
                  <w:marBottom w:val="0"/>
                  <w:divBdr>
                    <w:top w:val="none" w:sz="0" w:space="0" w:color="auto"/>
                    <w:left w:val="none" w:sz="0" w:space="0" w:color="auto"/>
                    <w:bottom w:val="none" w:sz="0" w:space="0" w:color="auto"/>
                    <w:right w:val="none" w:sz="0" w:space="0" w:color="auto"/>
                  </w:divBdr>
                  <w:divsChild>
                    <w:div w:id="211770546">
                      <w:marLeft w:val="0"/>
                      <w:marRight w:val="0"/>
                      <w:marTop w:val="0"/>
                      <w:marBottom w:val="0"/>
                      <w:divBdr>
                        <w:top w:val="none" w:sz="0" w:space="0" w:color="auto"/>
                        <w:left w:val="none" w:sz="0" w:space="0" w:color="auto"/>
                        <w:bottom w:val="none" w:sz="0" w:space="0" w:color="auto"/>
                        <w:right w:val="none" w:sz="0" w:space="0" w:color="auto"/>
                      </w:divBdr>
                    </w:div>
                    <w:div w:id="1009453225">
                      <w:marLeft w:val="0"/>
                      <w:marRight w:val="0"/>
                      <w:marTop w:val="0"/>
                      <w:marBottom w:val="0"/>
                      <w:divBdr>
                        <w:top w:val="none" w:sz="0" w:space="0" w:color="auto"/>
                        <w:left w:val="none" w:sz="0" w:space="0" w:color="auto"/>
                        <w:bottom w:val="none" w:sz="0" w:space="0" w:color="auto"/>
                        <w:right w:val="none" w:sz="0" w:space="0" w:color="auto"/>
                      </w:divBdr>
                    </w:div>
                    <w:div w:id="1999721341">
                      <w:marLeft w:val="0"/>
                      <w:marRight w:val="0"/>
                      <w:marTop w:val="0"/>
                      <w:marBottom w:val="0"/>
                      <w:divBdr>
                        <w:top w:val="none" w:sz="0" w:space="0" w:color="auto"/>
                        <w:left w:val="none" w:sz="0" w:space="0" w:color="auto"/>
                        <w:bottom w:val="none" w:sz="0" w:space="0" w:color="auto"/>
                        <w:right w:val="none" w:sz="0" w:space="0" w:color="auto"/>
                      </w:divBdr>
                    </w:div>
                  </w:divsChild>
                </w:div>
                <w:div w:id="915242583">
                  <w:marLeft w:val="0"/>
                  <w:marRight w:val="0"/>
                  <w:marTop w:val="0"/>
                  <w:marBottom w:val="0"/>
                  <w:divBdr>
                    <w:top w:val="none" w:sz="0" w:space="0" w:color="auto"/>
                    <w:left w:val="none" w:sz="0" w:space="0" w:color="auto"/>
                    <w:bottom w:val="none" w:sz="0" w:space="0" w:color="auto"/>
                    <w:right w:val="none" w:sz="0" w:space="0" w:color="auto"/>
                  </w:divBdr>
                  <w:divsChild>
                    <w:div w:id="1587692907">
                      <w:marLeft w:val="0"/>
                      <w:marRight w:val="0"/>
                      <w:marTop w:val="0"/>
                      <w:marBottom w:val="0"/>
                      <w:divBdr>
                        <w:top w:val="none" w:sz="0" w:space="0" w:color="auto"/>
                        <w:left w:val="none" w:sz="0" w:space="0" w:color="auto"/>
                        <w:bottom w:val="none" w:sz="0" w:space="0" w:color="auto"/>
                        <w:right w:val="none" w:sz="0" w:space="0" w:color="auto"/>
                      </w:divBdr>
                    </w:div>
                  </w:divsChild>
                </w:div>
                <w:div w:id="922841246">
                  <w:marLeft w:val="0"/>
                  <w:marRight w:val="0"/>
                  <w:marTop w:val="0"/>
                  <w:marBottom w:val="0"/>
                  <w:divBdr>
                    <w:top w:val="none" w:sz="0" w:space="0" w:color="auto"/>
                    <w:left w:val="none" w:sz="0" w:space="0" w:color="auto"/>
                    <w:bottom w:val="none" w:sz="0" w:space="0" w:color="auto"/>
                    <w:right w:val="none" w:sz="0" w:space="0" w:color="auto"/>
                  </w:divBdr>
                  <w:divsChild>
                    <w:div w:id="1523083630">
                      <w:marLeft w:val="0"/>
                      <w:marRight w:val="0"/>
                      <w:marTop w:val="0"/>
                      <w:marBottom w:val="0"/>
                      <w:divBdr>
                        <w:top w:val="none" w:sz="0" w:space="0" w:color="auto"/>
                        <w:left w:val="none" w:sz="0" w:space="0" w:color="auto"/>
                        <w:bottom w:val="none" w:sz="0" w:space="0" w:color="auto"/>
                        <w:right w:val="none" w:sz="0" w:space="0" w:color="auto"/>
                      </w:divBdr>
                    </w:div>
                  </w:divsChild>
                </w:div>
                <w:div w:id="924727264">
                  <w:marLeft w:val="0"/>
                  <w:marRight w:val="0"/>
                  <w:marTop w:val="0"/>
                  <w:marBottom w:val="0"/>
                  <w:divBdr>
                    <w:top w:val="none" w:sz="0" w:space="0" w:color="auto"/>
                    <w:left w:val="none" w:sz="0" w:space="0" w:color="auto"/>
                    <w:bottom w:val="none" w:sz="0" w:space="0" w:color="auto"/>
                    <w:right w:val="none" w:sz="0" w:space="0" w:color="auto"/>
                  </w:divBdr>
                  <w:divsChild>
                    <w:div w:id="836264441">
                      <w:marLeft w:val="0"/>
                      <w:marRight w:val="0"/>
                      <w:marTop w:val="0"/>
                      <w:marBottom w:val="0"/>
                      <w:divBdr>
                        <w:top w:val="none" w:sz="0" w:space="0" w:color="auto"/>
                        <w:left w:val="none" w:sz="0" w:space="0" w:color="auto"/>
                        <w:bottom w:val="none" w:sz="0" w:space="0" w:color="auto"/>
                        <w:right w:val="none" w:sz="0" w:space="0" w:color="auto"/>
                      </w:divBdr>
                    </w:div>
                  </w:divsChild>
                </w:div>
                <w:div w:id="925499776">
                  <w:marLeft w:val="0"/>
                  <w:marRight w:val="0"/>
                  <w:marTop w:val="0"/>
                  <w:marBottom w:val="0"/>
                  <w:divBdr>
                    <w:top w:val="none" w:sz="0" w:space="0" w:color="auto"/>
                    <w:left w:val="none" w:sz="0" w:space="0" w:color="auto"/>
                    <w:bottom w:val="none" w:sz="0" w:space="0" w:color="auto"/>
                    <w:right w:val="none" w:sz="0" w:space="0" w:color="auto"/>
                  </w:divBdr>
                  <w:divsChild>
                    <w:div w:id="163783700">
                      <w:marLeft w:val="0"/>
                      <w:marRight w:val="0"/>
                      <w:marTop w:val="0"/>
                      <w:marBottom w:val="0"/>
                      <w:divBdr>
                        <w:top w:val="none" w:sz="0" w:space="0" w:color="auto"/>
                        <w:left w:val="none" w:sz="0" w:space="0" w:color="auto"/>
                        <w:bottom w:val="none" w:sz="0" w:space="0" w:color="auto"/>
                        <w:right w:val="none" w:sz="0" w:space="0" w:color="auto"/>
                      </w:divBdr>
                    </w:div>
                  </w:divsChild>
                </w:div>
                <w:div w:id="934902547">
                  <w:marLeft w:val="0"/>
                  <w:marRight w:val="0"/>
                  <w:marTop w:val="0"/>
                  <w:marBottom w:val="0"/>
                  <w:divBdr>
                    <w:top w:val="none" w:sz="0" w:space="0" w:color="auto"/>
                    <w:left w:val="none" w:sz="0" w:space="0" w:color="auto"/>
                    <w:bottom w:val="none" w:sz="0" w:space="0" w:color="auto"/>
                    <w:right w:val="none" w:sz="0" w:space="0" w:color="auto"/>
                  </w:divBdr>
                  <w:divsChild>
                    <w:div w:id="74283548">
                      <w:marLeft w:val="0"/>
                      <w:marRight w:val="0"/>
                      <w:marTop w:val="0"/>
                      <w:marBottom w:val="0"/>
                      <w:divBdr>
                        <w:top w:val="none" w:sz="0" w:space="0" w:color="auto"/>
                        <w:left w:val="none" w:sz="0" w:space="0" w:color="auto"/>
                        <w:bottom w:val="none" w:sz="0" w:space="0" w:color="auto"/>
                        <w:right w:val="none" w:sz="0" w:space="0" w:color="auto"/>
                      </w:divBdr>
                    </w:div>
                  </w:divsChild>
                </w:div>
                <w:div w:id="965891502">
                  <w:marLeft w:val="0"/>
                  <w:marRight w:val="0"/>
                  <w:marTop w:val="0"/>
                  <w:marBottom w:val="0"/>
                  <w:divBdr>
                    <w:top w:val="none" w:sz="0" w:space="0" w:color="auto"/>
                    <w:left w:val="none" w:sz="0" w:space="0" w:color="auto"/>
                    <w:bottom w:val="none" w:sz="0" w:space="0" w:color="auto"/>
                    <w:right w:val="none" w:sz="0" w:space="0" w:color="auto"/>
                  </w:divBdr>
                  <w:divsChild>
                    <w:div w:id="382755958">
                      <w:marLeft w:val="0"/>
                      <w:marRight w:val="0"/>
                      <w:marTop w:val="0"/>
                      <w:marBottom w:val="0"/>
                      <w:divBdr>
                        <w:top w:val="none" w:sz="0" w:space="0" w:color="auto"/>
                        <w:left w:val="none" w:sz="0" w:space="0" w:color="auto"/>
                        <w:bottom w:val="none" w:sz="0" w:space="0" w:color="auto"/>
                        <w:right w:val="none" w:sz="0" w:space="0" w:color="auto"/>
                      </w:divBdr>
                    </w:div>
                  </w:divsChild>
                </w:div>
                <w:div w:id="966274815">
                  <w:marLeft w:val="0"/>
                  <w:marRight w:val="0"/>
                  <w:marTop w:val="0"/>
                  <w:marBottom w:val="0"/>
                  <w:divBdr>
                    <w:top w:val="none" w:sz="0" w:space="0" w:color="auto"/>
                    <w:left w:val="none" w:sz="0" w:space="0" w:color="auto"/>
                    <w:bottom w:val="none" w:sz="0" w:space="0" w:color="auto"/>
                    <w:right w:val="none" w:sz="0" w:space="0" w:color="auto"/>
                  </w:divBdr>
                  <w:divsChild>
                    <w:div w:id="1996255338">
                      <w:marLeft w:val="0"/>
                      <w:marRight w:val="0"/>
                      <w:marTop w:val="0"/>
                      <w:marBottom w:val="0"/>
                      <w:divBdr>
                        <w:top w:val="none" w:sz="0" w:space="0" w:color="auto"/>
                        <w:left w:val="none" w:sz="0" w:space="0" w:color="auto"/>
                        <w:bottom w:val="none" w:sz="0" w:space="0" w:color="auto"/>
                        <w:right w:val="none" w:sz="0" w:space="0" w:color="auto"/>
                      </w:divBdr>
                    </w:div>
                  </w:divsChild>
                </w:div>
                <w:div w:id="981931547">
                  <w:marLeft w:val="0"/>
                  <w:marRight w:val="0"/>
                  <w:marTop w:val="0"/>
                  <w:marBottom w:val="0"/>
                  <w:divBdr>
                    <w:top w:val="none" w:sz="0" w:space="0" w:color="auto"/>
                    <w:left w:val="none" w:sz="0" w:space="0" w:color="auto"/>
                    <w:bottom w:val="none" w:sz="0" w:space="0" w:color="auto"/>
                    <w:right w:val="none" w:sz="0" w:space="0" w:color="auto"/>
                  </w:divBdr>
                  <w:divsChild>
                    <w:div w:id="1252153965">
                      <w:marLeft w:val="0"/>
                      <w:marRight w:val="0"/>
                      <w:marTop w:val="0"/>
                      <w:marBottom w:val="0"/>
                      <w:divBdr>
                        <w:top w:val="none" w:sz="0" w:space="0" w:color="auto"/>
                        <w:left w:val="none" w:sz="0" w:space="0" w:color="auto"/>
                        <w:bottom w:val="none" w:sz="0" w:space="0" w:color="auto"/>
                        <w:right w:val="none" w:sz="0" w:space="0" w:color="auto"/>
                      </w:divBdr>
                    </w:div>
                  </w:divsChild>
                </w:div>
                <w:div w:id="984432590">
                  <w:marLeft w:val="0"/>
                  <w:marRight w:val="0"/>
                  <w:marTop w:val="0"/>
                  <w:marBottom w:val="0"/>
                  <w:divBdr>
                    <w:top w:val="none" w:sz="0" w:space="0" w:color="auto"/>
                    <w:left w:val="none" w:sz="0" w:space="0" w:color="auto"/>
                    <w:bottom w:val="none" w:sz="0" w:space="0" w:color="auto"/>
                    <w:right w:val="none" w:sz="0" w:space="0" w:color="auto"/>
                  </w:divBdr>
                  <w:divsChild>
                    <w:div w:id="1523084417">
                      <w:marLeft w:val="0"/>
                      <w:marRight w:val="0"/>
                      <w:marTop w:val="0"/>
                      <w:marBottom w:val="0"/>
                      <w:divBdr>
                        <w:top w:val="none" w:sz="0" w:space="0" w:color="auto"/>
                        <w:left w:val="none" w:sz="0" w:space="0" w:color="auto"/>
                        <w:bottom w:val="none" w:sz="0" w:space="0" w:color="auto"/>
                        <w:right w:val="none" w:sz="0" w:space="0" w:color="auto"/>
                      </w:divBdr>
                    </w:div>
                  </w:divsChild>
                </w:div>
                <w:div w:id="987200620">
                  <w:marLeft w:val="0"/>
                  <w:marRight w:val="0"/>
                  <w:marTop w:val="0"/>
                  <w:marBottom w:val="0"/>
                  <w:divBdr>
                    <w:top w:val="none" w:sz="0" w:space="0" w:color="auto"/>
                    <w:left w:val="none" w:sz="0" w:space="0" w:color="auto"/>
                    <w:bottom w:val="none" w:sz="0" w:space="0" w:color="auto"/>
                    <w:right w:val="none" w:sz="0" w:space="0" w:color="auto"/>
                  </w:divBdr>
                  <w:divsChild>
                    <w:div w:id="897322847">
                      <w:marLeft w:val="0"/>
                      <w:marRight w:val="0"/>
                      <w:marTop w:val="0"/>
                      <w:marBottom w:val="0"/>
                      <w:divBdr>
                        <w:top w:val="none" w:sz="0" w:space="0" w:color="auto"/>
                        <w:left w:val="none" w:sz="0" w:space="0" w:color="auto"/>
                        <w:bottom w:val="none" w:sz="0" w:space="0" w:color="auto"/>
                        <w:right w:val="none" w:sz="0" w:space="0" w:color="auto"/>
                      </w:divBdr>
                    </w:div>
                  </w:divsChild>
                </w:div>
                <w:div w:id="1001665034">
                  <w:marLeft w:val="0"/>
                  <w:marRight w:val="0"/>
                  <w:marTop w:val="0"/>
                  <w:marBottom w:val="0"/>
                  <w:divBdr>
                    <w:top w:val="none" w:sz="0" w:space="0" w:color="auto"/>
                    <w:left w:val="none" w:sz="0" w:space="0" w:color="auto"/>
                    <w:bottom w:val="none" w:sz="0" w:space="0" w:color="auto"/>
                    <w:right w:val="none" w:sz="0" w:space="0" w:color="auto"/>
                  </w:divBdr>
                  <w:divsChild>
                    <w:div w:id="1894387841">
                      <w:marLeft w:val="0"/>
                      <w:marRight w:val="0"/>
                      <w:marTop w:val="0"/>
                      <w:marBottom w:val="0"/>
                      <w:divBdr>
                        <w:top w:val="none" w:sz="0" w:space="0" w:color="auto"/>
                        <w:left w:val="none" w:sz="0" w:space="0" w:color="auto"/>
                        <w:bottom w:val="none" w:sz="0" w:space="0" w:color="auto"/>
                        <w:right w:val="none" w:sz="0" w:space="0" w:color="auto"/>
                      </w:divBdr>
                    </w:div>
                  </w:divsChild>
                </w:div>
                <w:div w:id="1004092600">
                  <w:marLeft w:val="0"/>
                  <w:marRight w:val="0"/>
                  <w:marTop w:val="0"/>
                  <w:marBottom w:val="0"/>
                  <w:divBdr>
                    <w:top w:val="none" w:sz="0" w:space="0" w:color="auto"/>
                    <w:left w:val="none" w:sz="0" w:space="0" w:color="auto"/>
                    <w:bottom w:val="none" w:sz="0" w:space="0" w:color="auto"/>
                    <w:right w:val="none" w:sz="0" w:space="0" w:color="auto"/>
                  </w:divBdr>
                  <w:divsChild>
                    <w:div w:id="1653364006">
                      <w:marLeft w:val="0"/>
                      <w:marRight w:val="0"/>
                      <w:marTop w:val="0"/>
                      <w:marBottom w:val="0"/>
                      <w:divBdr>
                        <w:top w:val="none" w:sz="0" w:space="0" w:color="auto"/>
                        <w:left w:val="none" w:sz="0" w:space="0" w:color="auto"/>
                        <w:bottom w:val="none" w:sz="0" w:space="0" w:color="auto"/>
                        <w:right w:val="none" w:sz="0" w:space="0" w:color="auto"/>
                      </w:divBdr>
                    </w:div>
                  </w:divsChild>
                </w:div>
                <w:div w:id="1017391189">
                  <w:marLeft w:val="0"/>
                  <w:marRight w:val="0"/>
                  <w:marTop w:val="0"/>
                  <w:marBottom w:val="0"/>
                  <w:divBdr>
                    <w:top w:val="none" w:sz="0" w:space="0" w:color="auto"/>
                    <w:left w:val="none" w:sz="0" w:space="0" w:color="auto"/>
                    <w:bottom w:val="none" w:sz="0" w:space="0" w:color="auto"/>
                    <w:right w:val="none" w:sz="0" w:space="0" w:color="auto"/>
                  </w:divBdr>
                  <w:divsChild>
                    <w:div w:id="849834891">
                      <w:marLeft w:val="0"/>
                      <w:marRight w:val="0"/>
                      <w:marTop w:val="0"/>
                      <w:marBottom w:val="0"/>
                      <w:divBdr>
                        <w:top w:val="none" w:sz="0" w:space="0" w:color="auto"/>
                        <w:left w:val="none" w:sz="0" w:space="0" w:color="auto"/>
                        <w:bottom w:val="none" w:sz="0" w:space="0" w:color="auto"/>
                        <w:right w:val="none" w:sz="0" w:space="0" w:color="auto"/>
                      </w:divBdr>
                    </w:div>
                  </w:divsChild>
                </w:div>
                <w:div w:id="1024940222">
                  <w:marLeft w:val="0"/>
                  <w:marRight w:val="0"/>
                  <w:marTop w:val="0"/>
                  <w:marBottom w:val="0"/>
                  <w:divBdr>
                    <w:top w:val="none" w:sz="0" w:space="0" w:color="auto"/>
                    <w:left w:val="none" w:sz="0" w:space="0" w:color="auto"/>
                    <w:bottom w:val="none" w:sz="0" w:space="0" w:color="auto"/>
                    <w:right w:val="none" w:sz="0" w:space="0" w:color="auto"/>
                  </w:divBdr>
                  <w:divsChild>
                    <w:div w:id="405345997">
                      <w:marLeft w:val="0"/>
                      <w:marRight w:val="0"/>
                      <w:marTop w:val="0"/>
                      <w:marBottom w:val="0"/>
                      <w:divBdr>
                        <w:top w:val="none" w:sz="0" w:space="0" w:color="auto"/>
                        <w:left w:val="none" w:sz="0" w:space="0" w:color="auto"/>
                        <w:bottom w:val="none" w:sz="0" w:space="0" w:color="auto"/>
                        <w:right w:val="none" w:sz="0" w:space="0" w:color="auto"/>
                      </w:divBdr>
                    </w:div>
                  </w:divsChild>
                </w:div>
                <w:div w:id="1032607527">
                  <w:marLeft w:val="0"/>
                  <w:marRight w:val="0"/>
                  <w:marTop w:val="0"/>
                  <w:marBottom w:val="0"/>
                  <w:divBdr>
                    <w:top w:val="none" w:sz="0" w:space="0" w:color="auto"/>
                    <w:left w:val="none" w:sz="0" w:space="0" w:color="auto"/>
                    <w:bottom w:val="none" w:sz="0" w:space="0" w:color="auto"/>
                    <w:right w:val="none" w:sz="0" w:space="0" w:color="auto"/>
                  </w:divBdr>
                  <w:divsChild>
                    <w:div w:id="1735926388">
                      <w:marLeft w:val="0"/>
                      <w:marRight w:val="0"/>
                      <w:marTop w:val="0"/>
                      <w:marBottom w:val="0"/>
                      <w:divBdr>
                        <w:top w:val="none" w:sz="0" w:space="0" w:color="auto"/>
                        <w:left w:val="none" w:sz="0" w:space="0" w:color="auto"/>
                        <w:bottom w:val="none" w:sz="0" w:space="0" w:color="auto"/>
                        <w:right w:val="none" w:sz="0" w:space="0" w:color="auto"/>
                      </w:divBdr>
                    </w:div>
                  </w:divsChild>
                </w:div>
                <w:div w:id="1037512960">
                  <w:marLeft w:val="0"/>
                  <w:marRight w:val="0"/>
                  <w:marTop w:val="0"/>
                  <w:marBottom w:val="0"/>
                  <w:divBdr>
                    <w:top w:val="none" w:sz="0" w:space="0" w:color="auto"/>
                    <w:left w:val="none" w:sz="0" w:space="0" w:color="auto"/>
                    <w:bottom w:val="none" w:sz="0" w:space="0" w:color="auto"/>
                    <w:right w:val="none" w:sz="0" w:space="0" w:color="auto"/>
                  </w:divBdr>
                  <w:divsChild>
                    <w:div w:id="989018027">
                      <w:marLeft w:val="0"/>
                      <w:marRight w:val="0"/>
                      <w:marTop w:val="0"/>
                      <w:marBottom w:val="0"/>
                      <w:divBdr>
                        <w:top w:val="none" w:sz="0" w:space="0" w:color="auto"/>
                        <w:left w:val="none" w:sz="0" w:space="0" w:color="auto"/>
                        <w:bottom w:val="none" w:sz="0" w:space="0" w:color="auto"/>
                        <w:right w:val="none" w:sz="0" w:space="0" w:color="auto"/>
                      </w:divBdr>
                    </w:div>
                  </w:divsChild>
                </w:div>
                <w:div w:id="1045788678">
                  <w:marLeft w:val="0"/>
                  <w:marRight w:val="0"/>
                  <w:marTop w:val="0"/>
                  <w:marBottom w:val="0"/>
                  <w:divBdr>
                    <w:top w:val="none" w:sz="0" w:space="0" w:color="auto"/>
                    <w:left w:val="none" w:sz="0" w:space="0" w:color="auto"/>
                    <w:bottom w:val="none" w:sz="0" w:space="0" w:color="auto"/>
                    <w:right w:val="none" w:sz="0" w:space="0" w:color="auto"/>
                  </w:divBdr>
                  <w:divsChild>
                    <w:div w:id="236549490">
                      <w:marLeft w:val="0"/>
                      <w:marRight w:val="0"/>
                      <w:marTop w:val="0"/>
                      <w:marBottom w:val="0"/>
                      <w:divBdr>
                        <w:top w:val="none" w:sz="0" w:space="0" w:color="auto"/>
                        <w:left w:val="none" w:sz="0" w:space="0" w:color="auto"/>
                        <w:bottom w:val="none" w:sz="0" w:space="0" w:color="auto"/>
                        <w:right w:val="none" w:sz="0" w:space="0" w:color="auto"/>
                      </w:divBdr>
                    </w:div>
                  </w:divsChild>
                </w:div>
                <w:div w:id="1054307451">
                  <w:marLeft w:val="0"/>
                  <w:marRight w:val="0"/>
                  <w:marTop w:val="0"/>
                  <w:marBottom w:val="0"/>
                  <w:divBdr>
                    <w:top w:val="none" w:sz="0" w:space="0" w:color="auto"/>
                    <w:left w:val="none" w:sz="0" w:space="0" w:color="auto"/>
                    <w:bottom w:val="none" w:sz="0" w:space="0" w:color="auto"/>
                    <w:right w:val="none" w:sz="0" w:space="0" w:color="auto"/>
                  </w:divBdr>
                  <w:divsChild>
                    <w:div w:id="386224309">
                      <w:marLeft w:val="0"/>
                      <w:marRight w:val="0"/>
                      <w:marTop w:val="0"/>
                      <w:marBottom w:val="0"/>
                      <w:divBdr>
                        <w:top w:val="none" w:sz="0" w:space="0" w:color="auto"/>
                        <w:left w:val="none" w:sz="0" w:space="0" w:color="auto"/>
                        <w:bottom w:val="none" w:sz="0" w:space="0" w:color="auto"/>
                        <w:right w:val="none" w:sz="0" w:space="0" w:color="auto"/>
                      </w:divBdr>
                    </w:div>
                  </w:divsChild>
                </w:div>
                <w:div w:id="1054694731">
                  <w:marLeft w:val="0"/>
                  <w:marRight w:val="0"/>
                  <w:marTop w:val="0"/>
                  <w:marBottom w:val="0"/>
                  <w:divBdr>
                    <w:top w:val="none" w:sz="0" w:space="0" w:color="auto"/>
                    <w:left w:val="none" w:sz="0" w:space="0" w:color="auto"/>
                    <w:bottom w:val="none" w:sz="0" w:space="0" w:color="auto"/>
                    <w:right w:val="none" w:sz="0" w:space="0" w:color="auto"/>
                  </w:divBdr>
                  <w:divsChild>
                    <w:div w:id="375930793">
                      <w:marLeft w:val="0"/>
                      <w:marRight w:val="0"/>
                      <w:marTop w:val="0"/>
                      <w:marBottom w:val="0"/>
                      <w:divBdr>
                        <w:top w:val="none" w:sz="0" w:space="0" w:color="auto"/>
                        <w:left w:val="none" w:sz="0" w:space="0" w:color="auto"/>
                        <w:bottom w:val="none" w:sz="0" w:space="0" w:color="auto"/>
                        <w:right w:val="none" w:sz="0" w:space="0" w:color="auto"/>
                      </w:divBdr>
                    </w:div>
                  </w:divsChild>
                </w:div>
                <w:div w:id="1065184328">
                  <w:marLeft w:val="0"/>
                  <w:marRight w:val="0"/>
                  <w:marTop w:val="0"/>
                  <w:marBottom w:val="0"/>
                  <w:divBdr>
                    <w:top w:val="none" w:sz="0" w:space="0" w:color="auto"/>
                    <w:left w:val="none" w:sz="0" w:space="0" w:color="auto"/>
                    <w:bottom w:val="none" w:sz="0" w:space="0" w:color="auto"/>
                    <w:right w:val="none" w:sz="0" w:space="0" w:color="auto"/>
                  </w:divBdr>
                  <w:divsChild>
                    <w:div w:id="387454746">
                      <w:marLeft w:val="0"/>
                      <w:marRight w:val="0"/>
                      <w:marTop w:val="0"/>
                      <w:marBottom w:val="0"/>
                      <w:divBdr>
                        <w:top w:val="none" w:sz="0" w:space="0" w:color="auto"/>
                        <w:left w:val="none" w:sz="0" w:space="0" w:color="auto"/>
                        <w:bottom w:val="none" w:sz="0" w:space="0" w:color="auto"/>
                        <w:right w:val="none" w:sz="0" w:space="0" w:color="auto"/>
                      </w:divBdr>
                    </w:div>
                  </w:divsChild>
                </w:div>
                <w:div w:id="1089083681">
                  <w:marLeft w:val="0"/>
                  <w:marRight w:val="0"/>
                  <w:marTop w:val="0"/>
                  <w:marBottom w:val="0"/>
                  <w:divBdr>
                    <w:top w:val="none" w:sz="0" w:space="0" w:color="auto"/>
                    <w:left w:val="none" w:sz="0" w:space="0" w:color="auto"/>
                    <w:bottom w:val="none" w:sz="0" w:space="0" w:color="auto"/>
                    <w:right w:val="none" w:sz="0" w:space="0" w:color="auto"/>
                  </w:divBdr>
                  <w:divsChild>
                    <w:div w:id="1303731662">
                      <w:marLeft w:val="0"/>
                      <w:marRight w:val="0"/>
                      <w:marTop w:val="0"/>
                      <w:marBottom w:val="0"/>
                      <w:divBdr>
                        <w:top w:val="none" w:sz="0" w:space="0" w:color="auto"/>
                        <w:left w:val="none" w:sz="0" w:space="0" w:color="auto"/>
                        <w:bottom w:val="none" w:sz="0" w:space="0" w:color="auto"/>
                        <w:right w:val="none" w:sz="0" w:space="0" w:color="auto"/>
                      </w:divBdr>
                    </w:div>
                  </w:divsChild>
                </w:div>
                <w:div w:id="1091393855">
                  <w:marLeft w:val="0"/>
                  <w:marRight w:val="0"/>
                  <w:marTop w:val="0"/>
                  <w:marBottom w:val="0"/>
                  <w:divBdr>
                    <w:top w:val="none" w:sz="0" w:space="0" w:color="auto"/>
                    <w:left w:val="none" w:sz="0" w:space="0" w:color="auto"/>
                    <w:bottom w:val="none" w:sz="0" w:space="0" w:color="auto"/>
                    <w:right w:val="none" w:sz="0" w:space="0" w:color="auto"/>
                  </w:divBdr>
                  <w:divsChild>
                    <w:div w:id="380909266">
                      <w:marLeft w:val="0"/>
                      <w:marRight w:val="0"/>
                      <w:marTop w:val="0"/>
                      <w:marBottom w:val="0"/>
                      <w:divBdr>
                        <w:top w:val="none" w:sz="0" w:space="0" w:color="auto"/>
                        <w:left w:val="none" w:sz="0" w:space="0" w:color="auto"/>
                        <w:bottom w:val="none" w:sz="0" w:space="0" w:color="auto"/>
                        <w:right w:val="none" w:sz="0" w:space="0" w:color="auto"/>
                      </w:divBdr>
                    </w:div>
                  </w:divsChild>
                </w:div>
                <w:div w:id="1092120341">
                  <w:marLeft w:val="0"/>
                  <w:marRight w:val="0"/>
                  <w:marTop w:val="0"/>
                  <w:marBottom w:val="0"/>
                  <w:divBdr>
                    <w:top w:val="none" w:sz="0" w:space="0" w:color="auto"/>
                    <w:left w:val="none" w:sz="0" w:space="0" w:color="auto"/>
                    <w:bottom w:val="none" w:sz="0" w:space="0" w:color="auto"/>
                    <w:right w:val="none" w:sz="0" w:space="0" w:color="auto"/>
                  </w:divBdr>
                  <w:divsChild>
                    <w:div w:id="81294309">
                      <w:marLeft w:val="0"/>
                      <w:marRight w:val="0"/>
                      <w:marTop w:val="0"/>
                      <w:marBottom w:val="0"/>
                      <w:divBdr>
                        <w:top w:val="none" w:sz="0" w:space="0" w:color="auto"/>
                        <w:left w:val="none" w:sz="0" w:space="0" w:color="auto"/>
                        <w:bottom w:val="none" w:sz="0" w:space="0" w:color="auto"/>
                        <w:right w:val="none" w:sz="0" w:space="0" w:color="auto"/>
                      </w:divBdr>
                    </w:div>
                  </w:divsChild>
                </w:div>
                <w:div w:id="1140926457">
                  <w:marLeft w:val="0"/>
                  <w:marRight w:val="0"/>
                  <w:marTop w:val="0"/>
                  <w:marBottom w:val="0"/>
                  <w:divBdr>
                    <w:top w:val="none" w:sz="0" w:space="0" w:color="auto"/>
                    <w:left w:val="none" w:sz="0" w:space="0" w:color="auto"/>
                    <w:bottom w:val="none" w:sz="0" w:space="0" w:color="auto"/>
                    <w:right w:val="none" w:sz="0" w:space="0" w:color="auto"/>
                  </w:divBdr>
                  <w:divsChild>
                    <w:div w:id="800733500">
                      <w:marLeft w:val="0"/>
                      <w:marRight w:val="0"/>
                      <w:marTop w:val="0"/>
                      <w:marBottom w:val="0"/>
                      <w:divBdr>
                        <w:top w:val="none" w:sz="0" w:space="0" w:color="auto"/>
                        <w:left w:val="none" w:sz="0" w:space="0" w:color="auto"/>
                        <w:bottom w:val="none" w:sz="0" w:space="0" w:color="auto"/>
                        <w:right w:val="none" w:sz="0" w:space="0" w:color="auto"/>
                      </w:divBdr>
                    </w:div>
                  </w:divsChild>
                </w:div>
                <w:div w:id="1161193094">
                  <w:marLeft w:val="0"/>
                  <w:marRight w:val="0"/>
                  <w:marTop w:val="0"/>
                  <w:marBottom w:val="0"/>
                  <w:divBdr>
                    <w:top w:val="none" w:sz="0" w:space="0" w:color="auto"/>
                    <w:left w:val="none" w:sz="0" w:space="0" w:color="auto"/>
                    <w:bottom w:val="none" w:sz="0" w:space="0" w:color="auto"/>
                    <w:right w:val="none" w:sz="0" w:space="0" w:color="auto"/>
                  </w:divBdr>
                  <w:divsChild>
                    <w:div w:id="1974091288">
                      <w:marLeft w:val="0"/>
                      <w:marRight w:val="0"/>
                      <w:marTop w:val="0"/>
                      <w:marBottom w:val="0"/>
                      <w:divBdr>
                        <w:top w:val="none" w:sz="0" w:space="0" w:color="auto"/>
                        <w:left w:val="none" w:sz="0" w:space="0" w:color="auto"/>
                        <w:bottom w:val="none" w:sz="0" w:space="0" w:color="auto"/>
                        <w:right w:val="none" w:sz="0" w:space="0" w:color="auto"/>
                      </w:divBdr>
                    </w:div>
                  </w:divsChild>
                </w:div>
                <w:div w:id="1187908901">
                  <w:marLeft w:val="0"/>
                  <w:marRight w:val="0"/>
                  <w:marTop w:val="0"/>
                  <w:marBottom w:val="0"/>
                  <w:divBdr>
                    <w:top w:val="none" w:sz="0" w:space="0" w:color="auto"/>
                    <w:left w:val="none" w:sz="0" w:space="0" w:color="auto"/>
                    <w:bottom w:val="none" w:sz="0" w:space="0" w:color="auto"/>
                    <w:right w:val="none" w:sz="0" w:space="0" w:color="auto"/>
                  </w:divBdr>
                  <w:divsChild>
                    <w:div w:id="2009480762">
                      <w:marLeft w:val="0"/>
                      <w:marRight w:val="0"/>
                      <w:marTop w:val="0"/>
                      <w:marBottom w:val="0"/>
                      <w:divBdr>
                        <w:top w:val="none" w:sz="0" w:space="0" w:color="auto"/>
                        <w:left w:val="none" w:sz="0" w:space="0" w:color="auto"/>
                        <w:bottom w:val="none" w:sz="0" w:space="0" w:color="auto"/>
                        <w:right w:val="none" w:sz="0" w:space="0" w:color="auto"/>
                      </w:divBdr>
                    </w:div>
                  </w:divsChild>
                </w:div>
                <w:div w:id="1191913578">
                  <w:marLeft w:val="0"/>
                  <w:marRight w:val="0"/>
                  <w:marTop w:val="0"/>
                  <w:marBottom w:val="0"/>
                  <w:divBdr>
                    <w:top w:val="none" w:sz="0" w:space="0" w:color="auto"/>
                    <w:left w:val="none" w:sz="0" w:space="0" w:color="auto"/>
                    <w:bottom w:val="none" w:sz="0" w:space="0" w:color="auto"/>
                    <w:right w:val="none" w:sz="0" w:space="0" w:color="auto"/>
                  </w:divBdr>
                  <w:divsChild>
                    <w:div w:id="1467699811">
                      <w:marLeft w:val="0"/>
                      <w:marRight w:val="0"/>
                      <w:marTop w:val="0"/>
                      <w:marBottom w:val="0"/>
                      <w:divBdr>
                        <w:top w:val="none" w:sz="0" w:space="0" w:color="auto"/>
                        <w:left w:val="none" w:sz="0" w:space="0" w:color="auto"/>
                        <w:bottom w:val="none" w:sz="0" w:space="0" w:color="auto"/>
                        <w:right w:val="none" w:sz="0" w:space="0" w:color="auto"/>
                      </w:divBdr>
                    </w:div>
                  </w:divsChild>
                </w:div>
                <w:div w:id="1208951734">
                  <w:marLeft w:val="0"/>
                  <w:marRight w:val="0"/>
                  <w:marTop w:val="0"/>
                  <w:marBottom w:val="0"/>
                  <w:divBdr>
                    <w:top w:val="none" w:sz="0" w:space="0" w:color="auto"/>
                    <w:left w:val="none" w:sz="0" w:space="0" w:color="auto"/>
                    <w:bottom w:val="none" w:sz="0" w:space="0" w:color="auto"/>
                    <w:right w:val="none" w:sz="0" w:space="0" w:color="auto"/>
                  </w:divBdr>
                  <w:divsChild>
                    <w:div w:id="77024303">
                      <w:marLeft w:val="0"/>
                      <w:marRight w:val="0"/>
                      <w:marTop w:val="0"/>
                      <w:marBottom w:val="0"/>
                      <w:divBdr>
                        <w:top w:val="none" w:sz="0" w:space="0" w:color="auto"/>
                        <w:left w:val="none" w:sz="0" w:space="0" w:color="auto"/>
                        <w:bottom w:val="none" w:sz="0" w:space="0" w:color="auto"/>
                        <w:right w:val="none" w:sz="0" w:space="0" w:color="auto"/>
                      </w:divBdr>
                    </w:div>
                  </w:divsChild>
                </w:div>
                <w:div w:id="1244142527">
                  <w:marLeft w:val="0"/>
                  <w:marRight w:val="0"/>
                  <w:marTop w:val="0"/>
                  <w:marBottom w:val="0"/>
                  <w:divBdr>
                    <w:top w:val="none" w:sz="0" w:space="0" w:color="auto"/>
                    <w:left w:val="none" w:sz="0" w:space="0" w:color="auto"/>
                    <w:bottom w:val="none" w:sz="0" w:space="0" w:color="auto"/>
                    <w:right w:val="none" w:sz="0" w:space="0" w:color="auto"/>
                  </w:divBdr>
                  <w:divsChild>
                    <w:div w:id="1786657701">
                      <w:marLeft w:val="0"/>
                      <w:marRight w:val="0"/>
                      <w:marTop w:val="0"/>
                      <w:marBottom w:val="0"/>
                      <w:divBdr>
                        <w:top w:val="none" w:sz="0" w:space="0" w:color="auto"/>
                        <w:left w:val="none" w:sz="0" w:space="0" w:color="auto"/>
                        <w:bottom w:val="none" w:sz="0" w:space="0" w:color="auto"/>
                        <w:right w:val="none" w:sz="0" w:space="0" w:color="auto"/>
                      </w:divBdr>
                    </w:div>
                  </w:divsChild>
                </w:div>
                <w:div w:id="1256091738">
                  <w:marLeft w:val="0"/>
                  <w:marRight w:val="0"/>
                  <w:marTop w:val="0"/>
                  <w:marBottom w:val="0"/>
                  <w:divBdr>
                    <w:top w:val="none" w:sz="0" w:space="0" w:color="auto"/>
                    <w:left w:val="none" w:sz="0" w:space="0" w:color="auto"/>
                    <w:bottom w:val="none" w:sz="0" w:space="0" w:color="auto"/>
                    <w:right w:val="none" w:sz="0" w:space="0" w:color="auto"/>
                  </w:divBdr>
                  <w:divsChild>
                    <w:div w:id="1102804885">
                      <w:marLeft w:val="0"/>
                      <w:marRight w:val="0"/>
                      <w:marTop w:val="0"/>
                      <w:marBottom w:val="0"/>
                      <w:divBdr>
                        <w:top w:val="none" w:sz="0" w:space="0" w:color="auto"/>
                        <w:left w:val="none" w:sz="0" w:space="0" w:color="auto"/>
                        <w:bottom w:val="none" w:sz="0" w:space="0" w:color="auto"/>
                        <w:right w:val="none" w:sz="0" w:space="0" w:color="auto"/>
                      </w:divBdr>
                    </w:div>
                  </w:divsChild>
                </w:div>
                <w:div w:id="1267076035">
                  <w:marLeft w:val="0"/>
                  <w:marRight w:val="0"/>
                  <w:marTop w:val="0"/>
                  <w:marBottom w:val="0"/>
                  <w:divBdr>
                    <w:top w:val="none" w:sz="0" w:space="0" w:color="auto"/>
                    <w:left w:val="none" w:sz="0" w:space="0" w:color="auto"/>
                    <w:bottom w:val="none" w:sz="0" w:space="0" w:color="auto"/>
                    <w:right w:val="none" w:sz="0" w:space="0" w:color="auto"/>
                  </w:divBdr>
                  <w:divsChild>
                    <w:div w:id="596251888">
                      <w:marLeft w:val="0"/>
                      <w:marRight w:val="0"/>
                      <w:marTop w:val="0"/>
                      <w:marBottom w:val="0"/>
                      <w:divBdr>
                        <w:top w:val="none" w:sz="0" w:space="0" w:color="auto"/>
                        <w:left w:val="none" w:sz="0" w:space="0" w:color="auto"/>
                        <w:bottom w:val="none" w:sz="0" w:space="0" w:color="auto"/>
                        <w:right w:val="none" w:sz="0" w:space="0" w:color="auto"/>
                      </w:divBdr>
                    </w:div>
                  </w:divsChild>
                </w:div>
                <w:div w:id="1287155214">
                  <w:marLeft w:val="0"/>
                  <w:marRight w:val="0"/>
                  <w:marTop w:val="0"/>
                  <w:marBottom w:val="0"/>
                  <w:divBdr>
                    <w:top w:val="none" w:sz="0" w:space="0" w:color="auto"/>
                    <w:left w:val="none" w:sz="0" w:space="0" w:color="auto"/>
                    <w:bottom w:val="none" w:sz="0" w:space="0" w:color="auto"/>
                    <w:right w:val="none" w:sz="0" w:space="0" w:color="auto"/>
                  </w:divBdr>
                  <w:divsChild>
                    <w:div w:id="1132939294">
                      <w:marLeft w:val="0"/>
                      <w:marRight w:val="0"/>
                      <w:marTop w:val="0"/>
                      <w:marBottom w:val="0"/>
                      <w:divBdr>
                        <w:top w:val="none" w:sz="0" w:space="0" w:color="auto"/>
                        <w:left w:val="none" w:sz="0" w:space="0" w:color="auto"/>
                        <w:bottom w:val="none" w:sz="0" w:space="0" w:color="auto"/>
                        <w:right w:val="none" w:sz="0" w:space="0" w:color="auto"/>
                      </w:divBdr>
                    </w:div>
                  </w:divsChild>
                </w:div>
                <w:div w:id="1297024460">
                  <w:marLeft w:val="0"/>
                  <w:marRight w:val="0"/>
                  <w:marTop w:val="0"/>
                  <w:marBottom w:val="0"/>
                  <w:divBdr>
                    <w:top w:val="none" w:sz="0" w:space="0" w:color="auto"/>
                    <w:left w:val="none" w:sz="0" w:space="0" w:color="auto"/>
                    <w:bottom w:val="none" w:sz="0" w:space="0" w:color="auto"/>
                    <w:right w:val="none" w:sz="0" w:space="0" w:color="auto"/>
                  </w:divBdr>
                  <w:divsChild>
                    <w:div w:id="1176267385">
                      <w:marLeft w:val="0"/>
                      <w:marRight w:val="0"/>
                      <w:marTop w:val="0"/>
                      <w:marBottom w:val="0"/>
                      <w:divBdr>
                        <w:top w:val="none" w:sz="0" w:space="0" w:color="auto"/>
                        <w:left w:val="none" w:sz="0" w:space="0" w:color="auto"/>
                        <w:bottom w:val="none" w:sz="0" w:space="0" w:color="auto"/>
                        <w:right w:val="none" w:sz="0" w:space="0" w:color="auto"/>
                      </w:divBdr>
                    </w:div>
                  </w:divsChild>
                </w:div>
                <w:div w:id="1300843894">
                  <w:marLeft w:val="0"/>
                  <w:marRight w:val="0"/>
                  <w:marTop w:val="0"/>
                  <w:marBottom w:val="0"/>
                  <w:divBdr>
                    <w:top w:val="none" w:sz="0" w:space="0" w:color="auto"/>
                    <w:left w:val="none" w:sz="0" w:space="0" w:color="auto"/>
                    <w:bottom w:val="none" w:sz="0" w:space="0" w:color="auto"/>
                    <w:right w:val="none" w:sz="0" w:space="0" w:color="auto"/>
                  </w:divBdr>
                  <w:divsChild>
                    <w:div w:id="419106098">
                      <w:marLeft w:val="0"/>
                      <w:marRight w:val="0"/>
                      <w:marTop w:val="0"/>
                      <w:marBottom w:val="0"/>
                      <w:divBdr>
                        <w:top w:val="none" w:sz="0" w:space="0" w:color="auto"/>
                        <w:left w:val="none" w:sz="0" w:space="0" w:color="auto"/>
                        <w:bottom w:val="none" w:sz="0" w:space="0" w:color="auto"/>
                        <w:right w:val="none" w:sz="0" w:space="0" w:color="auto"/>
                      </w:divBdr>
                    </w:div>
                  </w:divsChild>
                </w:div>
                <w:div w:id="1304652252">
                  <w:marLeft w:val="0"/>
                  <w:marRight w:val="0"/>
                  <w:marTop w:val="0"/>
                  <w:marBottom w:val="0"/>
                  <w:divBdr>
                    <w:top w:val="none" w:sz="0" w:space="0" w:color="auto"/>
                    <w:left w:val="none" w:sz="0" w:space="0" w:color="auto"/>
                    <w:bottom w:val="none" w:sz="0" w:space="0" w:color="auto"/>
                    <w:right w:val="none" w:sz="0" w:space="0" w:color="auto"/>
                  </w:divBdr>
                  <w:divsChild>
                    <w:div w:id="714358133">
                      <w:marLeft w:val="0"/>
                      <w:marRight w:val="0"/>
                      <w:marTop w:val="0"/>
                      <w:marBottom w:val="0"/>
                      <w:divBdr>
                        <w:top w:val="none" w:sz="0" w:space="0" w:color="auto"/>
                        <w:left w:val="none" w:sz="0" w:space="0" w:color="auto"/>
                        <w:bottom w:val="none" w:sz="0" w:space="0" w:color="auto"/>
                        <w:right w:val="none" w:sz="0" w:space="0" w:color="auto"/>
                      </w:divBdr>
                    </w:div>
                  </w:divsChild>
                </w:div>
                <w:div w:id="1305308562">
                  <w:marLeft w:val="0"/>
                  <w:marRight w:val="0"/>
                  <w:marTop w:val="0"/>
                  <w:marBottom w:val="0"/>
                  <w:divBdr>
                    <w:top w:val="none" w:sz="0" w:space="0" w:color="auto"/>
                    <w:left w:val="none" w:sz="0" w:space="0" w:color="auto"/>
                    <w:bottom w:val="none" w:sz="0" w:space="0" w:color="auto"/>
                    <w:right w:val="none" w:sz="0" w:space="0" w:color="auto"/>
                  </w:divBdr>
                  <w:divsChild>
                    <w:div w:id="1893036375">
                      <w:marLeft w:val="0"/>
                      <w:marRight w:val="0"/>
                      <w:marTop w:val="0"/>
                      <w:marBottom w:val="0"/>
                      <w:divBdr>
                        <w:top w:val="none" w:sz="0" w:space="0" w:color="auto"/>
                        <w:left w:val="none" w:sz="0" w:space="0" w:color="auto"/>
                        <w:bottom w:val="none" w:sz="0" w:space="0" w:color="auto"/>
                        <w:right w:val="none" w:sz="0" w:space="0" w:color="auto"/>
                      </w:divBdr>
                    </w:div>
                  </w:divsChild>
                </w:div>
                <w:div w:id="1306736448">
                  <w:marLeft w:val="0"/>
                  <w:marRight w:val="0"/>
                  <w:marTop w:val="0"/>
                  <w:marBottom w:val="0"/>
                  <w:divBdr>
                    <w:top w:val="none" w:sz="0" w:space="0" w:color="auto"/>
                    <w:left w:val="none" w:sz="0" w:space="0" w:color="auto"/>
                    <w:bottom w:val="none" w:sz="0" w:space="0" w:color="auto"/>
                    <w:right w:val="none" w:sz="0" w:space="0" w:color="auto"/>
                  </w:divBdr>
                  <w:divsChild>
                    <w:div w:id="383524368">
                      <w:marLeft w:val="0"/>
                      <w:marRight w:val="0"/>
                      <w:marTop w:val="0"/>
                      <w:marBottom w:val="0"/>
                      <w:divBdr>
                        <w:top w:val="none" w:sz="0" w:space="0" w:color="auto"/>
                        <w:left w:val="none" w:sz="0" w:space="0" w:color="auto"/>
                        <w:bottom w:val="none" w:sz="0" w:space="0" w:color="auto"/>
                        <w:right w:val="none" w:sz="0" w:space="0" w:color="auto"/>
                      </w:divBdr>
                    </w:div>
                  </w:divsChild>
                </w:div>
                <w:div w:id="1308046199">
                  <w:marLeft w:val="0"/>
                  <w:marRight w:val="0"/>
                  <w:marTop w:val="0"/>
                  <w:marBottom w:val="0"/>
                  <w:divBdr>
                    <w:top w:val="none" w:sz="0" w:space="0" w:color="auto"/>
                    <w:left w:val="none" w:sz="0" w:space="0" w:color="auto"/>
                    <w:bottom w:val="none" w:sz="0" w:space="0" w:color="auto"/>
                    <w:right w:val="none" w:sz="0" w:space="0" w:color="auto"/>
                  </w:divBdr>
                  <w:divsChild>
                    <w:div w:id="2069569640">
                      <w:marLeft w:val="0"/>
                      <w:marRight w:val="0"/>
                      <w:marTop w:val="0"/>
                      <w:marBottom w:val="0"/>
                      <w:divBdr>
                        <w:top w:val="none" w:sz="0" w:space="0" w:color="auto"/>
                        <w:left w:val="none" w:sz="0" w:space="0" w:color="auto"/>
                        <w:bottom w:val="none" w:sz="0" w:space="0" w:color="auto"/>
                        <w:right w:val="none" w:sz="0" w:space="0" w:color="auto"/>
                      </w:divBdr>
                    </w:div>
                  </w:divsChild>
                </w:div>
                <w:div w:id="1310816895">
                  <w:marLeft w:val="0"/>
                  <w:marRight w:val="0"/>
                  <w:marTop w:val="0"/>
                  <w:marBottom w:val="0"/>
                  <w:divBdr>
                    <w:top w:val="none" w:sz="0" w:space="0" w:color="auto"/>
                    <w:left w:val="none" w:sz="0" w:space="0" w:color="auto"/>
                    <w:bottom w:val="none" w:sz="0" w:space="0" w:color="auto"/>
                    <w:right w:val="none" w:sz="0" w:space="0" w:color="auto"/>
                  </w:divBdr>
                  <w:divsChild>
                    <w:div w:id="981345558">
                      <w:marLeft w:val="0"/>
                      <w:marRight w:val="0"/>
                      <w:marTop w:val="0"/>
                      <w:marBottom w:val="0"/>
                      <w:divBdr>
                        <w:top w:val="none" w:sz="0" w:space="0" w:color="auto"/>
                        <w:left w:val="none" w:sz="0" w:space="0" w:color="auto"/>
                        <w:bottom w:val="none" w:sz="0" w:space="0" w:color="auto"/>
                        <w:right w:val="none" w:sz="0" w:space="0" w:color="auto"/>
                      </w:divBdr>
                    </w:div>
                  </w:divsChild>
                </w:div>
                <w:div w:id="1323385086">
                  <w:marLeft w:val="0"/>
                  <w:marRight w:val="0"/>
                  <w:marTop w:val="0"/>
                  <w:marBottom w:val="0"/>
                  <w:divBdr>
                    <w:top w:val="none" w:sz="0" w:space="0" w:color="auto"/>
                    <w:left w:val="none" w:sz="0" w:space="0" w:color="auto"/>
                    <w:bottom w:val="none" w:sz="0" w:space="0" w:color="auto"/>
                    <w:right w:val="none" w:sz="0" w:space="0" w:color="auto"/>
                  </w:divBdr>
                  <w:divsChild>
                    <w:div w:id="1340157557">
                      <w:marLeft w:val="0"/>
                      <w:marRight w:val="0"/>
                      <w:marTop w:val="0"/>
                      <w:marBottom w:val="0"/>
                      <w:divBdr>
                        <w:top w:val="none" w:sz="0" w:space="0" w:color="auto"/>
                        <w:left w:val="none" w:sz="0" w:space="0" w:color="auto"/>
                        <w:bottom w:val="none" w:sz="0" w:space="0" w:color="auto"/>
                        <w:right w:val="none" w:sz="0" w:space="0" w:color="auto"/>
                      </w:divBdr>
                    </w:div>
                  </w:divsChild>
                </w:div>
                <w:div w:id="1327397751">
                  <w:marLeft w:val="0"/>
                  <w:marRight w:val="0"/>
                  <w:marTop w:val="0"/>
                  <w:marBottom w:val="0"/>
                  <w:divBdr>
                    <w:top w:val="none" w:sz="0" w:space="0" w:color="auto"/>
                    <w:left w:val="none" w:sz="0" w:space="0" w:color="auto"/>
                    <w:bottom w:val="none" w:sz="0" w:space="0" w:color="auto"/>
                    <w:right w:val="none" w:sz="0" w:space="0" w:color="auto"/>
                  </w:divBdr>
                  <w:divsChild>
                    <w:div w:id="1102456496">
                      <w:marLeft w:val="0"/>
                      <w:marRight w:val="0"/>
                      <w:marTop w:val="0"/>
                      <w:marBottom w:val="0"/>
                      <w:divBdr>
                        <w:top w:val="none" w:sz="0" w:space="0" w:color="auto"/>
                        <w:left w:val="none" w:sz="0" w:space="0" w:color="auto"/>
                        <w:bottom w:val="none" w:sz="0" w:space="0" w:color="auto"/>
                        <w:right w:val="none" w:sz="0" w:space="0" w:color="auto"/>
                      </w:divBdr>
                    </w:div>
                  </w:divsChild>
                </w:div>
                <w:div w:id="1332757460">
                  <w:marLeft w:val="0"/>
                  <w:marRight w:val="0"/>
                  <w:marTop w:val="0"/>
                  <w:marBottom w:val="0"/>
                  <w:divBdr>
                    <w:top w:val="none" w:sz="0" w:space="0" w:color="auto"/>
                    <w:left w:val="none" w:sz="0" w:space="0" w:color="auto"/>
                    <w:bottom w:val="none" w:sz="0" w:space="0" w:color="auto"/>
                    <w:right w:val="none" w:sz="0" w:space="0" w:color="auto"/>
                  </w:divBdr>
                  <w:divsChild>
                    <w:div w:id="26103849">
                      <w:marLeft w:val="0"/>
                      <w:marRight w:val="0"/>
                      <w:marTop w:val="0"/>
                      <w:marBottom w:val="0"/>
                      <w:divBdr>
                        <w:top w:val="none" w:sz="0" w:space="0" w:color="auto"/>
                        <w:left w:val="none" w:sz="0" w:space="0" w:color="auto"/>
                        <w:bottom w:val="none" w:sz="0" w:space="0" w:color="auto"/>
                        <w:right w:val="none" w:sz="0" w:space="0" w:color="auto"/>
                      </w:divBdr>
                    </w:div>
                  </w:divsChild>
                </w:div>
                <w:div w:id="1353415149">
                  <w:marLeft w:val="0"/>
                  <w:marRight w:val="0"/>
                  <w:marTop w:val="0"/>
                  <w:marBottom w:val="0"/>
                  <w:divBdr>
                    <w:top w:val="none" w:sz="0" w:space="0" w:color="auto"/>
                    <w:left w:val="none" w:sz="0" w:space="0" w:color="auto"/>
                    <w:bottom w:val="none" w:sz="0" w:space="0" w:color="auto"/>
                    <w:right w:val="none" w:sz="0" w:space="0" w:color="auto"/>
                  </w:divBdr>
                  <w:divsChild>
                    <w:div w:id="1617828207">
                      <w:marLeft w:val="0"/>
                      <w:marRight w:val="0"/>
                      <w:marTop w:val="0"/>
                      <w:marBottom w:val="0"/>
                      <w:divBdr>
                        <w:top w:val="none" w:sz="0" w:space="0" w:color="auto"/>
                        <w:left w:val="none" w:sz="0" w:space="0" w:color="auto"/>
                        <w:bottom w:val="none" w:sz="0" w:space="0" w:color="auto"/>
                        <w:right w:val="none" w:sz="0" w:space="0" w:color="auto"/>
                      </w:divBdr>
                    </w:div>
                  </w:divsChild>
                </w:div>
                <w:div w:id="1354763293">
                  <w:marLeft w:val="0"/>
                  <w:marRight w:val="0"/>
                  <w:marTop w:val="0"/>
                  <w:marBottom w:val="0"/>
                  <w:divBdr>
                    <w:top w:val="none" w:sz="0" w:space="0" w:color="auto"/>
                    <w:left w:val="none" w:sz="0" w:space="0" w:color="auto"/>
                    <w:bottom w:val="none" w:sz="0" w:space="0" w:color="auto"/>
                    <w:right w:val="none" w:sz="0" w:space="0" w:color="auto"/>
                  </w:divBdr>
                  <w:divsChild>
                    <w:div w:id="848639656">
                      <w:marLeft w:val="0"/>
                      <w:marRight w:val="0"/>
                      <w:marTop w:val="0"/>
                      <w:marBottom w:val="0"/>
                      <w:divBdr>
                        <w:top w:val="none" w:sz="0" w:space="0" w:color="auto"/>
                        <w:left w:val="none" w:sz="0" w:space="0" w:color="auto"/>
                        <w:bottom w:val="none" w:sz="0" w:space="0" w:color="auto"/>
                        <w:right w:val="none" w:sz="0" w:space="0" w:color="auto"/>
                      </w:divBdr>
                    </w:div>
                  </w:divsChild>
                </w:div>
                <w:div w:id="1365016428">
                  <w:marLeft w:val="0"/>
                  <w:marRight w:val="0"/>
                  <w:marTop w:val="0"/>
                  <w:marBottom w:val="0"/>
                  <w:divBdr>
                    <w:top w:val="none" w:sz="0" w:space="0" w:color="auto"/>
                    <w:left w:val="none" w:sz="0" w:space="0" w:color="auto"/>
                    <w:bottom w:val="none" w:sz="0" w:space="0" w:color="auto"/>
                    <w:right w:val="none" w:sz="0" w:space="0" w:color="auto"/>
                  </w:divBdr>
                  <w:divsChild>
                    <w:div w:id="544147442">
                      <w:marLeft w:val="0"/>
                      <w:marRight w:val="0"/>
                      <w:marTop w:val="0"/>
                      <w:marBottom w:val="0"/>
                      <w:divBdr>
                        <w:top w:val="none" w:sz="0" w:space="0" w:color="auto"/>
                        <w:left w:val="none" w:sz="0" w:space="0" w:color="auto"/>
                        <w:bottom w:val="none" w:sz="0" w:space="0" w:color="auto"/>
                        <w:right w:val="none" w:sz="0" w:space="0" w:color="auto"/>
                      </w:divBdr>
                    </w:div>
                  </w:divsChild>
                </w:div>
                <w:div w:id="1391929330">
                  <w:marLeft w:val="0"/>
                  <w:marRight w:val="0"/>
                  <w:marTop w:val="0"/>
                  <w:marBottom w:val="0"/>
                  <w:divBdr>
                    <w:top w:val="none" w:sz="0" w:space="0" w:color="auto"/>
                    <w:left w:val="none" w:sz="0" w:space="0" w:color="auto"/>
                    <w:bottom w:val="none" w:sz="0" w:space="0" w:color="auto"/>
                    <w:right w:val="none" w:sz="0" w:space="0" w:color="auto"/>
                  </w:divBdr>
                  <w:divsChild>
                    <w:div w:id="1051884184">
                      <w:marLeft w:val="0"/>
                      <w:marRight w:val="0"/>
                      <w:marTop w:val="0"/>
                      <w:marBottom w:val="0"/>
                      <w:divBdr>
                        <w:top w:val="none" w:sz="0" w:space="0" w:color="auto"/>
                        <w:left w:val="none" w:sz="0" w:space="0" w:color="auto"/>
                        <w:bottom w:val="none" w:sz="0" w:space="0" w:color="auto"/>
                        <w:right w:val="none" w:sz="0" w:space="0" w:color="auto"/>
                      </w:divBdr>
                    </w:div>
                  </w:divsChild>
                </w:div>
                <w:div w:id="1398481929">
                  <w:marLeft w:val="0"/>
                  <w:marRight w:val="0"/>
                  <w:marTop w:val="0"/>
                  <w:marBottom w:val="0"/>
                  <w:divBdr>
                    <w:top w:val="none" w:sz="0" w:space="0" w:color="auto"/>
                    <w:left w:val="none" w:sz="0" w:space="0" w:color="auto"/>
                    <w:bottom w:val="none" w:sz="0" w:space="0" w:color="auto"/>
                    <w:right w:val="none" w:sz="0" w:space="0" w:color="auto"/>
                  </w:divBdr>
                  <w:divsChild>
                    <w:div w:id="636884128">
                      <w:marLeft w:val="0"/>
                      <w:marRight w:val="0"/>
                      <w:marTop w:val="0"/>
                      <w:marBottom w:val="0"/>
                      <w:divBdr>
                        <w:top w:val="none" w:sz="0" w:space="0" w:color="auto"/>
                        <w:left w:val="none" w:sz="0" w:space="0" w:color="auto"/>
                        <w:bottom w:val="none" w:sz="0" w:space="0" w:color="auto"/>
                        <w:right w:val="none" w:sz="0" w:space="0" w:color="auto"/>
                      </w:divBdr>
                    </w:div>
                  </w:divsChild>
                </w:div>
                <w:div w:id="1410345018">
                  <w:marLeft w:val="0"/>
                  <w:marRight w:val="0"/>
                  <w:marTop w:val="0"/>
                  <w:marBottom w:val="0"/>
                  <w:divBdr>
                    <w:top w:val="none" w:sz="0" w:space="0" w:color="auto"/>
                    <w:left w:val="none" w:sz="0" w:space="0" w:color="auto"/>
                    <w:bottom w:val="none" w:sz="0" w:space="0" w:color="auto"/>
                    <w:right w:val="none" w:sz="0" w:space="0" w:color="auto"/>
                  </w:divBdr>
                  <w:divsChild>
                    <w:div w:id="372342725">
                      <w:marLeft w:val="0"/>
                      <w:marRight w:val="0"/>
                      <w:marTop w:val="0"/>
                      <w:marBottom w:val="0"/>
                      <w:divBdr>
                        <w:top w:val="none" w:sz="0" w:space="0" w:color="auto"/>
                        <w:left w:val="none" w:sz="0" w:space="0" w:color="auto"/>
                        <w:bottom w:val="none" w:sz="0" w:space="0" w:color="auto"/>
                        <w:right w:val="none" w:sz="0" w:space="0" w:color="auto"/>
                      </w:divBdr>
                    </w:div>
                  </w:divsChild>
                </w:div>
                <w:div w:id="1423838015">
                  <w:marLeft w:val="0"/>
                  <w:marRight w:val="0"/>
                  <w:marTop w:val="0"/>
                  <w:marBottom w:val="0"/>
                  <w:divBdr>
                    <w:top w:val="none" w:sz="0" w:space="0" w:color="auto"/>
                    <w:left w:val="none" w:sz="0" w:space="0" w:color="auto"/>
                    <w:bottom w:val="none" w:sz="0" w:space="0" w:color="auto"/>
                    <w:right w:val="none" w:sz="0" w:space="0" w:color="auto"/>
                  </w:divBdr>
                  <w:divsChild>
                    <w:div w:id="1066881929">
                      <w:marLeft w:val="0"/>
                      <w:marRight w:val="0"/>
                      <w:marTop w:val="0"/>
                      <w:marBottom w:val="0"/>
                      <w:divBdr>
                        <w:top w:val="none" w:sz="0" w:space="0" w:color="auto"/>
                        <w:left w:val="none" w:sz="0" w:space="0" w:color="auto"/>
                        <w:bottom w:val="none" w:sz="0" w:space="0" w:color="auto"/>
                        <w:right w:val="none" w:sz="0" w:space="0" w:color="auto"/>
                      </w:divBdr>
                    </w:div>
                  </w:divsChild>
                </w:div>
                <w:div w:id="1429735194">
                  <w:marLeft w:val="0"/>
                  <w:marRight w:val="0"/>
                  <w:marTop w:val="0"/>
                  <w:marBottom w:val="0"/>
                  <w:divBdr>
                    <w:top w:val="none" w:sz="0" w:space="0" w:color="auto"/>
                    <w:left w:val="none" w:sz="0" w:space="0" w:color="auto"/>
                    <w:bottom w:val="none" w:sz="0" w:space="0" w:color="auto"/>
                    <w:right w:val="none" w:sz="0" w:space="0" w:color="auto"/>
                  </w:divBdr>
                  <w:divsChild>
                    <w:div w:id="1616324436">
                      <w:marLeft w:val="0"/>
                      <w:marRight w:val="0"/>
                      <w:marTop w:val="0"/>
                      <w:marBottom w:val="0"/>
                      <w:divBdr>
                        <w:top w:val="none" w:sz="0" w:space="0" w:color="auto"/>
                        <w:left w:val="none" w:sz="0" w:space="0" w:color="auto"/>
                        <w:bottom w:val="none" w:sz="0" w:space="0" w:color="auto"/>
                        <w:right w:val="none" w:sz="0" w:space="0" w:color="auto"/>
                      </w:divBdr>
                    </w:div>
                  </w:divsChild>
                </w:div>
                <w:div w:id="1447699805">
                  <w:marLeft w:val="0"/>
                  <w:marRight w:val="0"/>
                  <w:marTop w:val="0"/>
                  <w:marBottom w:val="0"/>
                  <w:divBdr>
                    <w:top w:val="none" w:sz="0" w:space="0" w:color="auto"/>
                    <w:left w:val="none" w:sz="0" w:space="0" w:color="auto"/>
                    <w:bottom w:val="none" w:sz="0" w:space="0" w:color="auto"/>
                    <w:right w:val="none" w:sz="0" w:space="0" w:color="auto"/>
                  </w:divBdr>
                  <w:divsChild>
                    <w:div w:id="88240248">
                      <w:marLeft w:val="0"/>
                      <w:marRight w:val="0"/>
                      <w:marTop w:val="0"/>
                      <w:marBottom w:val="0"/>
                      <w:divBdr>
                        <w:top w:val="none" w:sz="0" w:space="0" w:color="auto"/>
                        <w:left w:val="none" w:sz="0" w:space="0" w:color="auto"/>
                        <w:bottom w:val="none" w:sz="0" w:space="0" w:color="auto"/>
                        <w:right w:val="none" w:sz="0" w:space="0" w:color="auto"/>
                      </w:divBdr>
                    </w:div>
                  </w:divsChild>
                </w:div>
                <w:div w:id="1476291601">
                  <w:marLeft w:val="0"/>
                  <w:marRight w:val="0"/>
                  <w:marTop w:val="0"/>
                  <w:marBottom w:val="0"/>
                  <w:divBdr>
                    <w:top w:val="none" w:sz="0" w:space="0" w:color="auto"/>
                    <w:left w:val="none" w:sz="0" w:space="0" w:color="auto"/>
                    <w:bottom w:val="none" w:sz="0" w:space="0" w:color="auto"/>
                    <w:right w:val="none" w:sz="0" w:space="0" w:color="auto"/>
                  </w:divBdr>
                  <w:divsChild>
                    <w:div w:id="559441316">
                      <w:marLeft w:val="0"/>
                      <w:marRight w:val="0"/>
                      <w:marTop w:val="0"/>
                      <w:marBottom w:val="0"/>
                      <w:divBdr>
                        <w:top w:val="none" w:sz="0" w:space="0" w:color="auto"/>
                        <w:left w:val="none" w:sz="0" w:space="0" w:color="auto"/>
                        <w:bottom w:val="none" w:sz="0" w:space="0" w:color="auto"/>
                        <w:right w:val="none" w:sz="0" w:space="0" w:color="auto"/>
                      </w:divBdr>
                    </w:div>
                  </w:divsChild>
                </w:div>
                <w:div w:id="1478258512">
                  <w:marLeft w:val="0"/>
                  <w:marRight w:val="0"/>
                  <w:marTop w:val="0"/>
                  <w:marBottom w:val="0"/>
                  <w:divBdr>
                    <w:top w:val="none" w:sz="0" w:space="0" w:color="auto"/>
                    <w:left w:val="none" w:sz="0" w:space="0" w:color="auto"/>
                    <w:bottom w:val="none" w:sz="0" w:space="0" w:color="auto"/>
                    <w:right w:val="none" w:sz="0" w:space="0" w:color="auto"/>
                  </w:divBdr>
                  <w:divsChild>
                    <w:div w:id="672144138">
                      <w:marLeft w:val="0"/>
                      <w:marRight w:val="0"/>
                      <w:marTop w:val="0"/>
                      <w:marBottom w:val="0"/>
                      <w:divBdr>
                        <w:top w:val="none" w:sz="0" w:space="0" w:color="auto"/>
                        <w:left w:val="none" w:sz="0" w:space="0" w:color="auto"/>
                        <w:bottom w:val="none" w:sz="0" w:space="0" w:color="auto"/>
                        <w:right w:val="none" w:sz="0" w:space="0" w:color="auto"/>
                      </w:divBdr>
                    </w:div>
                  </w:divsChild>
                </w:div>
                <w:div w:id="1479344581">
                  <w:marLeft w:val="0"/>
                  <w:marRight w:val="0"/>
                  <w:marTop w:val="0"/>
                  <w:marBottom w:val="0"/>
                  <w:divBdr>
                    <w:top w:val="none" w:sz="0" w:space="0" w:color="auto"/>
                    <w:left w:val="none" w:sz="0" w:space="0" w:color="auto"/>
                    <w:bottom w:val="none" w:sz="0" w:space="0" w:color="auto"/>
                    <w:right w:val="none" w:sz="0" w:space="0" w:color="auto"/>
                  </w:divBdr>
                  <w:divsChild>
                    <w:div w:id="1482236018">
                      <w:marLeft w:val="0"/>
                      <w:marRight w:val="0"/>
                      <w:marTop w:val="0"/>
                      <w:marBottom w:val="0"/>
                      <w:divBdr>
                        <w:top w:val="none" w:sz="0" w:space="0" w:color="auto"/>
                        <w:left w:val="none" w:sz="0" w:space="0" w:color="auto"/>
                        <w:bottom w:val="none" w:sz="0" w:space="0" w:color="auto"/>
                        <w:right w:val="none" w:sz="0" w:space="0" w:color="auto"/>
                      </w:divBdr>
                    </w:div>
                  </w:divsChild>
                </w:div>
                <w:div w:id="1487548456">
                  <w:marLeft w:val="0"/>
                  <w:marRight w:val="0"/>
                  <w:marTop w:val="0"/>
                  <w:marBottom w:val="0"/>
                  <w:divBdr>
                    <w:top w:val="none" w:sz="0" w:space="0" w:color="auto"/>
                    <w:left w:val="none" w:sz="0" w:space="0" w:color="auto"/>
                    <w:bottom w:val="none" w:sz="0" w:space="0" w:color="auto"/>
                    <w:right w:val="none" w:sz="0" w:space="0" w:color="auto"/>
                  </w:divBdr>
                  <w:divsChild>
                    <w:div w:id="1159269436">
                      <w:marLeft w:val="0"/>
                      <w:marRight w:val="0"/>
                      <w:marTop w:val="0"/>
                      <w:marBottom w:val="0"/>
                      <w:divBdr>
                        <w:top w:val="none" w:sz="0" w:space="0" w:color="auto"/>
                        <w:left w:val="none" w:sz="0" w:space="0" w:color="auto"/>
                        <w:bottom w:val="none" w:sz="0" w:space="0" w:color="auto"/>
                        <w:right w:val="none" w:sz="0" w:space="0" w:color="auto"/>
                      </w:divBdr>
                    </w:div>
                  </w:divsChild>
                </w:div>
                <w:div w:id="1499343446">
                  <w:marLeft w:val="0"/>
                  <w:marRight w:val="0"/>
                  <w:marTop w:val="0"/>
                  <w:marBottom w:val="0"/>
                  <w:divBdr>
                    <w:top w:val="none" w:sz="0" w:space="0" w:color="auto"/>
                    <w:left w:val="none" w:sz="0" w:space="0" w:color="auto"/>
                    <w:bottom w:val="none" w:sz="0" w:space="0" w:color="auto"/>
                    <w:right w:val="none" w:sz="0" w:space="0" w:color="auto"/>
                  </w:divBdr>
                  <w:divsChild>
                    <w:div w:id="300814566">
                      <w:marLeft w:val="0"/>
                      <w:marRight w:val="0"/>
                      <w:marTop w:val="0"/>
                      <w:marBottom w:val="0"/>
                      <w:divBdr>
                        <w:top w:val="none" w:sz="0" w:space="0" w:color="auto"/>
                        <w:left w:val="none" w:sz="0" w:space="0" w:color="auto"/>
                        <w:bottom w:val="none" w:sz="0" w:space="0" w:color="auto"/>
                        <w:right w:val="none" w:sz="0" w:space="0" w:color="auto"/>
                      </w:divBdr>
                    </w:div>
                  </w:divsChild>
                </w:div>
                <w:div w:id="1513759553">
                  <w:marLeft w:val="0"/>
                  <w:marRight w:val="0"/>
                  <w:marTop w:val="0"/>
                  <w:marBottom w:val="0"/>
                  <w:divBdr>
                    <w:top w:val="none" w:sz="0" w:space="0" w:color="auto"/>
                    <w:left w:val="none" w:sz="0" w:space="0" w:color="auto"/>
                    <w:bottom w:val="none" w:sz="0" w:space="0" w:color="auto"/>
                    <w:right w:val="none" w:sz="0" w:space="0" w:color="auto"/>
                  </w:divBdr>
                  <w:divsChild>
                    <w:div w:id="443614324">
                      <w:marLeft w:val="0"/>
                      <w:marRight w:val="0"/>
                      <w:marTop w:val="0"/>
                      <w:marBottom w:val="0"/>
                      <w:divBdr>
                        <w:top w:val="none" w:sz="0" w:space="0" w:color="auto"/>
                        <w:left w:val="none" w:sz="0" w:space="0" w:color="auto"/>
                        <w:bottom w:val="none" w:sz="0" w:space="0" w:color="auto"/>
                        <w:right w:val="none" w:sz="0" w:space="0" w:color="auto"/>
                      </w:divBdr>
                    </w:div>
                  </w:divsChild>
                </w:div>
                <w:div w:id="1522158892">
                  <w:marLeft w:val="0"/>
                  <w:marRight w:val="0"/>
                  <w:marTop w:val="0"/>
                  <w:marBottom w:val="0"/>
                  <w:divBdr>
                    <w:top w:val="none" w:sz="0" w:space="0" w:color="auto"/>
                    <w:left w:val="none" w:sz="0" w:space="0" w:color="auto"/>
                    <w:bottom w:val="none" w:sz="0" w:space="0" w:color="auto"/>
                    <w:right w:val="none" w:sz="0" w:space="0" w:color="auto"/>
                  </w:divBdr>
                  <w:divsChild>
                    <w:div w:id="1851796078">
                      <w:marLeft w:val="0"/>
                      <w:marRight w:val="0"/>
                      <w:marTop w:val="0"/>
                      <w:marBottom w:val="0"/>
                      <w:divBdr>
                        <w:top w:val="none" w:sz="0" w:space="0" w:color="auto"/>
                        <w:left w:val="none" w:sz="0" w:space="0" w:color="auto"/>
                        <w:bottom w:val="none" w:sz="0" w:space="0" w:color="auto"/>
                        <w:right w:val="none" w:sz="0" w:space="0" w:color="auto"/>
                      </w:divBdr>
                    </w:div>
                  </w:divsChild>
                </w:div>
                <w:div w:id="1539318411">
                  <w:marLeft w:val="0"/>
                  <w:marRight w:val="0"/>
                  <w:marTop w:val="0"/>
                  <w:marBottom w:val="0"/>
                  <w:divBdr>
                    <w:top w:val="none" w:sz="0" w:space="0" w:color="auto"/>
                    <w:left w:val="none" w:sz="0" w:space="0" w:color="auto"/>
                    <w:bottom w:val="none" w:sz="0" w:space="0" w:color="auto"/>
                    <w:right w:val="none" w:sz="0" w:space="0" w:color="auto"/>
                  </w:divBdr>
                  <w:divsChild>
                    <w:div w:id="1221285973">
                      <w:marLeft w:val="0"/>
                      <w:marRight w:val="0"/>
                      <w:marTop w:val="0"/>
                      <w:marBottom w:val="0"/>
                      <w:divBdr>
                        <w:top w:val="none" w:sz="0" w:space="0" w:color="auto"/>
                        <w:left w:val="none" w:sz="0" w:space="0" w:color="auto"/>
                        <w:bottom w:val="none" w:sz="0" w:space="0" w:color="auto"/>
                        <w:right w:val="none" w:sz="0" w:space="0" w:color="auto"/>
                      </w:divBdr>
                    </w:div>
                  </w:divsChild>
                </w:div>
                <w:div w:id="1583876200">
                  <w:marLeft w:val="0"/>
                  <w:marRight w:val="0"/>
                  <w:marTop w:val="0"/>
                  <w:marBottom w:val="0"/>
                  <w:divBdr>
                    <w:top w:val="none" w:sz="0" w:space="0" w:color="auto"/>
                    <w:left w:val="none" w:sz="0" w:space="0" w:color="auto"/>
                    <w:bottom w:val="none" w:sz="0" w:space="0" w:color="auto"/>
                    <w:right w:val="none" w:sz="0" w:space="0" w:color="auto"/>
                  </w:divBdr>
                  <w:divsChild>
                    <w:div w:id="877279362">
                      <w:marLeft w:val="0"/>
                      <w:marRight w:val="0"/>
                      <w:marTop w:val="0"/>
                      <w:marBottom w:val="0"/>
                      <w:divBdr>
                        <w:top w:val="none" w:sz="0" w:space="0" w:color="auto"/>
                        <w:left w:val="none" w:sz="0" w:space="0" w:color="auto"/>
                        <w:bottom w:val="none" w:sz="0" w:space="0" w:color="auto"/>
                        <w:right w:val="none" w:sz="0" w:space="0" w:color="auto"/>
                      </w:divBdr>
                    </w:div>
                  </w:divsChild>
                </w:div>
                <w:div w:id="1584755486">
                  <w:marLeft w:val="0"/>
                  <w:marRight w:val="0"/>
                  <w:marTop w:val="0"/>
                  <w:marBottom w:val="0"/>
                  <w:divBdr>
                    <w:top w:val="none" w:sz="0" w:space="0" w:color="auto"/>
                    <w:left w:val="none" w:sz="0" w:space="0" w:color="auto"/>
                    <w:bottom w:val="none" w:sz="0" w:space="0" w:color="auto"/>
                    <w:right w:val="none" w:sz="0" w:space="0" w:color="auto"/>
                  </w:divBdr>
                  <w:divsChild>
                    <w:div w:id="1645348190">
                      <w:marLeft w:val="0"/>
                      <w:marRight w:val="0"/>
                      <w:marTop w:val="0"/>
                      <w:marBottom w:val="0"/>
                      <w:divBdr>
                        <w:top w:val="none" w:sz="0" w:space="0" w:color="auto"/>
                        <w:left w:val="none" w:sz="0" w:space="0" w:color="auto"/>
                        <w:bottom w:val="none" w:sz="0" w:space="0" w:color="auto"/>
                        <w:right w:val="none" w:sz="0" w:space="0" w:color="auto"/>
                      </w:divBdr>
                    </w:div>
                  </w:divsChild>
                </w:div>
                <w:div w:id="1595820097">
                  <w:marLeft w:val="0"/>
                  <w:marRight w:val="0"/>
                  <w:marTop w:val="0"/>
                  <w:marBottom w:val="0"/>
                  <w:divBdr>
                    <w:top w:val="none" w:sz="0" w:space="0" w:color="auto"/>
                    <w:left w:val="none" w:sz="0" w:space="0" w:color="auto"/>
                    <w:bottom w:val="none" w:sz="0" w:space="0" w:color="auto"/>
                    <w:right w:val="none" w:sz="0" w:space="0" w:color="auto"/>
                  </w:divBdr>
                  <w:divsChild>
                    <w:div w:id="464548094">
                      <w:marLeft w:val="0"/>
                      <w:marRight w:val="0"/>
                      <w:marTop w:val="0"/>
                      <w:marBottom w:val="0"/>
                      <w:divBdr>
                        <w:top w:val="none" w:sz="0" w:space="0" w:color="auto"/>
                        <w:left w:val="none" w:sz="0" w:space="0" w:color="auto"/>
                        <w:bottom w:val="none" w:sz="0" w:space="0" w:color="auto"/>
                        <w:right w:val="none" w:sz="0" w:space="0" w:color="auto"/>
                      </w:divBdr>
                    </w:div>
                  </w:divsChild>
                </w:div>
                <w:div w:id="1600487112">
                  <w:marLeft w:val="0"/>
                  <w:marRight w:val="0"/>
                  <w:marTop w:val="0"/>
                  <w:marBottom w:val="0"/>
                  <w:divBdr>
                    <w:top w:val="none" w:sz="0" w:space="0" w:color="auto"/>
                    <w:left w:val="none" w:sz="0" w:space="0" w:color="auto"/>
                    <w:bottom w:val="none" w:sz="0" w:space="0" w:color="auto"/>
                    <w:right w:val="none" w:sz="0" w:space="0" w:color="auto"/>
                  </w:divBdr>
                  <w:divsChild>
                    <w:div w:id="1420369658">
                      <w:marLeft w:val="0"/>
                      <w:marRight w:val="0"/>
                      <w:marTop w:val="0"/>
                      <w:marBottom w:val="0"/>
                      <w:divBdr>
                        <w:top w:val="none" w:sz="0" w:space="0" w:color="auto"/>
                        <w:left w:val="none" w:sz="0" w:space="0" w:color="auto"/>
                        <w:bottom w:val="none" w:sz="0" w:space="0" w:color="auto"/>
                        <w:right w:val="none" w:sz="0" w:space="0" w:color="auto"/>
                      </w:divBdr>
                    </w:div>
                  </w:divsChild>
                </w:div>
                <w:div w:id="1612396478">
                  <w:marLeft w:val="0"/>
                  <w:marRight w:val="0"/>
                  <w:marTop w:val="0"/>
                  <w:marBottom w:val="0"/>
                  <w:divBdr>
                    <w:top w:val="none" w:sz="0" w:space="0" w:color="auto"/>
                    <w:left w:val="none" w:sz="0" w:space="0" w:color="auto"/>
                    <w:bottom w:val="none" w:sz="0" w:space="0" w:color="auto"/>
                    <w:right w:val="none" w:sz="0" w:space="0" w:color="auto"/>
                  </w:divBdr>
                  <w:divsChild>
                    <w:div w:id="1365323064">
                      <w:marLeft w:val="0"/>
                      <w:marRight w:val="0"/>
                      <w:marTop w:val="0"/>
                      <w:marBottom w:val="0"/>
                      <w:divBdr>
                        <w:top w:val="none" w:sz="0" w:space="0" w:color="auto"/>
                        <w:left w:val="none" w:sz="0" w:space="0" w:color="auto"/>
                        <w:bottom w:val="none" w:sz="0" w:space="0" w:color="auto"/>
                        <w:right w:val="none" w:sz="0" w:space="0" w:color="auto"/>
                      </w:divBdr>
                    </w:div>
                  </w:divsChild>
                </w:div>
                <w:div w:id="1618873828">
                  <w:marLeft w:val="0"/>
                  <w:marRight w:val="0"/>
                  <w:marTop w:val="0"/>
                  <w:marBottom w:val="0"/>
                  <w:divBdr>
                    <w:top w:val="none" w:sz="0" w:space="0" w:color="auto"/>
                    <w:left w:val="none" w:sz="0" w:space="0" w:color="auto"/>
                    <w:bottom w:val="none" w:sz="0" w:space="0" w:color="auto"/>
                    <w:right w:val="none" w:sz="0" w:space="0" w:color="auto"/>
                  </w:divBdr>
                  <w:divsChild>
                    <w:div w:id="774517399">
                      <w:marLeft w:val="0"/>
                      <w:marRight w:val="0"/>
                      <w:marTop w:val="0"/>
                      <w:marBottom w:val="0"/>
                      <w:divBdr>
                        <w:top w:val="none" w:sz="0" w:space="0" w:color="auto"/>
                        <w:left w:val="none" w:sz="0" w:space="0" w:color="auto"/>
                        <w:bottom w:val="none" w:sz="0" w:space="0" w:color="auto"/>
                        <w:right w:val="none" w:sz="0" w:space="0" w:color="auto"/>
                      </w:divBdr>
                    </w:div>
                  </w:divsChild>
                </w:div>
                <w:div w:id="1623803495">
                  <w:marLeft w:val="0"/>
                  <w:marRight w:val="0"/>
                  <w:marTop w:val="0"/>
                  <w:marBottom w:val="0"/>
                  <w:divBdr>
                    <w:top w:val="none" w:sz="0" w:space="0" w:color="auto"/>
                    <w:left w:val="none" w:sz="0" w:space="0" w:color="auto"/>
                    <w:bottom w:val="none" w:sz="0" w:space="0" w:color="auto"/>
                    <w:right w:val="none" w:sz="0" w:space="0" w:color="auto"/>
                  </w:divBdr>
                  <w:divsChild>
                    <w:div w:id="282228637">
                      <w:marLeft w:val="0"/>
                      <w:marRight w:val="0"/>
                      <w:marTop w:val="0"/>
                      <w:marBottom w:val="0"/>
                      <w:divBdr>
                        <w:top w:val="none" w:sz="0" w:space="0" w:color="auto"/>
                        <w:left w:val="none" w:sz="0" w:space="0" w:color="auto"/>
                        <w:bottom w:val="none" w:sz="0" w:space="0" w:color="auto"/>
                        <w:right w:val="none" w:sz="0" w:space="0" w:color="auto"/>
                      </w:divBdr>
                    </w:div>
                  </w:divsChild>
                </w:div>
                <w:div w:id="1635402562">
                  <w:marLeft w:val="0"/>
                  <w:marRight w:val="0"/>
                  <w:marTop w:val="0"/>
                  <w:marBottom w:val="0"/>
                  <w:divBdr>
                    <w:top w:val="none" w:sz="0" w:space="0" w:color="auto"/>
                    <w:left w:val="none" w:sz="0" w:space="0" w:color="auto"/>
                    <w:bottom w:val="none" w:sz="0" w:space="0" w:color="auto"/>
                    <w:right w:val="none" w:sz="0" w:space="0" w:color="auto"/>
                  </w:divBdr>
                  <w:divsChild>
                    <w:div w:id="2068989572">
                      <w:marLeft w:val="0"/>
                      <w:marRight w:val="0"/>
                      <w:marTop w:val="0"/>
                      <w:marBottom w:val="0"/>
                      <w:divBdr>
                        <w:top w:val="none" w:sz="0" w:space="0" w:color="auto"/>
                        <w:left w:val="none" w:sz="0" w:space="0" w:color="auto"/>
                        <w:bottom w:val="none" w:sz="0" w:space="0" w:color="auto"/>
                        <w:right w:val="none" w:sz="0" w:space="0" w:color="auto"/>
                      </w:divBdr>
                    </w:div>
                  </w:divsChild>
                </w:div>
                <w:div w:id="1638223944">
                  <w:marLeft w:val="0"/>
                  <w:marRight w:val="0"/>
                  <w:marTop w:val="0"/>
                  <w:marBottom w:val="0"/>
                  <w:divBdr>
                    <w:top w:val="none" w:sz="0" w:space="0" w:color="auto"/>
                    <w:left w:val="none" w:sz="0" w:space="0" w:color="auto"/>
                    <w:bottom w:val="none" w:sz="0" w:space="0" w:color="auto"/>
                    <w:right w:val="none" w:sz="0" w:space="0" w:color="auto"/>
                  </w:divBdr>
                  <w:divsChild>
                    <w:div w:id="1842234685">
                      <w:marLeft w:val="0"/>
                      <w:marRight w:val="0"/>
                      <w:marTop w:val="0"/>
                      <w:marBottom w:val="0"/>
                      <w:divBdr>
                        <w:top w:val="none" w:sz="0" w:space="0" w:color="auto"/>
                        <w:left w:val="none" w:sz="0" w:space="0" w:color="auto"/>
                        <w:bottom w:val="none" w:sz="0" w:space="0" w:color="auto"/>
                        <w:right w:val="none" w:sz="0" w:space="0" w:color="auto"/>
                      </w:divBdr>
                    </w:div>
                  </w:divsChild>
                </w:div>
                <w:div w:id="1640070280">
                  <w:marLeft w:val="0"/>
                  <w:marRight w:val="0"/>
                  <w:marTop w:val="0"/>
                  <w:marBottom w:val="0"/>
                  <w:divBdr>
                    <w:top w:val="none" w:sz="0" w:space="0" w:color="auto"/>
                    <w:left w:val="none" w:sz="0" w:space="0" w:color="auto"/>
                    <w:bottom w:val="none" w:sz="0" w:space="0" w:color="auto"/>
                    <w:right w:val="none" w:sz="0" w:space="0" w:color="auto"/>
                  </w:divBdr>
                  <w:divsChild>
                    <w:div w:id="377633692">
                      <w:marLeft w:val="0"/>
                      <w:marRight w:val="0"/>
                      <w:marTop w:val="0"/>
                      <w:marBottom w:val="0"/>
                      <w:divBdr>
                        <w:top w:val="none" w:sz="0" w:space="0" w:color="auto"/>
                        <w:left w:val="none" w:sz="0" w:space="0" w:color="auto"/>
                        <w:bottom w:val="none" w:sz="0" w:space="0" w:color="auto"/>
                        <w:right w:val="none" w:sz="0" w:space="0" w:color="auto"/>
                      </w:divBdr>
                    </w:div>
                  </w:divsChild>
                </w:div>
                <w:div w:id="1643732188">
                  <w:marLeft w:val="0"/>
                  <w:marRight w:val="0"/>
                  <w:marTop w:val="0"/>
                  <w:marBottom w:val="0"/>
                  <w:divBdr>
                    <w:top w:val="none" w:sz="0" w:space="0" w:color="auto"/>
                    <w:left w:val="none" w:sz="0" w:space="0" w:color="auto"/>
                    <w:bottom w:val="none" w:sz="0" w:space="0" w:color="auto"/>
                    <w:right w:val="none" w:sz="0" w:space="0" w:color="auto"/>
                  </w:divBdr>
                  <w:divsChild>
                    <w:div w:id="647054349">
                      <w:marLeft w:val="0"/>
                      <w:marRight w:val="0"/>
                      <w:marTop w:val="0"/>
                      <w:marBottom w:val="0"/>
                      <w:divBdr>
                        <w:top w:val="none" w:sz="0" w:space="0" w:color="auto"/>
                        <w:left w:val="none" w:sz="0" w:space="0" w:color="auto"/>
                        <w:bottom w:val="none" w:sz="0" w:space="0" w:color="auto"/>
                        <w:right w:val="none" w:sz="0" w:space="0" w:color="auto"/>
                      </w:divBdr>
                    </w:div>
                    <w:div w:id="1049498234">
                      <w:marLeft w:val="0"/>
                      <w:marRight w:val="0"/>
                      <w:marTop w:val="0"/>
                      <w:marBottom w:val="0"/>
                      <w:divBdr>
                        <w:top w:val="none" w:sz="0" w:space="0" w:color="auto"/>
                        <w:left w:val="none" w:sz="0" w:space="0" w:color="auto"/>
                        <w:bottom w:val="none" w:sz="0" w:space="0" w:color="auto"/>
                        <w:right w:val="none" w:sz="0" w:space="0" w:color="auto"/>
                      </w:divBdr>
                    </w:div>
                    <w:div w:id="1129781908">
                      <w:marLeft w:val="0"/>
                      <w:marRight w:val="0"/>
                      <w:marTop w:val="0"/>
                      <w:marBottom w:val="0"/>
                      <w:divBdr>
                        <w:top w:val="none" w:sz="0" w:space="0" w:color="auto"/>
                        <w:left w:val="none" w:sz="0" w:space="0" w:color="auto"/>
                        <w:bottom w:val="none" w:sz="0" w:space="0" w:color="auto"/>
                        <w:right w:val="none" w:sz="0" w:space="0" w:color="auto"/>
                      </w:divBdr>
                    </w:div>
                  </w:divsChild>
                </w:div>
                <w:div w:id="1665665435">
                  <w:marLeft w:val="0"/>
                  <w:marRight w:val="0"/>
                  <w:marTop w:val="0"/>
                  <w:marBottom w:val="0"/>
                  <w:divBdr>
                    <w:top w:val="none" w:sz="0" w:space="0" w:color="auto"/>
                    <w:left w:val="none" w:sz="0" w:space="0" w:color="auto"/>
                    <w:bottom w:val="none" w:sz="0" w:space="0" w:color="auto"/>
                    <w:right w:val="none" w:sz="0" w:space="0" w:color="auto"/>
                  </w:divBdr>
                  <w:divsChild>
                    <w:div w:id="1075977884">
                      <w:marLeft w:val="0"/>
                      <w:marRight w:val="0"/>
                      <w:marTop w:val="0"/>
                      <w:marBottom w:val="0"/>
                      <w:divBdr>
                        <w:top w:val="none" w:sz="0" w:space="0" w:color="auto"/>
                        <w:left w:val="none" w:sz="0" w:space="0" w:color="auto"/>
                        <w:bottom w:val="none" w:sz="0" w:space="0" w:color="auto"/>
                        <w:right w:val="none" w:sz="0" w:space="0" w:color="auto"/>
                      </w:divBdr>
                    </w:div>
                  </w:divsChild>
                </w:div>
                <w:div w:id="1671789189">
                  <w:marLeft w:val="0"/>
                  <w:marRight w:val="0"/>
                  <w:marTop w:val="0"/>
                  <w:marBottom w:val="0"/>
                  <w:divBdr>
                    <w:top w:val="none" w:sz="0" w:space="0" w:color="auto"/>
                    <w:left w:val="none" w:sz="0" w:space="0" w:color="auto"/>
                    <w:bottom w:val="none" w:sz="0" w:space="0" w:color="auto"/>
                    <w:right w:val="none" w:sz="0" w:space="0" w:color="auto"/>
                  </w:divBdr>
                  <w:divsChild>
                    <w:div w:id="142553945">
                      <w:marLeft w:val="0"/>
                      <w:marRight w:val="0"/>
                      <w:marTop w:val="0"/>
                      <w:marBottom w:val="0"/>
                      <w:divBdr>
                        <w:top w:val="none" w:sz="0" w:space="0" w:color="auto"/>
                        <w:left w:val="none" w:sz="0" w:space="0" w:color="auto"/>
                        <w:bottom w:val="none" w:sz="0" w:space="0" w:color="auto"/>
                        <w:right w:val="none" w:sz="0" w:space="0" w:color="auto"/>
                      </w:divBdr>
                    </w:div>
                  </w:divsChild>
                </w:div>
                <w:div w:id="1683586200">
                  <w:marLeft w:val="0"/>
                  <w:marRight w:val="0"/>
                  <w:marTop w:val="0"/>
                  <w:marBottom w:val="0"/>
                  <w:divBdr>
                    <w:top w:val="none" w:sz="0" w:space="0" w:color="auto"/>
                    <w:left w:val="none" w:sz="0" w:space="0" w:color="auto"/>
                    <w:bottom w:val="none" w:sz="0" w:space="0" w:color="auto"/>
                    <w:right w:val="none" w:sz="0" w:space="0" w:color="auto"/>
                  </w:divBdr>
                  <w:divsChild>
                    <w:div w:id="119110527">
                      <w:marLeft w:val="0"/>
                      <w:marRight w:val="0"/>
                      <w:marTop w:val="0"/>
                      <w:marBottom w:val="0"/>
                      <w:divBdr>
                        <w:top w:val="none" w:sz="0" w:space="0" w:color="auto"/>
                        <w:left w:val="none" w:sz="0" w:space="0" w:color="auto"/>
                        <w:bottom w:val="none" w:sz="0" w:space="0" w:color="auto"/>
                        <w:right w:val="none" w:sz="0" w:space="0" w:color="auto"/>
                      </w:divBdr>
                    </w:div>
                    <w:div w:id="1702314231">
                      <w:marLeft w:val="0"/>
                      <w:marRight w:val="0"/>
                      <w:marTop w:val="0"/>
                      <w:marBottom w:val="0"/>
                      <w:divBdr>
                        <w:top w:val="none" w:sz="0" w:space="0" w:color="auto"/>
                        <w:left w:val="none" w:sz="0" w:space="0" w:color="auto"/>
                        <w:bottom w:val="none" w:sz="0" w:space="0" w:color="auto"/>
                        <w:right w:val="none" w:sz="0" w:space="0" w:color="auto"/>
                      </w:divBdr>
                    </w:div>
                    <w:div w:id="1884907193">
                      <w:marLeft w:val="0"/>
                      <w:marRight w:val="0"/>
                      <w:marTop w:val="0"/>
                      <w:marBottom w:val="0"/>
                      <w:divBdr>
                        <w:top w:val="none" w:sz="0" w:space="0" w:color="auto"/>
                        <w:left w:val="none" w:sz="0" w:space="0" w:color="auto"/>
                        <w:bottom w:val="none" w:sz="0" w:space="0" w:color="auto"/>
                        <w:right w:val="none" w:sz="0" w:space="0" w:color="auto"/>
                      </w:divBdr>
                    </w:div>
                  </w:divsChild>
                </w:div>
                <w:div w:id="1689217319">
                  <w:marLeft w:val="0"/>
                  <w:marRight w:val="0"/>
                  <w:marTop w:val="0"/>
                  <w:marBottom w:val="0"/>
                  <w:divBdr>
                    <w:top w:val="none" w:sz="0" w:space="0" w:color="auto"/>
                    <w:left w:val="none" w:sz="0" w:space="0" w:color="auto"/>
                    <w:bottom w:val="none" w:sz="0" w:space="0" w:color="auto"/>
                    <w:right w:val="none" w:sz="0" w:space="0" w:color="auto"/>
                  </w:divBdr>
                  <w:divsChild>
                    <w:div w:id="245311854">
                      <w:marLeft w:val="0"/>
                      <w:marRight w:val="0"/>
                      <w:marTop w:val="0"/>
                      <w:marBottom w:val="0"/>
                      <w:divBdr>
                        <w:top w:val="none" w:sz="0" w:space="0" w:color="auto"/>
                        <w:left w:val="none" w:sz="0" w:space="0" w:color="auto"/>
                        <w:bottom w:val="none" w:sz="0" w:space="0" w:color="auto"/>
                        <w:right w:val="none" w:sz="0" w:space="0" w:color="auto"/>
                      </w:divBdr>
                    </w:div>
                  </w:divsChild>
                </w:div>
                <w:div w:id="1689596686">
                  <w:marLeft w:val="0"/>
                  <w:marRight w:val="0"/>
                  <w:marTop w:val="0"/>
                  <w:marBottom w:val="0"/>
                  <w:divBdr>
                    <w:top w:val="none" w:sz="0" w:space="0" w:color="auto"/>
                    <w:left w:val="none" w:sz="0" w:space="0" w:color="auto"/>
                    <w:bottom w:val="none" w:sz="0" w:space="0" w:color="auto"/>
                    <w:right w:val="none" w:sz="0" w:space="0" w:color="auto"/>
                  </w:divBdr>
                  <w:divsChild>
                    <w:div w:id="1636451165">
                      <w:marLeft w:val="0"/>
                      <w:marRight w:val="0"/>
                      <w:marTop w:val="0"/>
                      <w:marBottom w:val="0"/>
                      <w:divBdr>
                        <w:top w:val="none" w:sz="0" w:space="0" w:color="auto"/>
                        <w:left w:val="none" w:sz="0" w:space="0" w:color="auto"/>
                        <w:bottom w:val="none" w:sz="0" w:space="0" w:color="auto"/>
                        <w:right w:val="none" w:sz="0" w:space="0" w:color="auto"/>
                      </w:divBdr>
                    </w:div>
                  </w:divsChild>
                </w:div>
                <w:div w:id="1708604348">
                  <w:marLeft w:val="0"/>
                  <w:marRight w:val="0"/>
                  <w:marTop w:val="0"/>
                  <w:marBottom w:val="0"/>
                  <w:divBdr>
                    <w:top w:val="none" w:sz="0" w:space="0" w:color="auto"/>
                    <w:left w:val="none" w:sz="0" w:space="0" w:color="auto"/>
                    <w:bottom w:val="none" w:sz="0" w:space="0" w:color="auto"/>
                    <w:right w:val="none" w:sz="0" w:space="0" w:color="auto"/>
                  </w:divBdr>
                  <w:divsChild>
                    <w:div w:id="1596860558">
                      <w:marLeft w:val="0"/>
                      <w:marRight w:val="0"/>
                      <w:marTop w:val="0"/>
                      <w:marBottom w:val="0"/>
                      <w:divBdr>
                        <w:top w:val="none" w:sz="0" w:space="0" w:color="auto"/>
                        <w:left w:val="none" w:sz="0" w:space="0" w:color="auto"/>
                        <w:bottom w:val="none" w:sz="0" w:space="0" w:color="auto"/>
                        <w:right w:val="none" w:sz="0" w:space="0" w:color="auto"/>
                      </w:divBdr>
                    </w:div>
                  </w:divsChild>
                </w:div>
                <w:div w:id="1713724608">
                  <w:marLeft w:val="0"/>
                  <w:marRight w:val="0"/>
                  <w:marTop w:val="0"/>
                  <w:marBottom w:val="0"/>
                  <w:divBdr>
                    <w:top w:val="none" w:sz="0" w:space="0" w:color="auto"/>
                    <w:left w:val="none" w:sz="0" w:space="0" w:color="auto"/>
                    <w:bottom w:val="none" w:sz="0" w:space="0" w:color="auto"/>
                    <w:right w:val="none" w:sz="0" w:space="0" w:color="auto"/>
                  </w:divBdr>
                  <w:divsChild>
                    <w:div w:id="1205216114">
                      <w:marLeft w:val="0"/>
                      <w:marRight w:val="0"/>
                      <w:marTop w:val="0"/>
                      <w:marBottom w:val="0"/>
                      <w:divBdr>
                        <w:top w:val="none" w:sz="0" w:space="0" w:color="auto"/>
                        <w:left w:val="none" w:sz="0" w:space="0" w:color="auto"/>
                        <w:bottom w:val="none" w:sz="0" w:space="0" w:color="auto"/>
                        <w:right w:val="none" w:sz="0" w:space="0" w:color="auto"/>
                      </w:divBdr>
                    </w:div>
                  </w:divsChild>
                </w:div>
                <w:div w:id="1718309573">
                  <w:marLeft w:val="0"/>
                  <w:marRight w:val="0"/>
                  <w:marTop w:val="0"/>
                  <w:marBottom w:val="0"/>
                  <w:divBdr>
                    <w:top w:val="none" w:sz="0" w:space="0" w:color="auto"/>
                    <w:left w:val="none" w:sz="0" w:space="0" w:color="auto"/>
                    <w:bottom w:val="none" w:sz="0" w:space="0" w:color="auto"/>
                    <w:right w:val="none" w:sz="0" w:space="0" w:color="auto"/>
                  </w:divBdr>
                  <w:divsChild>
                    <w:div w:id="2143884078">
                      <w:marLeft w:val="0"/>
                      <w:marRight w:val="0"/>
                      <w:marTop w:val="0"/>
                      <w:marBottom w:val="0"/>
                      <w:divBdr>
                        <w:top w:val="none" w:sz="0" w:space="0" w:color="auto"/>
                        <w:left w:val="none" w:sz="0" w:space="0" w:color="auto"/>
                        <w:bottom w:val="none" w:sz="0" w:space="0" w:color="auto"/>
                        <w:right w:val="none" w:sz="0" w:space="0" w:color="auto"/>
                      </w:divBdr>
                    </w:div>
                  </w:divsChild>
                </w:div>
                <w:div w:id="1725323936">
                  <w:marLeft w:val="0"/>
                  <w:marRight w:val="0"/>
                  <w:marTop w:val="0"/>
                  <w:marBottom w:val="0"/>
                  <w:divBdr>
                    <w:top w:val="none" w:sz="0" w:space="0" w:color="auto"/>
                    <w:left w:val="none" w:sz="0" w:space="0" w:color="auto"/>
                    <w:bottom w:val="none" w:sz="0" w:space="0" w:color="auto"/>
                    <w:right w:val="none" w:sz="0" w:space="0" w:color="auto"/>
                  </w:divBdr>
                  <w:divsChild>
                    <w:div w:id="1561356121">
                      <w:marLeft w:val="0"/>
                      <w:marRight w:val="0"/>
                      <w:marTop w:val="0"/>
                      <w:marBottom w:val="0"/>
                      <w:divBdr>
                        <w:top w:val="none" w:sz="0" w:space="0" w:color="auto"/>
                        <w:left w:val="none" w:sz="0" w:space="0" w:color="auto"/>
                        <w:bottom w:val="none" w:sz="0" w:space="0" w:color="auto"/>
                        <w:right w:val="none" w:sz="0" w:space="0" w:color="auto"/>
                      </w:divBdr>
                    </w:div>
                  </w:divsChild>
                </w:div>
                <w:div w:id="1728839780">
                  <w:marLeft w:val="0"/>
                  <w:marRight w:val="0"/>
                  <w:marTop w:val="0"/>
                  <w:marBottom w:val="0"/>
                  <w:divBdr>
                    <w:top w:val="none" w:sz="0" w:space="0" w:color="auto"/>
                    <w:left w:val="none" w:sz="0" w:space="0" w:color="auto"/>
                    <w:bottom w:val="none" w:sz="0" w:space="0" w:color="auto"/>
                    <w:right w:val="none" w:sz="0" w:space="0" w:color="auto"/>
                  </w:divBdr>
                  <w:divsChild>
                    <w:div w:id="292370815">
                      <w:marLeft w:val="0"/>
                      <w:marRight w:val="0"/>
                      <w:marTop w:val="0"/>
                      <w:marBottom w:val="0"/>
                      <w:divBdr>
                        <w:top w:val="none" w:sz="0" w:space="0" w:color="auto"/>
                        <w:left w:val="none" w:sz="0" w:space="0" w:color="auto"/>
                        <w:bottom w:val="none" w:sz="0" w:space="0" w:color="auto"/>
                        <w:right w:val="none" w:sz="0" w:space="0" w:color="auto"/>
                      </w:divBdr>
                    </w:div>
                  </w:divsChild>
                </w:div>
                <w:div w:id="1764104144">
                  <w:marLeft w:val="0"/>
                  <w:marRight w:val="0"/>
                  <w:marTop w:val="0"/>
                  <w:marBottom w:val="0"/>
                  <w:divBdr>
                    <w:top w:val="none" w:sz="0" w:space="0" w:color="auto"/>
                    <w:left w:val="none" w:sz="0" w:space="0" w:color="auto"/>
                    <w:bottom w:val="none" w:sz="0" w:space="0" w:color="auto"/>
                    <w:right w:val="none" w:sz="0" w:space="0" w:color="auto"/>
                  </w:divBdr>
                  <w:divsChild>
                    <w:div w:id="1891383436">
                      <w:marLeft w:val="0"/>
                      <w:marRight w:val="0"/>
                      <w:marTop w:val="0"/>
                      <w:marBottom w:val="0"/>
                      <w:divBdr>
                        <w:top w:val="none" w:sz="0" w:space="0" w:color="auto"/>
                        <w:left w:val="none" w:sz="0" w:space="0" w:color="auto"/>
                        <w:bottom w:val="none" w:sz="0" w:space="0" w:color="auto"/>
                        <w:right w:val="none" w:sz="0" w:space="0" w:color="auto"/>
                      </w:divBdr>
                    </w:div>
                  </w:divsChild>
                </w:div>
                <w:div w:id="1764569293">
                  <w:marLeft w:val="0"/>
                  <w:marRight w:val="0"/>
                  <w:marTop w:val="0"/>
                  <w:marBottom w:val="0"/>
                  <w:divBdr>
                    <w:top w:val="none" w:sz="0" w:space="0" w:color="auto"/>
                    <w:left w:val="none" w:sz="0" w:space="0" w:color="auto"/>
                    <w:bottom w:val="none" w:sz="0" w:space="0" w:color="auto"/>
                    <w:right w:val="none" w:sz="0" w:space="0" w:color="auto"/>
                  </w:divBdr>
                  <w:divsChild>
                    <w:div w:id="1925189586">
                      <w:marLeft w:val="0"/>
                      <w:marRight w:val="0"/>
                      <w:marTop w:val="0"/>
                      <w:marBottom w:val="0"/>
                      <w:divBdr>
                        <w:top w:val="none" w:sz="0" w:space="0" w:color="auto"/>
                        <w:left w:val="none" w:sz="0" w:space="0" w:color="auto"/>
                        <w:bottom w:val="none" w:sz="0" w:space="0" w:color="auto"/>
                        <w:right w:val="none" w:sz="0" w:space="0" w:color="auto"/>
                      </w:divBdr>
                    </w:div>
                  </w:divsChild>
                </w:div>
                <w:div w:id="1789622635">
                  <w:marLeft w:val="0"/>
                  <w:marRight w:val="0"/>
                  <w:marTop w:val="0"/>
                  <w:marBottom w:val="0"/>
                  <w:divBdr>
                    <w:top w:val="none" w:sz="0" w:space="0" w:color="auto"/>
                    <w:left w:val="none" w:sz="0" w:space="0" w:color="auto"/>
                    <w:bottom w:val="none" w:sz="0" w:space="0" w:color="auto"/>
                    <w:right w:val="none" w:sz="0" w:space="0" w:color="auto"/>
                  </w:divBdr>
                  <w:divsChild>
                    <w:div w:id="1012103359">
                      <w:marLeft w:val="0"/>
                      <w:marRight w:val="0"/>
                      <w:marTop w:val="0"/>
                      <w:marBottom w:val="0"/>
                      <w:divBdr>
                        <w:top w:val="none" w:sz="0" w:space="0" w:color="auto"/>
                        <w:left w:val="none" w:sz="0" w:space="0" w:color="auto"/>
                        <w:bottom w:val="none" w:sz="0" w:space="0" w:color="auto"/>
                        <w:right w:val="none" w:sz="0" w:space="0" w:color="auto"/>
                      </w:divBdr>
                    </w:div>
                  </w:divsChild>
                </w:div>
                <w:div w:id="1798377596">
                  <w:marLeft w:val="0"/>
                  <w:marRight w:val="0"/>
                  <w:marTop w:val="0"/>
                  <w:marBottom w:val="0"/>
                  <w:divBdr>
                    <w:top w:val="none" w:sz="0" w:space="0" w:color="auto"/>
                    <w:left w:val="none" w:sz="0" w:space="0" w:color="auto"/>
                    <w:bottom w:val="none" w:sz="0" w:space="0" w:color="auto"/>
                    <w:right w:val="none" w:sz="0" w:space="0" w:color="auto"/>
                  </w:divBdr>
                  <w:divsChild>
                    <w:div w:id="881943715">
                      <w:marLeft w:val="0"/>
                      <w:marRight w:val="0"/>
                      <w:marTop w:val="0"/>
                      <w:marBottom w:val="0"/>
                      <w:divBdr>
                        <w:top w:val="none" w:sz="0" w:space="0" w:color="auto"/>
                        <w:left w:val="none" w:sz="0" w:space="0" w:color="auto"/>
                        <w:bottom w:val="none" w:sz="0" w:space="0" w:color="auto"/>
                        <w:right w:val="none" w:sz="0" w:space="0" w:color="auto"/>
                      </w:divBdr>
                    </w:div>
                  </w:divsChild>
                </w:div>
                <w:div w:id="1803426330">
                  <w:marLeft w:val="0"/>
                  <w:marRight w:val="0"/>
                  <w:marTop w:val="0"/>
                  <w:marBottom w:val="0"/>
                  <w:divBdr>
                    <w:top w:val="none" w:sz="0" w:space="0" w:color="auto"/>
                    <w:left w:val="none" w:sz="0" w:space="0" w:color="auto"/>
                    <w:bottom w:val="none" w:sz="0" w:space="0" w:color="auto"/>
                    <w:right w:val="none" w:sz="0" w:space="0" w:color="auto"/>
                  </w:divBdr>
                  <w:divsChild>
                    <w:div w:id="37439492">
                      <w:marLeft w:val="0"/>
                      <w:marRight w:val="0"/>
                      <w:marTop w:val="0"/>
                      <w:marBottom w:val="0"/>
                      <w:divBdr>
                        <w:top w:val="none" w:sz="0" w:space="0" w:color="auto"/>
                        <w:left w:val="none" w:sz="0" w:space="0" w:color="auto"/>
                        <w:bottom w:val="none" w:sz="0" w:space="0" w:color="auto"/>
                        <w:right w:val="none" w:sz="0" w:space="0" w:color="auto"/>
                      </w:divBdr>
                    </w:div>
                  </w:divsChild>
                </w:div>
                <w:div w:id="1832407352">
                  <w:marLeft w:val="0"/>
                  <w:marRight w:val="0"/>
                  <w:marTop w:val="0"/>
                  <w:marBottom w:val="0"/>
                  <w:divBdr>
                    <w:top w:val="none" w:sz="0" w:space="0" w:color="auto"/>
                    <w:left w:val="none" w:sz="0" w:space="0" w:color="auto"/>
                    <w:bottom w:val="none" w:sz="0" w:space="0" w:color="auto"/>
                    <w:right w:val="none" w:sz="0" w:space="0" w:color="auto"/>
                  </w:divBdr>
                  <w:divsChild>
                    <w:div w:id="1670061584">
                      <w:marLeft w:val="0"/>
                      <w:marRight w:val="0"/>
                      <w:marTop w:val="0"/>
                      <w:marBottom w:val="0"/>
                      <w:divBdr>
                        <w:top w:val="none" w:sz="0" w:space="0" w:color="auto"/>
                        <w:left w:val="none" w:sz="0" w:space="0" w:color="auto"/>
                        <w:bottom w:val="none" w:sz="0" w:space="0" w:color="auto"/>
                        <w:right w:val="none" w:sz="0" w:space="0" w:color="auto"/>
                      </w:divBdr>
                    </w:div>
                  </w:divsChild>
                </w:div>
                <w:div w:id="1832990691">
                  <w:marLeft w:val="0"/>
                  <w:marRight w:val="0"/>
                  <w:marTop w:val="0"/>
                  <w:marBottom w:val="0"/>
                  <w:divBdr>
                    <w:top w:val="none" w:sz="0" w:space="0" w:color="auto"/>
                    <w:left w:val="none" w:sz="0" w:space="0" w:color="auto"/>
                    <w:bottom w:val="none" w:sz="0" w:space="0" w:color="auto"/>
                    <w:right w:val="none" w:sz="0" w:space="0" w:color="auto"/>
                  </w:divBdr>
                  <w:divsChild>
                    <w:div w:id="1451701778">
                      <w:marLeft w:val="0"/>
                      <w:marRight w:val="0"/>
                      <w:marTop w:val="0"/>
                      <w:marBottom w:val="0"/>
                      <w:divBdr>
                        <w:top w:val="none" w:sz="0" w:space="0" w:color="auto"/>
                        <w:left w:val="none" w:sz="0" w:space="0" w:color="auto"/>
                        <w:bottom w:val="none" w:sz="0" w:space="0" w:color="auto"/>
                        <w:right w:val="none" w:sz="0" w:space="0" w:color="auto"/>
                      </w:divBdr>
                    </w:div>
                  </w:divsChild>
                </w:div>
                <w:div w:id="1847473939">
                  <w:marLeft w:val="0"/>
                  <w:marRight w:val="0"/>
                  <w:marTop w:val="0"/>
                  <w:marBottom w:val="0"/>
                  <w:divBdr>
                    <w:top w:val="none" w:sz="0" w:space="0" w:color="auto"/>
                    <w:left w:val="none" w:sz="0" w:space="0" w:color="auto"/>
                    <w:bottom w:val="none" w:sz="0" w:space="0" w:color="auto"/>
                    <w:right w:val="none" w:sz="0" w:space="0" w:color="auto"/>
                  </w:divBdr>
                  <w:divsChild>
                    <w:div w:id="1751349953">
                      <w:marLeft w:val="0"/>
                      <w:marRight w:val="0"/>
                      <w:marTop w:val="0"/>
                      <w:marBottom w:val="0"/>
                      <w:divBdr>
                        <w:top w:val="none" w:sz="0" w:space="0" w:color="auto"/>
                        <w:left w:val="none" w:sz="0" w:space="0" w:color="auto"/>
                        <w:bottom w:val="none" w:sz="0" w:space="0" w:color="auto"/>
                        <w:right w:val="none" w:sz="0" w:space="0" w:color="auto"/>
                      </w:divBdr>
                    </w:div>
                  </w:divsChild>
                </w:div>
                <w:div w:id="1851943013">
                  <w:marLeft w:val="0"/>
                  <w:marRight w:val="0"/>
                  <w:marTop w:val="0"/>
                  <w:marBottom w:val="0"/>
                  <w:divBdr>
                    <w:top w:val="none" w:sz="0" w:space="0" w:color="auto"/>
                    <w:left w:val="none" w:sz="0" w:space="0" w:color="auto"/>
                    <w:bottom w:val="none" w:sz="0" w:space="0" w:color="auto"/>
                    <w:right w:val="none" w:sz="0" w:space="0" w:color="auto"/>
                  </w:divBdr>
                  <w:divsChild>
                    <w:div w:id="1543051485">
                      <w:marLeft w:val="0"/>
                      <w:marRight w:val="0"/>
                      <w:marTop w:val="0"/>
                      <w:marBottom w:val="0"/>
                      <w:divBdr>
                        <w:top w:val="none" w:sz="0" w:space="0" w:color="auto"/>
                        <w:left w:val="none" w:sz="0" w:space="0" w:color="auto"/>
                        <w:bottom w:val="none" w:sz="0" w:space="0" w:color="auto"/>
                        <w:right w:val="none" w:sz="0" w:space="0" w:color="auto"/>
                      </w:divBdr>
                    </w:div>
                  </w:divsChild>
                </w:div>
                <w:div w:id="1866289906">
                  <w:marLeft w:val="0"/>
                  <w:marRight w:val="0"/>
                  <w:marTop w:val="0"/>
                  <w:marBottom w:val="0"/>
                  <w:divBdr>
                    <w:top w:val="none" w:sz="0" w:space="0" w:color="auto"/>
                    <w:left w:val="none" w:sz="0" w:space="0" w:color="auto"/>
                    <w:bottom w:val="none" w:sz="0" w:space="0" w:color="auto"/>
                    <w:right w:val="none" w:sz="0" w:space="0" w:color="auto"/>
                  </w:divBdr>
                  <w:divsChild>
                    <w:div w:id="202640961">
                      <w:marLeft w:val="0"/>
                      <w:marRight w:val="0"/>
                      <w:marTop w:val="0"/>
                      <w:marBottom w:val="0"/>
                      <w:divBdr>
                        <w:top w:val="none" w:sz="0" w:space="0" w:color="auto"/>
                        <w:left w:val="none" w:sz="0" w:space="0" w:color="auto"/>
                        <w:bottom w:val="none" w:sz="0" w:space="0" w:color="auto"/>
                        <w:right w:val="none" w:sz="0" w:space="0" w:color="auto"/>
                      </w:divBdr>
                    </w:div>
                  </w:divsChild>
                </w:div>
                <w:div w:id="1873375503">
                  <w:marLeft w:val="0"/>
                  <w:marRight w:val="0"/>
                  <w:marTop w:val="0"/>
                  <w:marBottom w:val="0"/>
                  <w:divBdr>
                    <w:top w:val="none" w:sz="0" w:space="0" w:color="auto"/>
                    <w:left w:val="none" w:sz="0" w:space="0" w:color="auto"/>
                    <w:bottom w:val="none" w:sz="0" w:space="0" w:color="auto"/>
                    <w:right w:val="none" w:sz="0" w:space="0" w:color="auto"/>
                  </w:divBdr>
                  <w:divsChild>
                    <w:div w:id="124661406">
                      <w:marLeft w:val="0"/>
                      <w:marRight w:val="0"/>
                      <w:marTop w:val="0"/>
                      <w:marBottom w:val="0"/>
                      <w:divBdr>
                        <w:top w:val="none" w:sz="0" w:space="0" w:color="auto"/>
                        <w:left w:val="none" w:sz="0" w:space="0" w:color="auto"/>
                        <w:bottom w:val="none" w:sz="0" w:space="0" w:color="auto"/>
                        <w:right w:val="none" w:sz="0" w:space="0" w:color="auto"/>
                      </w:divBdr>
                    </w:div>
                  </w:divsChild>
                </w:div>
                <w:div w:id="1878467335">
                  <w:marLeft w:val="0"/>
                  <w:marRight w:val="0"/>
                  <w:marTop w:val="0"/>
                  <w:marBottom w:val="0"/>
                  <w:divBdr>
                    <w:top w:val="none" w:sz="0" w:space="0" w:color="auto"/>
                    <w:left w:val="none" w:sz="0" w:space="0" w:color="auto"/>
                    <w:bottom w:val="none" w:sz="0" w:space="0" w:color="auto"/>
                    <w:right w:val="none" w:sz="0" w:space="0" w:color="auto"/>
                  </w:divBdr>
                  <w:divsChild>
                    <w:div w:id="423963974">
                      <w:marLeft w:val="0"/>
                      <w:marRight w:val="0"/>
                      <w:marTop w:val="0"/>
                      <w:marBottom w:val="0"/>
                      <w:divBdr>
                        <w:top w:val="none" w:sz="0" w:space="0" w:color="auto"/>
                        <w:left w:val="none" w:sz="0" w:space="0" w:color="auto"/>
                        <w:bottom w:val="none" w:sz="0" w:space="0" w:color="auto"/>
                        <w:right w:val="none" w:sz="0" w:space="0" w:color="auto"/>
                      </w:divBdr>
                    </w:div>
                  </w:divsChild>
                </w:div>
                <w:div w:id="1879470784">
                  <w:marLeft w:val="0"/>
                  <w:marRight w:val="0"/>
                  <w:marTop w:val="0"/>
                  <w:marBottom w:val="0"/>
                  <w:divBdr>
                    <w:top w:val="none" w:sz="0" w:space="0" w:color="auto"/>
                    <w:left w:val="none" w:sz="0" w:space="0" w:color="auto"/>
                    <w:bottom w:val="none" w:sz="0" w:space="0" w:color="auto"/>
                    <w:right w:val="none" w:sz="0" w:space="0" w:color="auto"/>
                  </w:divBdr>
                  <w:divsChild>
                    <w:div w:id="525218285">
                      <w:marLeft w:val="0"/>
                      <w:marRight w:val="0"/>
                      <w:marTop w:val="0"/>
                      <w:marBottom w:val="0"/>
                      <w:divBdr>
                        <w:top w:val="none" w:sz="0" w:space="0" w:color="auto"/>
                        <w:left w:val="none" w:sz="0" w:space="0" w:color="auto"/>
                        <w:bottom w:val="none" w:sz="0" w:space="0" w:color="auto"/>
                        <w:right w:val="none" w:sz="0" w:space="0" w:color="auto"/>
                      </w:divBdr>
                    </w:div>
                  </w:divsChild>
                </w:div>
                <w:div w:id="1896888393">
                  <w:marLeft w:val="0"/>
                  <w:marRight w:val="0"/>
                  <w:marTop w:val="0"/>
                  <w:marBottom w:val="0"/>
                  <w:divBdr>
                    <w:top w:val="none" w:sz="0" w:space="0" w:color="auto"/>
                    <w:left w:val="none" w:sz="0" w:space="0" w:color="auto"/>
                    <w:bottom w:val="none" w:sz="0" w:space="0" w:color="auto"/>
                    <w:right w:val="none" w:sz="0" w:space="0" w:color="auto"/>
                  </w:divBdr>
                  <w:divsChild>
                    <w:div w:id="1028681558">
                      <w:marLeft w:val="0"/>
                      <w:marRight w:val="0"/>
                      <w:marTop w:val="0"/>
                      <w:marBottom w:val="0"/>
                      <w:divBdr>
                        <w:top w:val="none" w:sz="0" w:space="0" w:color="auto"/>
                        <w:left w:val="none" w:sz="0" w:space="0" w:color="auto"/>
                        <w:bottom w:val="none" w:sz="0" w:space="0" w:color="auto"/>
                        <w:right w:val="none" w:sz="0" w:space="0" w:color="auto"/>
                      </w:divBdr>
                    </w:div>
                  </w:divsChild>
                </w:div>
                <w:div w:id="1900289841">
                  <w:marLeft w:val="0"/>
                  <w:marRight w:val="0"/>
                  <w:marTop w:val="0"/>
                  <w:marBottom w:val="0"/>
                  <w:divBdr>
                    <w:top w:val="none" w:sz="0" w:space="0" w:color="auto"/>
                    <w:left w:val="none" w:sz="0" w:space="0" w:color="auto"/>
                    <w:bottom w:val="none" w:sz="0" w:space="0" w:color="auto"/>
                    <w:right w:val="none" w:sz="0" w:space="0" w:color="auto"/>
                  </w:divBdr>
                  <w:divsChild>
                    <w:div w:id="1453791810">
                      <w:marLeft w:val="0"/>
                      <w:marRight w:val="0"/>
                      <w:marTop w:val="0"/>
                      <w:marBottom w:val="0"/>
                      <w:divBdr>
                        <w:top w:val="none" w:sz="0" w:space="0" w:color="auto"/>
                        <w:left w:val="none" w:sz="0" w:space="0" w:color="auto"/>
                        <w:bottom w:val="none" w:sz="0" w:space="0" w:color="auto"/>
                        <w:right w:val="none" w:sz="0" w:space="0" w:color="auto"/>
                      </w:divBdr>
                    </w:div>
                  </w:divsChild>
                </w:div>
                <w:div w:id="1913343926">
                  <w:marLeft w:val="0"/>
                  <w:marRight w:val="0"/>
                  <w:marTop w:val="0"/>
                  <w:marBottom w:val="0"/>
                  <w:divBdr>
                    <w:top w:val="none" w:sz="0" w:space="0" w:color="auto"/>
                    <w:left w:val="none" w:sz="0" w:space="0" w:color="auto"/>
                    <w:bottom w:val="none" w:sz="0" w:space="0" w:color="auto"/>
                    <w:right w:val="none" w:sz="0" w:space="0" w:color="auto"/>
                  </w:divBdr>
                  <w:divsChild>
                    <w:div w:id="2020355001">
                      <w:marLeft w:val="0"/>
                      <w:marRight w:val="0"/>
                      <w:marTop w:val="0"/>
                      <w:marBottom w:val="0"/>
                      <w:divBdr>
                        <w:top w:val="none" w:sz="0" w:space="0" w:color="auto"/>
                        <w:left w:val="none" w:sz="0" w:space="0" w:color="auto"/>
                        <w:bottom w:val="none" w:sz="0" w:space="0" w:color="auto"/>
                        <w:right w:val="none" w:sz="0" w:space="0" w:color="auto"/>
                      </w:divBdr>
                    </w:div>
                  </w:divsChild>
                </w:div>
                <w:div w:id="1922905371">
                  <w:marLeft w:val="0"/>
                  <w:marRight w:val="0"/>
                  <w:marTop w:val="0"/>
                  <w:marBottom w:val="0"/>
                  <w:divBdr>
                    <w:top w:val="none" w:sz="0" w:space="0" w:color="auto"/>
                    <w:left w:val="none" w:sz="0" w:space="0" w:color="auto"/>
                    <w:bottom w:val="none" w:sz="0" w:space="0" w:color="auto"/>
                    <w:right w:val="none" w:sz="0" w:space="0" w:color="auto"/>
                  </w:divBdr>
                  <w:divsChild>
                    <w:div w:id="197935919">
                      <w:marLeft w:val="0"/>
                      <w:marRight w:val="0"/>
                      <w:marTop w:val="0"/>
                      <w:marBottom w:val="0"/>
                      <w:divBdr>
                        <w:top w:val="none" w:sz="0" w:space="0" w:color="auto"/>
                        <w:left w:val="none" w:sz="0" w:space="0" w:color="auto"/>
                        <w:bottom w:val="none" w:sz="0" w:space="0" w:color="auto"/>
                        <w:right w:val="none" w:sz="0" w:space="0" w:color="auto"/>
                      </w:divBdr>
                    </w:div>
                  </w:divsChild>
                </w:div>
                <w:div w:id="1924677404">
                  <w:marLeft w:val="0"/>
                  <w:marRight w:val="0"/>
                  <w:marTop w:val="0"/>
                  <w:marBottom w:val="0"/>
                  <w:divBdr>
                    <w:top w:val="none" w:sz="0" w:space="0" w:color="auto"/>
                    <w:left w:val="none" w:sz="0" w:space="0" w:color="auto"/>
                    <w:bottom w:val="none" w:sz="0" w:space="0" w:color="auto"/>
                    <w:right w:val="none" w:sz="0" w:space="0" w:color="auto"/>
                  </w:divBdr>
                  <w:divsChild>
                    <w:div w:id="1389374046">
                      <w:marLeft w:val="0"/>
                      <w:marRight w:val="0"/>
                      <w:marTop w:val="0"/>
                      <w:marBottom w:val="0"/>
                      <w:divBdr>
                        <w:top w:val="none" w:sz="0" w:space="0" w:color="auto"/>
                        <w:left w:val="none" w:sz="0" w:space="0" w:color="auto"/>
                        <w:bottom w:val="none" w:sz="0" w:space="0" w:color="auto"/>
                        <w:right w:val="none" w:sz="0" w:space="0" w:color="auto"/>
                      </w:divBdr>
                    </w:div>
                  </w:divsChild>
                </w:div>
                <w:div w:id="1932543023">
                  <w:marLeft w:val="0"/>
                  <w:marRight w:val="0"/>
                  <w:marTop w:val="0"/>
                  <w:marBottom w:val="0"/>
                  <w:divBdr>
                    <w:top w:val="none" w:sz="0" w:space="0" w:color="auto"/>
                    <w:left w:val="none" w:sz="0" w:space="0" w:color="auto"/>
                    <w:bottom w:val="none" w:sz="0" w:space="0" w:color="auto"/>
                    <w:right w:val="none" w:sz="0" w:space="0" w:color="auto"/>
                  </w:divBdr>
                  <w:divsChild>
                    <w:div w:id="751926584">
                      <w:marLeft w:val="0"/>
                      <w:marRight w:val="0"/>
                      <w:marTop w:val="0"/>
                      <w:marBottom w:val="0"/>
                      <w:divBdr>
                        <w:top w:val="none" w:sz="0" w:space="0" w:color="auto"/>
                        <w:left w:val="none" w:sz="0" w:space="0" w:color="auto"/>
                        <w:bottom w:val="none" w:sz="0" w:space="0" w:color="auto"/>
                        <w:right w:val="none" w:sz="0" w:space="0" w:color="auto"/>
                      </w:divBdr>
                    </w:div>
                  </w:divsChild>
                </w:div>
                <w:div w:id="1939170107">
                  <w:marLeft w:val="0"/>
                  <w:marRight w:val="0"/>
                  <w:marTop w:val="0"/>
                  <w:marBottom w:val="0"/>
                  <w:divBdr>
                    <w:top w:val="none" w:sz="0" w:space="0" w:color="auto"/>
                    <w:left w:val="none" w:sz="0" w:space="0" w:color="auto"/>
                    <w:bottom w:val="none" w:sz="0" w:space="0" w:color="auto"/>
                    <w:right w:val="none" w:sz="0" w:space="0" w:color="auto"/>
                  </w:divBdr>
                  <w:divsChild>
                    <w:div w:id="1917011499">
                      <w:marLeft w:val="0"/>
                      <w:marRight w:val="0"/>
                      <w:marTop w:val="0"/>
                      <w:marBottom w:val="0"/>
                      <w:divBdr>
                        <w:top w:val="none" w:sz="0" w:space="0" w:color="auto"/>
                        <w:left w:val="none" w:sz="0" w:space="0" w:color="auto"/>
                        <w:bottom w:val="none" w:sz="0" w:space="0" w:color="auto"/>
                        <w:right w:val="none" w:sz="0" w:space="0" w:color="auto"/>
                      </w:divBdr>
                    </w:div>
                  </w:divsChild>
                </w:div>
                <w:div w:id="1944803438">
                  <w:marLeft w:val="0"/>
                  <w:marRight w:val="0"/>
                  <w:marTop w:val="0"/>
                  <w:marBottom w:val="0"/>
                  <w:divBdr>
                    <w:top w:val="none" w:sz="0" w:space="0" w:color="auto"/>
                    <w:left w:val="none" w:sz="0" w:space="0" w:color="auto"/>
                    <w:bottom w:val="none" w:sz="0" w:space="0" w:color="auto"/>
                    <w:right w:val="none" w:sz="0" w:space="0" w:color="auto"/>
                  </w:divBdr>
                  <w:divsChild>
                    <w:div w:id="2009088588">
                      <w:marLeft w:val="0"/>
                      <w:marRight w:val="0"/>
                      <w:marTop w:val="0"/>
                      <w:marBottom w:val="0"/>
                      <w:divBdr>
                        <w:top w:val="none" w:sz="0" w:space="0" w:color="auto"/>
                        <w:left w:val="none" w:sz="0" w:space="0" w:color="auto"/>
                        <w:bottom w:val="none" w:sz="0" w:space="0" w:color="auto"/>
                        <w:right w:val="none" w:sz="0" w:space="0" w:color="auto"/>
                      </w:divBdr>
                    </w:div>
                  </w:divsChild>
                </w:div>
                <w:div w:id="1951165245">
                  <w:marLeft w:val="0"/>
                  <w:marRight w:val="0"/>
                  <w:marTop w:val="0"/>
                  <w:marBottom w:val="0"/>
                  <w:divBdr>
                    <w:top w:val="none" w:sz="0" w:space="0" w:color="auto"/>
                    <w:left w:val="none" w:sz="0" w:space="0" w:color="auto"/>
                    <w:bottom w:val="none" w:sz="0" w:space="0" w:color="auto"/>
                    <w:right w:val="none" w:sz="0" w:space="0" w:color="auto"/>
                  </w:divBdr>
                  <w:divsChild>
                    <w:div w:id="1861699729">
                      <w:marLeft w:val="0"/>
                      <w:marRight w:val="0"/>
                      <w:marTop w:val="0"/>
                      <w:marBottom w:val="0"/>
                      <w:divBdr>
                        <w:top w:val="none" w:sz="0" w:space="0" w:color="auto"/>
                        <w:left w:val="none" w:sz="0" w:space="0" w:color="auto"/>
                        <w:bottom w:val="none" w:sz="0" w:space="0" w:color="auto"/>
                        <w:right w:val="none" w:sz="0" w:space="0" w:color="auto"/>
                      </w:divBdr>
                    </w:div>
                  </w:divsChild>
                </w:div>
                <w:div w:id="1952392867">
                  <w:marLeft w:val="0"/>
                  <w:marRight w:val="0"/>
                  <w:marTop w:val="0"/>
                  <w:marBottom w:val="0"/>
                  <w:divBdr>
                    <w:top w:val="none" w:sz="0" w:space="0" w:color="auto"/>
                    <w:left w:val="none" w:sz="0" w:space="0" w:color="auto"/>
                    <w:bottom w:val="none" w:sz="0" w:space="0" w:color="auto"/>
                    <w:right w:val="none" w:sz="0" w:space="0" w:color="auto"/>
                  </w:divBdr>
                  <w:divsChild>
                    <w:div w:id="477301750">
                      <w:marLeft w:val="0"/>
                      <w:marRight w:val="0"/>
                      <w:marTop w:val="0"/>
                      <w:marBottom w:val="0"/>
                      <w:divBdr>
                        <w:top w:val="none" w:sz="0" w:space="0" w:color="auto"/>
                        <w:left w:val="none" w:sz="0" w:space="0" w:color="auto"/>
                        <w:bottom w:val="none" w:sz="0" w:space="0" w:color="auto"/>
                        <w:right w:val="none" w:sz="0" w:space="0" w:color="auto"/>
                      </w:divBdr>
                    </w:div>
                  </w:divsChild>
                </w:div>
                <w:div w:id="1963222061">
                  <w:marLeft w:val="0"/>
                  <w:marRight w:val="0"/>
                  <w:marTop w:val="0"/>
                  <w:marBottom w:val="0"/>
                  <w:divBdr>
                    <w:top w:val="none" w:sz="0" w:space="0" w:color="auto"/>
                    <w:left w:val="none" w:sz="0" w:space="0" w:color="auto"/>
                    <w:bottom w:val="none" w:sz="0" w:space="0" w:color="auto"/>
                    <w:right w:val="none" w:sz="0" w:space="0" w:color="auto"/>
                  </w:divBdr>
                  <w:divsChild>
                    <w:div w:id="1344895808">
                      <w:marLeft w:val="0"/>
                      <w:marRight w:val="0"/>
                      <w:marTop w:val="0"/>
                      <w:marBottom w:val="0"/>
                      <w:divBdr>
                        <w:top w:val="none" w:sz="0" w:space="0" w:color="auto"/>
                        <w:left w:val="none" w:sz="0" w:space="0" w:color="auto"/>
                        <w:bottom w:val="none" w:sz="0" w:space="0" w:color="auto"/>
                        <w:right w:val="none" w:sz="0" w:space="0" w:color="auto"/>
                      </w:divBdr>
                    </w:div>
                  </w:divsChild>
                </w:div>
                <w:div w:id="1979332662">
                  <w:marLeft w:val="0"/>
                  <w:marRight w:val="0"/>
                  <w:marTop w:val="0"/>
                  <w:marBottom w:val="0"/>
                  <w:divBdr>
                    <w:top w:val="none" w:sz="0" w:space="0" w:color="auto"/>
                    <w:left w:val="none" w:sz="0" w:space="0" w:color="auto"/>
                    <w:bottom w:val="none" w:sz="0" w:space="0" w:color="auto"/>
                    <w:right w:val="none" w:sz="0" w:space="0" w:color="auto"/>
                  </w:divBdr>
                  <w:divsChild>
                    <w:div w:id="1919896814">
                      <w:marLeft w:val="0"/>
                      <w:marRight w:val="0"/>
                      <w:marTop w:val="0"/>
                      <w:marBottom w:val="0"/>
                      <w:divBdr>
                        <w:top w:val="none" w:sz="0" w:space="0" w:color="auto"/>
                        <w:left w:val="none" w:sz="0" w:space="0" w:color="auto"/>
                        <w:bottom w:val="none" w:sz="0" w:space="0" w:color="auto"/>
                        <w:right w:val="none" w:sz="0" w:space="0" w:color="auto"/>
                      </w:divBdr>
                    </w:div>
                  </w:divsChild>
                </w:div>
                <w:div w:id="1987932603">
                  <w:marLeft w:val="0"/>
                  <w:marRight w:val="0"/>
                  <w:marTop w:val="0"/>
                  <w:marBottom w:val="0"/>
                  <w:divBdr>
                    <w:top w:val="none" w:sz="0" w:space="0" w:color="auto"/>
                    <w:left w:val="none" w:sz="0" w:space="0" w:color="auto"/>
                    <w:bottom w:val="none" w:sz="0" w:space="0" w:color="auto"/>
                    <w:right w:val="none" w:sz="0" w:space="0" w:color="auto"/>
                  </w:divBdr>
                  <w:divsChild>
                    <w:div w:id="623930701">
                      <w:marLeft w:val="0"/>
                      <w:marRight w:val="0"/>
                      <w:marTop w:val="0"/>
                      <w:marBottom w:val="0"/>
                      <w:divBdr>
                        <w:top w:val="none" w:sz="0" w:space="0" w:color="auto"/>
                        <w:left w:val="none" w:sz="0" w:space="0" w:color="auto"/>
                        <w:bottom w:val="none" w:sz="0" w:space="0" w:color="auto"/>
                        <w:right w:val="none" w:sz="0" w:space="0" w:color="auto"/>
                      </w:divBdr>
                    </w:div>
                    <w:div w:id="1119252559">
                      <w:marLeft w:val="0"/>
                      <w:marRight w:val="0"/>
                      <w:marTop w:val="0"/>
                      <w:marBottom w:val="0"/>
                      <w:divBdr>
                        <w:top w:val="none" w:sz="0" w:space="0" w:color="auto"/>
                        <w:left w:val="none" w:sz="0" w:space="0" w:color="auto"/>
                        <w:bottom w:val="none" w:sz="0" w:space="0" w:color="auto"/>
                        <w:right w:val="none" w:sz="0" w:space="0" w:color="auto"/>
                      </w:divBdr>
                    </w:div>
                    <w:div w:id="1417746216">
                      <w:marLeft w:val="0"/>
                      <w:marRight w:val="0"/>
                      <w:marTop w:val="0"/>
                      <w:marBottom w:val="0"/>
                      <w:divBdr>
                        <w:top w:val="none" w:sz="0" w:space="0" w:color="auto"/>
                        <w:left w:val="none" w:sz="0" w:space="0" w:color="auto"/>
                        <w:bottom w:val="none" w:sz="0" w:space="0" w:color="auto"/>
                        <w:right w:val="none" w:sz="0" w:space="0" w:color="auto"/>
                      </w:divBdr>
                    </w:div>
                  </w:divsChild>
                </w:div>
                <w:div w:id="2017464550">
                  <w:marLeft w:val="0"/>
                  <w:marRight w:val="0"/>
                  <w:marTop w:val="0"/>
                  <w:marBottom w:val="0"/>
                  <w:divBdr>
                    <w:top w:val="none" w:sz="0" w:space="0" w:color="auto"/>
                    <w:left w:val="none" w:sz="0" w:space="0" w:color="auto"/>
                    <w:bottom w:val="none" w:sz="0" w:space="0" w:color="auto"/>
                    <w:right w:val="none" w:sz="0" w:space="0" w:color="auto"/>
                  </w:divBdr>
                  <w:divsChild>
                    <w:div w:id="591747291">
                      <w:marLeft w:val="0"/>
                      <w:marRight w:val="0"/>
                      <w:marTop w:val="0"/>
                      <w:marBottom w:val="0"/>
                      <w:divBdr>
                        <w:top w:val="none" w:sz="0" w:space="0" w:color="auto"/>
                        <w:left w:val="none" w:sz="0" w:space="0" w:color="auto"/>
                        <w:bottom w:val="none" w:sz="0" w:space="0" w:color="auto"/>
                        <w:right w:val="none" w:sz="0" w:space="0" w:color="auto"/>
                      </w:divBdr>
                    </w:div>
                  </w:divsChild>
                </w:div>
                <w:div w:id="2018459181">
                  <w:marLeft w:val="0"/>
                  <w:marRight w:val="0"/>
                  <w:marTop w:val="0"/>
                  <w:marBottom w:val="0"/>
                  <w:divBdr>
                    <w:top w:val="none" w:sz="0" w:space="0" w:color="auto"/>
                    <w:left w:val="none" w:sz="0" w:space="0" w:color="auto"/>
                    <w:bottom w:val="none" w:sz="0" w:space="0" w:color="auto"/>
                    <w:right w:val="none" w:sz="0" w:space="0" w:color="auto"/>
                  </w:divBdr>
                  <w:divsChild>
                    <w:div w:id="917130522">
                      <w:marLeft w:val="0"/>
                      <w:marRight w:val="0"/>
                      <w:marTop w:val="0"/>
                      <w:marBottom w:val="0"/>
                      <w:divBdr>
                        <w:top w:val="none" w:sz="0" w:space="0" w:color="auto"/>
                        <w:left w:val="none" w:sz="0" w:space="0" w:color="auto"/>
                        <w:bottom w:val="none" w:sz="0" w:space="0" w:color="auto"/>
                        <w:right w:val="none" w:sz="0" w:space="0" w:color="auto"/>
                      </w:divBdr>
                    </w:div>
                  </w:divsChild>
                </w:div>
                <w:div w:id="2060200942">
                  <w:marLeft w:val="0"/>
                  <w:marRight w:val="0"/>
                  <w:marTop w:val="0"/>
                  <w:marBottom w:val="0"/>
                  <w:divBdr>
                    <w:top w:val="none" w:sz="0" w:space="0" w:color="auto"/>
                    <w:left w:val="none" w:sz="0" w:space="0" w:color="auto"/>
                    <w:bottom w:val="none" w:sz="0" w:space="0" w:color="auto"/>
                    <w:right w:val="none" w:sz="0" w:space="0" w:color="auto"/>
                  </w:divBdr>
                  <w:divsChild>
                    <w:div w:id="670255542">
                      <w:marLeft w:val="0"/>
                      <w:marRight w:val="0"/>
                      <w:marTop w:val="0"/>
                      <w:marBottom w:val="0"/>
                      <w:divBdr>
                        <w:top w:val="none" w:sz="0" w:space="0" w:color="auto"/>
                        <w:left w:val="none" w:sz="0" w:space="0" w:color="auto"/>
                        <w:bottom w:val="none" w:sz="0" w:space="0" w:color="auto"/>
                        <w:right w:val="none" w:sz="0" w:space="0" w:color="auto"/>
                      </w:divBdr>
                    </w:div>
                  </w:divsChild>
                </w:div>
                <w:div w:id="2087532865">
                  <w:marLeft w:val="0"/>
                  <w:marRight w:val="0"/>
                  <w:marTop w:val="0"/>
                  <w:marBottom w:val="0"/>
                  <w:divBdr>
                    <w:top w:val="none" w:sz="0" w:space="0" w:color="auto"/>
                    <w:left w:val="none" w:sz="0" w:space="0" w:color="auto"/>
                    <w:bottom w:val="none" w:sz="0" w:space="0" w:color="auto"/>
                    <w:right w:val="none" w:sz="0" w:space="0" w:color="auto"/>
                  </w:divBdr>
                  <w:divsChild>
                    <w:div w:id="670520796">
                      <w:marLeft w:val="0"/>
                      <w:marRight w:val="0"/>
                      <w:marTop w:val="0"/>
                      <w:marBottom w:val="0"/>
                      <w:divBdr>
                        <w:top w:val="none" w:sz="0" w:space="0" w:color="auto"/>
                        <w:left w:val="none" w:sz="0" w:space="0" w:color="auto"/>
                        <w:bottom w:val="none" w:sz="0" w:space="0" w:color="auto"/>
                        <w:right w:val="none" w:sz="0" w:space="0" w:color="auto"/>
                      </w:divBdr>
                    </w:div>
                  </w:divsChild>
                </w:div>
                <w:div w:id="2110391956">
                  <w:marLeft w:val="0"/>
                  <w:marRight w:val="0"/>
                  <w:marTop w:val="0"/>
                  <w:marBottom w:val="0"/>
                  <w:divBdr>
                    <w:top w:val="none" w:sz="0" w:space="0" w:color="auto"/>
                    <w:left w:val="none" w:sz="0" w:space="0" w:color="auto"/>
                    <w:bottom w:val="none" w:sz="0" w:space="0" w:color="auto"/>
                    <w:right w:val="none" w:sz="0" w:space="0" w:color="auto"/>
                  </w:divBdr>
                  <w:divsChild>
                    <w:div w:id="832457186">
                      <w:marLeft w:val="0"/>
                      <w:marRight w:val="0"/>
                      <w:marTop w:val="0"/>
                      <w:marBottom w:val="0"/>
                      <w:divBdr>
                        <w:top w:val="none" w:sz="0" w:space="0" w:color="auto"/>
                        <w:left w:val="none" w:sz="0" w:space="0" w:color="auto"/>
                        <w:bottom w:val="none" w:sz="0" w:space="0" w:color="auto"/>
                        <w:right w:val="none" w:sz="0" w:space="0" w:color="auto"/>
                      </w:divBdr>
                    </w:div>
                  </w:divsChild>
                </w:div>
                <w:div w:id="2121990328">
                  <w:marLeft w:val="0"/>
                  <w:marRight w:val="0"/>
                  <w:marTop w:val="0"/>
                  <w:marBottom w:val="0"/>
                  <w:divBdr>
                    <w:top w:val="none" w:sz="0" w:space="0" w:color="auto"/>
                    <w:left w:val="none" w:sz="0" w:space="0" w:color="auto"/>
                    <w:bottom w:val="none" w:sz="0" w:space="0" w:color="auto"/>
                    <w:right w:val="none" w:sz="0" w:space="0" w:color="auto"/>
                  </w:divBdr>
                  <w:divsChild>
                    <w:div w:id="183328681">
                      <w:marLeft w:val="0"/>
                      <w:marRight w:val="0"/>
                      <w:marTop w:val="0"/>
                      <w:marBottom w:val="0"/>
                      <w:divBdr>
                        <w:top w:val="none" w:sz="0" w:space="0" w:color="auto"/>
                        <w:left w:val="none" w:sz="0" w:space="0" w:color="auto"/>
                        <w:bottom w:val="none" w:sz="0" w:space="0" w:color="auto"/>
                        <w:right w:val="none" w:sz="0" w:space="0" w:color="auto"/>
                      </w:divBdr>
                    </w:div>
                    <w:div w:id="192152950">
                      <w:marLeft w:val="0"/>
                      <w:marRight w:val="0"/>
                      <w:marTop w:val="0"/>
                      <w:marBottom w:val="0"/>
                      <w:divBdr>
                        <w:top w:val="none" w:sz="0" w:space="0" w:color="auto"/>
                        <w:left w:val="none" w:sz="0" w:space="0" w:color="auto"/>
                        <w:bottom w:val="none" w:sz="0" w:space="0" w:color="auto"/>
                        <w:right w:val="none" w:sz="0" w:space="0" w:color="auto"/>
                      </w:divBdr>
                    </w:div>
                    <w:div w:id="855070903">
                      <w:marLeft w:val="0"/>
                      <w:marRight w:val="0"/>
                      <w:marTop w:val="0"/>
                      <w:marBottom w:val="0"/>
                      <w:divBdr>
                        <w:top w:val="none" w:sz="0" w:space="0" w:color="auto"/>
                        <w:left w:val="none" w:sz="0" w:space="0" w:color="auto"/>
                        <w:bottom w:val="none" w:sz="0" w:space="0" w:color="auto"/>
                        <w:right w:val="none" w:sz="0" w:space="0" w:color="auto"/>
                      </w:divBdr>
                    </w:div>
                  </w:divsChild>
                </w:div>
                <w:div w:id="2124877238">
                  <w:marLeft w:val="0"/>
                  <w:marRight w:val="0"/>
                  <w:marTop w:val="0"/>
                  <w:marBottom w:val="0"/>
                  <w:divBdr>
                    <w:top w:val="none" w:sz="0" w:space="0" w:color="auto"/>
                    <w:left w:val="none" w:sz="0" w:space="0" w:color="auto"/>
                    <w:bottom w:val="none" w:sz="0" w:space="0" w:color="auto"/>
                    <w:right w:val="none" w:sz="0" w:space="0" w:color="auto"/>
                  </w:divBdr>
                  <w:divsChild>
                    <w:div w:id="838500297">
                      <w:marLeft w:val="0"/>
                      <w:marRight w:val="0"/>
                      <w:marTop w:val="0"/>
                      <w:marBottom w:val="0"/>
                      <w:divBdr>
                        <w:top w:val="none" w:sz="0" w:space="0" w:color="auto"/>
                        <w:left w:val="none" w:sz="0" w:space="0" w:color="auto"/>
                        <w:bottom w:val="none" w:sz="0" w:space="0" w:color="auto"/>
                        <w:right w:val="none" w:sz="0" w:space="0" w:color="auto"/>
                      </w:divBdr>
                    </w:div>
                  </w:divsChild>
                </w:div>
                <w:div w:id="2132891429">
                  <w:marLeft w:val="0"/>
                  <w:marRight w:val="0"/>
                  <w:marTop w:val="0"/>
                  <w:marBottom w:val="0"/>
                  <w:divBdr>
                    <w:top w:val="none" w:sz="0" w:space="0" w:color="auto"/>
                    <w:left w:val="none" w:sz="0" w:space="0" w:color="auto"/>
                    <w:bottom w:val="none" w:sz="0" w:space="0" w:color="auto"/>
                    <w:right w:val="none" w:sz="0" w:space="0" w:color="auto"/>
                  </w:divBdr>
                  <w:divsChild>
                    <w:div w:id="1928611765">
                      <w:marLeft w:val="0"/>
                      <w:marRight w:val="0"/>
                      <w:marTop w:val="0"/>
                      <w:marBottom w:val="0"/>
                      <w:divBdr>
                        <w:top w:val="none" w:sz="0" w:space="0" w:color="auto"/>
                        <w:left w:val="none" w:sz="0" w:space="0" w:color="auto"/>
                        <w:bottom w:val="none" w:sz="0" w:space="0" w:color="auto"/>
                        <w:right w:val="none" w:sz="0" w:space="0" w:color="auto"/>
                      </w:divBdr>
                    </w:div>
                  </w:divsChild>
                </w:div>
                <w:div w:id="2138329888">
                  <w:marLeft w:val="0"/>
                  <w:marRight w:val="0"/>
                  <w:marTop w:val="0"/>
                  <w:marBottom w:val="0"/>
                  <w:divBdr>
                    <w:top w:val="none" w:sz="0" w:space="0" w:color="auto"/>
                    <w:left w:val="none" w:sz="0" w:space="0" w:color="auto"/>
                    <w:bottom w:val="none" w:sz="0" w:space="0" w:color="auto"/>
                    <w:right w:val="none" w:sz="0" w:space="0" w:color="auto"/>
                  </w:divBdr>
                  <w:divsChild>
                    <w:div w:id="5692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639071">
      <w:bodyDiv w:val="1"/>
      <w:marLeft w:val="0"/>
      <w:marRight w:val="0"/>
      <w:marTop w:val="0"/>
      <w:marBottom w:val="0"/>
      <w:divBdr>
        <w:top w:val="none" w:sz="0" w:space="0" w:color="auto"/>
        <w:left w:val="none" w:sz="0" w:space="0" w:color="auto"/>
        <w:bottom w:val="none" w:sz="0" w:space="0" w:color="auto"/>
        <w:right w:val="none" w:sz="0" w:space="0" w:color="auto"/>
      </w:divBdr>
      <w:divsChild>
        <w:div w:id="36396579">
          <w:marLeft w:val="0"/>
          <w:marRight w:val="0"/>
          <w:marTop w:val="0"/>
          <w:marBottom w:val="0"/>
          <w:divBdr>
            <w:top w:val="none" w:sz="0" w:space="0" w:color="auto"/>
            <w:left w:val="none" w:sz="0" w:space="0" w:color="auto"/>
            <w:bottom w:val="none" w:sz="0" w:space="0" w:color="auto"/>
            <w:right w:val="none" w:sz="0" w:space="0" w:color="auto"/>
          </w:divBdr>
          <w:divsChild>
            <w:div w:id="1417630599">
              <w:marLeft w:val="0"/>
              <w:marRight w:val="0"/>
              <w:marTop w:val="0"/>
              <w:marBottom w:val="0"/>
              <w:divBdr>
                <w:top w:val="none" w:sz="0" w:space="0" w:color="auto"/>
                <w:left w:val="none" w:sz="0" w:space="0" w:color="auto"/>
                <w:bottom w:val="none" w:sz="0" w:space="0" w:color="auto"/>
                <w:right w:val="none" w:sz="0" w:space="0" w:color="auto"/>
              </w:divBdr>
            </w:div>
          </w:divsChild>
        </w:div>
        <w:div w:id="690227423">
          <w:marLeft w:val="0"/>
          <w:marRight w:val="0"/>
          <w:marTop w:val="0"/>
          <w:marBottom w:val="0"/>
          <w:divBdr>
            <w:top w:val="none" w:sz="0" w:space="0" w:color="auto"/>
            <w:left w:val="none" w:sz="0" w:space="0" w:color="auto"/>
            <w:bottom w:val="none" w:sz="0" w:space="0" w:color="auto"/>
            <w:right w:val="none" w:sz="0" w:space="0" w:color="auto"/>
          </w:divBdr>
          <w:divsChild>
            <w:div w:id="61877861">
              <w:marLeft w:val="0"/>
              <w:marRight w:val="0"/>
              <w:marTop w:val="0"/>
              <w:marBottom w:val="0"/>
              <w:divBdr>
                <w:top w:val="none" w:sz="0" w:space="0" w:color="auto"/>
                <w:left w:val="none" w:sz="0" w:space="0" w:color="auto"/>
                <w:bottom w:val="none" w:sz="0" w:space="0" w:color="auto"/>
                <w:right w:val="none" w:sz="0" w:space="0" w:color="auto"/>
              </w:divBdr>
            </w:div>
            <w:div w:id="80179669">
              <w:marLeft w:val="0"/>
              <w:marRight w:val="0"/>
              <w:marTop w:val="0"/>
              <w:marBottom w:val="0"/>
              <w:divBdr>
                <w:top w:val="none" w:sz="0" w:space="0" w:color="auto"/>
                <w:left w:val="none" w:sz="0" w:space="0" w:color="auto"/>
                <w:bottom w:val="none" w:sz="0" w:space="0" w:color="auto"/>
                <w:right w:val="none" w:sz="0" w:space="0" w:color="auto"/>
              </w:divBdr>
            </w:div>
            <w:div w:id="87045074">
              <w:marLeft w:val="0"/>
              <w:marRight w:val="0"/>
              <w:marTop w:val="0"/>
              <w:marBottom w:val="0"/>
              <w:divBdr>
                <w:top w:val="none" w:sz="0" w:space="0" w:color="auto"/>
                <w:left w:val="none" w:sz="0" w:space="0" w:color="auto"/>
                <w:bottom w:val="none" w:sz="0" w:space="0" w:color="auto"/>
                <w:right w:val="none" w:sz="0" w:space="0" w:color="auto"/>
              </w:divBdr>
            </w:div>
            <w:div w:id="121270718">
              <w:marLeft w:val="0"/>
              <w:marRight w:val="0"/>
              <w:marTop w:val="0"/>
              <w:marBottom w:val="0"/>
              <w:divBdr>
                <w:top w:val="none" w:sz="0" w:space="0" w:color="auto"/>
                <w:left w:val="none" w:sz="0" w:space="0" w:color="auto"/>
                <w:bottom w:val="none" w:sz="0" w:space="0" w:color="auto"/>
                <w:right w:val="none" w:sz="0" w:space="0" w:color="auto"/>
              </w:divBdr>
            </w:div>
            <w:div w:id="237637719">
              <w:marLeft w:val="0"/>
              <w:marRight w:val="0"/>
              <w:marTop w:val="0"/>
              <w:marBottom w:val="0"/>
              <w:divBdr>
                <w:top w:val="none" w:sz="0" w:space="0" w:color="auto"/>
                <w:left w:val="none" w:sz="0" w:space="0" w:color="auto"/>
                <w:bottom w:val="none" w:sz="0" w:space="0" w:color="auto"/>
                <w:right w:val="none" w:sz="0" w:space="0" w:color="auto"/>
              </w:divBdr>
            </w:div>
            <w:div w:id="284234334">
              <w:marLeft w:val="0"/>
              <w:marRight w:val="0"/>
              <w:marTop w:val="0"/>
              <w:marBottom w:val="0"/>
              <w:divBdr>
                <w:top w:val="none" w:sz="0" w:space="0" w:color="auto"/>
                <w:left w:val="none" w:sz="0" w:space="0" w:color="auto"/>
                <w:bottom w:val="none" w:sz="0" w:space="0" w:color="auto"/>
                <w:right w:val="none" w:sz="0" w:space="0" w:color="auto"/>
              </w:divBdr>
            </w:div>
            <w:div w:id="463275245">
              <w:marLeft w:val="0"/>
              <w:marRight w:val="0"/>
              <w:marTop w:val="0"/>
              <w:marBottom w:val="0"/>
              <w:divBdr>
                <w:top w:val="none" w:sz="0" w:space="0" w:color="auto"/>
                <w:left w:val="none" w:sz="0" w:space="0" w:color="auto"/>
                <w:bottom w:val="none" w:sz="0" w:space="0" w:color="auto"/>
                <w:right w:val="none" w:sz="0" w:space="0" w:color="auto"/>
              </w:divBdr>
            </w:div>
            <w:div w:id="464395273">
              <w:marLeft w:val="0"/>
              <w:marRight w:val="0"/>
              <w:marTop w:val="0"/>
              <w:marBottom w:val="0"/>
              <w:divBdr>
                <w:top w:val="none" w:sz="0" w:space="0" w:color="auto"/>
                <w:left w:val="none" w:sz="0" w:space="0" w:color="auto"/>
                <w:bottom w:val="none" w:sz="0" w:space="0" w:color="auto"/>
                <w:right w:val="none" w:sz="0" w:space="0" w:color="auto"/>
              </w:divBdr>
            </w:div>
            <w:div w:id="534007389">
              <w:marLeft w:val="0"/>
              <w:marRight w:val="0"/>
              <w:marTop w:val="0"/>
              <w:marBottom w:val="0"/>
              <w:divBdr>
                <w:top w:val="none" w:sz="0" w:space="0" w:color="auto"/>
                <w:left w:val="none" w:sz="0" w:space="0" w:color="auto"/>
                <w:bottom w:val="none" w:sz="0" w:space="0" w:color="auto"/>
                <w:right w:val="none" w:sz="0" w:space="0" w:color="auto"/>
              </w:divBdr>
            </w:div>
            <w:div w:id="579877159">
              <w:marLeft w:val="0"/>
              <w:marRight w:val="0"/>
              <w:marTop w:val="0"/>
              <w:marBottom w:val="0"/>
              <w:divBdr>
                <w:top w:val="none" w:sz="0" w:space="0" w:color="auto"/>
                <w:left w:val="none" w:sz="0" w:space="0" w:color="auto"/>
                <w:bottom w:val="none" w:sz="0" w:space="0" w:color="auto"/>
                <w:right w:val="none" w:sz="0" w:space="0" w:color="auto"/>
              </w:divBdr>
            </w:div>
            <w:div w:id="608394501">
              <w:marLeft w:val="0"/>
              <w:marRight w:val="0"/>
              <w:marTop w:val="0"/>
              <w:marBottom w:val="0"/>
              <w:divBdr>
                <w:top w:val="none" w:sz="0" w:space="0" w:color="auto"/>
                <w:left w:val="none" w:sz="0" w:space="0" w:color="auto"/>
                <w:bottom w:val="none" w:sz="0" w:space="0" w:color="auto"/>
                <w:right w:val="none" w:sz="0" w:space="0" w:color="auto"/>
              </w:divBdr>
            </w:div>
            <w:div w:id="653290588">
              <w:marLeft w:val="0"/>
              <w:marRight w:val="0"/>
              <w:marTop w:val="0"/>
              <w:marBottom w:val="0"/>
              <w:divBdr>
                <w:top w:val="none" w:sz="0" w:space="0" w:color="auto"/>
                <w:left w:val="none" w:sz="0" w:space="0" w:color="auto"/>
                <w:bottom w:val="none" w:sz="0" w:space="0" w:color="auto"/>
                <w:right w:val="none" w:sz="0" w:space="0" w:color="auto"/>
              </w:divBdr>
            </w:div>
            <w:div w:id="669256399">
              <w:marLeft w:val="0"/>
              <w:marRight w:val="0"/>
              <w:marTop w:val="0"/>
              <w:marBottom w:val="0"/>
              <w:divBdr>
                <w:top w:val="none" w:sz="0" w:space="0" w:color="auto"/>
                <w:left w:val="none" w:sz="0" w:space="0" w:color="auto"/>
                <w:bottom w:val="none" w:sz="0" w:space="0" w:color="auto"/>
                <w:right w:val="none" w:sz="0" w:space="0" w:color="auto"/>
              </w:divBdr>
            </w:div>
            <w:div w:id="672225148">
              <w:marLeft w:val="0"/>
              <w:marRight w:val="0"/>
              <w:marTop w:val="0"/>
              <w:marBottom w:val="0"/>
              <w:divBdr>
                <w:top w:val="none" w:sz="0" w:space="0" w:color="auto"/>
                <w:left w:val="none" w:sz="0" w:space="0" w:color="auto"/>
                <w:bottom w:val="none" w:sz="0" w:space="0" w:color="auto"/>
                <w:right w:val="none" w:sz="0" w:space="0" w:color="auto"/>
              </w:divBdr>
            </w:div>
            <w:div w:id="744573219">
              <w:marLeft w:val="0"/>
              <w:marRight w:val="0"/>
              <w:marTop w:val="0"/>
              <w:marBottom w:val="0"/>
              <w:divBdr>
                <w:top w:val="none" w:sz="0" w:space="0" w:color="auto"/>
                <w:left w:val="none" w:sz="0" w:space="0" w:color="auto"/>
                <w:bottom w:val="none" w:sz="0" w:space="0" w:color="auto"/>
                <w:right w:val="none" w:sz="0" w:space="0" w:color="auto"/>
              </w:divBdr>
            </w:div>
            <w:div w:id="942421658">
              <w:marLeft w:val="0"/>
              <w:marRight w:val="0"/>
              <w:marTop w:val="0"/>
              <w:marBottom w:val="0"/>
              <w:divBdr>
                <w:top w:val="none" w:sz="0" w:space="0" w:color="auto"/>
                <w:left w:val="none" w:sz="0" w:space="0" w:color="auto"/>
                <w:bottom w:val="none" w:sz="0" w:space="0" w:color="auto"/>
                <w:right w:val="none" w:sz="0" w:space="0" w:color="auto"/>
              </w:divBdr>
            </w:div>
            <w:div w:id="999697233">
              <w:marLeft w:val="0"/>
              <w:marRight w:val="0"/>
              <w:marTop w:val="0"/>
              <w:marBottom w:val="0"/>
              <w:divBdr>
                <w:top w:val="none" w:sz="0" w:space="0" w:color="auto"/>
                <w:left w:val="none" w:sz="0" w:space="0" w:color="auto"/>
                <w:bottom w:val="none" w:sz="0" w:space="0" w:color="auto"/>
                <w:right w:val="none" w:sz="0" w:space="0" w:color="auto"/>
              </w:divBdr>
            </w:div>
            <w:div w:id="1032532390">
              <w:marLeft w:val="0"/>
              <w:marRight w:val="0"/>
              <w:marTop w:val="0"/>
              <w:marBottom w:val="0"/>
              <w:divBdr>
                <w:top w:val="none" w:sz="0" w:space="0" w:color="auto"/>
                <w:left w:val="none" w:sz="0" w:space="0" w:color="auto"/>
                <w:bottom w:val="none" w:sz="0" w:space="0" w:color="auto"/>
                <w:right w:val="none" w:sz="0" w:space="0" w:color="auto"/>
              </w:divBdr>
            </w:div>
            <w:div w:id="1162505100">
              <w:marLeft w:val="0"/>
              <w:marRight w:val="0"/>
              <w:marTop w:val="0"/>
              <w:marBottom w:val="0"/>
              <w:divBdr>
                <w:top w:val="none" w:sz="0" w:space="0" w:color="auto"/>
                <w:left w:val="none" w:sz="0" w:space="0" w:color="auto"/>
                <w:bottom w:val="none" w:sz="0" w:space="0" w:color="auto"/>
                <w:right w:val="none" w:sz="0" w:space="0" w:color="auto"/>
              </w:divBdr>
            </w:div>
            <w:div w:id="1232496500">
              <w:marLeft w:val="0"/>
              <w:marRight w:val="0"/>
              <w:marTop w:val="0"/>
              <w:marBottom w:val="0"/>
              <w:divBdr>
                <w:top w:val="none" w:sz="0" w:space="0" w:color="auto"/>
                <w:left w:val="none" w:sz="0" w:space="0" w:color="auto"/>
                <w:bottom w:val="none" w:sz="0" w:space="0" w:color="auto"/>
                <w:right w:val="none" w:sz="0" w:space="0" w:color="auto"/>
              </w:divBdr>
            </w:div>
            <w:div w:id="1304846713">
              <w:marLeft w:val="0"/>
              <w:marRight w:val="0"/>
              <w:marTop w:val="0"/>
              <w:marBottom w:val="0"/>
              <w:divBdr>
                <w:top w:val="none" w:sz="0" w:space="0" w:color="auto"/>
                <w:left w:val="none" w:sz="0" w:space="0" w:color="auto"/>
                <w:bottom w:val="none" w:sz="0" w:space="0" w:color="auto"/>
                <w:right w:val="none" w:sz="0" w:space="0" w:color="auto"/>
              </w:divBdr>
            </w:div>
            <w:div w:id="1350571137">
              <w:marLeft w:val="0"/>
              <w:marRight w:val="0"/>
              <w:marTop w:val="0"/>
              <w:marBottom w:val="0"/>
              <w:divBdr>
                <w:top w:val="none" w:sz="0" w:space="0" w:color="auto"/>
                <w:left w:val="none" w:sz="0" w:space="0" w:color="auto"/>
                <w:bottom w:val="none" w:sz="0" w:space="0" w:color="auto"/>
                <w:right w:val="none" w:sz="0" w:space="0" w:color="auto"/>
              </w:divBdr>
            </w:div>
            <w:div w:id="1451707279">
              <w:marLeft w:val="0"/>
              <w:marRight w:val="0"/>
              <w:marTop w:val="0"/>
              <w:marBottom w:val="0"/>
              <w:divBdr>
                <w:top w:val="none" w:sz="0" w:space="0" w:color="auto"/>
                <w:left w:val="none" w:sz="0" w:space="0" w:color="auto"/>
                <w:bottom w:val="none" w:sz="0" w:space="0" w:color="auto"/>
                <w:right w:val="none" w:sz="0" w:space="0" w:color="auto"/>
              </w:divBdr>
            </w:div>
            <w:div w:id="1578706806">
              <w:marLeft w:val="0"/>
              <w:marRight w:val="0"/>
              <w:marTop w:val="0"/>
              <w:marBottom w:val="0"/>
              <w:divBdr>
                <w:top w:val="none" w:sz="0" w:space="0" w:color="auto"/>
                <w:left w:val="none" w:sz="0" w:space="0" w:color="auto"/>
                <w:bottom w:val="none" w:sz="0" w:space="0" w:color="auto"/>
                <w:right w:val="none" w:sz="0" w:space="0" w:color="auto"/>
              </w:divBdr>
            </w:div>
            <w:div w:id="1764570878">
              <w:marLeft w:val="0"/>
              <w:marRight w:val="0"/>
              <w:marTop w:val="0"/>
              <w:marBottom w:val="0"/>
              <w:divBdr>
                <w:top w:val="none" w:sz="0" w:space="0" w:color="auto"/>
                <w:left w:val="none" w:sz="0" w:space="0" w:color="auto"/>
                <w:bottom w:val="none" w:sz="0" w:space="0" w:color="auto"/>
                <w:right w:val="none" w:sz="0" w:space="0" w:color="auto"/>
              </w:divBdr>
            </w:div>
            <w:div w:id="1819884025">
              <w:marLeft w:val="0"/>
              <w:marRight w:val="0"/>
              <w:marTop w:val="0"/>
              <w:marBottom w:val="0"/>
              <w:divBdr>
                <w:top w:val="none" w:sz="0" w:space="0" w:color="auto"/>
                <w:left w:val="none" w:sz="0" w:space="0" w:color="auto"/>
                <w:bottom w:val="none" w:sz="0" w:space="0" w:color="auto"/>
                <w:right w:val="none" w:sz="0" w:space="0" w:color="auto"/>
              </w:divBdr>
            </w:div>
            <w:div w:id="1829787566">
              <w:marLeft w:val="0"/>
              <w:marRight w:val="0"/>
              <w:marTop w:val="0"/>
              <w:marBottom w:val="0"/>
              <w:divBdr>
                <w:top w:val="none" w:sz="0" w:space="0" w:color="auto"/>
                <w:left w:val="none" w:sz="0" w:space="0" w:color="auto"/>
                <w:bottom w:val="none" w:sz="0" w:space="0" w:color="auto"/>
                <w:right w:val="none" w:sz="0" w:space="0" w:color="auto"/>
              </w:divBdr>
            </w:div>
            <w:div w:id="1845507289">
              <w:marLeft w:val="0"/>
              <w:marRight w:val="0"/>
              <w:marTop w:val="0"/>
              <w:marBottom w:val="0"/>
              <w:divBdr>
                <w:top w:val="none" w:sz="0" w:space="0" w:color="auto"/>
                <w:left w:val="none" w:sz="0" w:space="0" w:color="auto"/>
                <w:bottom w:val="none" w:sz="0" w:space="0" w:color="auto"/>
                <w:right w:val="none" w:sz="0" w:space="0" w:color="auto"/>
              </w:divBdr>
            </w:div>
            <w:div w:id="1934321221">
              <w:marLeft w:val="0"/>
              <w:marRight w:val="0"/>
              <w:marTop w:val="0"/>
              <w:marBottom w:val="0"/>
              <w:divBdr>
                <w:top w:val="none" w:sz="0" w:space="0" w:color="auto"/>
                <w:left w:val="none" w:sz="0" w:space="0" w:color="auto"/>
                <w:bottom w:val="none" w:sz="0" w:space="0" w:color="auto"/>
                <w:right w:val="none" w:sz="0" w:space="0" w:color="auto"/>
              </w:divBdr>
            </w:div>
            <w:div w:id="202732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29537">
      <w:bodyDiv w:val="1"/>
      <w:marLeft w:val="0"/>
      <w:marRight w:val="0"/>
      <w:marTop w:val="0"/>
      <w:marBottom w:val="0"/>
      <w:divBdr>
        <w:top w:val="none" w:sz="0" w:space="0" w:color="auto"/>
        <w:left w:val="none" w:sz="0" w:space="0" w:color="auto"/>
        <w:bottom w:val="none" w:sz="0" w:space="0" w:color="auto"/>
        <w:right w:val="none" w:sz="0" w:space="0" w:color="auto"/>
      </w:divBdr>
      <w:divsChild>
        <w:div w:id="797534667">
          <w:marLeft w:val="0"/>
          <w:marRight w:val="0"/>
          <w:marTop w:val="0"/>
          <w:marBottom w:val="0"/>
          <w:divBdr>
            <w:top w:val="none" w:sz="0" w:space="0" w:color="auto"/>
            <w:left w:val="none" w:sz="0" w:space="0" w:color="auto"/>
            <w:bottom w:val="none" w:sz="0" w:space="0" w:color="auto"/>
            <w:right w:val="none" w:sz="0" w:space="0" w:color="auto"/>
          </w:divBdr>
          <w:divsChild>
            <w:div w:id="1316032664">
              <w:marLeft w:val="0"/>
              <w:marRight w:val="0"/>
              <w:marTop w:val="0"/>
              <w:marBottom w:val="0"/>
              <w:divBdr>
                <w:top w:val="none" w:sz="0" w:space="0" w:color="auto"/>
                <w:left w:val="none" w:sz="0" w:space="0" w:color="auto"/>
                <w:bottom w:val="none" w:sz="0" w:space="0" w:color="auto"/>
                <w:right w:val="none" w:sz="0" w:space="0" w:color="auto"/>
              </w:divBdr>
            </w:div>
          </w:divsChild>
        </w:div>
        <w:div w:id="883714404">
          <w:marLeft w:val="0"/>
          <w:marRight w:val="0"/>
          <w:marTop w:val="0"/>
          <w:marBottom w:val="0"/>
          <w:divBdr>
            <w:top w:val="none" w:sz="0" w:space="0" w:color="auto"/>
            <w:left w:val="none" w:sz="0" w:space="0" w:color="auto"/>
            <w:bottom w:val="none" w:sz="0" w:space="0" w:color="auto"/>
            <w:right w:val="none" w:sz="0" w:space="0" w:color="auto"/>
          </w:divBdr>
          <w:divsChild>
            <w:div w:id="1778257749">
              <w:marLeft w:val="0"/>
              <w:marRight w:val="0"/>
              <w:marTop w:val="0"/>
              <w:marBottom w:val="0"/>
              <w:divBdr>
                <w:top w:val="none" w:sz="0" w:space="0" w:color="auto"/>
                <w:left w:val="none" w:sz="0" w:space="0" w:color="auto"/>
                <w:bottom w:val="none" w:sz="0" w:space="0" w:color="auto"/>
                <w:right w:val="none" w:sz="0" w:space="0" w:color="auto"/>
              </w:divBdr>
              <w:divsChild>
                <w:div w:id="1872259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3570518">
          <w:marLeft w:val="0"/>
          <w:marRight w:val="0"/>
          <w:marTop w:val="0"/>
          <w:marBottom w:val="0"/>
          <w:divBdr>
            <w:top w:val="none" w:sz="0" w:space="0" w:color="auto"/>
            <w:left w:val="none" w:sz="0" w:space="0" w:color="auto"/>
            <w:bottom w:val="none" w:sz="0" w:space="0" w:color="auto"/>
            <w:right w:val="none" w:sz="0" w:space="0" w:color="auto"/>
          </w:divBdr>
          <w:divsChild>
            <w:div w:id="2491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68674">
      <w:bodyDiv w:val="1"/>
      <w:marLeft w:val="0"/>
      <w:marRight w:val="0"/>
      <w:marTop w:val="0"/>
      <w:marBottom w:val="0"/>
      <w:divBdr>
        <w:top w:val="none" w:sz="0" w:space="0" w:color="auto"/>
        <w:left w:val="none" w:sz="0" w:space="0" w:color="auto"/>
        <w:bottom w:val="none" w:sz="0" w:space="0" w:color="auto"/>
        <w:right w:val="none" w:sz="0" w:space="0" w:color="auto"/>
      </w:divBdr>
    </w:div>
    <w:div w:id="1250234695">
      <w:bodyDiv w:val="1"/>
      <w:marLeft w:val="0"/>
      <w:marRight w:val="0"/>
      <w:marTop w:val="0"/>
      <w:marBottom w:val="0"/>
      <w:divBdr>
        <w:top w:val="none" w:sz="0" w:space="0" w:color="auto"/>
        <w:left w:val="none" w:sz="0" w:space="0" w:color="auto"/>
        <w:bottom w:val="none" w:sz="0" w:space="0" w:color="auto"/>
        <w:right w:val="none" w:sz="0" w:space="0" w:color="auto"/>
      </w:divBdr>
      <w:divsChild>
        <w:div w:id="1285581370">
          <w:marLeft w:val="0"/>
          <w:marRight w:val="0"/>
          <w:marTop w:val="0"/>
          <w:marBottom w:val="0"/>
          <w:divBdr>
            <w:top w:val="none" w:sz="0" w:space="0" w:color="auto"/>
            <w:left w:val="none" w:sz="0" w:space="0" w:color="auto"/>
            <w:bottom w:val="none" w:sz="0" w:space="0" w:color="auto"/>
            <w:right w:val="none" w:sz="0" w:space="0" w:color="auto"/>
          </w:divBdr>
          <w:divsChild>
            <w:div w:id="322007932">
              <w:marLeft w:val="0"/>
              <w:marRight w:val="0"/>
              <w:marTop w:val="0"/>
              <w:marBottom w:val="0"/>
              <w:divBdr>
                <w:top w:val="none" w:sz="0" w:space="0" w:color="auto"/>
                <w:left w:val="none" w:sz="0" w:space="0" w:color="auto"/>
                <w:bottom w:val="none" w:sz="0" w:space="0" w:color="auto"/>
                <w:right w:val="none" w:sz="0" w:space="0" w:color="auto"/>
              </w:divBdr>
              <w:divsChild>
                <w:div w:id="563640782">
                  <w:marLeft w:val="0"/>
                  <w:marRight w:val="0"/>
                  <w:marTop w:val="0"/>
                  <w:marBottom w:val="0"/>
                  <w:divBdr>
                    <w:top w:val="none" w:sz="0" w:space="0" w:color="auto"/>
                    <w:left w:val="none" w:sz="0" w:space="0" w:color="auto"/>
                    <w:bottom w:val="none" w:sz="0" w:space="0" w:color="auto"/>
                    <w:right w:val="none" w:sz="0" w:space="0" w:color="auto"/>
                  </w:divBdr>
                </w:div>
              </w:divsChild>
            </w:div>
            <w:div w:id="509682846">
              <w:marLeft w:val="0"/>
              <w:marRight w:val="0"/>
              <w:marTop w:val="0"/>
              <w:marBottom w:val="0"/>
              <w:divBdr>
                <w:top w:val="none" w:sz="0" w:space="0" w:color="auto"/>
                <w:left w:val="none" w:sz="0" w:space="0" w:color="auto"/>
                <w:bottom w:val="none" w:sz="0" w:space="0" w:color="auto"/>
                <w:right w:val="none" w:sz="0" w:space="0" w:color="auto"/>
              </w:divBdr>
              <w:divsChild>
                <w:div w:id="840391303">
                  <w:marLeft w:val="0"/>
                  <w:marRight w:val="0"/>
                  <w:marTop w:val="0"/>
                  <w:marBottom w:val="0"/>
                  <w:divBdr>
                    <w:top w:val="none" w:sz="0" w:space="0" w:color="auto"/>
                    <w:left w:val="none" w:sz="0" w:space="0" w:color="auto"/>
                    <w:bottom w:val="none" w:sz="0" w:space="0" w:color="auto"/>
                    <w:right w:val="none" w:sz="0" w:space="0" w:color="auto"/>
                  </w:divBdr>
                  <w:divsChild>
                    <w:div w:id="1472018230">
                      <w:marLeft w:val="0"/>
                      <w:marRight w:val="0"/>
                      <w:marTop w:val="0"/>
                      <w:marBottom w:val="0"/>
                      <w:divBdr>
                        <w:top w:val="none" w:sz="0" w:space="0" w:color="auto"/>
                        <w:left w:val="none" w:sz="0" w:space="0" w:color="auto"/>
                        <w:bottom w:val="none" w:sz="0" w:space="0" w:color="auto"/>
                        <w:right w:val="none" w:sz="0" w:space="0" w:color="auto"/>
                      </w:divBdr>
                      <w:divsChild>
                        <w:div w:id="11384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89053">
              <w:marLeft w:val="0"/>
              <w:marRight w:val="0"/>
              <w:marTop w:val="0"/>
              <w:marBottom w:val="0"/>
              <w:divBdr>
                <w:top w:val="none" w:sz="0" w:space="0" w:color="auto"/>
                <w:left w:val="none" w:sz="0" w:space="0" w:color="auto"/>
                <w:bottom w:val="none" w:sz="0" w:space="0" w:color="auto"/>
                <w:right w:val="none" w:sz="0" w:space="0" w:color="auto"/>
              </w:divBdr>
              <w:divsChild>
                <w:div w:id="1894729023">
                  <w:marLeft w:val="0"/>
                  <w:marRight w:val="0"/>
                  <w:marTop w:val="0"/>
                  <w:marBottom w:val="0"/>
                  <w:divBdr>
                    <w:top w:val="none" w:sz="0" w:space="0" w:color="auto"/>
                    <w:left w:val="none" w:sz="0" w:space="0" w:color="auto"/>
                    <w:bottom w:val="none" w:sz="0" w:space="0" w:color="auto"/>
                    <w:right w:val="none" w:sz="0" w:space="0" w:color="auto"/>
                  </w:divBdr>
                </w:div>
              </w:divsChild>
            </w:div>
            <w:div w:id="687028617">
              <w:marLeft w:val="0"/>
              <w:marRight w:val="0"/>
              <w:marTop w:val="0"/>
              <w:marBottom w:val="0"/>
              <w:divBdr>
                <w:top w:val="none" w:sz="0" w:space="0" w:color="auto"/>
                <w:left w:val="none" w:sz="0" w:space="0" w:color="auto"/>
                <w:bottom w:val="none" w:sz="0" w:space="0" w:color="auto"/>
                <w:right w:val="none" w:sz="0" w:space="0" w:color="auto"/>
              </w:divBdr>
              <w:divsChild>
                <w:div w:id="993725719">
                  <w:marLeft w:val="0"/>
                  <w:marRight w:val="0"/>
                  <w:marTop w:val="0"/>
                  <w:marBottom w:val="0"/>
                  <w:divBdr>
                    <w:top w:val="none" w:sz="0" w:space="0" w:color="auto"/>
                    <w:left w:val="none" w:sz="0" w:space="0" w:color="auto"/>
                    <w:bottom w:val="none" w:sz="0" w:space="0" w:color="auto"/>
                    <w:right w:val="none" w:sz="0" w:space="0" w:color="auto"/>
                  </w:divBdr>
                  <w:divsChild>
                    <w:div w:id="1143431650">
                      <w:marLeft w:val="0"/>
                      <w:marRight w:val="0"/>
                      <w:marTop w:val="0"/>
                      <w:marBottom w:val="0"/>
                      <w:divBdr>
                        <w:top w:val="none" w:sz="0" w:space="0" w:color="auto"/>
                        <w:left w:val="none" w:sz="0" w:space="0" w:color="auto"/>
                        <w:bottom w:val="none" w:sz="0" w:space="0" w:color="auto"/>
                        <w:right w:val="none" w:sz="0" w:space="0" w:color="auto"/>
                      </w:divBdr>
                      <w:divsChild>
                        <w:div w:id="2025745604">
                          <w:marLeft w:val="0"/>
                          <w:marRight w:val="0"/>
                          <w:marTop w:val="0"/>
                          <w:marBottom w:val="0"/>
                          <w:divBdr>
                            <w:top w:val="none" w:sz="0" w:space="0" w:color="auto"/>
                            <w:left w:val="none" w:sz="0" w:space="0" w:color="auto"/>
                            <w:bottom w:val="none" w:sz="0" w:space="0" w:color="auto"/>
                            <w:right w:val="none" w:sz="0" w:space="0" w:color="auto"/>
                          </w:divBdr>
                          <w:divsChild>
                            <w:div w:id="1577932602">
                              <w:marLeft w:val="0"/>
                              <w:marRight w:val="0"/>
                              <w:marTop w:val="0"/>
                              <w:marBottom w:val="0"/>
                              <w:divBdr>
                                <w:top w:val="none" w:sz="0" w:space="0" w:color="auto"/>
                                <w:left w:val="none" w:sz="0" w:space="0" w:color="auto"/>
                                <w:bottom w:val="none" w:sz="0" w:space="0" w:color="auto"/>
                                <w:right w:val="none" w:sz="0" w:space="0" w:color="auto"/>
                              </w:divBdr>
                              <w:divsChild>
                                <w:div w:id="199172721">
                                  <w:marLeft w:val="0"/>
                                  <w:marRight w:val="0"/>
                                  <w:marTop w:val="0"/>
                                  <w:marBottom w:val="0"/>
                                  <w:divBdr>
                                    <w:top w:val="none" w:sz="0" w:space="0" w:color="auto"/>
                                    <w:left w:val="none" w:sz="0" w:space="0" w:color="auto"/>
                                    <w:bottom w:val="none" w:sz="0" w:space="0" w:color="auto"/>
                                    <w:right w:val="none" w:sz="0" w:space="0" w:color="auto"/>
                                  </w:divBdr>
                                  <w:divsChild>
                                    <w:div w:id="934241000">
                                      <w:marLeft w:val="0"/>
                                      <w:marRight w:val="0"/>
                                      <w:marTop w:val="0"/>
                                      <w:marBottom w:val="0"/>
                                      <w:divBdr>
                                        <w:top w:val="none" w:sz="0" w:space="0" w:color="auto"/>
                                        <w:left w:val="none" w:sz="0" w:space="0" w:color="auto"/>
                                        <w:bottom w:val="none" w:sz="0" w:space="0" w:color="auto"/>
                                        <w:right w:val="none" w:sz="0" w:space="0" w:color="auto"/>
                                      </w:divBdr>
                                      <w:divsChild>
                                        <w:div w:id="1561595553">
                                          <w:marLeft w:val="0"/>
                                          <w:marRight w:val="0"/>
                                          <w:marTop w:val="0"/>
                                          <w:marBottom w:val="0"/>
                                          <w:divBdr>
                                            <w:top w:val="none" w:sz="0" w:space="0" w:color="auto"/>
                                            <w:left w:val="none" w:sz="0" w:space="0" w:color="auto"/>
                                            <w:bottom w:val="none" w:sz="0" w:space="0" w:color="auto"/>
                                            <w:right w:val="none" w:sz="0" w:space="0" w:color="auto"/>
                                          </w:divBdr>
                                          <w:divsChild>
                                            <w:div w:id="13504419">
                                              <w:marLeft w:val="0"/>
                                              <w:marRight w:val="0"/>
                                              <w:marTop w:val="0"/>
                                              <w:marBottom w:val="0"/>
                                              <w:divBdr>
                                                <w:top w:val="none" w:sz="0" w:space="0" w:color="auto"/>
                                                <w:left w:val="none" w:sz="0" w:space="0" w:color="auto"/>
                                                <w:bottom w:val="none" w:sz="0" w:space="0" w:color="auto"/>
                                                <w:right w:val="none" w:sz="0" w:space="0" w:color="auto"/>
                                              </w:divBdr>
                                              <w:divsChild>
                                                <w:div w:id="1311981489">
                                                  <w:marLeft w:val="0"/>
                                                  <w:marRight w:val="0"/>
                                                  <w:marTop w:val="0"/>
                                                  <w:marBottom w:val="0"/>
                                                  <w:divBdr>
                                                    <w:top w:val="none" w:sz="0" w:space="0" w:color="auto"/>
                                                    <w:left w:val="none" w:sz="0" w:space="0" w:color="auto"/>
                                                    <w:bottom w:val="none" w:sz="0" w:space="0" w:color="auto"/>
                                                    <w:right w:val="none" w:sz="0" w:space="0" w:color="auto"/>
                                                  </w:divBdr>
                                                  <w:divsChild>
                                                    <w:div w:id="41648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489547">
              <w:marLeft w:val="0"/>
              <w:marRight w:val="0"/>
              <w:marTop w:val="0"/>
              <w:marBottom w:val="0"/>
              <w:divBdr>
                <w:top w:val="none" w:sz="0" w:space="0" w:color="auto"/>
                <w:left w:val="none" w:sz="0" w:space="0" w:color="auto"/>
                <w:bottom w:val="none" w:sz="0" w:space="0" w:color="auto"/>
                <w:right w:val="none" w:sz="0" w:space="0" w:color="auto"/>
              </w:divBdr>
              <w:divsChild>
                <w:div w:id="1853295355">
                  <w:marLeft w:val="0"/>
                  <w:marRight w:val="0"/>
                  <w:marTop w:val="0"/>
                  <w:marBottom w:val="0"/>
                  <w:divBdr>
                    <w:top w:val="none" w:sz="0" w:space="0" w:color="auto"/>
                    <w:left w:val="none" w:sz="0" w:space="0" w:color="auto"/>
                    <w:bottom w:val="none" w:sz="0" w:space="0" w:color="auto"/>
                    <w:right w:val="none" w:sz="0" w:space="0" w:color="auto"/>
                  </w:divBdr>
                </w:div>
              </w:divsChild>
            </w:div>
            <w:div w:id="1083457566">
              <w:marLeft w:val="0"/>
              <w:marRight w:val="0"/>
              <w:marTop w:val="0"/>
              <w:marBottom w:val="0"/>
              <w:divBdr>
                <w:top w:val="none" w:sz="0" w:space="0" w:color="auto"/>
                <w:left w:val="none" w:sz="0" w:space="0" w:color="auto"/>
                <w:bottom w:val="none" w:sz="0" w:space="0" w:color="auto"/>
                <w:right w:val="none" w:sz="0" w:space="0" w:color="auto"/>
              </w:divBdr>
              <w:divsChild>
                <w:div w:id="1390151328">
                  <w:marLeft w:val="0"/>
                  <w:marRight w:val="0"/>
                  <w:marTop w:val="0"/>
                  <w:marBottom w:val="0"/>
                  <w:divBdr>
                    <w:top w:val="none" w:sz="0" w:space="0" w:color="auto"/>
                    <w:left w:val="none" w:sz="0" w:space="0" w:color="auto"/>
                    <w:bottom w:val="none" w:sz="0" w:space="0" w:color="auto"/>
                    <w:right w:val="none" w:sz="0" w:space="0" w:color="auto"/>
                  </w:divBdr>
                </w:div>
              </w:divsChild>
            </w:div>
            <w:div w:id="1167672522">
              <w:marLeft w:val="0"/>
              <w:marRight w:val="0"/>
              <w:marTop w:val="0"/>
              <w:marBottom w:val="0"/>
              <w:divBdr>
                <w:top w:val="none" w:sz="0" w:space="0" w:color="auto"/>
                <w:left w:val="none" w:sz="0" w:space="0" w:color="auto"/>
                <w:bottom w:val="none" w:sz="0" w:space="0" w:color="auto"/>
                <w:right w:val="none" w:sz="0" w:space="0" w:color="auto"/>
              </w:divBdr>
              <w:divsChild>
                <w:div w:id="586504814">
                  <w:marLeft w:val="0"/>
                  <w:marRight w:val="0"/>
                  <w:marTop w:val="0"/>
                  <w:marBottom w:val="0"/>
                  <w:divBdr>
                    <w:top w:val="none" w:sz="0" w:space="0" w:color="auto"/>
                    <w:left w:val="none" w:sz="0" w:space="0" w:color="auto"/>
                    <w:bottom w:val="none" w:sz="0" w:space="0" w:color="auto"/>
                    <w:right w:val="none" w:sz="0" w:space="0" w:color="auto"/>
                  </w:divBdr>
                </w:div>
              </w:divsChild>
            </w:div>
            <w:div w:id="1397826712">
              <w:marLeft w:val="0"/>
              <w:marRight w:val="0"/>
              <w:marTop w:val="0"/>
              <w:marBottom w:val="0"/>
              <w:divBdr>
                <w:top w:val="none" w:sz="0" w:space="0" w:color="auto"/>
                <w:left w:val="none" w:sz="0" w:space="0" w:color="auto"/>
                <w:bottom w:val="none" w:sz="0" w:space="0" w:color="auto"/>
                <w:right w:val="none" w:sz="0" w:space="0" w:color="auto"/>
              </w:divBdr>
              <w:divsChild>
                <w:div w:id="144052160">
                  <w:marLeft w:val="0"/>
                  <w:marRight w:val="0"/>
                  <w:marTop w:val="0"/>
                  <w:marBottom w:val="0"/>
                  <w:divBdr>
                    <w:top w:val="none" w:sz="0" w:space="0" w:color="auto"/>
                    <w:left w:val="none" w:sz="0" w:space="0" w:color="auto"/>
                    <w:bottom w:val="none" w:sz="0" w:space="0" w:color="auto"/>
                    <w:right w:val="none" w:sz="0" w:space="0" w:color="auto"/>
                  </w:divBdr>
                </w:div>
              </w:divsChild>
            </w:div>
            <w:div w:id="1919051520">
              <w:marLeft w:val="0"/>
              <w:marRight w:val="0"/>
              <w:marTop w:val="0"/>
              <w:marBottom w:val="0"/>
              <w:divBdr>
                <w:top w:val="none" w:sz="0" w:space="0" w:color="auto"/>
                <w:left w:val="none" w:sz="0" w:space="0" w:color="auto"/>
                <w:bottom w:val="none" w:sz="0" w:space="0" w:color="auto"/>
                <w:right w:val="none" w:sz="0" w:space="0" w:color="auto"/>
              </w:divBdr>
              <w:divsChild>
                <w:div w:id="210655281">
                  <w:marLeft w:val="0"/>
                  <w:marRight w:val="0"/>
                  <w:marTop w:val="0"/>
                  <w:marBottom w:val="0"/>
                  <w:divBdr>
                    <w:top w:val="none" w:sz="0" w:space="0" w:color="auto"/>
                    <w:left w:val="none" w:sz="0" w:space="0" w:color="auto"/>
                    <w:bottom w:val="none" w:sz="0" w:space="0" w:color="auto"/>
                    <w:right w:val="none" w:sz="0" w:space="0" w:color="auto"/>
                  </w:divBdr>
                </w:div>
              </w:divsChild>
            </w:div>
            <w:div w:id="1999189647">
              <w:marLeft w:val="0"/>
              <w:marRight w:val="0"/>
              <w:marTop w:val="0"/>
              <w:marBottom w:val="0"/>
              <w:divBdr>
                <w:top w:val="none" w:sz="0" w:space="0" w:color="auto"/>
                <w:left w:val="none" w:sz="0" w:space="0" w:color="auto"/>
                <w:bottom w:val="none" w:sz="0" w:space="0" w:color="auto"/>
                <w:right w:val="none" w:sz="0" w:space="0" w:color="auto"/>
              </w:divBdr>
              <w:divsChild>
                <w:div w:id="12109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52994">
      <w:marLeft w:val="0"/>
      <w:marRight w:val="0"/>
      <w:marTop w:val="0"/>
      <w:marBottom w:val="0"/>
      <w:divBdr>
        <w:top w:val="none" w:sz="0" w:space="0" w:color="auto"/>
        <w:left w:val="none" w:sz="0" w:space="0" w:color="auto"/>
        <w:bottom w:val="none" w:sz="0" w:space="0" w:color="auto"/>
        <w:right w:val="none" w:sz="0" w:space="0" w:color="auto"/>
      </w:divBdr>
    </w:div>
    <w:div w:id="1274171526">
      <w:bodyDiv w:val="1"/>
      <w:marLeft w:val="0"/>
      <w:marRight w:val="0"/>
      <w:marTop w:val="0"/>
      <w:marBottom w:val="0"/>
      <w:divBdr>
        <w:top w:val="none" w:sz="0" w:space="0" w:color="auto"/>
        <w:left w:val="none" w:sz="0" w:space="0" w:color="auto"/>
        <w:bottom w:val="none" w:sz="0" w:space="0" w:color="auto"/>
        <w:right w:val="none" w:sz="0" w:space="0" w:color="auto"/>
      </w:divBdr>
      <w:divsChild>
        <w:div w:id="41830454">
          <w:marLeft w:val="0"/>
          <w:marRight w:val="0"/>
          <w:marTop w:val="0"/>
          <w:marBottom w:val="0"/>
          <w:divBdr>
            <w:top w:val="none" w:sz="0" w:space="0" w:color="auto"/>
            <w:left w:val="none" w:sz="0" w:space="0" w:color="auto"/>
            <w:bottom w:val="none" w:sz="0" w:space="0" w:color="auto"/>
            <w:right w:val="none" w:sz="0" w:space="0" w:color="auto"/>
          </w:divBdr>
        </w:div>
        <w:div w:id="47539264">
          <w:marLeft w:val="0"/>
          <w:marRight w:val="0"/>
          <w:marTop w:val="0"/>
          <w:marBottom w:val="0"/>
          <w:divBdr>
            <w:top w:val="none" w:sz="0" w:space="0" w:color="auto"/>
            <w:left w:val="none" w:sz="0" w:space="0" w:color="auto"/>
            <w:bottom w:val="none" w:sz="0" w:space="0" w:color="auto"/>
            <w:right w:val="none" w:sz="0" w:space="0" w:color="auto"/>
          </w:divBdr>
        </w:div>
        <w:div w:id="65610153">
          <w:marLeft w:val="0"/>
          <w:marRight w:val="0"/>
          <w:marTop w:val="0"/>
          <w:marBottom w:val="0"/>
          <w:divBdr>
            <w:top w:val="none" w:sz="0" w:space="0" w:color="auto"/>
            <w:left w:val="none" w:sz="0" w:space="0" w:color="auto"/>
            <w:bottom w:val="none" w:sz="0" w:space="0" w:color="auto"/>
            <w:right w:val="none" w:sz="0" w:space="0" w:color="auto"/>
          </w:divBdr>
        </w:div>
        <w:div w:id="149906197">
          <w:marLeft w:val="0"/>
          <w:marRight w:val="0"/>
          <w:marTop w:val="0"/>
          <w:marBottom w:val="0"/>
          <w:divBdr>
            <w:top w:val="none" w:sz="0" w:space="0" w:color="auto"/>
            <w:left w:val="none" w:sz="0" w:space="0" w:color="auto"/>
            <w:bottom w:val="none" w:sz="0" w:space="0" w:color="auto"/>
            <w:right w:val="none" w:sz="0" w:space="0" w:color="auto"/>
          </w:divBdr>
        </w:div>
        <w:div w:id="171341202">
          <w:marLeft w:val="0"/>
          <w:marRight w:val="0"/>
          <w:marTop w:val="0"/>
          <w:marBottom w:val="0"/>
          <w:divBdr>
            <w:top w:val="none" w:sz="0" w:space="0" w:color="auto"/>
            <w:left w:val="none" w:sz="0" w:space="0" w:color="auto"/>
            <w:bottom w:val="none" w:sz="0" w:space="0" w:color="auto"/>
            <w:right w:val="none" w:sz="0" w:space="0" w:color="auto"/>
          </w:divBdr>
        </w:div>
        <w:div w:id="372391991">
          <w:marLeft w:val="0"/>
          <w:marRight w:val="0"/>
          <w:marTop w:val="0"/>
          <w:marBottom w:val="0"/>
          <w:divBdr>
            <w:top w:val="none" w:sz="0" w:space="0" w:color="auto"/>
            <w:left w:val="none" w:sz="0" w:space="0" w:color="auto"/>
            <w:bottom w:val="none" w:sz="0" w:space="0" w:color="auto"/>
            <w:right w:val="none" w:sz="0" w:space="0" w:color="auto"/>
          </w:divBdr>
        </w:div>
        <w:div w:id="429198849">
          <w:marLeft w:val="0"/>
          <w:marRight w:val="0"/>
          <w:marTop w:val="0"/>
          <w:marBottom w:val="0"/>
          <w:divBdr>
            <w:top w:val="none" w:sz="0" w:space="0" w:color="auto"/>
            <w:left w:val="none" w:sz="0" w:space="0" w:color="auto"/>
            <w:bottom w:val="none" w:sz="0" w:space="0" w:color="auto"/>
            <w:right w:val="none" w:sz="0" w:space="0" w:color="auto"/>
          </w:divBdr>
        </w:div>
        <w:div w:id="537670710">
          <w:marLeft w:val="0"/>
          <w:marRight w:val="0"/>
          <w:marTop w:val="0"/>
          <w:marBottom w:val="0"/>
          <w:divBdr>
            <w:top w:val="none" w:sz="0" w:space="0" w:color="auto"/>
            <w:left w:val="none" w:sz="0" w:space="0" w:color="auto"/>
            <w:bottom w:val="none" w:sz="0" w:space="0" w:color="auto"/>
            <w:right w:val="none" w:sz="0" w:space="0" w:color="auto"/>
          </w:divBdr>
        </w:div>
        <w:div w:id="551307193">
          <w:marLeft w:val="0"/>
          <w:marRight w:val="0"/>
          <w:marTop w:val="0"/>
          <w:marBottom w:val="0"/>
          <w:divBdr>
            <w:top w:val="none" w:sz="0" w:space="0" w:color="auto"/>
            <w:left w:val="none" w:sz="0" w:space="0" w:color="auto"/>
            <w:bottom w:val="none" w:sz="0" w:space="0" w:color="auto"/>
            <w:right w:val="none" w:sz="0" w:space="0" w:color="auto"/>
          </w:divBdr>
        </w:div>
        <w:div w:id="705059544">
          <w:marLeft w:val="0"/>
          <w:marRight w:val="0"/>
          <w:marTop w:val="0"/>
          <w:marBottom w:val="0"/>
          <w:divBdr>
            <w:top w:val="none" w:sz="0" w:space="0" w:color="auto"/>
            <w:left w:val="none" w:sz="0" w:space="0" w:color="auto"/>
            <w:bottom w:val="none" w:sz="0" w:space="0" w:color="auto"/>
            <w:right w:val="none" w:sz="0" w:space="0" w:color="auto"/>
          </w:divBdr>
        </w:div>
        <w:div w:id="738940567">
          <w:marLeft w:val="0"/>
          <w:marRight w:val="0"/>
          <w:marTop w:val="0"/>
          <w:marBottom w:val="0"/>
          <w:divBdr>
            <w:top w:val="none" w:sz="0" w:space="0" w:color="auto"/>
            <w:left w:val="none" w:sz="0" w:space="0" w:color="auto"/>
            <w:bottom w:val="none" w:sz="0" w:space="0" w:color="auto"/>
            <w:right w:val="none" w:sz="0" w:space="0" w:color="auto"/>
          </w:divBdr>
        </w:div>
        <w:div w:id="766192673">
          <w:marLeft w:val="0"/>
          <w:marRight w:val="0"/>
          <w:marTop w:val="0"/>
          <w:marBottom w:val="0"/>
          <w:divBdr>
            <w:top w:val="none" w:sz="0" w:space="0" w:color="auto"/>
            <w:left w:val="none" w:sz="0" w:space="0" w:color="auto"/>
            <w:bottom w:val="none" w:sz="0" w:space="0" w:color="auto"/>
            <w:right w:val="none" w:sz="0" w:space="0" w:color="auto"/>
          </w:divBdr>
        </w:div>
        <w:div w:id="1070036156">
          <w:marLeft w:val="0"/>
          <w:marRight w:val="0"/>
          <w:marTop w:val="0"/>
          <w:marBottom w:val="0"/>
          <w:divBdr>
            <w:top w:val="none" w:sz="0" w:space="0" w:color="auto"/>
            <w:left w:val="none" w:sz="0" w:space="0" w:color="auto"/>
            <w:bottom w:val="none" w:sz="0" w:space="0" w:color="auto"/>
            <w:right w:val="none" w:sz="0" w:space="0" w:color="auto"/>
          </w:divBdr>
        </w:div>
        <w:div w:id="1226991252">
          <w:marLeft w:val="0"/>
          <w:marRight w:val="0"/>
          <w:marTop w:val="0"/>
          <w:marBottom w:val="0"/>
          <w:divBdr>
            <w:top w:val="none" w:sz="0" w:space="0" w:color="auto"/>
            <w:left w:val="none" w:sz="0" w:space="0" w:color="auto"/>
            <w:bottom w:val="none" w:sz="0" w:space="0" w:color="auto"/>
            <w:right w:val="none" w:sz="0" w:space="0" w:color="auto"/>
          </w:divBdr>
        </w:div>
        <w:div w:id="1436291124">
          <w:marLeft w:val="0"/>
          <w:marRight w:val="0"/>
          <w:marTop w:val="0"/>
          <w:marBottom w:val="0"/>
          <w:divBdr>
            <w:top w:val="none" w:sz="0" w:space="0" w:color="auto"/>
            <w:left w:val="none" w:sz="0" w:space="0" w:color="auto"/>
            <w:bottom w:val="none" w:sz="0" w:space="0" w:color="auto"/>
            <w:right w:val="none" w:sz="0" w:space="0" w:color="auto"/>
          </w:divBdr>
        </w:div>
        <w:div w:id="1437555451">
          <w:marLeft w:val="0"/>
          <w:marRight w:val="0"/>
          <w:marTop w:val="0"/>
          <w:marBottom w:val="0"/>
          <w:divBdr>
            <w:top w:val="none" w:sz="0" w:space="0" w:color="auto"/>
            <w:left w:val="none" w:sz="0" w:space="0" w:color="auto"/>
            <w:bottom w:val="none" w:sz="0" w:space="0" w:color="auto"/>
            <w:right w:val="none" w:sz="0" w:space="0" w:color="auto"/>
          </w:divBdr>
        </w:div>
        <w:div w:id="1493567387">
          <w:marLeft w:val="0"/>
          <w:marRight w:val="0"/>
          <w:marTop w:val="0"/>
          <w:marBottom w:val="0"/>
          <w:divBdr>
            <w:top w:val="none" w:sz="0" w:space="0" w:color="auto"/>
            <w:left w:val="none" w:sz="0" w:space="0" w:color="auto"/>
            <w:bottom w:val="none" w:sz="0" w:space="0" w:color="auto"/>
            <w:right w:val="none" w:sz="0" w:space="0" w:color="auto"/>
          </w:divBdr>
        </w:div>
        <w:div w:id="1577983095">
          <w:marLeft w:val="0"/>
          <w:marRight w:val="0"/>
          <w:marTop w:val="0"/>
          <w:marBottom w:val="0"/>
          <w:divBdr>
            <w:top w:val="none" w:sz="0" w:space="0" w:color="auto"/>
            <w:left w:val="none" w:sz="0" w:space="0" w:color="auto"/>
            <w:bottom w:val="none" w:sz="0" w:space="0" w:color="auto"/>
            <w:right w:val="none" w:sz="0" w:space="0" w:color="auto"/>
          </w:divBdr>
        </w:div>
        <w:div w:id="1617445795">
          <w:marLeft w:val="0"/>
          <w:marRight w:val="0"/>
          <w:marTop w:val="0"/>
          <w:marBottom w:val="0"/>
          <w:divBdr>
            <w:top w:val="none" w:sz="0" w:space="0" w:color="auto"/>
            <w:left w:val="none" w:sz="0" w:space="0" w:color="auto"/>
            <w:bottom w:val="none" w:sz="0" w:space="0" w:color="auto"/>
            <w:right w:val="none" w:sz="0" w:space="0" w:color="auto"/>
          </w:divBdr>
        </w:div>
        <w:div w:id="1636792806">
          <w:marLeft w:val="0"/>
          <w:marRight w:val="0"/>
          <w:marTop w:val="0"/>
          <w:marBottom w:val="0"/>
          <w:divBdr>
            <w:top w:val="none" w:sz="0" w:space="0" w:color="auto"/>
            <w:left w:val="none" w:sz="0" w:space="0" w:color="auto"/>
            <w:bottom w:val="none" w:sz="0" w:space="0" w:color="auto"/>
            <w:right w:val="none" w:sz="0" w:space="0" w:color="auto"/>
          </w:divBdr>
        </w:div>
        <w:div w:id="1677075137">
          <w:marLeft w:val="0"/>
          <w:marRight w:val="0"/>
          <w:marTop w:val="0"/>
          <w:marBottom w:val="0"/>
          <w:divBdr>
            <w:top w:val="none" w:sz="0" w:space="0" w:color="auto"/>
            <w:left w:val="none" w:sz="0" w:space="0" w:color="auto"/>
            <w:bottom w:val="none" w:sz="0" w:space="0" w:color="auto"/>
            <w:right w:val="none" w:sz="0" w:space="0" w:color="auto"/>
          </w:divBdr>
        </w:div>
        <w:div w:id="1796479854">
          <w:marLeft w:val="0"/>
          <w:marRight w:val="0"/>
          <w:marTop w:val="0"/>
          <w:marBottom w:val="0"/>
          <w:divBdr>
            <w:top w:val="none" w:sz="0" w:space="0" w:color="auto"/>
            <w:left w:val="none" w:sz="0" w:space="0" w:color="auto"/>
            <w:bottom w:val="none" w:sz="0" w:space="0" w:color="auto"/>
            <w:right w:val="none" w:sz="0" w:space="0" w:color="auto"/>
          </w:divBdr>
        </w:div>
        <w:div w:id="1874880171">
          <w:marLeft w:val="0"/>
          <w:marRight w:val="0"/>
          <w:marTop w:val="0"/>
          <w:marBottom w:val="0"/>
          <w:divBdr>
            <w:top w:val="none" w:sz="0" w:space="0" w:color="auto"/>
            <w:left w:val="none" w:sz="0" w:space="0" w:color="auto"/>
            <w:bottom w:val="none" w:sz="0" w:space="0" w:color="auto"/>
            <w:right w:val="none" w:sz="0" w:space="0" w:color="auto"/>
          </w:divBdr>
        </w:div>
        <w:div w:id="1968244582">
          <w:marLeft w:val="0"/>
          <w:marRight w:val="0"/>
          <w:marTop w:val="0"/>
          <w:marBottom w:val="0"/>
          <w:divBdr>
            <w:top w:val="none" w:sz="0" w:space="0" w:color="auto"/>
            <w:left w:val="none" w:sz="0" w:space="0" w:color="auto"/>
            <w:bottom w:val="none" w:sz="0" w:space="0" w:color="auto"/>
            <w:right w:val="none" w:sz="0" w:space="0" w:color="auto"/>
          </w:divBdr>
        </w:div>
        <w:div w:id="2049792879">
          <w:marLeft w:val="0"/>
          <w:marRight w:val="0"/>
          <w:marTop w:val="0"/>
          <w:marBottom w:val="0"/>
          <w:divBdr>
            <w:top w:val="none" w:sz="0" w:space="0" w:color="auto"/>
            <w:left w:val="none" w:sz="0" w:space="0" w:color="auto"/>
            <w:bottom w:val="none" w:sz="0" w:space="0" w:color="auto"/>
            <w:right w:val="none" w:sz="0" w:space="0" w:color="auto"/>
          </w:divBdr>
        </w:div>
        <w:div w:id="2074966263">
          <w:marLeft w:val="0"/>
          <w:marRight w:val="0"/>
          <w:marTop w:val="0"/>
          <w:marBottom w:val="0"/>
          <w:divBdr>
            <w:top w:val="none" w:sz="0" w:space="0" w:color="auto"/>
            <w:left w:val="none" w:sz="0" w:space="0" w:color="auto"/>
            <w:bottom w:val="none" w:sz="0" w:space="0" w:color="auto"/>
            <w:right w:val="none" w:sz="0" w:space="0" w:color="auto"/>
          </w:divBdr>
        </w:div>
      </w:divsChild>
    </w:div>
    <w:div w:id="1465468161">
      <w:bodyDiv w:val="1"/>
      <w:marLeft w:val="0"/>
      <w:marRight w:val="0"/>
      <w:marTop w:val="0"/>
      <w:marBottom w:val="0"/>
      <w:divBdr>
        <w:top w:val="none" w:sz="0" w:space="0" w:color="auto"/>
        <w:left w:val="none" w:sz="0" w:space="0" w:color="auto"/>
        <w:bottom w:val="none" w:sz="0" w:space="0" w:color="auto"/>
        <w:right w:val="none" w:sz="0" w:space="0" w:color="auto"/>
      </w:divBdr>
      <w:divsChild>
        <w:div w:id="117452377">
          <w:marLeft w:val="0"/>
          <w:marRight w:val="0"/>
          <w:marTop w:val="0"/>
          <w:marBottom w:val="0"/>
          <w:divBdr>
            <w:top w:val="none" w:sz="0" w:space="0" w:color="auto"/>
            <w:left w:val="none" w:sz="0" w:space="0" w:color="auto"/>
            <w:bottom w:val="none" w:sz="0" w:space="0" w:color="auto"/>
            <w:right w:val="none" w:sz="0" w:space="0" w:color="auto"/>
          </w:divBdr>
        </w:div>
        <w:div w:id="252785932">
          <w:marLeft w:val="0"/>
          <w:marRight w:val="0"/>
          <w:marTop w:val="0"/>
          <w:marBottom w:val="0"/>
          <w:divBdr>
            <w:top w:val="none" w:sz="0" w:space="0" w:color="auto"/>
            <w:left w:val="none" w:sz="0" w:space="0" w:color="auto"/>
            <w:bottom w:val="none" w:sz="0" w:space="0" w:color="auto"/>
            <w:right w:val="none" w:sz="0" w:space="0" w:color="auto"/>
          </w:divBdr>
        </w:div>
        <w:div w:id="406421410">
          <w:marLeft w:val="0"/>
          <w:marRight w:val="0"/>
          <w:marTop w:val="0"/>
          <w:marBottom w:val="0"/>
          <w:divBdr>
            <w:top w:val="none" w:sz="0" w:space="0" w:color="auto"/>
            <w:left w:val="none" w:sz="0" w:space="0" w:color="auto"/>
            <w:bottom w:val="none" w:sz="0" w:space="0" w:color="auto"/>
            <w:right w:val="none" w:sz="0" w:space="0" w:color="auto"/>
          </w:divBdr>
        </w:div>
        <w:div w:id="499737276">
          <w:marLeft w:val="0"/>
          <w:marRight w:val="0"/>
          <w:marTop w:val="0"/>
          <w:marBottom w:val="0"/>
          <w:divBdr>
            <w:top w:val="none" w:sz="0" w:space="0" w:color="auto"/>
            <w:left w:val="none" w:sz="0" w:space="0" w:color="auto"/>
            <w:bottom w:val="none" w:sz="0" w:space="0" w:color="auto"/>
            <w:right w:val="none" w:sz="0" w:space="0" w:color="auto"/>
          </w:divBdr>
        </w:div>
        <w:div w:id="727342215">
          <w:marLeft w:val="0"/>
          <w:marRight w:val="0"/>
          <w:marTop w:val="0"/>
          <w:marBottom w:val="0"/>
          <w:divBdr>
            <w:top w:val="none" w:sz="0" w:space="0" w:color="auto"/>
            <w:left w:val="none" w:sz="0" w:space="0" w:color="auto"/>
            <w:bottom w:val="none" w:sz="0" w:space="0" w:color="auto"/>
            <w:right w:val="none" w:sz="0" w:space="0" w:color="auto"/>
          </w:divBdr>
        </w:div>
        <w:div w:id="1081218235">
          <w:marLeft w:val="0"/>
          <w:marRight w:val="0"/>
          <w:marTop w:val="0"/>
          <w:marBottom w:val="0"/>
          <w:divBdr>
            <w:top w:val="none" w:sz="0" w:space="0" w:color="auto"/>
            <w:left w:val="none" w:sz="0" w:space="0" w:color="auto"/>
            <w:bottom w:val="none" w:sz="0" w:space="0" w:color="auto"/>
            <w:right w:val="none" w:sz="0" w:space="0" w:color="auto"/>
          </w:divBdr>
        </w:div>
        <w:div w:id="1315529082">
          <w:marLeft w:val="0"/>
          <w:marRight w:val="0"/>
          <w:marTop w:val="0"/>
          <w:marBottom w:val="0"/>
          <w:divBdr>
            <w:top w:val="none" w:sz="0" w:space="0" w:color="auto"/>
            <w:left w:val="none" w:sz="0" w:space="0" w:color="auto"/>
            <w:bottom w:val="none" w:sz="0" w:space="0" w:color="auto"/>
            <w:right w:val="none" w:sz="0" w:space="0" w:color="auto"/>
          </w:divBdr>
        </w:div>
        <w:div w:id="1446847158">
          <w:marLeft w:val="0"/>
          <w:marRight w:val="0"/>
          <w:marTop w:val="0"/>
          <w:marBottom w:val="0"/>
          <w:divBdr>
            <w:top w:val="none" w:sz="0" w:space="0" w:color="auto"/>
            <w:left w:val="none" w:sz="0" w:space="0" w:color="auto"/>
            <w:bottom w:val="none" w:sz="0" w:space="0" w:color="auto"/>
            <w:right w:val="none" w:sz="0" w:space="0" w:color="auto"/>
          </w:divBdr>
        </w:div>
        <w:div w:id="1453981983">
          <w:marLeft w:val="0"/>
          <w:marRight w:val="0"/>
          <w:marTop w:val="0"/>
          <w:marBottom w:val="0"/>
          <w:divBdr>
            <w:top w:val="none" w:sz="0" w:space="0" w:color="auto"/>
            <w:left w:val="none" w:sz="0" w:space="0" w:color="auto"/>
            <w:bottom w:val="none" w:sz="0" w:space="0" w:color="auto"/>
            <w:right w:val="none" w:sz="0" w:space="0" w:color="auto"/>
          </w:divBdr>
          <w:divsChild>
            <w:div w:id="2027780674">
              <w:marLeft w:val="-75"/>
              <w:marRight w:val="0"/>
              <w:marTop w:val="30"/>
              <w:marBottom w:val="30"/>
              <w:divBdr>
                <w:top w:val="none" w:sz="0" w:space="0" w:color="auto"/>
                <w:left w:val="none" w:sz="0" w:space="0" w:color="auto"/>
                <w:bottom w:val="none" w:sz="0" w:space="0" w:color="auto"/>
                <w:right w:val="none" w:sz="0" w:space="0" w:color="auto"/>
              </w:divBdr>
              <w:divsChild>
                <w:div w:id="6638414">
                  <w:marLeft w:val="0"/>
                  <w:marRight w:val="0"/>
                  <w:marTop w:val="0"/>
                  <w:marBottom w:val="0"/>
                  <w:divBdr>
                    <w:top w:val="none" w:sz="0" w:space="0" w:color="auto"/>
                    <w:left w:val="none" w:sz="0" w:space="0" w:color="auto"/>
                    <w:bottom w:val="none" w:sz="0" w:space="0" w:color="auto"/>
                    <w:right w:val="none" w:sz="0" w:space="0" w:color="auto"/>
                  </w:divBdr>
                  <w:divsChild>
                    <w:div w:id="1432816357">
                      <w:marLeft w:val="0"/>
                      <w:marRight w:val="0"/>
                      <w:marTop w:val="0"/>
                      <w:marBottom w:val="0"/>
                      <w:divBdr>
                        <w:top w:val="none" w:sz="0" w:space="0" w:color="auto"/>
                        <w:left w:val="none" w:sz="0" w:space="0" w:color="auto"/>
                        <w:bottom w:val="none" w:sz="0" w:space="0" w:color="auto"/>
                        <w:right w:val="none" w:sz="0" w:space="0" w:color="auto"/>
                      </w:divBdr>
                    </w:div>
                  </w:divsChild>
                </w:div>
                <w:div w:id="46956502">
                  <w:marLeft w:val="0"/>
                  <w:marRight w:val="0"/>
                  <w:marTop w:val="0"/>
                  <w:marBottom w:val="0"/>
                  <w:divBdr>
                    <w:top w:val="none" w:sz="0" w:space="0" w:color="auto"/>
                    <w:left w:val="none" w:sz="0" w:space="0" w:color="auto"/>
                    <w:bottom w:val="none" w:sz="0" w:space="0" w:color="auto"/>
                    <w:right w:val="none" w:sz="0" w:space="0" w:color="auto"/>
                  </w:divBdr>
                  <w:divsChild>
                    <w:div w:id="1575318229">
                      <w:marLeft w:val="0"/>
                      <w:marRight w:val="0"/>
                      <w:marTop w:val="0"/>
                      <w:marBottom w:val="0"/>
                      <w:divBdr>
                        <w:top w:val="none" w:sz="0" w:space="0" w:color="auto"/>
                        <w:left w:val="none" w:sz="0" w:space="0" w:color="auto"/>
                        <w:bottom w:val="none" w:sz="0" w:space="0" w:color="auto"/>
                        <w:right w:val="none" w:sz="0" w:space="0" w:color="auto"/>
                      </w:divBdr>
                    </w:div>
                  </w:divsChild>
                </w:div>
                <w:div w:id="55127035">
                  <w:marLeft w:val="0"/>
                  <w:marRight w:val="0"/>
                  <w:marTop w:val="0"/>
                  <w:marBottom w:val="0"/>
                  <w:divBdr>
                    <w:top w:val="none" w:sz="0" w:space="0" w:color="auto"/>
                    <w:left w:val="none" w:sz="0" w:space="0" w:color="auto"/>
                    <w:bottom w:val="none" w:sz="0" w:space="0" w:color="auto"/>
                    <w:right w:val="none" w:sz="0" w:space="0" w:color="auto"/>
                  </w:divBdr>
                  <w:divsChild>
                    <w:div w:id="740952070">
                      <w:marLeft w:val="0"/>
                      <w:marRight w:val="0"/>
                      <w:marTop w:val="0"/>
                      <w:marBottom w:val="0"/>
                      <w:divBdr>
                        <w:top w:val="none" w:sz="0" w:space="0" w:color="auto"/>
                        <w:left w:val="none" w:sz="0" w:space="0" w:color="auto"/>
                        <w:bottom w:val="none" w:sz="0" w:space="0" w:color="auto"/>
                        <w:right w:val="none" w:sz="0" w:space="0" w:color="auto"/>
                      </w:divBdr>
                    </w:div>
                    <w:div w:id="1463306235">
                      <w:marLeft w:val="0"/>
                      <w:marRight w:val="0"/>
                      <w:marTop w:val="0"/>
                      <w:marBottom w:val="0"/>
                      <w:divBdr>
                        <w:top w:val="none" w:sz="0" w:space="0" w:color="auto"/>
                        <w:left w:val="none" w:sz="0" w:space="0" w:color="auto"/>
                        <w:bottom w:val="none" w:sz="0" w:space="0" w:color="auto"/>
                        <w:right w:val="none" w:sz="0" w:space="0" w:color="auto"/>
                      </w:divBdr>
                    </w:div>
                  </w:divsChild>
                </w:div>
                <w:div w:id="102772573">
                  <w:marLeft w:val="0"/>
                  <w:marRight w:val="0"/>
                  <w:marTop w:val="0"/>
                  <w:marBottom w:val="0"/>
                  <w:divBdr>
                    <w:top w:val="none" w:sz="0" w:space="0" w:color="auto"/>
                    <w:left w:val="none" w:sz="0" w:space="0" w:color="auto"/>
                    <w:bottom w:val="none" w:sz="0" w:space="0" w:color="auto"/>
                    <w:right w:val="none" w:sz="0" w:space="0" w:color="auto"/>
                  </w:divBdr>
                  <w:divsChild>
                    <w:div w:id="1775318840">
                      <w:marLeft w:val="0"/>
                      <w:marRight w:val="0"/>
                      <w:marTop w:val="0"/>
                      <w:marBottom w:val="0"/>
                      <w:divBdr>
                        <w:top w:val="none" w:sz="0" w:space="0" w:color="auto"/>
                        <w:left w:val="none" w:sz="0" w:space="0" w:color="auto"/>
                        <w:bottom w:val="none" w:sz="0" w:space="0" w:color="auto"/>
                        <w:right w:val="none" w:sz="0" w:space="0" w:color="auto"/>
                      </w:divBdr>
                    </w:div>
                  </w:divsChild>
                </w:div>
                <w:div w:id="107314343">
                  <w:marLeft w:val="0"/>
                  <w:marRight w:val="0"/>
                  <w:marTop w:val="0"/>
                  <w:marBottom w:val="0"/>
                  <w:divBdr>
                    <w:top w:val="none" w:sz="0" w:space="0" w:color="auto"/>
                    <w:left w:val="none" w:sz="0" w:space="0" w:color="auto"/>
                    <w:bottom w:val="none" w:sz="0" w:space="0" w:color="auto"/>
                    <w:right w:val="none" w:sz="0" w:space="0" w:color="auto"/>
                  </w:divBdr>
                  <w:divsChild>
                    <w:div w:id="653945980">
                      <w:marLeft w:val="0"/>
                      <w:marRight w:val="0"/>
                      <w:marTop w:val="0"/>
                      <w:marBottom w:val="0"/>
                      <w:divBdr>
                        <w:top w:val="none" w:sz="0" w:space="0" w:color="auto"/>
                        <w:left w:val="none" w:sz="0" w:space="0" w:color="auto"/>
                        <w:bottom w:val="none" w:sz="0" w:space="0" w:color="auto"/>
                        <w:right w:val="none" w:sz="0" w:space="0" w:color="auto"/>
                      </w:divBdr>
                    </w:div>
                  </w:divsChild>
                </w:div>
                <w:div w:id="120079890">
                  <w:marLeft w:val="0"/>
                  <w:marRight w:val="0"/>
                  <w:marTop w:val="0"/>
                  <w:marBottom w:val="0"/>
                  <w:divBdr>
                    <w:top w:val="none" w:sz="0" w:space="0" w:color="auto"/>
                    <w:left w:val="none" w:sz="0" w:space="0" w:color="auto"/>
                    <w:bottom w:val="none" w:sz="0" w:space="0" w:color="auto"/>
                    <w:right w:val="none" w:sz="0" w:space="0" w:color="auto"/>
                  </w:divBdr>
                  <w:divsChild>
                    <w:div w:id="1792095152">
                      <w:marLeft w:val="0"/>
                      <w:marRight w:val="0"/>
                      <w:marTop w:val="0"/>
                      <w:marBottom w:val="0"/>
                      <w:divBdr>
                        <w:top w:val="none" w:sz="0" w:space="0" w:color="auto"/>
                        <w:left w:val="none" w:sz="0" w:space="0" w:color="auto"/>
                        <w:bottom w:val="none" w:sz="0" w:space="0" w:color="auto"/>
                        <w:right w:val="none" w:sz="0" w:space="0" w:color="auto"/>
                      </w:divBdr>
                    </w:div>
                  </w:divsChild>
                </w:div>
                <w:div w:id="137920096">
                  <w:marLeft w:val="0"/>
                  <w:marRight w:val="0"/>
                  <w:marTop w:val="0"/>
                  <w:marBottom w:val="0"/>
                  <w:divBdr>
                    <w:top w:val="none" w:sz="0" w:space="0" w:color="auto"/>
                    <w:left w:val="none" w:sz="0" w:space="0" w:color="auto"/>
                    <w:bottom w:val="none" w:sz="0" w:space="0" w:color="auto"/>
                    <w:right w:val="none" w:sz="0" w:space="0" w:color="auto"/>
                  </w:divBdr>
                  <w:divsChild>
                    <w:div w:id="429013202">
                      <w:marLeft w:val="0"/>
                      <w:marRight w:val="0"/>
                      <w:marTop w:val="0"/>
                      <w:marBottom w:val="0"/>
                      <w:divBdr>
                        <w:top w:val="none" w:sz="0" w:space="0" w:color="auto"/>
                        <w:left w:val="none" w:sz="0" w:space="0" w:color="auto"/>
                        <w:bottom w:val="none" w:sz="0" w:space="0" w:color="auto"/>
                        <w:right w:val="none" w:sz="0" w:space="0" w:color="auto"/>
                      </w:divBdr>
                    </w:div>
                    <w:div w:id="1450734700">
                      <w:marLeft w:val="0"/>
                      <w:marRight w:val="0"/>
                      <w:marTop w:val="0"/>
                      <w:marBottom w:val="0"/>
                      <w:divBdr>
                        <w:top w:val="none" w:sz="0" w:space="0" w:color="auto"/>
                        <w:left w:val="none" w:sz="0" w:space="0" w:color="auto"/>
                        <w:bottom w:val="none" w:sz="0" w:space="0" w:color="auto"/>
                        <w:right w:val="none" w:sz="0" w:space="0" w:color="auto"/>
                      </w:divBdr>
                    </w:div>
                    <w:div w:id="1950504416">
                      <w:marLeft w:val="0"/>
                      <w:marRight w:val="0"/>
                      <w:marTop w:val="0"/>
                      <w:marBottom w:val="0"/>
                      <w:divBdr>
                        <w:top w:val="none" w:sz="0" w:space="0" w:color="auto"/>
                        <w:left w:val="none" w:sz="0" w:space="0" w:color="auto"/>
                        <w:bottom w:val="none" w:sz="0" w:space="0" w:color="auto"/>
                        <w:right w:val="none" w:sz="0" w:space="0" w:color="auto"/>
                      </w:divBdr>
                    </w:div>
                  </w:divsChild>
                </w:div>
                <w:div w:id="216823227">
                  <w:marLeft w:val="0"/>
                  <w:marRight w:val="0"/>
                  <w:marTop w:val="0"/>
                  <w:marBottom w:val="0"/>
                  <w:divBdr>
                    <w:top w:val="none" w:sz="0" w:space="0" w:color="auto"/>
                    <w:left w:val="none" w:sz="0" w:space="0" w:color="auto"/>
                    <w:bottom w:val="none" w:sz="0" w:space="0" w:color="auto"/>
                    <w:right w:val="none" w:sz="0" w:space="0" w:color="auto"/>
                  </w:divBdr>
                  <w:divsChild>
                    <w:div w:id="1062362019">
                      <w:marLeft w:val="0"/>
                      <w:marRight w:val="0"/>
                      <w:marTop w:val="0"/>
                      <w:marBottom w:val="0"/>
                      <w:divBdr>
                        <w:top w:val="none" w:sz="0" w:space="0" w:color="auto"/>
                        <w:left w:val="none" w:sz="0" w:space="0" w:color="auto"/>
                        <w:bottom w:val="none" w:sz="0" w:space="0" w:color="auto"/>
                        <w:right w:val="none" w:sz="0" w:space="0" w:color="auto"/>
                      </w:divBdr>
                    </w:div>
                  </w:divsChild>
                </w:div>
                <w:div w:id="217515738">
                  <w:marLeft w:val="0"/>
                  <w:marRight w:val="0"/>
                  <w:marTop w:val="0"/>
                  <w:marBottom w:val="0"/>
                  <w:divBdr>
                    <w:top w:val="none" w:sz="0" w:space="0" w:color="auto"/>
                    <w:left w:val="none" w:sz="0" w:space="0" w:color="auto"/>
                    <w:bottom w:val="none" w:sz="0" w:space="0" w:color="auto"/>
                    <w:right w:val="none" w:sz="0" w:space="0" w:color="auto"/>
                  </w:divBdr>
                  <w:divsChild>
                    <w:div w:id="194271051">
                      <w:marLeft w:val="0"/>
                      <w:marRight w:val="0"/>
                      <w:marTop w:val="0"/>
                      <w:marBottom w:val="0"/>
                      <w:divBdr>
                        <w:top w:val="none" w:sz="0" w:space="0" w:color="auto"/>
                        <w:left w:val="none" w:sz="0" w:space="0" w:color="auto"/>
                        <w:bottom w:val="none" w:sz="0" w:space="0" w:color="auto"/>
                        <w:right w:val="none" w:sz="0" w:space="0" w:color="auto"/>
                      </w:divBdr>
                    </w:div>
                  </w:divsChild>
                </w:div>
                <w:div w:id="316762615">
                  <w:marLeft w:val="0"/>
                  <w:marRight w:val="0"/>
                  <w:marTop w:val="0"/>
                  <w:marBottom w:val="0"/>
                  <w:divBdr>
                    <w:top w:val="none" w:sz="0" w:space="0" w:color="auto"/>
                    <w:left w:val="none" w:sz="0" w:space="0" w:color="auto"/>
                    <w:bottom w:val="none" w:sz="0" w:space="0" w:color="auto"/>
                    <w:right w:val="none" w:sz="0" w:space="0" w:color="auto"/>
                  </w:divBdr>
                  <w:divsChild>
                    <w:div w:id="945619268">
                      <w:marLeft w:val="0"/>
                      <w:marRight w:val="0"/>
                      <w:marTop w:val="0"/>
                      <w:marBottom w:val="0"/>
                      <w:divBdr>
                        <w:top w:val="none" w:sz="0" w:space="0" w:color="auto"/>
                        <w:left w:val="none" w:sz="0" w:space="0" w:color="auto"/>
                        <w:bottom w:val="none" w:sz="0" w:space="0" w:color="auto"/>
                        <w:right w:val="none" w:sz="0" w:space="0" w:color="auto"/>
                      </w:divBdr>
                    </w:div>
                  </w:divsChild>
                </w:div>
                <w:div w:id="326786865">
                  <w:marLeft w:val="0"/>
                  <w:marRight w:val="0"/>
                  <w:marTop w:val="0"/>
                  <w:marBottom w:val="0"/>
                  <w:divBdr>
                    <w:top w:val="none" w:sz="0" w:space="0" w:color="auto"/>
                    <w:left w:val="none" w:sz="0" w:space="0" w:color="auto"/>
                    <w:bottom w:val="none" w:sz="0" w:space="0" w:color="auto"/>
                    <w:right w:val="none" w:sz="0" w:space="0" w:color="auto"/>
                  </w:divBdr>
                  <w:divsChild>
                    <w:div w:id="912469075">
                      <w:marLeft w:val="0"/>
                      <w:marRight w:val="0"/>
                      <w:marTop w:val="0"/>
                      <w:marBottom w:val="0"/>
                      <w:divBdr>
                        <w:top w:val="none" w:sz="0" w:space="0" w:color="auto"/>
                        <w:left w:val="none" w:sz="0" w:space="0" w:color="auto"/>
                        <w:bottom w:val="none" w:sz="0" w:space="0" w:color="auto"/>
                        <w:right w:val="none" w:sz="0" w:space="0" w:color="auto"/>
                      </w:divBdr>
                    </w:div>
                  </w:divsChild>
                </w:div>
                <w:div w:id="330453697">
                  <w:marLeft w:val="0"/>
                  <w:marRight w:val="0"/>
                  <w:marTop w:val="0"/>
                  <w:marBottom w:val="0"/>
                  <w:divBdr>
                    <w:top w:val="none" w:sz="0" w:space="0" w:color="auto"/>
                    <w:left w:val="none" w:sz="0" w:space="0" w:color="auto"/>
                    <w:bottom w:val="none" w:sz="0" w:space="0" w:color="auto"/>
                    <w:right w:val="none" w:sz="0" w:space="0" w:color="auto"/>
                  </w:divBdr>
                  <w:divsChild>
                    <w:div w:id="369450875">
                      <w:marLeft w:val="0"/>
                      <w:marRight w:val="0"/>
                      <w:marTop w:val="0"/>
                      <w:marBottom w:val="0"/>
                      <w:divBdr>
                        <w:top w:val="none" w:sz="0" w:space="0" w:color="auto"/>
                        <w:left w:val="none" w:sz="0" w:space="0" w:color="auto"/>
                        <w:bottom w:val="none" w:sz="0" w:space="0" w:color="auto"/>
                        <w:right w:val="none" w:sz="0" w:space="0" w:color="auto"/>
                      </w:divBdr>
                    </w:div>
                  </w:divsChild>
                </w:div>
                <w:div w:id="374813347">
                  <w:marLeft w:val="0"/>
                  <w:marRight w:val="0"/>
                  <w:marTop w:val="0"/>
                  <w:marBottom w:val="0"/>
                  <w:divBdr>
                    <w:top w:val="none" w:sz="0" w:space="0" w:color="auto"/>
                    <w:left w:val="none" w:sz="0" w:space="0" w:color="auto"/>
                    <w:bottom w:val="none" w:sz="0" w:space="0" w:color="auto"/>
                    <w:right w:val="none" w:sz="0" w:space="0" w:color="auto"/>
                  </w:divBdr>
                  <w:divsChild>
                    <w:div w:id="1402950889">
                      <w:marLeft w:val="0"/>
                      <w:marRight w:val="0"/>
                      <w:marTop w:val="0"/>
                      <w:marBottom w:val="0"/>
                      <w:divBdr>
                        <w:top w:val="none" w:sz="0" w:space="0" w:color="auto"/>
                        <w:left w:val="none" w:sz="0" w:space="0" w:color="auto"/>
                        <w:bottom w:val="none" w:sz="0" w:space="0" w:color="auto"/>
                        <w:right w:val="none" w:sz="0" w:space="0" w:color="auto"/>
                      </w:divBdr>
                    </w:div>
                  </w:divsChild>
                </w:div>
                <w:div w:id="375935484">
                  <w:marLeft w:val="0"/>
                  <w:marRight w:val="0"/>
                  <w:marTop w:val="0"/>
                  <w:marBottom w:val="0"/>
                  <w:divBdr>
                    <w:top w:val="none" w:sz="0" w:space="0" w:color="auto"/>
                    <w:left w:val="none" w:sz="0" w:space="0" w:color="auto"/>
                    <w:bottom w:val="none" w:sz="0" w:space="0" w:color="auto"/>
                    <w:right w:val="none" w:sz="0" w:space="0" w:color="auto"/>
                  </w:divBdr>
                  <w:divsChild>
                    <w:div w:id="124592930">
                      <w:marLeft w:val="0"/>
                      <w:marRight w:val="0"/>
                      <w:marTop w:val="0"/>
                      <w:marBottom w:val="0"/>
                      <w:divBdr>
                        <w:top w:val="none" w:sz="0" w:space="0" w:color="auto"/>
                        <w:left w:val="none" w:sz="0" w:space="0" w:color="auto"/>
                        <w:bottom w:val="none" w:sz="0" w:space="0" w:color="auto"/>
                        <w:right w:val="none" w:sz="0" w:space="0" w:color="auto"/>
                      </w:divBdr>
                    </w:div>
                    <w:div w:id="1834295475">
                      <w:marLeft w:val="0"/>
                      <w:marRight w:val="0"/>
                      <w:marTop w:val="0"/>
                      <w:marBottom w:val="0"/>
                      <w:divBdr>
                        <w:top w:val="none" w:sz="0" w:space="0" w:color="auto"/>
                        <w:left w:val="none" w:sz="0" w:space="0" w:color="auto"/>
                        <w:bottom w:val="none" w:sz="0" w:space="0" w:color="auto"/>
                        <w:right w:val="none" w:sz="0" w:space="0" w:color="auto"/>
                      </w:divBdr>
                    </w:div>
                  </w:divsChild>
                </w:div>
                <w:div w:id="387346179">
                  <w:marLeft w:val="0"/>
                  <w:marRight w:val="0"/>
                  <w:marTop w:val="0"/>
                  <w:marBottom w:val="0"/>
                  <w:divBdr>
                    <w:top w:val="none" w:sz="0" w:space="0" w:color="auto"/>
                    <w:left w:val="none" w:sz="0" w:space="0" w:color="auto"/>
                    <w:bottom w:val="none" w:sz="0" w:space="0" w:color="auto"/>
                    <w:right w:val="none" w:sz="0" w:space="0" w:color="auto"/>
                  </w:divBdr>
                  <w:divsChild>
                    <w:div w:id="325517706">
                      <w:marLeft w:val="0"/>
                      <w:marRight w:val="0"/>
                      <w:marTop w:val="0"/>
                      <w:marBottom w:val="0"/>
                      <w:divBdr>
                        <w:top w:val="none" w:sz="0" w:space="0" w:color="auto"/>
                        <w:left w:val="none" w:sz="0" w:space="0" w:color="auto"/>
                        <w:bottom w:val="none" w:sz="0" w:space="0" w:color="auto"/>
                        <w:right w:val="none" w:sz="0" w:space="0" w:color="auto"/>
                      </w:divBdr>
                    </w:div>
                  </w:divsChild>
                </w:div>
                <w:div w:id="402988686">
                  <w:marLeft w:val="0"/>
                  <w:marRight w:val="0"/>
                  <w:marTop w:val="0"/>
                  <w:marBottom w:val="0"/>
                  <w:divBdr>
                    <w:top w:val="none" w:sz="0" w:space="0" w:color="auto"/>
                    <w:left w:val="none" w:sz="0" w:space="0" w:color="auto"/>
                    <w:bottom w:val="none" w:sz="0" w:space="0" w:color="auto"/>
                    <w:right w:val="none" w:sz="0" w:space="0" w:color="auto"/>
                  </w:divBdr>
                  <w:divsChild>
                    <w:div w:id="1066610522">
                      <w:marLeft w:val="0"/>
                      <w:marRight w:val="0"/>
                      <w:marTop w:val="0"/>
                      <w:marBottom w:val="0"/>
                      <w:divBdr>
                        <w:top w:val="none" w:sz="0" w:space="0" w:color="auto"/>
                        <w:left w:val="none" w:sz="0" w:space="0" w:color="auto"/>
                        <w:bottom w:val="none" w:sz="0" w:space="0" w:color="auto"/>
                        <w:right w:val="none" w:sz="0" w:space="0" w:color="auto"/>
                      </w:divBdr>
                    </w:div>
                  </w:divsChild>
                </w:div>
                <w:div w:id="420101632">
                  <w:marLeft w:val="0"/>
                  <w:marRight w:val="0"/>
                  <w:marTop w:val="0"/>
                  <w:marBottom w:val="0"/>
                  <w:divBdr>
                    <w:top w:val="none" w:sz="0" w:space="0" w:color="auto"/>
                    <w:left w:val="none" w:sz="0" w:space="0" w:color="auto"/>
                    <w:bottom w:val="none" w:sz="0" w:space="0" w:color="auto"/>
                    <w:right w:val="none" w:sz="0" w:space="0" w:color="auto"/>
                  </w:divBdr>
                  <w:divsChild>
                    <w:div w:id="484128082">
                      <w:marLeft w:val="0"/>
                      <w:marRight w:val="0"/>
                      <w:marTop w:val="0"/>
                      <w:marBottom w:val="0"/>
                      <w:divBdr>
                        <w:top w:val="none" w:sz="0" w:space="0" w:color="auto"/>
                        <w:left w:val="none" w:sz="0" w:space="0" w:color="auto"/>
                        <w:bottom w:val="none" w:sz="0" w:space="0" w:color="auto"/>
                        <w:right w:val="none" w:sz="0" w:space="0" w:color="auto"/>
                      </w:divBdr>
                    </w:div>
                  </w:divsChild>
                </w:div>
                <w:div w:id="446462886">
                  <w:marLeft w:val="0"/>
                  <w:marRight w:val="0"/>
                  <w:marTop w:val="0"/>
                  <w:marBottom w:val="0"/>
                  <w:divBdr>
                    <w:top w:val="none" w:sz="0" w:space="0" w:color="auto"/>
                    <w:left w:val="none" w:sz="0" w:space="0" w:color="auto"/>
                    <w:bottom w:val="none" w:sz="0" w:space="0" w:color="auto"/>
                    <w:right w:val="none" w:sz="0" w:space="0" w:color="auto"/>
                  </w:divBdr>
                  <w:divsChild>
                    <w:div w:id="1446384478">
                      <w:marLeft w:val="0"/>
                      <w:marRight w:val="0"/>
                      <w:marTop w:val="0"/>
                      <w:marBottom w:val="0"/>
                      <w:divBdr>
                        <w:top w:val="none" w:sz="0" w:space="0" w:color="auto"/>
                        <w:left w:val="none" w:sz="0" w:space="0" w:color="auto"/>
                        <w:bottom w:val="none" w:sz="0" w:space="0" w:color="auto"/>
                        <w:right w:val="none" w:sz="0" w:space="0" w:color="auto"/>
                      </w:divBdr>
                    </w:div>
                  </w:divsChild>
                </w:div>
                <w:div w:id="516967287">
                  <w:marLeft w:val="0"/>
                  <w:marRight w:val="0"/>
                  <w:marTop w:val="0"/>
                  <w:marBottom w:val="0"/>
                  <w:divBdr>
                    <w:top w:val="none" w:sz="0" w:space="0" w:color="auto"/>
                    <w:left w:val="none" w:sz="0" w:space="0" w:color="auto"/>
                    <w:bottom w:val="none" w:sz="0" w:space="0" w:color="auto"/>
                    <w:right w:val="none" w:sz="0" w:space="0" w:color="auto"/>
                  </w:divBdr>
                  <w:divsChild>
                    <w:div w:id="1414281548">
                      <w:marLeft w:val="0"/>
                      <w:marRight w:val="0"/>
                      <w:marTop w:val="0"/>
                      <w:marBottom w:val="0"/>
                      <w:divBdr>
                        <w:top w:val="none" w:sz="0" w:space="0" w:color="auto"/>
                        <w:left w:val="none" w:sz="0" w:space="0" w:color="auto"/>
                        <w:bottom w:val="none" w:sz="0" w:space="0" w:color="auto"/>
                        <w:right w:val="none" w:sz="0" w:space="0" w:color="auto"/>
                      </w:divBdr>
                    </w:div>
                  </w:divsChild>
                </w:div>
                <w:div w:id="547956336">
                  <w:marLeft w:val="0"/>
                  <w:marRight w:val="0"/>
                  <w:marTop w:val="0"/>
                  <w:marBottom w:val="0"/>
                  <w:divBdr>
                    <w:top w:val="none" w:sz="0" w:space="0" w:color="auto"/>
                    <w:left w:val="none" w:sz="0" w:space="0" w:color="auto"/>
                    <w:bottom w:val="none" w:sz="0" w:space="0" w:color="auto"/>
                    <w:right w:val="none" w:sz="0" w:space="0" w:color="auto"/>
                  </w:divBdr>
                  <w:divsChild>
                    <w:div w:id="1744644036">
                      <w:marLeft w:val="0"/>
                      <w:marRight w:val="0"/>
                      <w:marTop w:val="0"/>
                      <w:marBottom w:val="0"/>
                      <w:divBdr>
                        <w:top w:val="none" w:sz="0" w:space="0" w:color="auto"/>
                        <w:left w:val="none" w:sz="0" w:space="0" w:color="auto"/>
                        <w:bottom w:val="none" w:sz="0" w:space="0" w:color="auto"/>
                        <w:right w:val="none" w:sz="0" w:space="0" w:color="auto"/>
                      </w:divBdr>
                    </w:div>
                    <w:div w:id="1862812723">
                      <w:marLeft w:val="0"/>
                      <w:marRight w:val="0"/>
                      <w:marTop w:val="0"/>
                      <w:marBottom w:val="0"/>
                      <w:divBdr>
                        <w:top w:val="none" w:sz="0" w:space="0" w:color="auto"/>
                        <w:left w:val="none" w:sz="0" w:space="0" w:color="auto"/>
                        <w:bottom w:val="none" w:sz="0" w:space="0" w:color="auto"/>
                        <w:right w:val="none" w:sz="0" w:space="0" w:color="auto"/>
                      </w:divBdr>
                    </w:div>
                  </w:divsChild>
                </w:div>
                <w:div w:id="576937037">
                  <w:marLeft w:val="0"/>
                  <w:marRight w:val="0"/>
                  <w:marTop w:val="0"/>
                  <w:marBottom w:val="0"/>
                  <w:divBdr>
                    <w:top w:val="none" w:sz="0" w:space="0" w:color="auto"/>
                    <w:left w:val="none" w:sz="0" w:space="0" w:color="auto"/>
                    <w:bottom w:val="none" w:sz="0" w:space="0" w:color="auto"/>
                    <w:right w:val="none" w:sz="0" w:space="0" w:color="auto"/>
                  </w:divBdr>
                  <w:divsChild>
                    <w:div w:id="1739554789">
                      <w:marLeft w:val="0"/>
                      <w:marRight w:val="0"/>
                      <w:marTop w:val="0"/>
                      <w:marBottom w:val="0"/>
                      <w:divBdr>
                        <w:top w:val="none" w:sz="0" w:space="0" w:color="auto"/>
                        <w:left w:val="none" w:sz="0" w:space="0" w:color="auto"/>
                        <w:bottom w:val="none" w:sz="0" w:space="0" w:color="auto"/>
                        <w:right w:val="none" w:sz="0" w:space="0" w:color="auto"/>
                      </w:divBdr>
                    </w:div>
                  </w:divsChild>
                </w:div>
                <w:div w:id="644744970">
                  <w:marLeft w:val="0"/>
                  <w:marRight w:val="0"/>
                  <w:marTop w:val="0"/>
                  <w:marBottom w:val="0"/>
                  <w:divBdr>
                    <w:top w:val="none" w:sz="0" w:space="0" w:color="auto"/>
                    <w:left w:val="none" w:sz="0" w:space="0" w:color="auto"/>
                    <w:bottom w:val="none" w:sz="0" w:space="0" w:color="auto"/>
                    <w:right w:val="none" w:sz="0" w:space="0" w:color="auto"/>
                  </w:divBdr>
                  <w:divsChild>
                    <w:div w:id="331837846">
                      <w:marLeft w:val="0"/>
                      <w:marRight w:val="0"/>
                      <w:marTop w:val="0"/>
                      <w:marBottom w:val="0"/>
                      <w:divBdr>
                        <w:top w:val="none" w:sz="0" w:space="0" w:color="auto"/>
                        <w:left w:val="none" w:sz="0" w:space="0" w:color="auto"/>
                        <w:bottom w:val="none" w:sz="0" w:space="0" w:color="auto"/>
                        <w:right w:val="none" w:sz="0" w:space="0" w:color="auto"/>
                      </w:divBdr>
                    </w:div>
                  </w:divsChild>
                </w:div>
                <w:div w:id="670105933">
                  <w:marLeft w:val="0"/>
                  <w:marRight w:val="0"/>
                  <w:marTop w:val="0"/>
                  <w:marBottom w:val="0"/>
                  <w:divBdr>
                    <w:top w:val="none" w:sz="0" w:space="0" w:color="auto"/>
                    <w:left w:val="none" w:sz="0" w:space="0" w:color="auto"/>
                    <w:bottom w:val="none" w:sz="0" w:space="0" w:color="auto"/>
                    <w:right w:val="none" w:sz="0" w:space="0" w:color="auto"/>
                  </w:divBdr>
                  <w:divsChild>
                    <w:div w:id="996300570">
                      <w:marLeft w:val="0"/>
                      <w:marRight w:val="0"/>
                      <w:marTop w:val="0"/>
                      <w:marBottom w:val="0"/>
                      <w:divBdr>
                        <w:top w:val="none" w:sz="0" w:space="0" w:color="auto"/>
                        <w:left w:val="none" w:sz="0" w:space="0" w:color="auto"/>
                        <w:bottom w:val="none" w:sz="0" w:space="0" w:color="auto"/>
                        <w:right w:val="none" w:sz="0" w:space="0" w:color="auto"/>
                      </w:divBdr>
                    </w:div>
                  </w:divsChild>
                </w:div>
                <w:div w:id="752244811">
                  <w:marLeft w:val="0"/>
                  <w:marRight w:val="0"/>
                  <w:marTop w:val="0"/>
                  <w:marBottom w:val="0"/>
                  <w:divBdr>
                    <w:top w:val="none" w:sz="0" w:space="0" w:color="auto"/>
                    <w:left w:val="none" w:sz="0" w:space="0" w:color="auto"/>
                    <w:bottom w:val="none" w:sz="0" w:space="0" w:color="auto"/>
                    <w:right w:val="none" w:sz="0" w:space="0" w:color="auto"/>
                  </w:divBdr>
                  <w:divsChild>
                    <w:div w:id="902372839">
                      <w:marLeft w:val="0"/>
                      <w:marRight w:val="0"/>
                      <w:marTop w:val="0"/>
                      <w:marBottom w:val="0"/>
                      <w:divBdr>
                        <w:top w:val="none" w:sz="0" w:space="0" w:color="auto"/>
                        <w:left w:val="none" w:sz="0" w:space="0" w:color="auto"/>
                        <w:bottom w:val="none" w:sz="0" w:space="0" w:color="auto"/>
                        <w:right w:val="none" w:sz="0" w:space="0" w:color="auto"/>
                      </w:divBdr>
                    </w:div>
                  </w:divsChild>
                </w:div>
                <w:div w:id="779229160">
                  <w:marLeft w:val="0"/>
                  <w:marRight w:val="0"/>
                  <w:marTop w:val="0"/>
                  <w:marBottom w:val="0"/>
                  <w:divBdr>
                    <w:top w:val="none" w:sz="0" w:space="0" w:color="auto"/>
                    <w:left w:val="none" w:sz="0" w:space="0" w:color="auto"/>
                    <w:bottom w:val="none" w:sz="0" w:space="0" w:color="auto"/>
                    <w:right w:val="none" w:sz="0" w:space="0" w:color="auto"/>
                  </w:divBdr>
                  <w:divsChild>
                    <w:div w:id="1583178143">
                      <w:marLeft w:val="0"/>
                      <w:marRight w:val="0"/>
                      <w:marTop w:val="0"/>
                      <w:marBottom w:val="0"/>
                      <w:divBdr>
                        <w:top w:val="none" w:sz="0" w:space="0" w:color="auto"/>
                        <w:left w:val="none" w:sz="0" w:space="0" w:color="auto"/>
                        <w:bottom w:val="none" w:sz="0" w:space="0" w:color="auto"/>
                        <w:right w:val="none" w:sz="0" w:space="0" w:color="auto"/>
                      </w:divBdr>
                    </w:div>
                  </w:divsChild>
                </w:div>
                <w:div w:id="794055396">
                  <w:marLeft w:val="0"/>
                  <w:marRight w:val="0"/>
                  <w:marTop w:val="0"/>
                  <w:marBottom w:val="0"/>
                  <w:divBdr>
                    <w:top w:val="none" w:sz="0" w:space="0" w:color="auto"/>
                    <w:left w:val="none" w:sz="0" w:space="0" w:color="auto"/>
                    <w:bottom w:val="none" w:sz="0" w:space="0" w:color="auto"/>
                    <w:right w:val="none" w:sz="0" w:space="0" w:color="auto"/>
                  </w:divBdr>
                  <w:divsChild>
                    <w:div w:id="532427410">
                      <w:marLeft w:val="0"/>
                      <w:marRight w:val="0"/>
                      <w:marTop w:val="0"/>
                      <w:marBottom w:val="0"/>
                      <w:divBdr>
                        <w:top w:val="none" w:sz="0" w:space="0" w:color="auto"/>
                        <w:left w:val="none" w:sz="0" w:space="0" w:color="auto"/>
                        <w:bottom w:val="none" w:sz="0" w:space="0" w:color="auto"/>
                        <w:right w:val="none" w:sz="0" w:space="0" w:color="auto"/>
                      </w:divBdr>
                    </w:div>
                  </w:divsChild>
                </w:div>
                <w:div w:id="807822025">
                  <w:marLeft w:val="0"/>
                  <w:marRight w:val="0"/>
                  <w:marTop w:val="0"/>
                  <w:marBottom w:val="0"/>
                  <w:divBdr>
                    <w:top w:val="none" w:sz="0" w:space="0" w:color="auto"/>
                    <w:left w:val="none" w:sz="0" w:space="0" w:color="auto"/>
                    <w:bottom w:val="none" w:sz="0" w:space="0" w:color="auto"/>
                    <w:right w:val="none" w:sz="0" w:space="0" w:color="auto"/>
                  </w:divBdr>
                  <w:divsChild>
                    <w:div w:id="2104496848">
                      <w:marLeft w:val="0"/>
                      <w:marRight w:val="0"/>
                      <w:marTop w:val="0"/>
                      <w:marBottom w:val="0"/>
                      <w:divBdr>
                        <w:top w:val="none" w:sz="0" w:space="0" w:color="auto"/>
                        <w:left w:val="none" w:sz="0" w:space="0" w:color="auto"/>
                        <w:bottom w:val="none" w:sz="0" w:space="0" w:color="auto"/>
                        <w:right w:val="none" w:sz="0" w:space="0" w:color="auto"/>
                      </w:divBdr>
                    </w:div>
                  </w:divsChild>
                </w:div>
                <w:div w:id="876770941">
                  <w:marLeft w:val="0"/>
                  <w:marRight w:val="0"/>
                  <w:marTop w:val="0"/>
                  <w:marBottom w:val="0"/>
                  <w:divBdr>
                    <w:top w:val="none" w:sz="0" w:space="0" w:color="auto"/>
                    <w:left w:val="none" w:sz="0" w:space="0" w:color="auto"/>
                    <w:bottom w:val="none" w:sz="0" w:space="0" w:color="auto"/>
                    <w:right w:val="none" w:sz="0" w:space="0" w:color="auto"/>
                  </w:divBdr>
                  <w:divsChild>
                    <w:div w:id="1946115156">
                      <w:marLeft w:val="0"/>
                      <w:marRight w:val="0"/>
                      <w:marTop w:val="0"/>
                      <w:marBottom w:val="0"/>
                      <w:divBdr>
                        <w:top w:val="none" w:sz="0" w:space="0" w:color="auto"/>
                        <w:left w:val="none" w:sz="0" w:space="0" w:color="auto"/>
                        <w:bottom w:val="none" w:sz="0" w:space="0" w:color="auto"/>
                        <w:right w:val="none" w:sz="0" w:space="0" w:color="auto"/>
                      </w:divBdr>
                    </w:div>
                  </w:divsChild>
                </w:div>
                <w:div w:id="879367407">
                  <w:marLeft w:val="0"/>
                  <w:marRight w:val="0"/>
                  <w:marTop w:val="0"/>
                  <w:marBottom w:val="0"/>
                  <w:divBdr>
                    <w:top w:val="none" w:sz="0" w:space="0" w:color="auto"/>
                    <w:left w:val="none" w:sz="0" w:space="0" w:color="auto"/>
                    <w:bottom w:val="none" w:sz="0" w:space="0" w:color="auto"/>
                    <w:right w:val="none" w:sz="0" w:space="0" w:color="auto"/>
                  </w:divBdr>
                  <w:divsChild>
                    <w:div w:id="1095399073">
                      <w:marLeft w:val="0"/>
                      <w:marRight w:val="0"/>
                      <w:marTop w:val="0"/>
                      <w:marBottom w:val="0"/>
                      <w:divBdr>
                        <w:top w:val="none" w:sz="0" w:space="0" w:color="auto"/>
                        <w:left w:val="none" w:sz="0" w:space="0" w:color="auto"/>
                        <w:bottom w:val="none" w:sz="0" w:space="0" w:color="auto"/>
                        <w:right w:val="none" w:sz="0" w:space="0" w:color="auto"/>
                      </w:divBdr>
                    </w:div>
                  </w:divsChild>
                </w:div>
                <w:div w:id="901717744">
                  <w:marLeft w:val="0"/>
                  <w:marRight w:val="0"/>
                  <w:marTop w:val="0"/>
                  <w:marBottom w:val="0"/>
                  <w:divBdr>
                    <w:top w:val="none" w:sz="0" w:space="0" w:color="auto"/>
                    <w:left w:val="none" w:sz="0" w:space="0" w:color="auto"/>
                    <w:bottom w:val="none" w:sz="0" w:space="0" w:color="auto"/>
                    <w:right w:val="none" w:sz="0" w:space="0" w:color="auto"/>
                  </w:divBdr>
                  <w:divsChild>
                    <w:div w:id="1748502678">
                      <w:marLeft w:val="0"/>
                      <w:marRight w:val="0"/>
                      <w:marTop w:val="0"/>
                      <w:marBottom w:val="0"/>
                      <w:divBdr>
                        <w:top w:val="none" w:sz="0" w:space="0" w:color="auto"/>
                        <w:left w:val="none" w:sz="0" w:space="0" w:color="auto"/>
                        <w:bottom w:val="none" w:sz="0" w:space="0" w:color="auto"/>
                        <w:right w:val="none" w:sz="0" w:space="0" w:color="auto"/>
                      </w:divBdr>
                    </w:div>
                    <w:div w:id="1998338253">
                      <w:marLeft w:val="0"/>
                      <w:marRight w:val="0"/>
                      <w:marTop w:val="0"/>
                      <w:marBottom w:val="0"/>
                      <w:divBdr>
                        <w:top w:val="none" w:sz="0" w:space="0" w:color="auto"/>
                        <w:left w:val="none" w:sz="0" w:space="0" w:color="auto"/>
                        <w:bottom w:val="none" w:sz="0" w:space="0" w:color="auto"/>
                        <w:right w:val="none" w:sz="0" w:space="0" w:color="auto"/>
                      </w:divBdr>
                    </w:div>
                  </w:divsChild>
                </w:div>
                <w:div w:id="961569164">
                  <w:marLeft w:val="0"/>
                  <w:marRight w:val="0"/>
                  <w:marTop w:val="0"/>
                  <w:marBottom w:val="0"/>
                  <w:divBdr>
                    <w:top w:val="none" w:sz="0" w:space="0" w:color="auto"/>
                    <w:left w:val="none" w:sz="0" w:space="0" w:color="auto"/>
                    <w:bottom w:val="none" w:sz="0" w:space="0" w:color="auto"/>
                    <w:right w:val="none" w:sz="0" w:space="0" w:color="auto"/>
                  </w:divBdr>
                  <w:divsChild>
                    <w:div w:id="1615676155">
                      <w:marLeft w:val="0"/>
                      <w:marRight w:val="0"/>
                      <w:marTop w:val="0"/>
                      <w:marBottom w:val="0"/>
                      <w:divBdr>
                        <w:top w:val="none" w:sz="0" w:space="0" w:color="auto"/>
                        <w:left w:val="none" w:sz="0" w:space="0" w:color="auto"/>
                        <w:bottom w:val="none" w:sz="0" w:space="0" w:color="auto"/>
                        <w:right w:val="none" w:sz="0" w:space="0" w:color="auto"/>
                      </w:divBdr>
                    </w:div>
                  </w:divsChild>
                </w:div>
                <w:div w:id="965743792">
                  <w:marLeft w:val="0"/>
                  <w:marRight w:val="0"/>
                  <w:marTop w:val="0"/>
                  <w:marBottom w:val="0"/>
                  <w:divBdr>
                    <w:top w:val="none" w:sz="0" w:space="0" w:color="auto"/>
                    <w:left w:val="none" w:sz="0" w:space="0" w:color="auto"/>
                    <w:bottom w:val="none" w:sz="0" w:space="0" w:color="auto"/>
                    <w:right w:val="none" w:sz="0" w:space="0" w:color="auto"/>
                  </w:divBdr>
                  <w:divsChild>
                    <w:div w:id="1752192408">
                      <w:marLeft w:val="0"/>
                      <w:marRight w:val="0"/>
                      <w:marTop w:val="0"/>
                      <w:marBottom w:val="0"/>
                      <w:divBdr>
                        <w:top w:val="none" w:sz="0" w:space="0" w:color="auto"/>
                        <w:left w:val="none" w:sz="0" w:space="0" w:color="auto"/>
                        <w:bottom w:val="none" w:sz="0" w:space="0" w:color="auto"/>
                        <w:right w:val="none" w:sz="0" w:space="0" w:color="auto"/>
                      </w:divBdr>
                    </w:div>
                  </w:divsChild>
                </w:div>
                <w:div w:id="972834759">
                  <w:marLeft w:val="0"/>
                  <w:marRight w:val="0"/>
                  <w:marTop w:val="0"/>
                  <w:marBottom w:val="0"/>
                  <w:divBdr>
                    <w:top w:val="none" w:sz="0" w:space="0" w:color="auto"/>
                    <w:left w:val="none" w:sz="0" w:space="0" w:color="auto"/>
                    <w:bottom w:val="none" w:sz="0" w:space="0" w:color="auto"/>
                    <w:right w:val="none" w:sz="0" w:space="0" w:color="auto"/>
                  </w:divBdr>
                  <w:divsChild>
                    <w:div w:id="1739940472">
                      <w:marLeft w:val="0"/>
                      <w:marRight w:val="0"/>
                      <w:marTop w:val="0"/>
                      <w:marBottom w:val="0"/>
                      <w:divBdr>
                        <w:top w:val="none" w:sz="0" w:space="0" w:color="auto"/>
                        <w:left w:val="none" w:sz="0" w:space="0" w:color="auto"/>
                        <w:bottom w:val="none" w:sz="0" w:space="0" w:color="auto"/>
                        <w:right w:val="none" w:sz="0" w:space="0" w:color="auto"/>
                      </w:divBdr>
                    </w:div>
                  </w:divsChild>
                </w:div>
                <w:div w:id="1011297419">
                  <w:marLeft w:val="0"/>
                  <w:marRight w:val="0"/>
                  <w:marTop w:val="0"/>
                  <w:marBottom w:val="0"/>
                  <w:divBdr>
                    <w:top w:val="none" w:sz="0" w:space="0" w:color="auto"/>
                    <w:left w:val="none" w:sz="0" w:space="0" w:color="auto"/>
                    <w:bottom w:val="none" w:sz="0" w:space="0" w:color="auto"/>
                    <w:right w:val="none" w:sz="0" w:space="0" w:color="auto"/>
                  </w:divBdr>
                  <w:divsChild>
                    <w:div w:id="1911651401">
                      <w:marLeft w:val="0"/>
                      <w:marRight w:val="0"/>
                      <w:marTop w:val="0"/>
                      <w:marBottom w:val="0"/>
                      <w:divBdr>
                        <w:top w:val="none" w:sz="0" w:space="0" w:color="auto"/>
                        <w:left w:val="none" w:sz="0" w:space="0" w:color="auto"/>
                        <w:bottom w:val="none" w:sz="0" w:space="0" w:color="auto"/>
                        <w:right w:val="none" w:sz="0" w:space="0" w:color="auto"/>
                      </w:divBdr>
                    </w:div>
                  </w:divsChild>
                </w:div>
                <w:div w:id="1016616719">
                  <w:marLeft w:val="0"/>
                  <w:marRight w:val="0"/>
                  <w:marTop w:val="0"/>
                  <w:marBottom w:val="0"/>
                  <w:divBdr>
                    <w:top w:val="none" w:sz="0" w:space="0" w:color="auto"/>
                    <w:left w:val="none" w:sz="0" w:space="0" w:color="auto"/>
                    <w:bottom w:val="none" w:sz="0" w:space="0" w:color="auto"/>
                    <w:right w:val="none" w:sz="0" w:space="0" w:color="auto"/>
                  </w:divBdr>
                  <w:divsChild>
                    <w:div w:id="974876785">
                      <w:marLeft w:val="0"/>
                      <w:marRight w:val="0"/>
                      <w:marTop w:val="0"/>
                      <w:marBottom w:val="0"/>
                      <w:divBdr>
                        <w:top w:val="none" w:sz="0" w:space="0" w:color="auto"/>
                        <w:left w:val="none" w:sz="0" w:space="0" w:color="auto"/>
                        <w:bottom w:val="none" w:sz="0" w:space="0" w:color="auto"/>
                        <w:right w:val="none" w:sz="0" w:space="0" w:color="auto"/>
                      </w:divBdr>
                    </w:div>
                  </w:divsChild>
                </w:div>
                <w:div w:id="1091896272">
                  <w:marLeft w:val="0"/>
                  <w:marRight w:val="0"/>
                  <w:marTop w:val="0"/>
                  <w:marBottom w:val="0"/>
                  <w:divBdr>
                    <w:top w:val="none" w:sz="0" w:space="0" w:color="auto"/>
                    <w:left w:val="none" w:sz="0" w:space="0" w:color="auto"/>
                    <w:bottom w:val="none" w:sz="0" w:space="0" w:color="auto"/>
                    <w:right w:val="none" w:sz="0" w:space="0" w:color="auto"/>
                  </w:divBdr>
                  <w:divsChild>
                    <w:div w:id="1438866894">
                      <w:marLeft w:val="0"/>
                      <w:marRight w:val="0"/>
                      <w:marTop w:val="0"/>
                      <w:marBottom w:val="0"/>
                      <w:divBdr>
                        <w:top w:val="none" w:sz="0" w:space="0" w:color="auto"/>
                        <w:left w:val="none" w:sz="0" w:space="0" w:color="auto"/>
                        <w:bottom w:val="none" w:sz="0" w:space="0" w:color="auto"/>
                        <w:right w:val="none" w:sz="0" w:space="0" w:color="auto"/>
                      </w:divBdr>
                    </w:div>
                  </w:divsChild>
                </w:div>
                <w:div w:id="1123504430">
                  <w:marLeft w:val="0"/>
                  <w:marRight w:val="0"/>
                  <w:marTop w:val="0"/>
                  <w:marBottom w:val="0"/>
                  <w:divBdr>
                    <w:top w:val="none" w:sz="0" w:space="0" w:color="auto"/>
                    <w:left w:val="none" w:sz="0" w:space="0" w:color="auto"/>
                    <w:bottom w:val="none" w:sz="0" w:space="0" w:color="auto"/>
                    <w:right w:val="none" w:sz="0" w:space="0" w:color="auto"/>
                  </w:divBdr>
                  <w:divsChild>
                    <w:div w:id="609437025">
                      <w:marLeft w:val="0"/>
                      <w:marRight w:val="0"/>
                      <w:marTop w:val="0"/>
                      <w:marBottom w:val="0"/>
                      <w:divBdr>
                        <w:top w:val="none" w:sz="0" w:space="0" w:color="auto"/>
                        <w:left w:val="none" w:sz="0" w:space="0" w:color="auto"/>
                        <w:bottom w:val="none" w:sz="0" w:space="0" w:color="auto"/>
                        <w:right w:val="none" w:sz="0" w:space="0" w:color="auto"/>
                      </w:divBdr>
                    </w:div>
                  </w:divsChild>
                </w:div>
                <w:div w:id="1177111978">
                  <w:marLeft w:val="0"/>
                  <w:marRight w:val="0"/>
                  <w:marTop w:val="0"/>
                  <w:marBottom w:val="0"/>
                  <w:divBdr>
                    <w:top w:val="none" w:sz="0" w:space="0" w:color="auto"/>
                    <w:left w:val="none" w:sz="0" w:space="0" w:color="auto"/>
                    <w:bottom w:val="none" w:sz="0" w:space="0" w:color="auto"/>
                    <w:right w:val="none" w:sz="0" w:space="0" w:color="auto"/>
                  </w:divBdr>
                  <w:divsChild>
                    <w:div w:id="619922822">
                      <w:marLeft w:val="0"/>
                      <w:marRight w:val="0"/>
                      <w:marTop w:val="0"/>
                      <w:marBottom w:val="0"/>
                      <w:divBdr>
                        <w:top w:val="none" w:sz="0" w:space="0" w:color="auto"/>
                        <w:left w:val="none" w:sz="0" w:space="0" w:color="auto"/>
                        <w:bottom w:val="none" w:sz="0" w:space="0" w:color="auto"/>
                        <w:right w:val="none" w:sz="0" w:space="0" w:color="auto"/>
                      </w:divBdr>
                    </w:div>
                    <w:div w:id="988022392">
                      <w:marLeft w:val="0"/>
                      <w:marRight w:val="0"/>
                      <w:marTop w:val="0"/>
                      <w:marBottom w:val="0"/>
                      <w:divBdr>
                        <w:top w:val="none" w:sz="0" w:space="0" w:color="auto"/>
                        <w:left w:val="none" w:sz="0" w:space="0" w:color="auto"/>
                        <w:bottom w:val="none" w:sz="0" w:space="0" w:color="auto"/>
                        <w:right w:val="none" w:sz="0" w:space="0" w:color="auto"/>
                      </w:divBdr>
                    </w:div>
                    <w:div w:id="993800617">
                      <w:marLeft w:val="0"/>
                      <w:marRight w:val="0"/>
                      <w:marTop w:val="0"/>
                      <w:marBottom w:val="0"/>
                      <w:divBdr>
                        <w:top w:val="none" w:sz="0" w:space="0" w:color="auto"/>
                        <w:left w:val="none" w:sz="0" w:space="0" w:color="auto"/>
                        <w:bottom w:val="none" w:sz="0" w:space="0" w:color="auto"/>
                        <w:right w:val="none" w:sz="0" w:space="0" w:color="auto"/>
                      </w:divBdr>
                    </w:div>
                  </w:divsChild>
                </w:div>
                <w:div w:id="1190756127">
                  <w:marLeft w:val="0"/>
                  <w:marRight w:val="0"/>
                  <w:marTop w:val="0"/>
                  <w:marBottom w:val="0"/>
                  <w:divBdr>
                    <w:top w:val="none" w:sz="0" w:space="0" w:color="auto"/>
                    <w:left w:val="none" w:sz="0" w:space="0" w:color="auto"/>
                    <w:bottom w:val="none" w:sz="0" w:space="0" w:color="auto"/>
                    <w:right w:val="none" w:sz="0" w:space="0" w:color="auto"/>
                  </w:divBdr>
                  <w:divsChild>
                    <w:div w:id="1308776379">
                      <w:marLeft w:val="0"/>
                      <w:marRight w:val="0"/>
                      <w:marTop w:val="0"/>
                      <w:marBottom w:val="0"/>
                      <w:divBdr>
                        <w:top w:val="none" w:sz="0" w:space="0" w:color="auto"/>
                        <w:left w:val="none" w:sz="0" w:space="0" w:color="auto"/>
                        <w:bottom w:val="none" w:sz="0" w:space="0" w:color="auto"/>
                        <w:right w:val="none" w:sz="0" w:space="0" w:color="auto"/>
                      </w:divBdr>
                    </w:div>
                  </w:divsChild>
                </w:div>
                <w:div w:id="1196506287">
                  <w:marLeft w:val="0"/>
                  <w:marRight w:val="0"/>
                  <w:marTop w:val="0"/>
                  <w:marBottom w:val="0"/>
                  <w:divBdr>
                    <w:top w:val="none" w:sz="0" w:space="0" w:color="auto"/>
                    <w:left w:val="none" w:sz="0" w:space="0" w:color="auto"/>
                    <w:bottom w:val="none" w:sz="0" w:space="0" w:color="auto"/>
                    <w:right w:val="none" w:sz="0" w:space="0" w:color="auto"/>
                  </w:divBdr>
                  <w:divsChild>
                    <w:div w:id="776370653">
                      <w:marLeft w:val="0"/>
                      <w:marRight w:val="0"/>
                      <w:marTop w:val="0"/>
                      <w:marBottom w:val="0"/>
                      <w:divBdr>
                        <w:top w:val="none" w:sz="0" w:space="0" w:color="auto"/>
                        <w:left w:val="none" w:sz="0" w:space="0" w:color="auto"/>
                        <w:bottom w:val="none" w:sz="0" w:space="0" w:color="auto"/>
                        <w:right w:val="none" w:sz="0" w:space="0" w:color="auto"/>
                      </w:divBdr>
                    </w:div>
                  </w:divsChild>
                </w:div>
                <w:div w:id="1241479571">
                  <w:marLeft w:val="0"/>
                  <w:marRight w:val="0"/>
                  <w:marTop w:val="0"/>
                  <w:marBottom w:val="0"/>
                  <w:divBdr>
                    <w:top w:val="none" w:sz="0" w:space="0" w:color="auto"/>
                    <w:left w:val="none" w:sz="0" w:space="0" w:color="auto"/>
                    <w:bottom w:val="none" w:sz="0" w:space="0" w:color="auto"/>
                    <w:right w:val="none" w:sz="0" w:space="0" w:color="auto"/>
                  </w:divBdr>
                  <w:divsChild>
                    <w:div w:id="12145972">
                      <w:marLeft w:val="0"/>
                      <w:marRight w:val="0"/>
                      <w:marTop w:val="0"/>
                      <w:marBottom w:val="0"/>
                      <w:divBdr>
                        <w:top w:val="none" w:sz="0" w:space="0" w:color="auto"/>
                        <w:left w:val="none" w:sz="0" w:space="0" w:color="auto"/>
                        <w:bottom w:val="none" w:sz="0" w:space="0" w:color="auto"/>
                        <w:right w:val="none" w:sz="0" w:space="0" w:color="auto"/>
                      </w:divBdr>
                    </w:div>
                    <w:div w:id="1209411914">
                      <w:marLeft w:val="0"/>
                      <w:marRight w:val="0"/>
                      <w:marTop w:val="0"/>
                      <w:marBottom w:val="0"/>
                      <w:divBdr>
                        <w:top w:val="none" w:sz="0" w:space="0" w:color="auto"/>
                        <w:left w:val="none" w:sz="0" w:space="0" w:color="auto"/>
                        <w:bottom w:val="none" w:sz="0" w:space="0" w:color="auto"/>
                        <w:right w:val="none" w:sz="0" w:space="0" w:color="auto"/>
                      </w:divBdr>
                    </w:div>
                  </w:divsChild>
                </w:div>
                <w:div w:id="1305158464">
                  <w:marLeft w:val="0"/>
                  <w:marRight w:val="0"/>
                  <w:marTop w:val="0"/>
                  <w:marBottom w:val="0"/>
                  <w:divBdr>
                    <w:top w:val="none" w:sz="0" w:space="0" w:color="auto"/>
                    <w:left w:val="none" w:sz="0" w:space="0" w:color="auto"/>
                    <w:bottom w:val="none" w:sz="0" w:space="0" w:color="auto"/>
                    <w:right w:val="none" w:sz="0" w:space="0" w:color="auto"/>
                  </w:divBdr>
                  <w:divsChild>
                    <w:div w:id="977151541">
                      <w:marLeft w:val="0"/>
                      <w:marRight w:val="0"/>
                      <w:marTop w:val="0"/>
                      <w:marBottom w:val="0"/>
                      <w:divBdr>
                        <w:top w:val="none" w:sz="0" w:space="0" w:color="auto"/>
                        <w:left w:val="none" w:sz="0" w:space="0" w:color="auto"/>
                        <w:bottom w:val="none" w:sz="0" w:space="0" w:color="auto"/>
                        <w:right w:val="none" w:sz="0" w:space="0" w:color="auto"/>
                      </w:divBdr>
                    </w:div>
                    <w:div w:id="1257248178">
                      <w:marLeft w:val="0"/>
                      <w:marRight w:val="0"/>
                      <w:marTop w:val="0"/>
                      <w:marBottom w:val="0"/>
                      <w:divBdr>
                        <w:top w:val="none" w:sz="0" w:space="0" w:color="auto"/>
                        <w:left w:val="none" w:sz="0" w:space="0" w:color="auto"/>
                        <w:bottom w:val="none" w:sz="0" w:space="0" w:color="auto"/>
                        <w:right w:val="none" w:sz="0" w:space="0" w:color="auto"/>
                      </w:divBdr>
                    </w:div>
                  </w:divsChild>
                </w:div>
                <w:div w:id="1309626707">
                  <w:marLeft w:val="0"/>
                  <w:marRight w:val="0"/>
                  <w:marTop w:val="0"/>
                  <w:marBottom w:val="0"/>
                  <w:divBdr>
                    <w:top w:val="none" w:sz="0" w:space="0" w:color="auto"/>
                    <w:left w:val="none" w:sz="0" w:space="0" w:color="auto"/>
                    <w:bottom w:val="none" w:sz="0" w:space="0" w:color="auto"/>
                    <w:right w:val="none" w:sz="0" w:space="0" w:color="auto"/>
                  </w:divBdr>
                  <w:divsChild>
                    <w:div w:id="592133059">
                      <w:marLeft w:val="0"/>
                      <w:marRight w:val="0"/>
                      <w:marTop w:val="0"/>
                      <w:marBottom w:val="0"/>
                      <w:divBdr>
                        <w:top w:val="none" w:sz="0" w:space="0" w:color="auto"/>
                        <w:left w:val="none" w:sz="0" w:space="0" w:color="auto"/>
                        <w:bottom w:val="none" w:sz="0" w:space="0" w:color="auto"/>
                        <w:right w:val="none" w:sz="0" w:space="0" w:color="auto"/>
                      </w:divBdr>
                    </w:div>
                  </w:divsChild>
                </w:div>
                <w:div w:id="1347946216">
                  <w:marLeft w:val="0"/>
                  <w:marRight w:val="0"/>
                  <w:marTop w:val="0"/>
                  <w:marBottom w:val="0"/>
                  <w:divBdr>
                    <w:top w:val="none" w:sz="0" w:space="0" w:color="auto"/>
                    <w:left w:val="none" w:sz="0" w:space="0" w:color="auto"/>
                    <w:bottom w:val="none" w:sz="0" w:space="0" w:color="auto"/>
                    <w:right w:val="none" w:sz="0" w:space="0" w:color="auto"/>
                  </w:divBdr>
                  <w:divsChild>
                    <w:div w:id="194077018">
                      <w:marLeft w:val="0"/>
                      <w:marRight w:val="0"/>
                      <w:marTop w:val="0"/>
                      <w:marBottom w:val="0"/>
                      <w:divBdr>
                        <w:top w:val="none" w:sz="0" w:space="0" w:color="auto"/>
                        <w:left w:val="none" w:sz="0" w:space="0" w:color="auto"/>
                        <w:bottom w:val="none" w:sz="0" w:space="0" w:color="auto"/>
                        <w:right w:val="none" w:sz="0" w:space="0" w:color="auto"/>
                      </w:divBdr>
                    </w:div>
                  </w:divsChild>
                </w:div>
                <w:div w:id="1462919282">
                  <w:marLeft w:val="0"/>
                  <w:marRight w:val="0"/>
                  <w:marTop w:val="0"/>
                  <w:marBottom w:val="0"/>
                  <w:divBdr>
                    <w:top w:val="none" w:sz="0" w:space="0" w:color="auto"/>
                    <w:left w:val="none" w:sz="0" w:space="0" w:color="auto"/>
                    <w:bottom w:val="none" w:sz="0" w:space="0" w:color="auto"/>
                    <w:right w:val="none" w:sz="0" w:space="0" w:color="auto"/>
                  </w:divBdr>
                  <w:divsChild>
                    <w:div w:id="1830176388">
                      <w:marLeft w:val="0"/>
                      <w:marRight w:val="0"/>
                      <w:marTop w:val="0"/>
                      <w:marBottom w:val="0"/>
                      <w:divBdr>
                        <w:top w:val="none" w:sz="0" w:space="0" w:color="auto"/>
                        <w:left w:val="none" w:sz="0" w:space="0" w:color="auto"/>
                        <w:bottom w:val="none" w:sz="0" w:space="0" w:color="auto"/>
                        <w:right w:val="none" w:sz="0" w:space="0" w:color="auto"/>
                      </w:divBdr>
                    </w:div>
                  </w:divsChild>
                </w:div>
                <w:div w:id="1479956844">
                  <w:marLeft w:val="0"/>
                  <w:marRight w:val="0"/>
                  <w:marTop w:val="0"/>
                  <w:marBottom w:val="0"/>
                  <w:divBdr>
                    <w:top w:val="none" w:sz="0" w:space="0" w:color="auto"/>
                    <w:left w:val="none" w:sz="0" w:space="0" w:color="auto"/>
                    <w:bottom w:val="none" w:sz="0" w:space="0" w:color="auto"/>
                    <w:right w:val="none" w:sz="0" w:space="0" w:color="auto"/>
                  </w:divBdr>
                  <w:divsChild>
                    <w:div w:id="62022145">
                      <w:marLeft w:val="0"/>
                      <w:marRight w:val="0"/>
                      <w:marTop w:val="0"/>
                      <w:marBottom w:val="0"/>
                      <w:divBdr>
                        <w:top w:val="none" w:sz="0" w:space="0" w:color="auto"/>
                        <w:left w:val="none" w:sz="0" w:space="0" w:color="auto"/>
                        <w:bottom w:val="none" w:sz="0" w:space="0" w:color="auto"/>
                        <w:right w:val="none" w:sz="0" w:space="0" w:color="auto"/>
                      </w:divBdr>
                    </w:div>
                  </w:divsChild>
                </w:div>
                <w:div w:id="1501627685">
                  <w:marLeft w:val="0"/>
                  <w:marRight w:val="0"/>
                  <w:marTop w:val="0"/>
                  <w:marBottom w:val="0"/>
                  <w:divBdr>
                    <w:top w:val="none" w:sz="0" w:space="0" w:color="auto"/>
                    <w:left w:val="none" w:sz="0" w:space="0" w:color="auto"/>
                    <w:bottom w:val="none" w:sz="0" w:space="0" w:color="auto"/>
                    <w:right w:val="none" w:sz="0" w:space="0" w:color="auto"/>
                  </w:divBdr>
                  <w:divsChild>
                    <w:div w:id="509685535">
                      <w:marLeft w:val="0"/>
                      <w:marRight w:val="0"/>
                      <w:marTop w:val="0"/>
                      <w:marBottom w:val="0"/>
                      <w:divBdr>
                        <w:top w:val="none" w:sz="0" w:space="0" w:color="auto"/>
                        <w:left w:val="none" w:sz="0" w:space="0" w:color="auto"/>
                        <w:bottom w:val="none" w:sz="0" w:space="0" w:color="auto"/>
                        <w:right w:val="none" w:sz="0" w:space="0" w:color="auto"/>
                      </w:divBdr>
                    </w:div>
                  </w:divsChild>
                </w:div>
                <w:div w:id="1565145242">
                  <w:marLeft w:val="0"/>
                  <w:marRight w:val="0"/>
                  <w:marTop w:val="0"/>
                  <w:marBottom w:val="0"/>
                  <w:divBdr>
                    <w:top w:val="none" w:sz="0" w:space="0" w:color="auto"/>
                    <w:left w:val="none" w:sz="0" w:space="0" w:color="auto"/>
                    <w:bottom w:val="none" w:sz="0" w:space="0" w:color="auto"/>
                    <w:right w:val="none" w:sz="0" w:space="0" w:color="auto"/>
                  </w:divBdr>
                  <w:divsChild>
                    <w:div w:id="1008874872">
                      <w:marLeft w:val="0"/>
                      <w:marRight w:val="0"/>
                      <w:marTop w:val="0"/>
                      <w:marBottom w:val="0"/>
                      <w:divBdr>
                        <w:top w:val="none" w:sz="0" w:space="0" w:color="auto"/>
                        <w:left w:val="none" w:sz="0" w:space="0" w:color="auto"/>
                        <w:bottom w:val="none" w:sz="0" w:space="0" w:color="auto"/>
                        <w:right w:val="none" w:sz="0" w:space="0" w:color="auto"/>
                      </w:divBdr>
                    </w:div>
                  </w:divsChild>
                </w:div>
                <w:div w:id="1632982253">
                  <w:marLeft w:val="0"/>
                  <w:marRight w:val="0"/>
                  <w:marTop w:val="0"/>
                  <w:marBottom w:val="0"/>
                  <w:divBdr>
                    <w:top w:val="none" w:sz="0" w:space="0" w:color="auto"/>
                    <w:left w:val="none" w:sz="0" w:space="0" w:color="auto"/>
                    <w:bottom w:val="none" w:sz="0" w:space="0" w:color="auto"/>
                    <w:right w:val="none" w:sz="0" w:space="0" w:color="auto"/>
                  </w:divBdr>
                  <w:divsChild>
                    <w:div w:id="531921064">
                      <w:marLeft w:val="0"/>
                      <w:marRight w:val="0"/>
                      <w:marTop w:val="0"/>
                      <w:marBottom w:val="0"/>
                      <w:divBdr>
                        <w:top w:val="none" w:sz="0" w:space="0" w:color="auto"/>
                        <w:left w:val="none" w:sz="0" w:space="0" w:color="auto"/>
                        <w:bottom w:val="none" w:sz="0" w:space="0" w:color="auto"/>
                        <w:right w:val="none" w:sz="0" w:space="0" w:color="auto"/>
                      </w:divBdr>
                    </w:div>
                    <w:div w:id="579868855">
                      <w:marLeft w:val="0"/>
                      <w:marRight w:val="0"/>
                      <w:marTop w:val="0"/>
                      <w:marBottom w:val="0"/>
                      <w:divBdr>
                        <w:top w:val="none" w:sz="0" w:space="0" w:color="auto"/>
                        <w:left w:val="none" w:sz="0" w:space="0" w:color="auto"/>
                        <w:bottom w:val="none" w:sz="0" w:space="0" w:color="auto"/>
                        <w:right w:val="none" w:sz="0" w:space="0" w:color="auto"/>
                      </w:divBdr>
                    </w:div>
                    <w:div w:id="1125583960">
                      <w:marLeft w:val="0"/>
                      <w:marRight w:val="0"/>
                      <w:marTop w:val="0"/>
                      <w:marBottom w:val="0"/>
                      <w:divBdr>
                        <w:top w:val="none" w:sz="0" w:space="0" w:color="auto"/>
                        <w:left w:val="none" w:sz="0" w:space="0" w:color="auto"/>
                        <w:bottom w:val="none" w:sz="0" w:space="0" w:color="auto"/>
                        <w:right w:val="none" w:sz="0" w:space="0" w:color="auto"/>
                      </w:divBdr>
                    </w:div>
                  </w:divsChild>
                </w:div>
                <w:div w:id="1668636043">
                  <w:marLeft w:val="0"/>
                  <w:marRight w:val="0"/>
                  <w:marTop w:val="0"/>
                  <w:marBottom w:val="0"/>
                  <w:divBdr>
                    <w:top w:val="none" w:sz="0" w:space="0" w:color="auto"/>
                    <w:left w:val="none" w:sz="0" w:space="0" w:color="auto"/>
                    <w:bottom w:val="none" w:sz="0" w:space="0" w:color="auto"/>
                    <w:right w:val="none" w:sz="0" w:space="0" w:color="auto"/>
                  </w:divBdr>
                  <w:divsChild>
                    <w:div w:id="511266464">
                      <w:marLeft w:val="0"/>
                      <w:marRight w:val="0"/>
                      <w:marTop w:val="0"/>
                      <w:marBottom w:val="0"/>
                      <w:divBdr>
                        <w:top w:val="none" w:sz="0" w:space="0" w:color="auto"/>
                        <w:left w:val="none" w:sz="0" w:space="0" w:color="auto"/>
                        <w:bottom w:val="none" w:sz="0" w:space="0" w:color="auto"/>
                        <w:right w:val="none" w:sz="0" w:space="0" w:color="auto"/>
                      </w:divBdr>
                    </w:div>
                  </w:divsChild>
                </w:div>
                <w:div w:id="1741443128">
                  <w:marLeft w:val="0"/>
                  <w:marRight w:val="0"/>
                  <w:marTop w:val="0"/>
                  <w:marBottom w:val="0"/>
                  <w:divBdr>
                    <w:top w:val="none" w:sz="0" w:space="0" w:color="auto"/>
                    <w:left w:val="none" w:sz="0" w:space="0" w:color="auto"/>
                    <w:bottom w:val="none" w:sz="0" w:space="0" w:color="auto"/>
                    <w:right w:val="none" w:sz="0" w:space="0" w:color="auto"/>
                  </w:divBdr>
                  <w:divsChild>
                    <w:div w:id="41056571">
                      <w:marLeft w:val="0"/>
                      <w:marRight w:val="0"/>
                      <w:marTop w:val="0"/>
                      <w:marBottom w:val="0"/>
                      <w:divBdr>
                        <w:top w:val="none" w:sz="0" w:space="0" w:color="auto"/>
                        <w:left w:val="none" w:sz="0" w:space="0" w:color="auto"/>
                        <w:bottom w:val="none" w:sz="0" w:space="0" w:color="auto"/>
                        <w:right w:val="none" w:sz="0" w:space="0" w:color="auto"/>
                      </w:divBdr>
                    </w:div>
                  </w:divsChild>
                </w:div>
                <w:div w:id="1778021606">
                  <w:marLeft w:val="0"/>
                  <w:marRight w:val="0"/>
                  <w:marTop w:val="0"/>
                  <w:marBottom w:val="0"/>
                  <w:divBdr>
                    <w:top w:val="none" w:sz="0" w:space="0" w:color="auto"/>
                    <w:left w:val="none" w:sz="0" w:space="0" w:color="auto"/>
                    <w:bottom w:val="none" w:sz="0" w:space="0" w:color="auto"/>
                    <w:right w:val="none" w:sz="0" w:space="0" w:color="auto"/>
                  </w:divBdr>
                  <w:divsChild>
                    <w:div w:id="1876498596">
                      <w:marLeft w:val="0"/>
                      <w:marRight w:val="0"/>
                      <w:marTop w:val="0"/>
                      <w:marBottom w:val="0"/>
                      <w:divBdr>
                        <w:top w:val="none" w:sz="0" w:space="0" w:color="auto"/>
                        <w:left w:val="none" w:sz="0" w:space="0" w:color="auto"/>
                        <w:bottom w:val="none" w:sz="0" w:space="0" w:color="auto"/>
                        <w:right w:val="none" w:sz="0" w:space="0" w:color="auto"/>
                      </w:divBdr>
                    </w:div>
                    <w:div w:id="1899172922">
                      <w:marLeft w:val="0"/>
                      <w:marRight w:val="0"/>
                      <w:marTop w:val="0"/>
                      <w:marBottom w:val="0"/>
                      <w:divBdr>
                        <w:top w:val="none" w:sz="0" w:space="0" w:color="auto"/>
                        <w:left w:val="none" w:sz="0" w:space="0" w:color="auto"/>
                        <w:bottom w:val="none" w:sz="0" w:space="0" w:color="auto"/>
                        <w:right w:val="none" w:sz="0" w:space="0" w:color="auto"/>
                      </w:divBdr>
                    </w:div>
                  </w:divsChild>
                </w:div>
                <w:div w:id="1779324574">
                  <w:marLeft w:val="0"/>
                  <w:marRight w:val="0"/>
                  <w:marTop w:val="0"/>
                  <w:marBottom w:val="0"/>
                  <w:divBdr>
                    <w:top w:val="none" w:sz="0" w:space="0" w:color="auto"/>
                    <w:left w:val="none" w:sz="0" w:space="0" w:color="auto"/>
                    <w:bottom w:val="none" w:sz="0" w:space="0" w:color="auto"/>
                    <w:right w:val="none" w:sz="0" w:space="0" w:color="auto"/>
                  </w:divBdr>
                  <w:divsChild>
                    <w:div w:id="214005981">
                      <w:marLeft w:val="0"/>
                      <w:marRight w:val="0"/>
                      <w:marTop w:val="0"/>
                      <w:marBottom w:val="0"/>
                      <w:divBdr>
                        <w:top w:val="none" w:sz="0" w:space="0" w:color="auto"/>
                        <w:left w:val="none" w:sz="0" w:space="0" w:color="auto"/>
                        <w:bottom w:val="none" w:sz="0" w:space="0" w:color="auto"/>
                        <w:right w:val="none" w:sz="0" w:space="0" w:color="auto"/>
                      </w:divBdr>
                    </w:div>
                  </w:divsChild>
                </w:div>
                <w:div w:id="1893075706">
                  <w:marLeft w:val="0"/>
                  <w:marRight w:val="0"/>
                  <w:marTop w:val="0"/>
                  <w:marBottom w:val="0"/>
                  <w:divBdr>
                    <w:top w:val="none" w:sz="0" w:space="0" w:color="auto"/>
                    <w:left w:val="none" w:sz="0" w:space="0" w:color="auto"/>
                    <w:bottom w:val="none" w:sz="0" w:space="0" w:color="auto"/>
                    <w:right w:val="none" w:sz="0" w:space="0" w:color="auto"/>
                  </w:divBdr>
                  <w:divsChild>
                    <w:div w:id="224923015">
                      <w:marLeft w:val="0"/>
                      <w:marRight w:val="0"/>
                      <w:marTop w:val="0"/>
                      <w:marBottom w:val="0"/>
                      <w:divBdr>
                        <w:top w:val="none" w:sz="0" w:space="0" w:color="auto"/>
                        <w:left w:val="none" w:sz="0" w:space="0" w:color="auto"/>
                        <w:bottom w:val="none" w:sz="0" w:space="0" w:color="auto"/>
                        <w:right w:val="none" w:sz="0" w:space="0" w:color="auto"/>
                      </w:divBdr>
                    </w:div>
                  </w:divsChild>
                </w:div>
                <w:div w:id="1902861774">
                  <w:marLeft w:val="0"/>
                  <w:marRight w:val="0"/>
                  <w:marTop w:val="0"/>
                  <w:marBottom w:val="0"/>
                  <w:divBdr>
                    <w:top w:val="none" w:sz="0" w:space="0" w:color="auto"/>
                    <w:left w:val="none" w:sz="0" w:space="0" w:color="auto"/>
                    <w:bottom w:val="none" w:sz="0" w:space="0" w:color="auto"/>
                    <w:right w:val="none" w:sz="0" w:space="0" w:color="auto"/>
                  </w:divBdr>
                  <w:divsChild>
                    <w:div w:id="785848905">
                      <w:marLeft w:val="0"/>
                      <w:marRight w:val="0"/>
                      <w:marTop w:val="0"/>
                      <w:marBottom w:val="0"/>
                      <w:divBdr>
                        <w:top w:val="none" w:sz="0" w:space="0" w:color="auto"/>
                        <w:left w:val="none" w:sz="0" w:space="0" w:color="auto"/>
                        <w:bottom w:val="none" w:sz="0" w:space="0" w:color="auto"/>
                        <w:right w:val="none" w:sz="0" w:space="0" w:color="auto"/>
                      </w:divBdr>
                    </w:div>
                  </w:divsChild>
                </w:div>
                <w:div w:id="1904370108">
                  <w:marLeft w:val="0"/>
                  <w:marRight w:val="0"/>
                  <w:marTop w:val="0"/>
                  <w:marBottom w:val="0"/>
                  <w:divBdr>
                    <w:top w:val="none" w:sz="0" w:space="0" w:color="auto"/>
                    <w:left w:val="none" w:sz="0" w:space="0" w:color="auto"/>
                    <w:bottom w:val="none" w:sz="0" w:space="0" w:color="auto"/>
                    <w:right w:val="none" w:sz="0" w:space="0" w:color="auto"/>
                  </w:divBdr>
                  <w:divsChild>
                    <w:div w:id="708264420">
                      <w:marLeft w:val="0"/>
                      <w:marRight w:val="0"/>
                      <w:marTop w:val="0"/>
                      <w:marBottom w:val="0"/>
                      <w:divBdr>
                        <w:top w:val="none" w:sz="0" w:space="0" w:color="auto"/>
                        <w:left w:val="none" w:sz="0" w:space="0" w:color="auto"/>
                        <w:bottom w:val="none" w:sz="0" w:space="0" w:color="auto"/>
                        <w:right w:val="none" w:sz="0" w:space="0" w:color="auto"/>
                      </w:divBdr>
                    </w:div>
                  </w:divsChild>
                </w:div>
                <w:div w:id="1922832329">
                  <w:marLeft w:val="0"/>
                  <w:marRight w:val="0"/>
                  <w:marTop w:val="0"/>
                  <w:marBottom w:val="0"/>
                  <w:divBdr>
                    <w:top w:val="none" w:sz="0" w:space="0" w:color="auto"/>
                    <w:left w:val="none" w:sz="0" w:space="0" w:color="auto"/>
                    <w:bottom w:val="none" w:sz="0" w:space="0" w:color="auto"/>
                    <w:right w:val="none" w:sz="0" w:space="0" w:color="auto"/>
                  </w:divBdr>
                  <w:divsChild>
                    <w:div w:id="54208859">
                      <w:marLeft w:val="0"/>
                      <w:marRight w:val="0"/>
                      <w:marTop w:val="0"/>
                      <w:marBottom w:val="0"/>
                      <w:divBdr>
                        <w:top w:val="none" w:sz="0" w:space="0" w:color="auto"/>
                        <w:left w:val="none" w:sz="0" w:space="0" w:color="auto"/>
                        <w:bottom w:val="none" w:sz="0" w:space="0" w:color="auto"/>
                        <w:right w:val="none" w:sz="0" w:space="0" w:color="auto"/>
                      </w:divBdr>
                    </w:div>
                    <w:div w:id="682323215">
                      <w:marLeft w:val="0"/>
                      <w:marRight w:val="0"/>
                      <w:marTop w:val="0"/>
                      <w:marBottom w:val="0"/>
                      <w:divBdr>
                        <w:top w:val="none" w:sz="0" w:space="0" w:color="auto"/>
                        <w:left w:val="none" w:sz="0" w:space="0" w:color="auto"/>
                        <w:bottom w:val="none" w:sz="0" w:space="0" w:color="auto"/>
                        <w:right w:val="none" w:sz="0" w:space="0" w:color="auto"/>
                      </w:divBdr>
                    </w:div>
                  </w:divsChild>
                </w:div>
                <w:div w:id="1944796421">
                  <w:marLeft w:val="0"/>
                  <w:marRight w:val="0"/>
                  <w:marTop w:val="0"/>
                  <w:marBottom w:val="0"/>
                  <w:divBdr>
                    <w:top w:val="none" w:sz="0" w:space="0" w:color="auto"/>
                    <w:left w:val="none" w:sz="0" w:space="0" w:color="auto"/>
                    <w:bottom w:val="none" w:sz="0" w:space="0" w:color="auto"/>
                    <w:right w:val="none" w:sz="0" w:space="0" w:color="auto"/>
                  </w:divBdr>
                  <w:divsChild>
                    <w:div w:id="417941917">
                      <w:marLeft w:val="0"/>
                      <w:marRight w:val="0"/>
                      <w:marTop w:val="0"/>
                      <w:marBottom w:val="0"/>
                      <w:divBdr>
                        <w:top w:val="none" w:sz="0" w:space="0" w:color="auto"/>
                        <w:left w:val="none" w:sz="0" w:space="0" w:color="auto"/>
                        <w:bottom w:val="none" w:sz="0" w:space="0" w:color="auto"/>
                        <w:right w:val="none" w:sz="0" w:space="0" w:color="auto"/>
                      </w:divBdr>
                    </w:div>
                    <w:div w:id="687946282">
                      <w:marLeft w:val="0"/>
                      <w:marRight w:val="0"/>
                      <w:marTop w:val="0"/>
                      <w:marBottom w:val="0"/>
                      <w:divBdr>
                        <w:top w:val="none" w:sz="0" w:space="0" w:color="auto"/>
                        <w:left w:val="none" w:sz="0" w:space="0" w:color="auto"/>
                        <w:bottom w:val="none" w:sz="0" w:space="0" w:color="auto"/>
                        <w:right w:val="none" w:sz="0" w:space="0" w:color="auto"/>
                      </w:divBdr>
                    </w:div>
                  </w:divsChild>
                </w:div>
                <w:div w:id="1961447546">
                  <w:marLeft w:val="0"/>
                  <w:marRight w:val="0"/>
                  <w:marTop w:val="0"/>
                  <w:marBottom w:val="0"/>
                  <w:divBdr>
                    <w:top w:val="none" w:sz="0" w:space="0" w:color="auto"/>
                    <w:left w:val="none" w:sz="0" w:space="0" w:color="auto"/>
                    <w:bottom w:val="none" w:sz="0" w:space="0" w:color="auto"/>
                    <w:right w:val="none" w:sz="0" w:space="0" w:color="auto"/>
                  </w:divBdr>
                  <w:divsChild>
                    <w:div w:id="500966889">
                      <w:marLeft w:val="0"/>
                      <w:marRight w:val="0"/>
                      <w:marTop w:val="0"/>
                      <w:marBottom w:val="0"/>
                      <w:divBdr>
                        <w:top w:val="none" w:sz="0" w:space="0" w:color="auto"/>
                        <w:left w:val="none" w:sz="0" w:space="0" w:color="auto"/>
                        <w:bottom w:val="none" w:sz="0" w:space="0" w:color="auto"/>
                        <w:right w:val="none" w:sz="0" w:space="0" w:color="auto"/>
                      </w:divBdr>
                    </w:div>
                  </w:divsChild>
                </w:div>
                <w:div w:id="2035768008">
                  <w:marLeft w:val="0"/>
                  <w:marRight w:val="0"/>
                  <w:marTop w:val="0"/>
                  <w:marBottom w:val="0"/>
                  <w:divBdr>
                    <w:top w:val="none" w:sz="0" w:space="0" w:color="auto"/>
                    <w:left w:val="none" w:sz="0" w:space="0" w:color="auto"/>
                    <w:bottom w:val="none" w:sz="0" w:space="0" w:color="auto"/>
                    <w:right w:val="none" w:sz="0" w:space="0" w:color="auto"/>
                  </w:divBdr>
                  <w:divsChild>
                    <w:div w:id="361899544">
                      <w:marLeft w:val="0"/>
                      <w:marRight w:val="0"/>
                      <w:marTop w:val="0"/>
                      <w:marBottom w:val="0"/>
                      <w:divBdr>
                        <w:top w:val="none" w:sz="0" w:space="0" w:color="auto"/>
                        <w:left w:val="none" w:sz="0" w:space="0" w:color="auto"/>
                        <w:bottom w:val="none" w:sz="0" w:space="0" w:color="auto"/>
                        <w:right w:val="none" w:sz="0" w:space="0" w:color="auto"/>
                      </w:divBdr>
                    </w:div>
                  </w:divsChild>
                </w:div>
                <w:div w:id="2039118257">
                  <w:marLeft w:val="0"/>
                  <w:marRight w:val="0"/>
                  <w:marTop w:val="0"/>
                  <w:marBottom w:val="0"/>
                  <w:divBdr>
                    <w:top w:val="none" w:sz="0" w:space="0" w:color="auto"/>
                    <w:left w:val="none" w:sz="0" w:space="0" w:color="auto"/>
                    <w:bottom w:val="none" w:sz="0" w:space="0" w:color="auto"/>
                    <w:right w:val="none" w:sz="0" w:space="0" w:color="auto"/>
                  </w:divBdr>
                  <w:divsChild>
                    <w:div w:id="1670055986">
                      <w:marLeft w:val="0"/>
                      <w:marRight w:val="0"/>
                      <w:marTop w:val="0"/>
                      <w:marBottom w:val="0"/>
                      <w:divBdr>
                        <w:top w:val="none" w:sz="0" w:space="0" w:color="auto"/>
                        <w:left w:val="none" w:sz="0" w:space="0" w:color="auto"/>
                        <w:bottom w:val="none" w:sz="0" w:space="0" w:color="auto"/>
                        <w:right w:val="none" w:sz="0" w:space="0" w:color="auto"/>
                      </w:divBdr>
                    </w:div>
                    <w:div w:id="212376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729276">
          <w:marLeft w:val="0"/>
          <w:marRight w:val="0"/>
          <w:marTop w:val="0"/>
          <w:marBottom w:val="0"/>
          <w:divBdr>
            <w:top w:val="none" w:sz="0" w:space="0" w:color="auto"/>
            <w:left w:val="none" w:sz="0" w:space="0" w:color="auto"/>
            <w:bottom w:val="none" w:sz="0" w:space="0" w:color="auto"/>
            <w:right w:val="none" w:sz="0" w:space="0" w:color="auto"/>
          </w:divBdr>
        </w:div>
        <w:div w:id="1701392002">
          <w:marLeft w:val="0"/>
          <w:marRight w:val="0"/>
          <w:marTop w:val="0"/>
          <w:marBottom w:val="0"/>
          <w:divBdr>
            <w:top w:val="none" w:sz="0" w:space="0" w:color="auto"/>
            <w:left w:val="none" w:sz="0" w:space="0" w:color="auto"/>
            <w:bottom w:val="none" w:sz="0" w:space="0" w:color="auto"/>
            <w:right w:val="none" w:sz="0" w:space="0" w:color="auto"/>
          </w:divBdr>
        </w:div>
        <w:div w:id="2049061175">
          <w:marLeft w:val="0"/>
          <w:marRight w:val="0"/>
          <w:marTop w:val="0"/>
          <w:marBottom w:val="0"/>
          <w:divBdr>
            <w:top w:val="none" w:sz="0" w:space="0" w:color="auto"/>
            <w:left w:val="none" w:sz="0" w:space="0" w:color="auto"/>
            <w:bottom w:val="none" w:sz="0" w:space="0" w:color="auto"/>
            <w:right w:val="none" w:sz="0" w:space="0" w:color="auto"/>
          </w:divBdr>
        </w:div>
      </w:divsChild>
    </w:div>
    <w:div w:id="1471752790">
      <w:bodyDiv w:val="1"/>
      <w:marLeft w:val="0"/>
      <w:marRight w:val="0"/>
      <w:marTop w:val="0"/>
      <w:marBottom w:val="0"/>
      <w:divBdr>
        <w:top w:val="none" w:sz="0" w:space="0" w:color="auto"/>
        <w:left w:val="none" w:sz="0" w:space="0" w:color="auto"/>
        <w:bottom w:val="none" w:sz="0" w:space="0" w:color="auto"/>
        <w:right w:val="none" w:sz="0" w:space="0" w:color="auto"/>
      </w:divBdr>
      <w:divsChild>
        <w:div w:id="662011651">
          <w:marLeft w:val="0"/>
          <w:marRight w:val="0"/>
          <w:marTop w:val="0"/>
          <w:marBottom w:val="0"/>
          <w:divBdr>
            <w:top w:val="none" w:sz="0" w:space="0" w:color="auto"/>
            <w:left w:val="none" w:sz="0" w:space="0" w:color="auto"/>
            <w:bottom w:val="none" w:sz="0" w:space="0" w:color="auto"/>
            <w:right w:val="none" w:sz="0" w:space="0" w:color="auto"/>
          </w:divBdr>
          <w:divsChild>
            <w:div w:id="612369893">
              <w:marLeft w:val="0"/>
              <w:marRight w:val="0"/>
              <w:marTop w:val="0"/>
              <w:marBottom w:val="0"/>
              <w:divBdr>
                <w:top w:val="none" w:sz="0" w:space="0" w:color="auto"/>
                <w:left w:val="none" w:sz="0" w:space="0" w:color="auto"/>
                <w:bottom w:val="none" w:sz="0" w:space="0" w:color="auto"/>
                <w:right w:val="none" w:sz="0" w:space="0" w:color="auto"/>
              </w:divBdr>
            </w:div>
          </w:divsChild>
        </w:div>
        <w:div w:id="1179930038">
          <w:marLeft w:val="0"/>
          <w:marRight w:val="0"/>
          <w:marTop w:val="0"/>
          <w:marBottom w:val="0"/>
          <w:divBdr>
            <w:top w:val="none" w:sz="0" w:space="0" w:color="auto"/>
            <w:left w:val="none" w:sz="0" w:space="0" w:color="auto"/>
            <w:bottom w:val="none" w:sz="0" w:space="0" w:color="auto"/>
            <w:right w:val="none" w:sz="0" w:space="0" w:color="auto"/>
          </w:divBdr>
          <w:divsChild>
            <w:div w:id="1432777164">
              <w:marLeft w:val="0"/>
              <w:marRight w:val="0"/>
              <w:marTop w:val="0"/>
              <w:marBottom w:val="0"/>
              <w:divBdr>
                <w:top w:val="none" w:sz="0" w:space="0" w:color="auto"/>
                <w:left w:val="none" w:sz="0" w:space="0" w:color="auto"/>
                <w:bottom w:val="none" w:sz="0" w:space="0" w:color="auto"/>
                <w:right w:val="none" w:sz="0" w:space="0" w:color="auto"/>
              </w:divBdr>
            </w:div>
          </w:divsChild>
        </w:div>
        <w:div w:id="1770462215">
          <w:marLeft w:val="0"/>
          <w:marRight w:val="0"/>
          <w:marTop w:val="0"/>
          <w:marBottom w:val="0"/>
          <w:divBdr>
            <w:top w:val="none" w:sz="0" w:space="0" w:color="auto"/>
            <w:left w:val="none" w:sz="0" w:space="0" w:color="auto"/>
            <w:bottom w:val="none" w:sz="0" w:space="0" w:color="auto"/>
            <w:right w:val="none" w:sz="0" w:space="0" w:color="auto"/>
          </w:divBdr>
          <w:divsChild>
            <w:div w:id="553780814">
              <w:marLeft w:val="0"/>
              <w:marRight w:val="0"/>
              <w:marTop w:val="0"/>
              <w:marBottom w:val="0"/>
              <w:divBdr>
                <w:top w:val="none" w:sz="0" w:space="0" w:color="auto"/>
                <w:left w:val="none" w:sz="0" w:space="0" w:color="auto"/>
                <w:bottom w:val="none" w:sz="0" w:space="0" w:color="auto"/>
                <w:right w:val="none" w:sz="0" w:space="0" w:color="auto"/>
              </w:divBdr>
              <w:divsChild>
                <w:div w:id="1264339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18808381">
      <w:bodyDiv w:val="1"/>
      <w:marLeft w:val="0"/>
      <w:marRight w:val="0"/>
      <w:marTop w:val="0"/>
      <w:marBottom w:val="0"/>
      <w:divBdr>
        <w:top w:val="none" w:sz="0" w:space="0" w:color="auto"/>
        <w:left w:val="none" w:sz="0" w:space="0" w:color="auto"/>
        <w:bottom w:val="none" w:sz="0" w:space="0" w:color="auto"/>
        <w:right w:val="none" w:sz="0" w:space="0" w:color="auto"/>
      </w:divBdr>
    </w:div>
    <w:div w:id="1593051546">
      <w:bodyDiv w:val="1"/>
      <w:marLeft w:val="0"/>
      <w:marRight w:val="0"/>
      <w:marTop w:val="0"/>
      <w:marBottom w:val="0"/>
      <w:divBdr>
        <w:top w:val="none" w:sz="0" w:space="0" w:color="auto"/>
        <w:left w:val="none" w:sz="0" w:space="0" w:color="auto"/>
        <w:bottom w:val="none" w:sz="0" w:space="0" w:color="auto"/>
        <w:right w:val="none" w:sz="0" w:space="0" w:color="auto"/>
      </w:divBdr>
      <w:divsChild>
        <w:div w:id="185409137">
          <w:marLeft w:val="0"/>
          <w:marRight w:val="0"/>
          <w:marTop w:val="0"/>
          <w:marBottom w:val="0"/>
          <w:divBdr>
            <w:top w:val="none" w:sz="0" w:space="0" w:color="auto"/>
            <w:left w:val="none" w:sz="0" w:space="0" w:color="auto"/>
            <w:bottom w:val="none" w:sz="0" w:space="0" w:color="auto"/>
            <w:right w:val="none" w:sz="0" w:space="0" w:color="auto"/>
          </w:divBdr>
          <w:divsChild>
            <w:div w:id="54162087">
              <w:marLeft w:val="0"/>
              <w:marRight w:val="0"/>
              <w:marTop w:val="0"/>
              <w:marBottom w:val="0"/>
              <w:divBdr>
                <w:top w:val="none" w:sz="0" w:space="0" w:color="auto"/>
                <w:left w:val="none" w:sz="0" w:space="0" w:color="auto"/>
                <w:bottom w:val="none" w:sz="0" w:space="0" w:color="auto"/>
                <w:right w:val="none" w:sz="0" w:space="0" w:color="auto"/>
              </w:divBdr>
            </w:div>
            <w:div w:id="976228596">
              <w:marLeft w:val="0"/>
              <w:marRight w:val="0"/>
              <w:marTop w:val="0"/>
              <w:marBottom w:val="0"/>
              <w:divBdr>
                <w:top w:val="none" w:sz="0" w:space="0" w:color="auto"/>
                <w:left w:val="none" w:sz="0" w:space="0" w:color="auto"/>
                <w:bottom w:val="none" w:sz="0" w:space="0" w:color="auto"/>
                <w:right w:val="none" w:sz="0" w:space="0" w:color="auto"/>
              </w:divBdr>
            </w:div>
            <w:div w:id="1136946158">
              <w:marLeft w:val="0"/>
              <w:marRight w:val="0"/>
              <w:marTop w:val="0"/>
              <w:marBottom w:val="0"/>
              <w:divBdr>
                <w:top w:val="none" w:sz="0" w:space="0" w:color="auto"/>
                <w:left w:val="none" w:sz="0" w:space="0" w:color="auto"/>
                <w:bottom w:val="none" w:sz="0" w:space="0" w:color="auto"/>
                <w:right w:val="none" w:sz="0" w:space="0" w:color="auto"/>
              </w:divBdr>
            </w:div>
            <w:div w:id="1633747938">
              <w:marLeft w:val="0"/>
              <w:marRight w:val="0"/>
              <w:marTop w:val="0"/>
              <w:marBottom w:val="0"/>
              <w:divBdr>
                <w:top w:val="none" w:sz="0" w:space="0" w:color="auto"/>
                <w:left w:val="none" w:sz="0" w:space="0" w:color="auto"/>
                <w:bottom w:val="none" w:sz="0" w:space="0" w:color="auto"/>
                <w:right w:val="none" w:sz="0" w:space="0" w:color="auto"/>
              </w:divBdr>
            </w:div>
          </w:divsChild>
        </w:div>
        <w:div w:id="637994248">
          <w:marLeft w:val="0"/>
          <w:marRight w:val="0"/>
          <w:marTop w:val="0"/>
          <w:marBottom w:val="0"/>
          <w:divBdr>
            <w:top w:val="none" w:sz="0" w:space="0" w:color="auto"/>
            <w:left w:val="none" w:sz="0" w:space="0" w:color="auto"/>
            <w:bottom w:val="none" w:sz="0" w:space="0" w:color="auto"/>
            <w:right w:val="none" w:sz="0" w:space="0" w:color="auto"/>
          </w:divBdr>
          <w:divsChild>
            <w:div w:id="177358338">
              <w:marLeft w:val="0"/>
              <w:marRight w:val="0"/>
              <w:marTop w:val="0"/>
              <w:marBottom w:val="0"/>
              <w:divBdr>
                <w:top w:val="none" w:sz="0" w:space="0" w:color="auto"/>
                <w:left w:val="none" w:sz="0" w:space="0" w:color="auto"/>
                <w:bottom w:val="none" w:sz="0" w:space="0" w:color="auto"/>
                <w:right w:val="none" w:sz="0" w:space="0" w:color="auto"/>
              </w:divBdr>
            </w:div>
            <w:div w:id="376051932">
              <w:marLeft w:val="0"/>
              <w:marRight w:val="0"/>
              <w:marTop w:val="0"/>
              <w:marBottom w:val="0"/>
              <w:divBdr>
                <w:top w:val="none" w:sz="0" w:space="0" w:color="auto"/>
                <w:left w:val="none" w:sz="0" w:space="0" w:color="auto"/>
                <w:bottom w:val="none" w:sz="0" w:space="0" w:color="auto"/>
                <w:right w:val="none" w:sz="0" w:space="0" w:color="auto"/>
              </w:divBdr>
            </w:div>
            <w:div w:id="893278223">
              <w:marLeft w:val="0"/>
              <w:marRight w:val="0"/>
              <w:marTop w:val="0"/>
              <w:marBottom w:val="0"/>
              <w:divBdr>
                <w:top w:val="none" w:sz="0" w:space="0" w:color="auto"/>
                <w:left w:val="none" w:sz="0" w:space="0" w:color="auto"/>
                <w:bottom w:val="none" w:sz="0" w:space="0" w:color="auto"/>
                <w:right w:val="none" w:sz="0" w:space="0" w:color="auto"/>
              </w:divBdr>
            </w:div>
            <w:div w:id="1207181125">
              <w:marLeft w:val="0"/>
              <w:marRight w:val="0"/>
              <w:marTop w:val="0"/>
              <w:marBottom w:val="0"/>
              <w:divBdr>
                <w:top w:val="none" w:sz="0" w:space="0" w:color="auto"/>
                <w:left w:val="none" w:sz="0" w:space="0" w:color="auto"/>
                <w:bottom w:val="none" w:sz="0" w:space="0" w:color="auto"/>
                <w:right w:val="none" w:sz="0" w:space="0" w:color="auto"/>
              </w:divBdr>
            </w:div>
            <w:div w:id="1716654593">
              <w:marLeft w:val="0"/>
              <w:marRight w:val="0"/>
              <w:marTop w:val="0"/>
              <w:marBottom w:val="0"/>
              <w:divBdr>
                <w:top w:val="none" w:sz="0" w:space="0" w:color="auto"/>
                <w:left w:val="none" w:sz="0" w:space="0" w:color="auto"/>
                <w:bottom w:val="none" w:sz="0" w:space="0" w:color="auto"/>
                <w:right w:val="none" w:sz="0" w:space="0" w:color="auto"/>
              </w:divBdr>
            </w:div>
          </w:divsChild>
        </w:div>
        <w:div w:id="2072730267">
          <w:marLeft w:val="0"/>
          <w:marRight w:val="0"/>
          <w:marTop w:val="0"/>
          <w:marBottom w:val="0"/>
          <w:divBdr>
            <w:top w:val="none" w:sz="0" w:space="0" w:color="auto"/>
            <w:left w:val="none" w:sz="0" w:space="0" w:color="auto"/>
            <w:bottom w:val="none" w:sz="0" w:space="0" w:color="auto"/>
            <w:right w:val="none" w:sz="0" w:space="0" w:color="auto"/>
          </w:divBdr>
          <w:divsChild>
            <w:div w:id="439572178">
              <w:marLeft w:val="0"/>
              <w:marRight w:val="0"/>
              <w:marTop w:val="0"/>
              <w:marBottom w:val="0"/>
              <w:divBdr>
                <w:top w:val="none" w:sz="0" w:space="0" w:color="auto"/>
                <w:left w:val="none" w:sz="0" w:space="0" w:color="auto"/>
                <w:bottom w:val="none" w:sz="0" w:space="0" w:color="auto"/>
                <w:right w:val="none" w:sz="0" w:space="0" w:color="auto"/>
              </w:divBdr>
            </w:div>
            <w:div w:id="1311251568">
              <w:marLeft w:val="0"/>
              <w:marRight w:val="0"/>
              <w:marTop w:val="0"/>
              <w:marBottom w:val="0"/>
              <w:divBdr>
                <w:top w:val="none" w:sz="0" w:space="0" w:color="auto"/>
                <w:left w:val="none" w:sz="0" w:space="0" w:color="auto"/>
                <w:bottom w:val="none" w:sz="0" w:space="0" w:color="auto"/>
                <w:right w:val="none" w:sz="0" w:space="0" w:color="auto"/>
              </w:divBdr>
            </w:div>
            <w:div w:id="1605917233">
              <w:marLeft w:val="0"/>
              <w:marRight w:val="0"/>
              <w:marTop w:val="0"/>
              <w:marBottom w:val="0"/>
              <w:divBdr>
                <w:top w:val="none" w:sz="0" w:space="0" w:color="auto"/>
                <w:left w:val="none" w:sz="0" w:space="0" w:color="auto"/>
                <w:bottom w:val="none" w:sz="0" w:space="0" w:color="auto"/>
                <w:right w:val="none" w:sz="0" w:space="0" w:color="auto"/>
              </w:divBdr>
            </w:div>
            <w:div w:id="1707022931">
              <w:marLeft w:val="0"/>
              <w:marRight w:val="0"/>
              <w:marTop w:val="0"/>
              <w:marBottom w:val="0"/>
              <w:divBdr>
                <w:top w:val="none" w:sz="0" w:space="0" w:color="auto"/>
                <w:left w:val="none" w:sz="0" w:space="0" w:color="auto"/>
                <w:bottom w:val="none" w:sz="0" w:space="0" w:color="auto"/>
                <w:right w:val="none" w:sz="0" w:space="0" w:color="auto"/>
              </w:divBdr>
            </w:div>
            <w:div w:id="187545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78844">
      <w:bodyDiv w:val="1"/>
      <w:marLeft w:val="0"/>
      <w:marRight w:val="0"/>
      <w:marTop w:val="0"/>
      <w:marBottom w:val="0"/>
      <w:divBdr>
        <w:top w:val="none" w:sz="0" w:space="0" w:color="auto"/>
        <w:left w:val="none" w:sz="0" w:space="0" w:color="auto"/>
        <w:bottom w:val="none" w:sz="0" w:space="0" w:color="auto"/>
        <w:right w:val="none" w:sz="0" w:space="0" w:color="auto"/>
      </w:divBdr>
    </w:div>
    <w:div w:id="1610157709">
      <w:bodyDiv w:val="1"/>
      <w:marLeft w:val="0"/>
      <w:marRight w:val="0"/>
      <w:marTop w:val="0"/>
      <w:marBottom w:val="0"/>
      <w:divBdr>
        <w:top w:val="none" w:sz="0" w:space="0" w:color="auto"/>
        <w:left w:val="none" w:sz="0" w:space="0" w:color="auto"/>
        <w:bottom w:val="none" w:sz="0" w:space="0" w:color="auto"/>
        <w:right w:val="none" w:sz="0" w:space="0" w:color="auto"/>
      </w:divBdr>
      <w:divsChild>
        <w:div w:id="40598309">
          <w:marLeft w:val="0"/>
          <w:marRight w:val="0"/>
          <w:marTop w:val="0"/>
          <w:marBottom w:val="0"/>
          <w:divBdr>
            <w:top w:val="none" w:sz="0" w:space="0" w:color="auto"/>
            <w:left w:val="none" w:sz="0" w:space="0" w:color="auto"/>
            <w:bottom w:val="none" w:sz="0" w:space="0" w:color="auto"/>
            <w:right w:val="none" w:sz="0" w:space="0" w:color="auto"/>
          </w:divBdr>
        </w:div>
        <w:div w:id="90856461">
          <w:marLeft w:val="0"/>
          <w:marRight w:val="0"/>
          <w:marTop w:val="0"/>
          <w:marBottom w:val="0"/>
          <w:divBdr>
            <w:top w:val="none" w:sz="0" w:space="0" w:color="auto"/>
            <w:left w:val="none" w:sz="0" w:space="0" w:color="auto"/>
            <w:bottom w:val="none" w:sz="0" w:space="0" w:color="auto"/>
            <w:right w:val="none" w:sz="0" w:space="0" w:color="auto"/>
          </w:divBdr>
        </w:div>
        <w:div w:id="134370486">
          <w:marLeft w:val="0"/>
          <w:marRight w:val="0"/>
          <w:marTop w:val="0"/>
          <w:marBottom w:val="0"/>
          <w:divBdr>
            <w:top w:val="none" w:sz="0" w:space="0" w:color="auto"/>
            <w:left w:val="none" w:sz="0" w:space="0" w:color="auto"/>
            <w:bottom w:val="none" w:sz="0" w:space="0" w:color="auto"/>
            <w:right w:val="none" w:sz="0" w:space="0" w:color="auto"/>
          </w:divBdr>
        </w:div>
        <w:div w:id="278270122">
          <w:marLeft w:val="0"/>
          <w:marRight w:val="0"/>
          <w:marTop w:val="0"/>
          <w:marBottom w:val="0"/>
          <w:divBdr>
            <w:top w:val="none" w:sz="0" w:space="0" w:color="auto"/>
            <w:left w:val="none" w:sz="0" w:space="0" w:color="auto"/>
            <w:bottom w:val="none" w:sz="0" w:space="0" w:color="auto"/>
            <w:right w:val="none" w:sz="0" w:space="0" w:color="auto"/>
          </w:divBdr>
        </w:div>
        <w:div w:id="389576071">
          <w:marLeft w:val="0"/>
          <w:marRight w:val="0"/>
          <w:marTop w:val="0"/>
          <w:marBottom w:val="0"/>
          <w:divBdr>
            <w:top w:val="none" w:sz="0" w:space="0" w:color="auto"/>
            <w:left w:val="none" w:sz="0" w:space="0" w:color="auto"/>
            <w:bottom w:val="none" w:sz="0" w:space="0" w:color="auto"/>
            <w:right w:val="none" w:sz="0" w:space="0" w:color="auto"/>
          </w:divBdr>
        </w:div>
        <w:div w:id="477693226">
          <w:marLeft w:val="0"/>
          <w:marRight w:val="0"/>
          <w:marTop w:val="0"/>
          <w:marBottom w:val="0"/>
          <w:divBdr>
            <w:top w:val="none" w:sz="0" w:space="0" w:color="auto"/>
            <w:left w:val="none" w:sz="0" w:space="0" w:color="auto"/>
            <w:bottom w:val="none" w:sz="0" w:space="0" w:color="auto"/>
            <w:right w:val="none" w:sz="0" w:space="0" w:color="auto"/>
          </w:divBdr>
        </w:div>
        <w:div w:id="726218951">
          <w:marLeft w:val="0"/>
          <w:marRight w:val="0"/>
          <w:marTop w:val="0"/>
          <w:marBottom w:val="0"/>
          <w:divBdr>
            <w:top w:val="none" w:sz="0" w:space="0" w:color="auto"/>
            <w:left w:val="none" w:sz="0" w:space="0" w:color="auto"/>
            <w:bottom w:val="none" w:sz="0" w:space="0" w:color="auto"/>
            <w:right w:val="none" w:sz="0" w:space="0" w:color="auto"/>
          </w:divBdr>
        </w:div>
        <w:div w:id="798036259">
          <w:marLeft w:val="0"/>
          <w:marRight w:val="0"/>
          <w:marTop w:val="0"/>
          <w:marBottom w:val="0"/>
          <w:divBdr>
            <w:top w:val="none" w:sz="0" w:space="0" w:color="auto"/>
            <w:left w:val="none" w:sz="0" w:space="0" w:color="auto"/>
            <w:bottom w:val="none" w:sz="0" w:space="0" w:color="auto"/>
            <w:right w:val="none" w:sz="0" w:space="0" w:color="auto"/>
          </w:divBdr>
        </w:div>
        <w:div w:id="1022634337">
          <w:marLeft w:val="0"/>
          <w:marRight w:val="0"/>
          <w:marTop w:val="0"/>
          <w:marBottom w:val="0"/>
          <w:divBdr>
            <w:top w:val="none" w:sz="0" w:space="0" w:color="auto"/>
            <w:left w:val="none" w:sz="0" w:space="0" w:color="auto"/>
            <w:bottom w:val="none" w:sz="0" w:space="0" w:color="auto"/>
            <w:right w:val="none" w:sz="0" w:space="0" w:color="auto"/>
          </w:divBdr>
        </w:div>
        <w:div w:id="1390109879">
          <w:marLeft w:val="0"/>
          <w:marRight w:val="0"/>
          <w:marTop w:val="0"/>
          <w:marBottom w:val="0"/>
          <w:divBdr>
            <w:top w:val="none" w:sz="0" w:space="0" w:color="auto"/>
            <w:left w:val="none" w:sz="0" w:space="0" w:color="auto"/>
            <w:bottom w:val="none" w:sz="0" w:space="0" w:color="auto"/>
            <w:right w:val="none" w:sz="0" w:space="0" w:color="auto"/>
          </w:divBdr>
        </w:div>
        <w:div w:id="1458644370">
          <w:marLeft w:val="0"/>
          <w:marRight w:val="0"/>
          <w:marTop w:val="0"/>
          <w:marBottom w:val="0"/>
          <w:divBdr>
            <w:top w:val="none" w:sz="0" w:space="0" w:color="auto"/>
            <w:left w:val="none" w:sz="0" w:space="0" w:color="auto"/>
            <w:bottom w:val="none" w:sz="0" w:space="0" w:color="auto"/>
            <w:right w:val="none" w:sz="0" w:space="0" w:color="auto"/>
          </w:divBdr>
        </w:div>
        <w:div w:id="1469398693">
          <w:marLeft w:val="0"/>
          <w:marRight w:val="0"/>
          <w:marTop w:val="0"/>
          <w:marBottom w:val="0"/>
          <w:divBdr>
            <w:top w:val="none" w:sz="0" w:space="0" w:color="auto"/>
            <w:left w:val="none" w:sz="0" w:space="0" w:color="auto"/>
            <w:bottom w:val="none" w:sz="0" w:space="0" w:color="auto"/>
            <w:right w:val="none" w:sz="0" w:space="0" w:color="auto"/>
          </w:divBdr>
        </w:div>
        <w:div w:id="1484274652">
          <w:marLeft w:val="0"/>
          <w:marRight w:val="0"/>
          <w:marTop w:val="0"/>
          <w:marBottom w:val="0"/>
          <w:divBdr>
            <w:top w:val="none" w:sz="0" w:space="0" w:color="auto"/>
            <w:left w:val="none" w:sz="0" w:space="0" w:color="auto"/>
            <w:bottom w:val="none" w:sz="0" w:space="0" w:color="auto"/>
            <w:right w:val="none" w:sz="0" w:space="0" w:color="auto"/>
          </w:divBdr>
        </w:div>
        <w:div w:id="1585795460">
          <w:marLeft w:val="0"/>
          <w:marRight w:val="0"/>
          <w:marTop w:val="0"/>
          <w:marBottom w:val="0"/>
          <w:divBdr>
            <w:top w:val="none" w:sz="0" w:space="0" w:color="auto"/>
            <w:left w:val="none" w:sz="0" w:space="0" w:color="auto"/>
            <w:bottom w:val="none" w:sz="0" w:space="0" w:color="auto"/>
            <w:right w:val="none" w:sz="0" w:space="0" w:color="auto"/>
          </w:divBdr>
        </w:div>
        <w:div w:id="1638026171">
          <w:marLeft w:val="0"/>
          <w:marRight w:val="0"/>
          <w:marTop w:val="0"/>
          <w:marBottom w:val="0"/>
          <w:divBdr>
            <w:top w:val="none" w:sz="0" w:space="0" w:color="auto"/>
            <w:left w:val="none" w:sz="0" w:space="0" w:color="auto"/>
            <w:bottom w:val="none" w:sz="0" w:space="0" w:color="auto"/>
            <w:right w:val="none" w:sz="0" w:space="0" w:color="auto"/>
          </w:divBdr>
        </w:div>
        <w:div w:id="1649700704">
          <w:marLeft w:val="0"/>
          <w:marRight w:val="0"/>
          <w:marTop w:val="0"/>
          <w:marBottom w:val="0"/>
          <w:divBdr>
            <w:top w:val="none" w:sz="0" w:space="0" w:color="auto"/>
            <w:left w:val="none" w:sz="0" w:space="0" w:color="auto"/>
            <w:bottom w:val="none" w:sz="0" w:space="0" w:color="auto"/>
            <w:right w:val="none" w:sz="0" w:space="0" w:color="auto"/>
          </w:divBdr>
        </w:div>
        <w:div w:id="1757362221">
          <w:marLeft w:val="0"/>
          <w:marRight w:val="0"/>
          <w:marTop w:val="0"/>
          <w:marBottom w:val="0"/>
          <w:divBdr>
            <w:top w:val="none" w:sz="0" w:space="0" w:color="auto"/>
            <w:left w:val="none" w:sz="0" w:space="0" w:color="auto"/>
            <w:bottom w:val="none" w:sz="0" w:space="0" w:color="auto"/>
            <w:right w:val="none" w:sz="0" w:space="0" w:color="auto"/>
          </w:divBdr>
        </w:div>
        <w:div w:id="1858810480">
          <w:marLeft w:val="0"/>
          <w:marRight w:val="0"/>
          <w:marTop w:val="0"/>
          <w:marBottom w:val="0"/>
          <w:divBdr>
            <w:top w:val="none" w:sz="0" w:space="0" w:color="auto"/>
            <w:left w:val="none" w:sz="0" w:space="0" w:color="auto"/>
            <w:bottom w:val="none" w:sz="0" w:space="0" w:color="auto"/>
            <w:right w:val="none" w:sz="0" w:space="0" w:color="auto"/>
          </w:divBdr>
        </w:div>
        <w:div w:id="1968967921">
          <w:marLeft w:val="0"/>
          <w:marRight w:val="0"/>
          <w:marTop w:val="0"/>
          <w:marBottom w:val="0"/>
          <w:divBdr>
            <w:top w:val="none" w:sz="0" w:space="0" w:color="auto"/>
            <w:left w:val="none" w:sz="0" w:space="0" w:color="auto"/>
            <w:bottom w:val="none" w:sz="0" w:space="0" w:color="auto"/>
            <w:right w:val="none" w:sz="0" w:space="0" w:color="auto"/>
          </w:divBdr>
        </w:div>
        <w:div w:id="2031637401">
          <w:marLeft w:val="0"/>
          <w:marRight w:val="0"/>
          <w:marTop w:val="0"/>
          <w:marBottom w:val="0"/>
          <w:divBdr>
            <w:top w:val="none" w:sz="0" w:space="0" w:color="auto"/>
            <w:left w:val="none" w:sz="0" w:space="0" w:color="auto"/>
            <w:bottom w:val="none" w:sz="0" w:space="0" w:color="auto"/>
            <w:right w:val="none" w:sz="0" w:space="0" w:color="auto"/>
          </w:divBdr>
        </w:div>
        <w:div w:id="2035030111">
          <w:marLeft w:val="0"/>
          <w:marRight w:val="0"/>
          <w:marTop w:val="0"/>
          <w:marBottom w:val="0"/>
          <w:divBdr>
            <w:top w:val="none" w:sz="0" w:space="0" w:color="auto"/>
            <w:left w:val="none" w:sz="0" w:space="0" w:color="auto"/>
            <w:bottom w:val="none" w:sz="0" w:space="0" w:color="auto"/>
            <w:right w:val="none" w:sz="0" w:space="0" w:color="auto"/>
          </w:divBdr>
        </w:div>
        <w:div w:id="2089111919">
          <w:marLeft w:val="0"/>
          <w:marRight w:val="0"/>
          <w:marTop w:val="0"/>
          <w:marBottom w:val="0"/>
          <w:divBdr>
            <w:top w:val="none" w:sz="0" w:space="0" w:color="auto"/>
            <w:left w:val="none" w:sz="0" w:space="0" w:color="auto"/>
            <w:bottom w:val="none" w:sz="0" w:space="0" w:color="auto"/>
            <w:right w:val="none" w:sz="0" w:space="0" w:color="auto"/>
          </w:divBdr>
        </w:div>
        <w:div w:id="2094038598">
          <w:marLeft w:val="0"/>
          <w:marRight w:val="0"/>
          <w:marTop w:val="0"/>
          <w:marBottom w:val="0"/>
          <w:divBdr>
            <w:top w:val="none" w:sz="0" w:space="0" w:color="auto"/>
            <w:left w:val="none" w:sz="0" w:space="0" w:color="auto"/>
            <w:bottom w:val="none" w:sz="0" w:space="0" w:color="auto"/>
            <w:right w:val="none" w:sz="0" w:space="0" w:color="auto"/>
          </w:divBdr>
        </w:div>
      </w:divsChild>
    </w:div>
    <w:div w:id="1629432164">
      <w:bodyDiv w:val="1"/>
      <w:marLeft w:val="0"/>
      <w:marRight w:val="0"/>
      <w:marTop w:val="0"/>
      <w:marBottom w:val="0"/>
      <w:divBdr>
        <w:top w:val="none" w:sz="0" w:space="0" w:color="auto"/>
        <w:left w:val="none" w:sz="0" w:space="0" w:color="auto"/>
        <w:bottom w:val="none" w:sz="0" w:space="0" w:color="auto"/>
        <w:right w:val="none" w:sz="0" w:space="0" w:color="auto"/>
      </w:divBdr>
      <w:divsChild>
        <w:div w:id="12341909">
          <w:marLeft w:val="0"/>
          <w:marRight w:val="0"/>
          <w:marTop w:val="0"/>
          <w:marBottom w:val="0"/>
          <w:divBdr>
            <w:top w:val="none" w:sz="0" w:space="0" w:color="auto"/>
            <w:left w:val="none" w:sz="0" w:space="0" w:color="auto"/>
            <w:bottom w:val="none" w:sz="0" w:space="0" w:color="auto"/>
            <w:right w:val="none" w:sz="0" w:space="0" w:color="auto"/>
          </w:divBdr>
        </w:div>
        <w:div w:id="43872190">
          <w:marLeft w:val="0"/>
          <w:marRight w:val="0"/>
          <w:marTop w:val="0"/>
          <w:marBottom w:val="0"/>
          <w:divBdr>
            <w:top w:val="none" w:sz="0" w:space="0" w:color="auto"/>
            <w:left w:val="none" w:sz="0" w:space="0" w:color="auto"/>
            <w:bottom w:val="none" w:sz="0" w:space="0" w:color="auto"/>
            <w:right w:val="none" w:sz="0" w:space="0" w:color="auto"/>
          </w:divBdr>
        </w:div>
        <w:div w:id="159666047">
          <w:marLeft w:val="0"/>
          <w:marRight w:val="0"/>
          <w:marTop w:val="0"/>
          <w:marBottom w:val="0"/>
          <w:divBdr>
            <w:top w:val="none" w:sz="0" w:space="0" w:color="auto"/>
            <w:left w:val="none" w:sz="0" w:space="0" w:color="auto"/>
            <w:bottom w:val="none" w:sz="0" w:space="0" w:color="auto"/>
            <w:right w:val="none" w:sz="0" w:space="0" w:color="auto"/>
          </w:divBdr>
        </w:div>
        <w:div w:id="211699986">
          <w:marLeft w:val="0"/>
          <w:marRight w:val="0"/>
          <w:marTop w:val="0"/>
          <w:marBottom w:val="0"/>
          <w:divBdr>
            <w:top w:val="none" w:sz="0" w:space="0" w:color="auto"/>
            <w:left w:val="none" w:sz="0" w:space="0" w:color="auto"/>
            <w:bottom w:val="none" w:sz="0" w:space="0" w:color="auto"/>
            <w:right w:val="none" w:sz="0" w:space="0" w:color="auto"/>
          </w:divBdr>
        </w:div>
        <w:div w:id="212624863">
          <w:marLeft w:val="0"/>
          <w:marRight w:val="0"/>
          <w:marTop w:val="0"/>
          <w:marBottom w:val="0"/>
          <w:divBdr>
            <w:top w:val="none" w:sz="0" w:space="0" w:color="auto"/>
            <w:left w:val="none" w:sz="0" w:space="0" w:color="auto"/>
            <w:bottom w:val="none" w:sz="0" w:space="0" w:color="auto"/>
            <w:right w:val="none" w:sz="0" w:space="0" w:color="auto"/>
          </w:divBdr>
        </w:div>
        <w:div w:id="259873033">
          <w:marLeft w:val="0"/>
          <w:marRight w:val="0"/>
          <w:marTop w:val="0"/>
          <w:marBottom w:val="0"/>
          <w:divBdr>
            <w:top w:val="none" w:sz="0" w:space="0" w:color="auto"/>
            <w:left w:val="none" w:sz="0" w:space="0" w:color="auto"/>
            <w:bottom w:val="none" w:sz="0" w:space="0" w:color="auto"/>
            <w:right w:val="none" w:sz="0" w:space="0" w:color="auto"/>
          </w:divBdr>
        </w:div>
        <w:div w:id="280187173">
          <w:marLeft w:val="0"/>
          <w:marRight w:val="0"/>
          <w:marTop w:val="0"/>
          <w:marBottom w:val="0"/>
          <w:divBdr>
            <w:top w:val="none" w:sz="0" w:space="0" w:color="auto"/>
            <w:left w:val="none" w:sz="0" w:space="0" w:color="auto"/>
            <w:bottom w:val="none" w:sz="0" w:space="0" w:color="auto"/>
            <w:right w:val="none" w:sz="0" w:space="0" w:color="auto"/>
          </w:divBdr>
        </w:div>
        <w:div w:id="354500036">
          <w:marLeft w:val="0"/>
          <w:marRight w:val="0"/>
          <w:marTop w:val="0"/>
          <w:marBottom w:val="0"/>
          <w:divBdr>
            <w:top w:val="none" w:sz="0" w:space="0" w:color="auto"/>
            <w:left w:val="none" w:sz="0" w:space="0" w:color="auto"/>
            <w:bottom w:val="none" w:sz="0" w:space="0" w:color="auto"/>
            <w:right w:val="none" w:sz="0" w:space="0" w:color="auto"/>
          </w:divBdr>
        </w:div>
        <w:div w:id="431128207">
          <w:marLeft w:val="0"/>
          <w:marRight w:val="0"/>
          <w:marTop w:val="0"/>
          <w:marBottom w:val="0"/>
          <w:divBdr>
            <w:top w:val="none" w:sz="0" w:space="0" w:color="auto"/>
            <w:left w:val="none" w:sz="0" w:space="0" w:color="auto"/>
            <w:bottom w:val="none" w:sz="0" w:space="0" w:color="auto"/>
            <w:right w:val="none" w:sz="0" w:space="0" w:color="auto"/>
          </w:divBdr>
        </w:div>
        <w:div w:id="455292262">
          <w:marLeft w:val="0"/>
          <w:marRight w:val="0"/>
          <w:marTop w:val="0"/>
          <w:marBottom w:val="0"/>
          <w:divBdr>
            <w:top w:val="none" w:sz="0" w:space="0" w:color="auto"/>
            <w:left w:val="none" w:sz="0" w:space="0" w:color="auto"/>
            <w:bottom w:val="none" w:sz="0" w:space="0" w:color="auto"/>
            <w:right w:val="none" w:sz="0" w:space="0" w:color="auto"/>
          </w:divBdr>
        </w:div>
        <w:div w:id="485435716">
          <w:marLeft w:val="0"/>
          <w:marRight w:val="0"/>
          <w:marTop w:val="0"/>
          <w:marBottom w:val="0"/>
          <w:divBdr>
            <w:top w:val="none" w:sz="0" w:space="0" w:color="auto"/>
            <w:left w:val="none" w:sz="0" w:space="0" w:color="auto"/>
            <w:bottom w:val="none" w:sz="0" w:space="0" w:color="auto"/>
            <w:right w:val="none" w:sz="0" w:space="0" w:color="auto"/>
          </w:divBdr>
        </w:div>
        <w:div w:id="498085729">
          <w:marLeft w:val="0"/>
          <w:marRight w:val="0"/>
          <w:marTop w:val="0"/>
          <w:marBottom w:val="0"/>
          <w:divBdr>
            <w:top w:val="none" w:sz="0" w:space="0" w:color="auto"/>
            <w:left w:val="none" w:sz="0" w:space="0" w:color="auto"/>
            <w:bottom w:val="none" w:sz="0" w:space="0" w:color="auto"/>
            <w:right w:val="none" w:sz="0" w:space="0" w:color="auto"/>
          </w:divBdr>
        </w:div>
        <w:div w:id="544830711">
          <w:marLeft w:val="0"/>
          <w:marRight w:val="0"/>
          <w:marTop w:val="0"/>
          <w:marBottom w:val="0"/>
          <w:divBdr>
            <w:top w:val="none" w:sz="0" w:space="0" w:color="auto"/>
            <w:left w:val="none" w:sz="0" w:space="0" w:color="auto"/>
            <w:bottom w:val="none" w:sz="0" w:space="0" w:color="auto"/>
            <w:right w:val="none" w:sz="0" w:space="0" w:color="auto"/>
          </w:divBdr>
        </w:div>
        <w:div w:id="576212537">
          <w:marLeft w:val="0"/>
          <w:marRight w:val="0"/>
          <w:marTop w:val="0"/>
          <w:marBottom w:val="0"/>
          <w:divBdr>
            <w:top w:val="none" w:sz="0" w:space="0" w:color="auto"/>
            <w:left w:val="none" w:sz="0" w:space="0" w:color="auto"/>
            <w:bottom w:val="none" w:sz="0" w:space="0" w:color="auto"/>
            <w:right w:val="none" w:sz="0" w:space="0" w:color="auto"/>
          </w:divBdr>
        </w:div>
        <w:div w:id="612827796">
          <w:marLeft w:val="0"/>
          <w:marRight w:val="0"/>
          <w:marTop w:val="0"/>
          <w:marBottom w:val="0"/>
          <w:divBdr>
            <w:top w:val="none" w:sz="0" w:space="0" w:color="auto"/>
            <w:left w:val="none" w:sz="0" w:space="0" w:color="auto"/>
            <w:bottom w:val="none" w:sz="0" w:space="0" w:color="auto"/>
            <w:right w:val="none" w:sz="0" w:space="0" w:color="auto"/>
          </w:divBdr>
        </w:div>
        <w:div w:id="629629223">
          <w:marLeft w:val="0"/>
          <w:marRight w:val="0"/>
          <w:marTop w:val="0"/>
          <w:marBottom w:val="0"/>
          <w:divBdr>
            <w:top w:val="none" w:sz="0" w:space="0" w:color="auto"/>
            <w:left w:val="none" w:sz="0" w:space="0" w:color="auto"/>
            <w:bottom w:val="none" w:sz="0" w:space="0" w:color="auto"/>
            <w:right w:val="none" w:sz="0" w:space="0" w:color="auto"/>
          </w:divBdr>
        </w:div>
        <w:div w:id="803616914">
          <w:marLeft w:val="0"/>
          <w:marRight w:val="0"/>
          <w:marTop w:val="0"/>
          <w:marBottom w:val="0"/>
          <w:divBdr>
            <w:top w:val="none" w:sz="0" w:space="0" w:color="auto"/>
            <w:left w:val="none" w:sz="0" w:space="0" w:color="auto"/>
            <w:bottom w:val="none" w:sz="0" w:space="0" w:color="auto"/>
            <w:right w:val="none" w:sz="0" w:space="0" w:color="auto"/>
          </w:divBdr>
        </w:div>
        <w:div w:id="994383546">
          <w:marLeft w:val="0"/>
          <w:marRight w:val="0"/>
          <w:marTop w:val="0"/>
          <w:marBottom w:val="0"/>
          <w:divBdr>
            <w:top w:val="none" w:sz="0" w:space="0" w:color="auto"/>
            <w:left w:val="none" w:sz="0" w:space="0" w:color="auto"/>
            <w:bottom w:val="none" w:sz="0" w:space="0" w:color="auto"/>
            <w:right w:val="none" w:sz="0" w:space="0" w:color="auto"/>
          </w:divBdr>
        </w:div>
        <w:div w:id="1016884024">
          <w:marLeft w:val="0"/>
          <w:marRight w:val="0"/>
          <w:marTop w:val="0"/>
          <w:marBottom w:val="0"/>
          <w:divBdr>
            <w:top w:val="none" w:sz="0" w:space="0" w:color="auto"/>
            <w:left w:val="none" w:sz="0" w:space="0" w:color="auto"/>
            <w:bottom w:val="none" w:sz="0" w:space="0" w:color="auto"/>
            <w:right w:val="none" w:sz="0" w:space="0" w:color="auto"/>
          </w:divBdr>
        </w:div>
        <w:div w:id="1018392093">
          <w:marLeft w:val="0"/>
          <w:marRight w:val="0"/>
          <w:marTop w:val="0"/>
          <w:marBottom w:val="0"/>
          <w:divBdr>
            <w:top w:val="none" w:sz="0" w:space="0" w:color="auto"/>
            <w:left w:val="none" w:sz="0" w:space="0" w:color="auto"/>
            <w:bottom w:val="none" w:sz="0" w:space="0" w:color="auto"/>
            <w:right w:val="none" w:sz="0" w:space="0" w:color="auto"/>
          </w:divBdr>
        </w:div>
        <w:div w:id="1148325428">
          <w:marLeft w:val="0"/>
          <w:marRight w:val="0"/>
          <w:marTop w:val="0"/>
          <w:marBottom w:val="0"/>
          <w:divBdr>
            <w:top w:val="none" w:sz="0" w:space="0" w:color="auto"/>
            <w:left w:val="none" w:sz="0" w:space="0" w:color="auto"/>
            <w:bottom w:val="none" w:sz="0" w:space="0" w:color="auto"/>
            <w:right w:val="none" w:sz="0" w:space="0" w:color="auto"/>
          </w:divBdr>
        </w:div>
        <w:div w:id="1160657410">
          <w:marLeft w:val="0"/>
          <w:marRight w:val="0"/>
          <w:marTop w:val="0"/>
          <w:marBottom w:val="0"/>
          <w:divBdr>
            <w:top w:val="none" w:sz="0" w:space="0" w:color="auto"/>
            <w:left w:val="none" w:sz="0" w:space="0" w:color="auto"/>
            <w:bottom w:val="none" w:sz="0" w:space="0" w:color="auto"/>
            <w:right w:val="none" w:sz="0" w:space="0" w:color="auto"/>
          </w:divBdr>
        </w:div>
        <w:div w:id="1178426296">
          <w:marLeft w:val="0"/>
          <w:marRight w:val="0"/>
          <w:marTop w:val="0"/>
          <w:marBottom w:val="0"/>
          <w:divBdr>
            <w:top w:val="none" w:sz="0" w:space="0" w:color="auto"/>
            <w:left w:val="none" w:sz="0" w:space="0" w:color="auto"/>
            <w:bottom w:val="none" w:sz="0" w:space="0" w:color="auto"/>
            <w:right w:val="none" w:sz="0" w:space="0" w:color="auto"/>
          </w:divBdr>
        </w:div>
        <w:div w:id="1260673604">
          <w:marLeft w:val="0"/>
          <w:marRight w:val="0"/>
          <w:marTop w:val="0"/>
          <w:marBottom w:val="0"/>
          <w:divBdr>
            <w:top w:val="none" w:sz="0" w:space="0" w:color="auto"/>
            <w:left w:val="none" w:sz="0" w:space="0" w:color="auto"/>
            <w:bottom w:val="none" w:sz="0" w:space="0" w:color="auto"/>
            <w:right w:val="none" w:sz="0" w:space="0" w:color="auto"/>
          </w:divBdr>
        </w:div>
        <w:div w:id="1287393060">
          <w:marLeft w:val="0"/>
          <w:marRight w:val="0"/>
          <w:marTop w:val="0"/>
          <w:marBottom w:val="0"/>
          <w:divBdr>
            <w:top w:val="none" w:sz="0" w:space="0" w:color="auto"/>
            <w:left w:val="none" w:sz="0" w:space="0" w:color="auto"/>
            <w:bottom w:val="none" w:sz="0" w:space="0" w:color="auto"/>
            <w:right w:val="none" w:sz="0" w:space="0" w:color="auto"/>
          </w:divBdr>
        </w:div>
        <w:div w:id="1338193380">
          <w:marLeft w:val="0"/>
          <w:marRight w:val="0"/>
          <w:marTop w:val="0"/>
          <w:marBottom w:val="0"/>
          <w:divBdr>
            <w:top w:val="none" w:sz="0" w:space="0" w:color="auto"/>
            <w:left w:val="none" w:sz="0" w:space="0" w:color="auto"/>
            <w:bottom w:val="none" w:sz="0" w:space="0" w:color="auto"/>
            <w:right w:val="none" w:sz="0" w:space="0" w:color="auto"/>
          </w:divBdr>
        </w:div>
        <w:div w:id="1343824610">
          <w:marLeft w:val="0"/>
          <w:marRight w:val="0"/>
          <w:marTop w:val="0"/>
          <w:marBottom w:val="0"/>
          <w:divBdr>
            <w:top w:val="none" w:sz="0" w:space="0" w:color="auto"/>
            <w:left w:val="none" w:sz="0" w:space="0" w:color="auto"/>
            <w:bottom w:val="none" w:sz="0" w:space="0" w:color="auto"/>
            <w:right w:val="none" w:sz="0" w:space="0" w:color="auto"/>
          </w:divBdr>
        </w:div>
        <w:div w:id="1440488659">
          <w:marLeft w:val="0"/>
          <w:marRight w:val="0"/>
          <w:marTop w:val="0"/>
          <w:marBottom w:val="0"/>
          <w:divBdr>
            <w:top w:val="none" w:sz="0" w:space="0" w:color="auto"/>
            <w:left w:val="none" w:sz="0" w:space="0" w:color="auto"/>
            <w:bottom w:val="none" w:sz="0" w:space="0" w:color="auto"/>
            <w:right w:val="none" w:sz="0" w:space="0" w:color="auto"/>
          </w:divBdr>
        </w:div>
        <w:div w:id="1470434856">
          <w:marLeft w:val="0"/>
          <w:marRight w:val="0"/>
          <w:marTop w:val="0"/>
          <w:marBottom w:val="0"/>
          <w:divBdr>
            <w:top w:val="none" w:sz="0" w:space="0" w:color="auto"/>
            <w:left w:val="none" w:sz="0" w:space="0" w:color="auto"/>
            <w:bottom w:val="none" w:sz="0" w:space="0" w:color="auto"/>
            <w:right w:val="none" w:sz="0" w:space="0" w:color="auto"/>
          </w:divBdr>
        </w:div>
        <w:div w:id="1580290735">
          <w:marLeft w:val="0"/>
          <w:marRight w:val="0"/>
          <w:marTop w:val="0"/>
          <w:marBottom w:val="0"/>
          <w:divBdr>
            <w:top w:val="none" w:sz="0" w:space="0" w:color="auto"/>
            <w:left w:val="none" w:sz="0" w:space="0" w:color="auto"/>
            <w:bottom w:val="none" w:sz="0" w:space="0" w:color="auto"/>
            <w:right w:val="none" w:sz="0" w:space="0" w:color="auto"/>
          </w:divBdr>
        </w:div>
        <w:div w:id="1659846093">
          <w:marLeft w:val="0"/>
          <w:marRight w:val="0"/>
          <w:marTop w:val="0"/>
          <w:marBottom w:val="0"/>
          <w:divBdr>
            <w:top w:val="none" w:sz="0" w:space="0" w:color="auto"/>
            <w:left w:val="none" w:sz="0" w:space="0" w:color="auto"/>
            <w:bottom w:val="none" w:sz="0" w:space="0" w:color="auto"/>
            <w:right w:val="none" w:sz="0" w:space="0" w:color="auto"/>
          </w:divBdr>
        </w:div>
        <w:div w:id="1796481189">
          <w:marLeft w:val="0"/>
          <w:marRight w:val="0"/>
          <w:marTop w:val="0"/>
          <w:marBottom w:val="0"/>
          <w:divBdr>
            <w:top w:val="none" w:sz="0" w:space="0" w:color="auto"/>
            <w:left w:val="none" w:sz="0" w:space="0" w:color="auto"/>
            <w:bottom w:val="none" w:sz="0" w:space="0" w:color="auto"/>
            <w:right w:val="none" w:sz="0" w:space="0" w:color="auto"/>
          </w:divBdr>
        </w:div>
        <w:div w:id="1834837715">
          <w:marLeft w:val="0"/>
          <w:marRight w:val="0"/>
          <w:marTop w:val="0"/>
          <w:marBottom w:val="0"/>
          <w:divBdr>
            <w:top w:val="none" w:sz="0" w:space="0" w:color="auto"/>
            <w:left w:val="none" w:sz="0" w:space="0" w:color="auto"/>
            <w:bottom w:val="none" w:sz="0" w:space="0" w:color="auto"/>
            <w:right w:val="none" w:sz="0" w:space="0" w:color="auto"/>
          </w:divBdr>
        </w:div>
        <w:div w:id="1858153229">
          <w:marLeft w:val="0"/>
          <w:marRight w:val="0"/>
          <w:marTop w:val="0"/>
          <w:marBottom w:val="0"/>
          <w:divBdr>
            <w:top w:val="none" w:sz="0" w:space="0" w:color="auto"/>
            <w:left w:val="none" w:sz="0" w:space="0" w:color="auto"/>
            <w:bottom w:val="none" w:sz="0" w:space="0" w:color="auto"/>
            <w:right w:val="none" w:sz="0" w:space="0" w:color="auto"/>
          </w:divBdr>
        </w:div>
        <w:div w:id="1892113651">
          <w:marLeft w:val="0"/>
          <w:marRight w:val="0"/>
          <w:marTop w:val="0"/>
          <w:marBottom w:val="0"/>
          <w:divBdr>
            <w:top w:val="none" w:sz="0" w:space="0" w:color="auto"/>
            <w:left w:val="none" w:sz="0" w:space="0" w:color="auto"/>
            <w:bottom w:val="none" w:sz="0" w:space="0" w:color="auto"/>
            <w:right w:val="none" w:sz="0" w:space="0" w:color="auto"/>
          </w:divBdr>
        </w:div>
        <w:div w:id="1978683804">
          <w:marLeft w:val="0"/>
          <w:marRight w:val="0"/>
          <w:marTop w:val="0"/>
          <w:marBottom w:val="0"/>
          <w:divBdr>
            <w:top w:val="none" w:sz="0" w:space="0" w:color="auto"/>
            <w:left w:val="none" w:sz="0" w:space="0" w:color="auto"/>
            <w:bottom w:val="none" w:sz="0" w:space="0" w:color="auto"/>
            <w:right w:val="none" w:sz="0" w:space="0" w:color="auto"/>
          </w:divBdr>
        </w:div>
        <w:div w:id="1994523378">
          <w:marLeft w:val="0"/>
          <w:marRight w:val="0"/>
          <w:marTop w:val="0"/>
          <w:marBottom w:val="0"/>
          <w:divBdr>
            <w:top w:val="none" w:sz="0" w:space="0" w:color="auto"/>
            <w:left w:val="none" w:sz="0" w:space="0" w:color="auto"/>
            <w:bottom w:val="none" w:sz="0" w:space="0" w:color="auto"/>
            <w:right w:val="none" w:sz="0" w:space="0" w:color="auto"/>
          </w:divBdr>
        </w:div>
        <w:div w:id="2035570759">
          <w:marLeft w:val="0"/>
          <w:marRight w:val="0"/>
          <w:marTop w:val="0"/>
          <w:marBottom w:val="0"/>
          <w:divBdr>
            <w:top w:val="none" w:sz="0" w:space="0" w:color="auto"/>
            <w:left w:val="none" w:sz="0" w:space="0" w:color="auto"/>
            <w:bottom w:val="none" w:sz="0" w:space="0" w:color="auto"/>
            <w:right w:val="none" w:sz="0" w:space="0" w:color="auto"/>
          </w:divBdr>
        </w:div>
        <w:div w:id="2055811902">
          <w:marLeft w:val="0"/>
          <w:marRight w:val="0"/>
          <w:marTop w:val="0"/>
          <w:marBottom w:val="0"/>
          <w:divBdr>
            <w:top w:val="none" w:sz="0" w:space="0" w:color="auto"/>
            <w:left w:val="none" w:sz="0" w:space="0" w:color="auto"/>
            <w:bottom w:val="none" w:sz="0" w:space="0" w:color="auto"/>
            <w:right w:val="none" w:sz="0" w:space="0" w:color="auto"/>
          </w:divBdr>
        </w:div>
        <w:div w:id="2059015641">
          <w:marLeft w:val="0"/>
          <w:marRight w:val="0"/>
          <w:marTop w:val="0"/>
          <w:marBottom w:val="0"/>
          <w:divBdr>
            <w:top w:val="none" w:sz="0" w:space="0" w:color="auto"/>
            <w:left w:val="none" w:sz="0" w:space="0" w:color="auto"/>
            <w:bottom w:val="none" w:sz="0" w:space="0" w:color="auto"/>
            <w:right w:val="none" w:sz="0" w:space="0" w:color="auto"/>
          </w:divBdr>
        </w:div>
        <w:div w:id="2061400994">
          <w:marLeft w:val="0"/>
          <w:marRight w:val="0"/>
          <w:marTop w:val="0"/>
          <w:marBottom w:val="0"/>
          <w:divBdr>
            <w:top w:val="none" w:sz="0" w:space="0" w:color="auto"/>
            <w:left w:val="none" w:sz="0" w:space="0" w:color="auto"/>
            <w:bottom w:val="none" w:sz="0" w:space="0" w:color="auto"/>
            <w:right w:val="none" w:sz="0" w:space="0" w:color="auto"/>
          </w:divBdr>
        </w:div>
        <w:div w:id="2118988997">
          <w:marLeft w:val="0"/>
          <w:marRight w:val="0"/>
          <w:marTop w:val="0"/>
          <w:marBottom w:val="0"/>
          <w:divBdr>
            <w:top w:val="none" w:sz="0" w:space="0" w:color="auto"/>
            <w:left w:val="none" w:sz="0" w:space="0" w:color="auto"/>
            <w:bottom w:val="none" w:sz="0" w:space="0" w:color="auto"/>
            <w:right w:val="none" w:sz="0" w:space="0" w:color="auto"/>
          </w:divBdr>
        </w:div>
      </w:divsChild>
    </w:div>
    <w:div w:id="1664431815">
      <w:marLeft w:val="0"/>
      <w:marRight w:val="0"/>
      <w:marTop w:val="0"/>
      <w:marBottom w:val="0"/>
      <w:divBdr>
        <w:top w:val="none" w:sz="0" w:space="0" w:color="auto"/>
        <w:left w:val="none" w:sz="0" w:space="0" w:color="auto"/>
        <w:bottom w:val="none" w:sz="0" w:space="0" w:color="auto"/>
        <w:right w:val="none" w:sz="0" w:space="0" w:color="auto"/>
      </w:divBdr>
    </w:div>
    <w:div w:id="1666471667">
      <w:bodyDiv w:val="1"/>
      <w:marLeft w:val="0"/>
      <w:marRight w:val="0"/>
      <w:marTop w:val="0"/>
      <w:marBottom w:val="0"/>
      <w:divBdr>
        <w:top w:val="none" w:sz="0" w:space="0" w:color="auto"/>
        <w:left w:val="none" w:sz="0" w:space="0" w:color="auto"/>
        <w:bottom w:val="none" w:sz="0" w:space="0" w:color="auto"/>
        <w:right w:val="none" w:sz="0" w:space="0" w:color="auto"/>
      </w:divBdr>
      <w:divsChild>
        <w:div w:id="205678314">
          <w:marLeft w:val="0"/>
          <w:marRight w:val="0"/>
          <w:marTop w:val="0"/>
          <w:marBottom w:val="0"/>
          <w:divBdr>
            <w:top w:val="none" w:sz="0" w:space="0" w:color="auto"/>
            <w:left w:val="none" w:sz="0" w:space="0" w:color="auto"/>
            <w:bottom w:val="none" w:sz="0" w:space="0" w:color="auto"/>
            <w:right w:val="none" w:sz="0" w:space="0" w:color="auto"/>
          </w:divBdr>
          <w:divsChild>
            <w:div w:id="510990101">
              <w:marLeft w:val="-75"/>
              <w:marRight w:val="0"/>
              <w:marTop w:val="30"/>
              <w:marBottom w:val="30"/>
              <w:divBdr>
                <w:top w:val="none" w:sz="0" w:space="0" w:color="auto"/>
                <w:left w:val="none" w:sz="0" w:space="0" w:color="auto"/>
                <w:bottom w:val="none" w:sz="0" w:space="0" w:color="auto"/>
                <w:right w:val="none" w:sz="0" w:space="0" w:color="auto"/>
              </w:divBdr>
              <w:divsChild>
                <w:div w:id="276009">
                  <w:marLeft w:val="0"/>
                  <w:marRight w:val="0"/>
                  <w:marTop w:val="0"/>
                  <w:marBottom w:val="0"/>
                  <w:divBdr>
                    <w:top w:val="none" w:sz="0" w:space="0" w:color="auto"/>
                    <w:left w:val="none" w:sz="0" w:space="0" w:color="auto"/>
                    <w:bottom w:val="none" w:sz="0" w:space="0" w:color="auto"/>
                    <w:right w:val="none" w:sz="0" w:space="0" w:color="auto"/>
                  </w:divBdr>
                  <w:divsChild>
                    <w:div w:id="2060662104">
                      <w:marLeft w:val="0"/>
                      <w:marRight w:val="0"/>
                      <w:marTop w:val="0"/>
                      <w:marBottom w:val="0"/>
                      <w:divBdr>
                        <w:top w:val="none" w:sz="0" w:space="0" w:color="auto"/>
                        <w:left w:val="none" w:sz="0" w:space="0" w:color="auto"/>
                        <w:bottom w:val="none" w:sz="0" w:space="0" w:color="auto"/>
                        <w:right w:val="none" w:sz="0" w:space="0" w:color="auto"/>
                      </w:divBdr>
                    </w:div>
                  </w:divsChild>
                </w:div>
                <w:div w:id="14816164">
                  <w:marLeft w:val="0"/>
                  <w:marRight w:val="0"/>
                  <w:marTop w:val="0"/>
                  <w:marBottom w:val="0"/>
                  <w:divBdr>
                    <w:top w:val="none" w:sz="0" w:space="0" w:color="auto"/>
                    <w:left w:val="none" w:sz="0" w:space="0" w:color="auto"/>
                    <w:bottom w:val="none" w:sz="0" w:space="0" w:color="auto"/>
                    <w:right w:val="none" w:sz="0" w:space="0" w:color="auto"/>
                  </w:divBdr>
                  <w:divsChild>
                    <w:div w:id="46534180">
                      <w:marLeft w:val="0"/>
                      <w:marRight w:val="0"/>
                      <w:marTop w:val="0"/>
                      <w:marBottom w:val="0"/>
                      <w:divBdr>
                        <w:top w:val="none" w:sz="0" w:space="0" w:color="auto"/>
                        <w:left w:val="none" w:sz="0" w:space="0" w:color="auto"/>
                        <w:bottom w:val="none" w:sz="0" w:space="0" w:color="auto"/>
                        <w:right w:val="none" w:sz="0" w:space="0" w:color="auto"/>
                      </w:divBdr>
                    </w:div>
                  </w:divsChild>
                </w:div>
                <w:div w:id="27803800">
                  <w:marLeft w:val="0"/>
                  <w:marRight w:val="0"/>
                  <w:marTop w:val="0"/>
                  <w:marBottom w:val="0"/>
                  <w:divBdr>
                    <w:top w:val="none" w:sz="0" w:space="0" w:color="auto"/>
                    <w:left w:val="none" w:sz="0" w:space="0" w:color="auto"/>
                    <w:bottom w:val="none" w:sz="0" w:space="0" w:color="auto"/>
                    <w:right w:val="none" w:sz="0" w:space="0" w:color="auto"/>
                  </w:divBdr>
                  <w:divsChild>
                    <w:div w:id="587731556">
                      <w:marLeft w:val="0"/>
                      <w:marRight w:val="0"/>
                      <w:marTop w:val="0"/>
                      <w:marBottom w:val="0"/>
                      <w:divBdr>
                        <w:top w:val="none" w:sz="0" w:space="0" w:color="auto"/>
                        <w:left w:val="none" w:sz="0" w:space="0" w:color="auto"/>
                        <w:bottom w:val="none" w:sz="0" w:space="0" w:color="auto"/>
                        <w:right w:val="none" w:sz="0" w:space="0" w:color="auto"/>
                      </w:divBdr>
                    </w:div>
                  </w:divsChild>
                </w:div>
                <w:div w:id="79716755">
                  <w:marLeft w:val="0"/>
                  <w:marRight w:val="0"/>
                  <w:marTop w:val="0"/>
                  <w:marBottom w:val="0"/>
                  <w:divBdr>
                    <w:top w:val="none" w:sz="0" w:space="0" w:color="auto"/>
                    <w:left w:val="none" w:sz="0" w:space="0" w:color="auto"/>
                    <w:bottom w:val="none" w:sz="0" w:space="0" w:color="auto"/>
                    <w:right w:val="none" w:sz="0" w:space="0" w:color="auto"/>
                  </w:divBdr>
                  <w:divsChild>
                    <w:div w:id="714280527">
                      <w:marLeft w:val="0"/>
                      <w:marRight w:val="0"/>
                      <w:marTop w:val="0"/>
                      <w:marBottom w:val="0"/>
                      <w:divBdr>
                        <w:top w:val="none" w:sz="0" w:space="0" w:color="auto"/>
                        <w:left w:val="none" w:sz="0" w:space="0" w:color="auto"/>
                        <w:bottom w:val="none" w:sz="0" w:space="0" w:color="auto"/>
                        <w:right w:val="none" w:sz="0" w:space="0" w:color="auto"/>
                      </w:divBdr>
                    </w:div>
                  </w:divsChild>
                </w:div>
                <w:div w:id="115754563">
                  <w:marLeft w:val="0"/>
                  <w:marRight w:val="0"/>
                  <w:marTop w:val="0"/>
                  <w:marBottom w:val="0"/>
                  <w:divBdr>
                    <w:top w:val="none" w:sz="0" w:space="0" w:color="auto"/>
                    <w:left w:val="none" w:sz="0" w:space="0" w:color="auto"/>
                    <w:bottom w:val="none" w:sz="0" w:space="0" w:color="auto"/>
                    <w:right w:val="none" w:sz="0" w:space="0" w:color="auto"/>
                  </w:divBdr>
                  <w:divsChild>
                    <w:div w:id="1916208772">
                      <w:marLeft w:val="0"/>
                      <w:marRight w:val="0"/>
                      <w:marTop w:val="0"/>
                      <w:marBottom w:val="0"/>
                      <w:divBdr>
                        <w:top w:val="none" w:sz="0" w:space="0" w:color="auto"/>
                        <w:left w:val="none" w:sz="0" w:space="0" w:color="auto"/>
                        <w:bottom w:val="none" w:sz="0" w:space="0" w:color="auto"/>
                        <w:right w:val="none" w:sz="0" w:space="0" w:color="auto"/>
                      </w:divBdr>
                    </w:div>
                  </w:divsChild>
                </w:div>
                <w:div w:id="133372138">
                  <w:marLeft w:val="0"/>
                  <w:marRight w:val="0"/>
                  <w:marTop w:val="0"/>
                  <w:marBottom w:val="0"/>
                  <w:divBdr>
                    <w:top w:val="none" w:sz="0" w:space="0" w:color="auto"/>
                    <w:left w:val="none" w:sz="0" w:space="0" w:color="auto"/>
                    <w:bottom w:val="none" w:sz="0" w:space="0" w:color="auto"/>
                    <w:right w:val="none" w:sz="0" w:space="0" w:color="auto"/>
                  </w:divBdr>
                  <w:divsChild>
                    <w:div w:id="1035812855">
                      <w:marLeft w:val="0"/>
                      <w:marRight w:val="0"/>
                      <w:marTop w:val="0"/>
                      <w:marBottom w:val="0"/>
                      <w:divBdr>
                        <w:top w:val="none" w:sz="0" w:space="0" w:color="auto"/>
                        <w:left w:val="none" w:sz="0" w:space="0" w:color="auto"/>
                        <w:bottom w:val="none" w:sz="0" w:space="0" w:color="auto"/>
                        <w:right w:val="none" w:sz="0" w:space="0" w:color="auto"/>
                      </w:divBdr>
                    </w:div>
                  </w:divsChild>
                </w:div>
                <w:div w:id="189878609">
                  <w:marLeft w:val="0"/>
                  <w:marRight w:val="0"/>
                  <w:marTop w:val="0"/>
                  <w:marBottom w:val="0"/>
                  <w:divBdr>
                    <w:top w:val="none" w:sz="0" w:space="0" w:color="auto"/>
                    <w:left w:val="none" w:sz="0" w:space="0" w:color="auto"/>
                    <w:bottom w:val="none" w:sz="0" w:space="0" w:color="auto"/>
                    <w:right w:val="none" w:sz="0" w:space="0" w:color="auto"/>
                  </w:divBdr>
                  <w:divsChild>
                    <w:div w:id="249967807">
                      <w:marLeft w:val="0"/>
                      <w:marRight w:val="0"/>
                      <w:marTop w:val="0"/>
                      <w:marBottom w:val="0"/>
                      <w:divBdr>
                        <w:top w:val="none" w:sz="0" w:space="0" w:color="auto"/>
                        <w:left w:val="none" w:sz="0" w:space="0" w:color="auto"/>
                        <w:bottom w:val="none" w:sz="0" w:space="0" w:color="auto"/>
                        <w:right w:val="none" w:sz="0" w:space="0" w:color="auto"/>
                      </w:divBdr>
                    </w:div>
                  </w:divsChild>
                </w:div>
                <w:div w:id="190341765">
                  <w:marLeft w:val="0"/>
                  <w:marRight w:val="0"/>
                  <w:marTop w:val="0"/>
                  <w:marBottom w:val="0"/>
                  <w:divBdr>
                    <w:top w:val="none" w:sz="0" w:space="0" w:color="auto"/>
                    <w:left w:val="none" w:sz="0" w:space="0" w:color="auto"/>
                    <w:bottom w:val="none" w:sz="0" w:space="0" w:color="auto"/>
                    <w:right w:val="none" w:sz="0" w:space="0" w:color="auto"/>
                  </w:divBdr>
                  <w:divsChild>
                    <w:div w:id="320080907">
                      <w:marLeft w:val="0"/>
                      <w:marRight w:val="0"/>
                      <w:marTop w:val="0"/>
                      <w:marBottom w:val="0"/>
                      <w:divBdr>
                        <w:top w:val="none" w:sz="0" w:space="0" w:color="auto"/>
                        <w:left w:val="none" w:sz="0" w:space="0" w:color="auto"/>
                        <w:bottom w:val="none" w:sz="0" w:space="0" w:color="auto"/>
                        <w:right w:val="none" w:sz="0" w:space="0" w:color="auto"/>
                      </w:divBdr>
                    </w:div>
                  </w:divsChild>
                </w:div>
                <w:div w:id="217395871">
                  <w:marLeft w:val="0"/>
                  <w:marRight w:val="0"/>
                  <w:marTop w:val="0"/>
                  <w:marBottom w:val="0"/>
                  <w:divBdr>
                    <w:top w:val="none" w:sz="0" w:space="0" w:color="auto"/>
                    <w:left w:val="none" w:sz="0" w:space="0" w:color="auto"/>
                    <w:bottom w:val="none" w:sz="0" w:space="0" w:color="auto"/>
                    <w:right w:val="none" w:sz="0" w:space="0" w:color="auto"/>
                  </w:divBdr>
                  <w:divsChild>
                    <w:div w:id="1552377403">
                      <w:marLeft w:val="0"/>
                      <w:marRight w:val="0"/>
                      <w:marTop w:val="0"/>
                      <w:marBottom w:val="0"/>
                      <w:divBdr>
                        <w:top w:val="none" w:sz="0" w:space="0" w:color="auto"/>
                        <w:left w:val="none" w:sz="0" w:space="0" w:color="auto"/>
                        <w:bottom w:val="none" w:sz="0" w:space="0" w:color="auto"/>
                        <w:right w:val="none" w:sz="0" w:space="0" w:color="auto"/>
                      </w:divBdr>
                    </w:div>
                  </w:divsChild>
                </w:div>
                <w:div w:id="247278929">
                  <w:marLeft w:val="0"/>
                  <w:marRight w:val="0"/>
                  <w:marTop w:val="0"/>
                  <w:marBottom w:val="0"/>
                  <w:divBdr>
                    <w:top w:val="none" w:sz="0" w:space="0" w:color="auto"/>
                    <w:left w:val="none" w:sz="0" w:space="0" w:color="auto"/>
                    <w:bottom w:val="none" w:sz="0" w:space="0" w:color="auto"/>
                    <w:right w:val="none" w:sz="0" w:space="0" w:color="auto"/>
                  </w:divBdr>
                  <w:divsChild>
                    <w:div w:id="294256794">
                      <w:marLeft w:val="0"/>
                      <w:marRight w:val="0"/>
                      <w:marTop w:val="0"/>
                      <w:marBottom w:val="0"/>
                      <w:divBdr>
                        <w:top w:val="none" w:sz="0" w:space="0" w:color="auto"/>
                        <w:left w:val="none" w:sz="0" w:space="0" w:color="auto"/>
                        <w:bottom w:val="none" w:sz="0" w:space="0" w:color="auto"/>
                        <w:right w:val="none" w:sz="0" w:space="0" w:color="auto"/>
                      </w:divBdr>
                    </w:div>
                  </w:divsChild>
                </w:div>
                <w:div w:id="332731138">
                  <w:marLeft w:val="0"/>
                  <w:marRight w:val="0"/>
                  <w:marTop w:val="0"/>
                  <w:marBottom w:val="0"/>
                  <w:divBdr>
                    <w:top w:val="none" w:sz="0" w:space="0" w:color="auto"/>
                    <w:left w:val="none" w:sz="0" w:space="0" w:color="auto"/>
                    <w:bottom w:val="none" w:sz="0" w:space="0" w:color="auto"/>
                    <w:right w:val="none" w:sz="0" w:space="0" w:color="auto"/>
                  </w:divBdr>
                  <w:divsChild>
                    <w:div w:id="2137674848">
                      <w:marLeft w:val="0"/>
                      <w:marRight w:val="0"/>
                      <w:marTop w:val="0"/>
                      <w:marBottom w:val="0"/>
                      <w:divBdr>
                        <w:top w:val="none" w:sz="0" w:space="0" w:color="auto"/>
                        <w:left w:val="none" w:sz="0" w:space="0" w:color="auto"/>
                        <w:bottom w:val="none" w:sz="0" w:space="0" w:color="auto"/>
                        <w:right w:val="none" w:sz="0" w:space="0" w:color="auto"/>
                      </w:divBdr>
                    </w:div>
                  </w:divsChild>
                </w:div>
                <w:div w:id="352919928">
                  <w:marLeft w:val="0"/>
                  <w:marRight w:val="0"/>
                  <w:marTop w:val="0"/>
                  <w:marBottom w:val="0"/>
                  <w:divBdr>
                    <w:top w:val="none" w:sz="0" w:space="0" w:color="auto"/>
                    <w:left w:val="none" w:sz="0" w:space="0" w:color="auto"/>
                    <w:bottom w:val="none" w:sz="0" w:space="0" w:color="auto"/>
                    <w:right w:val="none" w:sz="0" w:space="0" w:color="auto"/>
                  </w:divBdr>
                  <w:divsChild>
                    <w:div w:id="1146506022">
                      <w:marLeft w:val="0"/>
                      <w:marRight w:val="0"/>
                      <w:marTop w:val="0"/>
                      <w:marBottom w:val="0"/>
                      <w:divBdr>
                        <w:top w:val="none" w:sz="0" w:space="0" w:color="auto"/>
                        <w:left w:val="none" w:sz="0" w:space="0" w:color="auto"/>
                        <w:bottom w:val="none" w:sz="0" w:space="0" w:color="auto"/>
                        <w:right w:val="none" w:sz="0" w:space="0" w:color="auto"/>
                      </w:divBdr>
                    </w:div>
                  </w:divsChild>
                </w:div>
                <w:div w:id="540292575">
                  <w:marLeft w:val="0"/>
                  <w:marRight w:val="0"/>
                  <w:marTop w:val="0"/>
                  <w:marBottom w:val="0"/>
                  <w:divBdr>
                    <w:top w:val="none" w:sz="0" w:space="0" w:color="auto"/>
                    <w:left w:val="none" w:sz="0" w:space="0" w:color="auto"/>
                    <w:bottom w:val="none" w:sz="0" w:space="0" w:color="auto"/>
                    <w:right w:val="none" w:sz="0" w:space="0" w:color="auto"/>
                  </w:divBdr>
                  <w:divsChild>
                    <w:div w:id="840655363">
                      <w:marLeft w:val="0"/>
                      <w:marRight w:val="0"/>
                      <w:marTop w:val="0"/>
                      <w:marBottom w:val="0"/>
                      <w:divBdr>
                        <w:top w:val="none" w:sz="0" w:space="0" w:color="auto"/>
                        <w:left w:val="none" w:sz="0" w:space="0" w:color="auto"/>
                        <w:bottom w:val="none" w:sz="0" w:space="0" w:color="auto"/>
                        <w:right w:val="none" w:sz="0" w:space="0" w:color="auto"/>
                      </w:divBdr>
                    </w:div>
                  </w:divsChild>
                </w:div>
                <w:div w:id="859853300">
                  <w:marLeft w:val="0"/>
                  <w:marRight w:val="0"/>
                  <w:marTop w:val="0"/>
                  <w:marBottom w:val="0"/>
                  <w:divBdr>
                    <w:top w:val="none" w:sz="0" w:space="0" w:color="auto"/>
                    <w:left w:val="none" w:sz="0" w:space="0" w:color="auto"/>
                    <w:bottom w:val="none" w:sz="0" w:space="0" w:color="auto"/>
                    <w:right w:val="none" w:sz="0" w:space="0" w:color="auto"/>
                  </w:divBdr>
                  <w:divsChild>
                    <w:div w:id="841625001">
                      <w:marLeft w:val="0"/>
                      <w:marRight w:val="0"/>
                      <w:marTop w:val="0"/>
                      <w:marBottom w:val="0"/>
                      <w:divBdr>
                        <w:top w:val="none" w:sz="0" w:space="0" w:color="auto"/>
                        <w:left w:val="none" w:sz="0" w:space="0" w:color="auto"/>
                        <w:bottom w:val="none" w:sz="0" w:space="0" w:color="auto"/>
                        <w:right w:val="none" w:sz="0" w:space="0" w:color="auto"/>
                      </w:divBdr>
                    </w:div>
                  </w:divsChild>
                </w:div>
                <w:div w:id="900755130">
                  <w:marLeft w:val="0"/>
                  <w:marRight w:val="0"/>
                  <w:marTop w:val="0"/>
                  <w:marBottom w:val="0"/>
                  <w:divBdr>
                    <w:top w:val="none" w:sz="0" w:space="0" w:color="auto"/>
                    <w:left w:val="none" w:sz="0" w:space="0" w:color="auto"/>
                    <w:bottom w:val="none" w:sz="0" w:space="0" w:color="auto"/>
                    <w:right w:val="none" w:sz="0" w:space="0" w:color="auto"/>
                  </w:divBdr>
                  <w:divsChild>
                    <w:div w:id="531725295">
                      <w:marLeft w:val="0"/>
                      <w:marRight w:val="0"/>
                      <w:marTop w:val="0"/>
                      <w:marBottom w:val="0"/>
                      <w:divBdr>
                        <w:top w:val="none" w:sz="0" w:space="0" w:color="auto"/>
                        <w:left w:val="none" w:sz="0" w:space="0" w:color="auto"/>
                        <w:bottom w:val="none" w:sz="0" w:space="0" w:color="auto"/>
                        <w:right w:val="none" w:sz="0" w:space="0" w:color="auto"/>
                      </w:divBdr>
                    </w:div>
                  </w:divsChild>
                </w:div>
                <w:div w:id="1123232425">
                  <w:marLeft w:val="0"/>
                  <w:marRight w:val="0"/>
                  <w:marTop w:val="0"/>
                  <w:marBottom w:val="0"/>
                  <w:divBdr>
                    <w:top w:val="none" w:sz="0" w:space="0" w:color="auto"/>
                    <w:left w:val="none" w:sz="0" w:space="0" w:color="auto"/>
                    <w:bottom w:val="none" w:sz="0" w:space="0" w:color="auto"/>
                    <w:right w:val="none" w:sz="0" w:space="0" w:color="auto"/>
                  </w:divBdr>
                  <w:divsChild>
                    <w:div w:id="1258831725">
                      <w:marLeft w:val="0"/>
                      <w:marRight w:val="0"/>
                      <w:marTop w:val="0"/>
                      <w:marBottom w:val="0"/>
                      <w:divBdr>
                        <w:top w:val="none" w:sz="0" w:space="0" w:color="auto"/>
                        <w:left w:val="none" w:sz="0" w:space="0" w:color="auto"/>
                        <w:bottom w:val="none" w:sz="0" w:space="0" w:color="auto"/>
                        <w:right w:val="none" w:sz="0" w:space="0" w:color="auto"/>
                      </w:divBdr>
                    </w:div>
                  </w:divsChild>
                </w:div>
                <w:div w:id="1136220957">
                  <w:marLeft w:val="0"/>
                  <w:marRight w:val="0"/>
                  <w:marTop w:val="0"/>
                  <w:marBottom w:val="0"/>
                  <w:divBdr>
                    <w:top w:val="none" w:sz="0" w:space="0" w:color="auto"/>
                    <w:left w:val="none" w:sz="0" w:space="0" w:color="auto"/>
                    <w:bottom w:val="none" w:sz="0" w:space="0" w:color="auto"/>
                    <w:right w:val="none" w:sz="0" w:space="0" w:color="auto"/>
                  </w:divBdr>
                  <w:divsChild>
                    <w:div w:id="672612602">
                      <w:marLeft w:val="0"/>
                      <w:marRight w:val="0"/>
                      <w:marTop w:val="0"/>
                      <w:marBottom w:val="0"/>
                      <w:divBdr>
                        <w:top w:val="none" w:sz="0" w:space="0" w:color="auto"/>
                        <w:left w:val="none" w:sz="0" w:space="0" w:color="auto"/>
                        <w:bottom w:val="none" w:sz="0" w:space="0" w:color="auto"/>
                        <w:right w:val="none" w:sz="0" w:space="0" w:color="auto"/>
                      </w:divBdr>
                    </w:div>
                  </w:divsChild>
                </w:div>
                <w:div w:id="1238056280">
                  <w:marLeft w:val="0"/>
                  <w:marRight w:val="0"/>
                  <w:marTop w:val="0"/>
                  <w:marBottom w:val="0"/>
                  <w:divBdr>
                    <w:top w:val="none" w:sz="0" w:space="0" w:color="auto"/>
                    <w:left w:val="none" w:sz="0" w:space="0" w:color="auto"/>
                    <w:bottom w:val="none" w:sz="0" w:space="0" w:color="auto"/>
                    <w:right w:val="none" w:sz="0" w:space="0" w:color="auto"/>
                  </w:divBdr>
                  <w:divsChild>
                    <w:div w:id="1590231489">
                      <w:marLeft w:val="0"/>
                      <w:marRight w:val="0"/>
                      <w:marTop w:val="0"/>
                      <w:marBottom w:val="0"/>
                      <w:divBdr>
                        <w:top w:val="none" w:sz="0" w:space="0" w:color="auto"/>
                        <w:left w:val="none" w:sz="0" w:space="0" w:color="auto"/>
                        <w:bottom w:val="none" w:sz="0" w:space="0" w:color="auto"/>
                        <w:right w:val="none" w:sz="0" w:space="0" w:color="auto"/>
                      </w:divBdr>
                    </w:div>
                  </w:divsChild>
                </w:div>
                <w:div w:id="1481925769">
                  <w:marLeft w:val="0"/>
                  <w:marRight w:val="0"/>
                  <w:marTop w:val="0"/>
                  <w:marBottom w:val="0"/>
                  <w:divBdr>
                    <w:top w:val="none" w:sz="0" w:space="0" w:color="auto"/>
                    <w:left w:val="none" w:sz="0" w:space="0" w:color="auto"/>
                    <w:bottom w:val="none" w:sz="0" w:space="0" w:color="auto"/>
                    <w:right w:val="none" w:sz="0" w:space="0" w:color="auto"/>
                  </w:divBdr>
                  <w:divsChild>
                    <w:div w:id="750812334">
                      <w:marLeft w:val="0"/>
                      <w:marRight w:val="0"/>
                      <w:marTop w:val="0"/>
                      <w:marBottom w:val="0"/>
                      <w:divBdr>
                        <w:top w:val="none" w:sz="0" w:space="0" w:color="auto"/>
                        <w:left w:val="none" w:sz="0" w:space="0" w:color="auto"/>
                        <w:bottom w:val="none" w:sz="0" w:space="0" w:color="auto"/>
                        <w:right w:val="none" w:sz="0" w:space="0" w:color="auto"/>
                      </w:divBdr>
                    </w:div>
                  </w:divsChild>
                </w:div>
                <w:div w:id="1546874081">
                  <w:marLeft w:val="0"/>
                  <w:marRight w:val="0"/>
                  <w:marTop w:val="0"/>
                  <w:marBottom w:val="0"/>
                  <w:divBdr>
                    <w:top w:val="none" w:sz="0" w:space="0" w:color="auto"/>
                    <w:left w:val="none" w:sz="0" w:space="0" w:color="auto"/>
                    <w:bottom w:val="none" w:sz="0" w:space="0" w:color="auto"/>
                    <w:right w:val="none" w:sz="0" w:space="0" w:color="auto"/>
                  </w:divBdr>
                  <w:divsChild>
                    <w:div w:id="1657030049">
                      <w:marLeft w:val="0"/>
                      <w:marRight w:val="0"/>
                      <w:marTop w:val="0"/>
                      <w:marBottom w:val="0"/>
                      <w:divBdr>
                        <w:top w:val="none" w:sz="0" w:space="0" w:color="auto"/>
                        <w:left w:val="none" w:sz="0" w:space="0" w:color="auto"/>
                        <w:bottom w:val="none" w:sz="0" w:space="0" w:color="auto"/>
                        <w:right w:val="none" w:sz="0" w:space="0" w:color="auto"/>
                      </w:divBdr>
                    </w:div>
                  </w:divsChild>
                </w:div>
                <w:div w:id="1581258350">
                  <w:marLeft w:val="0"/>
                  <w:marRight w:val="0"/>
                  <w:marTop w:val="0"/>
                  <w:marBottom w:val="0"/>
                  <w:divBdr>
                    <w:top w:val="none" w:sz="0" w:space="0" w:color="auto"/>
                    <w:left w:val="none" w:sz="0" w:space="0" w:color="auto"/>
                    <w:bottom w:val="none" w:sz="0" w:space="0" w:color="auto"/>
                    <w:right w:val="none" w:sz="0" w:space="0" w:color="auto"/>
                  </w:divBdr>
                  <w:divsChild>
                    <w:div w:id="1762294328">
                      <w:marLeft w:val="0"/>
                      <w:marRight w:val="0"/>
                      <w:marTop w:val="0"/>
                      <w:marBottom w:val="0"/>
                      <w:divBdr>
                        <w:top w:val="none" w:sz="0" w:space="0" w:color="auto"/>
                        <w:left w:val="none" w:sz="0" w:space="0" w:color="auto"/>
                        <w:bottom w:val="none" w:sz="0" w:space="0" w:color="auto"/>
                        <w:right w:val="none" w:sz="0" w:space="0" w:color="auto"/>
                      </w:divBdr>
                    </w:div>
                  </w:divsChild>
                </w:div>
                <w:div w:id="1583251423">
                  <w:marLeft w:val="0"/>
                  <w:marRight w:val="0"/>
                  <w:marTop w:val="0"/>
                  <w:marBottom w:val="0"/>
                  <w:divBdr>
                    <w:top w:val="none" w:sz="0" w:space="0" w:color="auto"/>
                    <w:left w:val="none" w:sz="0" w:space="0" w:color="auto"/>
                    <w:bottom w:val="none" w:sz="0" w:space="0" w:color="auto"/>
                    <w:right w:val="none" w:sz="0" w:space="0" w:color="auto"/>
                  </w:divBdr>
                  <w:divsChild>
                    <w:div w:id="330642511">
                      <w:marLeft w:val="0"/>
                      <w:marRight w:val="0"/>
                      <w:marTop w:val="0"/>
                      <w:marBottom w:val="0"/>
                      <w:divBdr>
                        <w:top w:val="none" w:sz="0" w:space="0" w:color="auto"/>
                        <w:left w:val="none" w:sz="0" w:space="0" w:color="auto"/>
                        <w:bottom w:val="none" w:sz="0" w:space="0" w:color="auto"/>
                        <w:right w:val="none" w:sz="0" w:space="0" w:color="auto"/>
                      </w:divBdr>
                    </w:div>
                  </w:divsChild>
                </w:div>
                <w:div w:id="1595167016">
                  <w:marLeft w:val="0"/>
                  <w:marRight w:val="0"/>
                  <w:marTop w:val="0"/>
                  <w:marBottom w:val="0"/>
                  <w:divBdr>
                    <w:top w:val="none" w:sz="0" w:space="0" w:color="auto"/>
                    <w:left w:val="none" w:sz="0" w:space="0" w:color="auto"/>
                    <w:bottom w:val="none" w:sz="0" w:space="0" w:color="auto"/>
                    <w:right w:val="none" w:sz="0" w:space="0" w:color="auto"/>
                  </w:divBdr>
                  <w:divsChild>
                    <w:div w:id="321007128">
                      <w:marLeft w:val="0"/>
                      <w:marRight w:val="0"/>
                      <w:marTop w:val="0"/>
                      <w:marBottom w:val="0"/>
                      <w:divBdr>
                        <w:top w:val="none" w:sz="0" w:space="0" w:color="auto"/>
                        <w:left w:val="none" w:sz="0" w:space="0" w:color="auto"/>
                        <w:bottom w:val="none" w:sz="0" w:space="0" w:color="auto"/>
                        <w:right w:val="none" w:sz="0" w:space="0" w:color="auto"/>
                      </w:divBdr>
                    </w:div>
                  </w:divsChild>
                </w:div>
                <w:div w:id="1756785237">
                  <w:marLeft w:val="0"/>
                  <w:marRight w:val="0"/>
                  <w:marTop w:val="0"/>
                  <w:marBottom w:val="0"/>
                  <w:divBdr>
                    <w:top w:val="none" w:sz="0" w:space="0" w:color="auto"/>
                    <w:left w:val="none" w:sz="0" w:space="0" w:color="auto"/>
                    <w:bottom w:val="none" w:sz="0" w:space="0" w:color="auto"/>
                    <w:right w:val="none" w:sz="0" w:space="0" w:color="auto"/>
                  </w:divBdr>
                  <w:divsChild>
                    <w:div w:id="269163127">
                      <w:marLeft w:val="0"/>
                      <w:marRight w:val="0"/>
                      <w:marTop w:val="0"/>
                      <w:marBottom w:val="0"/>
                      <w:divBdr>
                        <w:top w:val="none" w:sz="0" w:space="0" w:color="auto"/>
                        <w:left w:val="none" w:sz="0" w:space="0" w:color="auto"/>
                        <w:bottom w:val="none" w:sz="0" w:space="0" w:color="auto"/>
                        <w:right w:val="none" w:sz="0" w:space="0" w:color="auto"/>
                      </w:divBdr>
                    </w:div>
                  </w:divsChild>
                </w:div>
                <w:div w:id="1800757991">
                  <w:marLeft w:val="0"/>
                  <w:marRight w:val="0"/>
                  <w:marTop w:val="0"/>
                  <w:marBottom w:val="0"/>
                  <w:divBdr>
                    <w:top w:val="none" w:sz="0" w:space="0" w:color="auto"/>
                    <w:left w:val="none" w:sz="0" w:space="0" w:color="auto"/>
                    <w:bottom w:val="none" w:sz="0" w:space="0" w:color="auto"/>
                    <w:right w:val="none" w:sz="0" w:space="0" w:color="auto"/>
                  </w:divBdr>
                  <w:divsChild>
                    <w:div w:id="901795408">
                      <w:marLeft w:val="0"/>
                      <w:marRight w:val="0"/>
                      <w:marTop w:val="0"/>
                      <w:marBottom w:val="0"/>
                      <w:divBdr>
                        <w:top w:val="none" w:sz="0" w:space="0" w:color="auto"/>
                        <w:left w:val="none" w:sz="0" w:space="0" w:color="auto"/>
                        <w:bottom w:val="none" w:sz="0" w:space="0" w:color="auto"/>
                        <w:right w:val="none" w:sz="0" w:space="0" w:color="auto"/>
                      </w:divBdr>
                    </w:div>
                  </w:divsChild>
                </w:div>
                <w:div w:id="1847087579">
                  <w:marLeft w:val="0"/>
                  <w:marRight w:val="0"/>
                  <w:marTop w:val="0"/>
                  <w:marBottom w:val="0"/>
                  <w:divBdr>
                    <w:top w:val="none" w:sz="0" w:space="0" w:color="auto"/>
                    <w:left w:val="none" w:sz="0" w:space="0" w:color="auto"/>
                    <w:bottom w:val="none" w:sz="0" w:space="0" w:color="auto"/>
                    <w:right w:val="none" w:sz="0" w:space="0" w:color="auto"/>
                  </w:divBdr>
                  <w:divsChild>
                    <w:div w:id="81267345">
                      <w:marLeft w:val="0"/>
                      <w:marRight w:val="0"/>
                      <w:marTop w:val="0"/>
                      <w:marBottom w:val="0"/>
                      <w:divBdr>
                        <w:top w:val="none" w:sz="0" w:space="0" w:color="auto"/>
                        <w:left w:val="none" w:sz="0" w:space="0" w:color="auto"/>
                        <w:bottom w:val="none" w:sz="0" w:space="0" w:color="auto"/>
                        <w:right w:val="none" w:sz="0" w:space="0" w:color="auto"/>
                      </w:divBdr>
                    </w:div>
                  </w:divsChild>
                </w:div>
                <w:div w:id="1929271704">
                  <w:marLeft w:val="0"/>
                  <w:marRight w:val="0"/>
                  <w:marTop w:val="0"/>
                  <w:marBottom w:val="0"/>
                  <w:divBdr>
                    <w:top w:val="none" w:sz="0" w:space="0" w:color="auto"/>
                    <w:left w:val="none" w:sz="0" w:space="0" w:color="auto"/>
                    <w:bottom w:val="none" w:sz="0" w:space="0" w:color="auto"/>
                    <w:right w:val="none" w:sz="0" w:space="0" w:color="auto"/>
                  </w:divBdr>
                  <w:divsChild>
                    <w:div w:id="154075813">
                      <w:marLeft w:val="0"/>
                      <w:marRight w:val="0"/>
                      <w:marTop w:val="0"/>
                      <w:marBottom w:val="0"/>
                      <w:divBdr>
                        <w:top w:val="none" w:sz="0" w:space="0" w:color="auto"/>
                        <w:left w:val="none" w:sz="0" w:space="0" w:color="auto"/>
                        <w:bottom w:val="none" w:sz="0" w:space="0" w:color="auto"/>
                        <w:right w:val="none" w:sz="0" w:space="0" w:color="auto"/>
                      </w:divBdr>
                    </w:div>
                  </w:divsChild>
                </w:div>
                <w:div w:id="2057394307">
                  <w:marLeft w:val="0"/>
                  <w:marRight w:val="0"/>
                  <w:marTop w:val="0"/>
                  <w:marBottom w:val="0"/>
                  <w:divBdr>
                    <w:top w:val="none" w:sz="0" w:space="0" w:color="auto"/>
                    <w:left w:val="none" w:sz="0" w:space="0" w:color="auto"/>
                    <w:bottom w:val="none" w:sz="0" w:space="0" w:color="auto"/>
                    <w:right w:val="none" w:sz="0" w:space="0" w:color="auto"/>
                  </w:divBdr>
                  <w:divsChild>
                    <w:div w:id="1828281407">
                      <w:marLeft w:val="0"/>
                      <w:marRight w:val="0"/>
                      <w:marTop w:val="0"/>
                      <w:marBottom w:val="0"/>
                      <w:divBdr>
                        <w:top w:val="none" w:sz="0" w:space="0" w:color="auto"/>
                        <w:left w:val="none" w:sz="0" w:space="0" w:color="auto"/>
                        <w:bottom w:val="none" w:sz="0" w:space="0" w:color="auto"/>
                        <w:right w:val="none" w:sz="0" w:space="0" w:color="auto"/>
                      </w:divBdr>
                    </w:div>
                  </w:divsChild>
                </w:div>
                <w:div w:id="2125807929">
                  <w:marLeft w:val="0"/>
                  <w:marRight w:val="0"/>
                  <w:marTop w:val="0"/>
                  <w:marBottom w:val="0"/>
                  <w:divBdr>
                    <w:top w:val="none" w:sz="0" w:space="0" w:color="auto"/>
                    <w:left w:val="none" w:sz="0" w:space="0" w:color="auto"/>
                    <w:bottom w:val="none" w:sz="0" w:space="0" w:color="auto"/>
                    <w:right w:val="none" w:sz="0" w:space="0" w:color="auto"/>
                  </w:divBdr>
                  <w:divsChild>
                    <w:div w:id="534730758">
                      <w:marLeft w:val="0"/>
                      <w:marRight w:val="0"/>
                      <w:marTop w:val="0"/>
                      <w:marBottom w:val="0"/>
                      <w:divBdr>
                        <w:top w:val="none" w:sz="0" w:space="0" w:color="auto"/>
                        <w:left w:val="none" w:sz="0" w:space="0" w:color="auto"/>
                        <w:bottom w:val="none" w:sz="0" w:space="0" w:color="auto"/>
                        <w:right w:val="none" w:sz="0" w:space="0" w:color="auto"/>
                      </w:divBdr>
                    </w:div>
                  </w:divsChild>
                </w:div>
                <w:div w:id="2144350169">
                  <w:marLeft w:val="0"/>
                  <w:marRight w:val="0"/>
                  <w:marTop w:val="0"/>
                  <w:marBottom w:val="0"/>
                  <w:divBdr>
                    <w:top w:val="none" w:sz="0" w:space="0" w:color="auto"/>
                    <w:left w:val="none" w:sz="0" w:space="0" w:color="auto"/>
                    <w:bottom w:val="none" w:sz="0" w:space="0" w:color="auto"/>
                    <w:right w:val="none" w:sz="0" w:space="0" w:color="auto"/>
                  </w:divBdr>
                  <w:divsChild>
                    <w:div w:id="3709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767061">
          <w:marLeft w:val="0"/>
          <w:marRight w:val="0"/>
          <w:marTop w:val="0"/>
          <w:marBottom w:val="0"/>
          <w:divBdr>
            <w:top w:val="none" w:sz="0" w:space="0" w:color="auto"/>
            <w:left w:val="none" w:sz="0" w:space="0" w:color="auto"/>
            <w:bottom w:val="none" w:sz="0" w:space="0" w:color="auto"/>
            <w:right w:val="none" w:sz="0" w:space="0" w:color="auto"/>
          </w:divBdr>
        </w:div>
        <w:div w:id="493226401">
          <w:marLeft w:val="0"/>
          <w:marRight w:val="0"/>
          <w:marTop w:val="0"/>
          <w:marBottom w:val="0"/>
          <w:divBdr>
            <w:top w:val="none" w:sz="0" w:space="0" w:color="auto"/>
            <w:left w:val="none" w:sz="0" w:space="0" w:color="auto"/>
            <w:bottom w:val="none" w:sz="0" w:space="0" w:color="auto"/>
            <w:right w:val="none" w:sz="0" w:space="0" w:color="auto"/>
          </w:divBdr>
        </w:div>
        <w:div w:id="528108039">
          <w:marLeft w:val="0"/>
          <w:marRight w:val="0"/>
          <w:marTop w:val="0"/>
          <w:marBottom w:val="0"/>
          <w:divBdr>
            <w:top w:val="none" w:sz="0" w:space="0" w:color="auto"/>
            <w:left w:val="none" w:sz="0" w:space="0" w:color="auto"/>
            <w:bottom w:val="none" w:sz="0" w:space="0" w:color="auto"/>
            <w:right w:val="none" w:sz="0" w:space="0" w:color="auto"/>
          </w:divBdr>
        </w:div>
        <w:div w:id="579605739">
          <w:marLeft w:val="0"/>
          <w:marRight w:val="0"/>
          <w:marTop w:val="0"/>
          <w:marBottom w:val="0"/>
          <w:divBdr>
            <w:top w:val="none" w:sz="0" w:space="0" w:color="auto"/>
            <w:left w:val="none" w:sz="0" w:space="0" w:color="auto"/>
            <w:bottom w:val="none" w:sz="0" w:space="0" w:color="auto"/>
            <w:right w:val="none" w:sz="0" w:space="0" w:color="auto"/>
          </w:divBdr>
        </w:div>
        <w:div w:id="629211851">
          <w:marLeft w:val="0"/>
          <w:marRight w:val="0"/>
          <w:marTop w:val="0"/>
          <w:marBottom w:val="0"/>
          <w:divBdr>
            <w:top w:val="none" w:sz="0" w:space="0" w:color="auto"/>
            <w:left w:val="none" w:sz="0" w:space="0" w:color="auto"/>
            <w:bottom w:val="none" w:sz="0" w:space="0" w:color="auto"/>
            <w:right w:val="none" w:sz="0" w:space="0" w:color="auto"/>
          </w:divBdr>
        </w:div>
        <w:div w:id="799033879">
          <w:marLeft w:val="0"/>
          <w:marRight w:val="0"/>
          <w:marTop w:val="0"/>
          <w:marBottom w:val="0"/>
          <w:divBdr>
            <w:top w:val="none" w:sz="0" w:space="0" w:color="auto"/>
            <w:left w:val="none" w:sz="0" w:space="0" w:color="auto"/>
            <w:bottom w:val="none" w:sz="0" w:space="0" w:color="auto"/>
            <w:right w:val="none" w:sz="0" w:space="0" w:color="auto"/>
          </w:divBdr>
        </w:div>
        <w:div w:id="1250231090">
          <w:marLeft w:val="0"/>
          <w:marRight w:val="0"/>
          <w:marTop w:val="0"/>
          <w:marBottom w:val="0"/>
          <w:divBdr>
            <w:top w:val="none" w:sz="0" w:space="0" w:color="auto"/>
            <w:left w:val="none" w:sz="0" w:space="0" w:color="auto"/>
            <w:bottom w:val="none" w:sz="0" w:space="0" w:color="auto"/>
            <w:right w:val="none" w:sz="0" w:space="0" w:color="auto"/>
          </w:divBdr>
        </w:div>
        <w:div w:id="1332834256">
          <w:marLeft w:val="0"/>
          <w:marRight w:val="0"/>
          <w:marTop w:val="0"/>
          <w:marBottom w:val="0"/>
          <w:divBdr>
            <w:top w:val="none" w:sz="0" w:space="0" w:color="auto"/>
            <w:left w:val="none" w:sz="0" w:space="0" w:color="auto"/>
            <w:bottom w:val="none" w:sz="0" w:space="0" w:color="auto"/>
            <w:right w:val="none" w:sz="0" w:space="0" w:color="auto"/>
          </w:divBdr>
        </w:div>
        <w:div w:id="1742749959">
          <w:marLeft w:val="0"/>
          <w:marRight w:val="0"/>
          <w:marTop w:val="0"/>
          <w:marBottom w:val="0"/>
          <w:divBdr>
            <w:top w:val="none" w:sz="0" w:space="0" w:color="auto"/>
            <w:left w:val="none" w:sz="0" w:space="0" w:color="auto"/>
            <w:bottom w:val="none" w:sz="0" w:space="0" w:color="auto"/>
            <w:right w:val="none" w:sz="0" w:space="0" w:color="auto"/>
          </w:divBdr>
        </w:div>
        <w:div w:id="1893927426">
          <w:marLeft w:val="0"/>
          <w:marRight w:val="0"/>
          <w:marTop w:val="0"/>
          <w:marBottom w:val="0"/>
          <w:divBdr>
            <w:top w:val="none" w:sz="0" w:space="0" w:color="auto"/>
            <w:left w:val="none" w:sz="0" w:space="0" w:color="auto"/>
            <w:bottom w:val="none" w:sz="0" w:space="0" w:color="auto"/>
            <w:right w:val="none" w:sz="0" w:space="0" w:color="auto"/>
          </w:divBdr>
        </w:div>
        <w:div w:id="2005088050">
          <w:marLeft w:val="0"/>
          <w:marRight w:val="0"/>
          <w:marTop w:val="0"/>
          <w:marBottom w:val="0"/>
          <w:divBdr>
            <w:top w:val="none" w:sz="0" w:space="0" w:color="auto"/>
            <w:left w:val="none" w:sz="0" w:space="0" w:color="auto"/>
            <w:bottom w:val="none" w:sz="0" w:space="0" w:color="auto"/>
            <w:right w:val="none" w:sz="0" w:space="0" w:color="auto"/>
          </w:divBdr>
        </w:div>
        <w:div w:id="2056809320">
          <w:marLeft w:val="0"/>
          <w:marRight w:val="0"/>
          <w:marTop w:val="0"/>
          <w:marBottom w:val="0"/>
          <w:divBdr>
            <w:top w:val="none" w:sz="0" w:space="0" w:color="auto"/>
            <w:left w:val="none" w:sz="0" w:space="0" w:color="auto"/>
            <w:bottom w:val="none" w:sz="0" w:space="0" w:color="auto"/>
            <w:right w:val="none" w:sz="0" w:space="0" w:color="auto"/>
          </w:divBdr>
        </w:div>
        <w:div w:id="2103262495">
          <w:marLeft w:val="0"/>
          <w:marRight w:val="0"/>
          <w:marTop w:val="0"/>
          <w:marBottom w:val="0"/>
          <w:divBdr>
            <w:top w:val="none" w:sz="0" w:space="0" w:color="auto"/>
            <w:left w:val="none" w:sz="0" w:space="0" w:color="auto"/>
            <w:bottom w:val="none" w:sz="0" w:space="0" w:color="auto"/>
            <w:right w:val="none" w:sz="0" w:space="0" w:color="auto"/>
          </w:divBdr>
        </w:div>
        <w:div w:id="2125036776">
          <w:marLeft w:val="0"/>
          <w:marRight w:val="0"/>
          <w:marTop w:val="0"/>
          <w:marBottom w:val="0"/>
          <w:divBdr>
            <w:top w:val="none" w:sz="0" w:space="0" w:color="auto"/>
            <w:left w:val="none" w:sz="0" w:space="0" w:color="auto"/>
            <w:bottom w:val="none" w:sz="0" w:space="0" w:color="auto"/>
            <w:right w:val="none" w:sz="0" w:space="0" w:color="auto"/>
          </w:divBdr>
        </w:div>
      </w:divsChild>
    </w:div>
    <w:div w:id="1667855471">
      <w:bodyDiv w:val="1"/>
      <w:marLeft w:val="0"/>
      <w:marRight w:val="0"/>
      <w:marTop w:val="0"/>
      <w:marBottom w:val="0"/>
      <w:divBdr>
        <w:top w:val="none" w:sz="0" w:space="0" w:color="auto"/>
        <w:left w:val="none" w:sz="0" w:space="0" w:color="auto"/>
        <w:bottom w:val="none" w:sz="0" w:space="0" w:color="auto"/>
        <w:right w:val="none" w:sz="0" w:space="0" w:color="auto"/>
      </w:divBdr>
      <w:divsChild>
        <w:div w:id="534578921">
          <w:marLeft w:val="0"/>
          <w:marRight w:val="0"/>
          <w:marTop w:val="0"/>
          <w:marBottom w:val="0"/>
          <w:divBdr>
            <w:top w:val="none" w:sz="0" w:space="0" w:color="auto"/>
            <w:left w:val="none" w:sz="0" w:space="0" w:color="auto"/>
            <w:bottom w:val="none" w:sz="0" w:space="0" w:color="auto"/>
            <w:right w:val="none" w:sz="0" w:space="0" w:color="auto"/>
          </w:divBdr>
          <w:divsChild>
            <w:div w:id="613289324">
              <w:marLeft w:val="0"/>
              <w:marRight w:val="0"/>
              <w:marTop w:val="0"/>
              <w:marBottom w:val="0"/>
              <w:divBdr>
                <w:top w:val="none" w:sz="0" w:space="0" w:color="auto"/>
                <w:left w:val="none" w:sz="0" w:space="0" w:color="auto"/>
                <w:bottom w:val="none" w:sz="0" w:space="0" w:color="auto"/>
                <w:right w:val="none" w:sz="0" w:space="0" w:color="auto"/>
              </w:divBdr>
            </w:div>
            <w:div w:id="668094069">
              <w:marLeft w:val="0"/>
              <w:marRight w:val="0"/>
              <w:marTop w:val="0"/>
              <w:marBottom w:val="0"/>
              <w:divBdr>
                <w:top w:val="none" w:sz="0" w:space="0" w:color="auto"/>
                <w:left w:val="none" w:sz="0" w:space="0" w:color="auto"/>
                <w:bottom w:val="none" w:sz="0" w:space="0" w:color="auto"/>
                <w:right w:val="none" w:sz="0" w:space="0" w:color="auto"/>
              </w:divBdr>
            </w:div>
            <w:div w:id="835657417">
              <w:marLeft w:val="0"/>
              <w:marRight w:val="0"/>
              <w:marTop w:val="0"/>
              <w:marBottom w:val="0"/>
              <w:divBdr>
                <w:top w:val="none" w:sz="0" w:space="0" w:color="auto"/>
                <w:left w:val="none" w:sz="0" w:space="0" w:color="auto"/>
                <w:bottom w:val="none" w:sz="0" w:space="0" w:color="auto"/>
                <w:right w:val="none" w:sz="0" w:space="0" w:color="auto"/>
              </w:divBdr>
            </w:div>
            <w:div w:id="1957981862">
              <w:marLeft w:val="0"/>
              <w:marRight w:val="0"/>
              <w:marTop w:val="0"/>
              <w:marBottom w:val="0"/>
              <w:divBdr>
                <w:top w:val="none" w:sz="0" w:space="0" w:color="auto"/>
                <w:left w:val="none" w:sz="0" w:space="0" w:color="auto"/>
                <w:bottom w:val="none" w:sz="0" w:space="0" w:color="auto"/>
                <w:right w:val="none" w:sz="0" w:space="0" w:color="auto"/>
              </w:divBdr>
            </w:div>
            <w:div w:id="1981954577">
              <w:marLeft w:val="0"/>
              <w:marRight w:val="0"/>
              <w:marTop w:val="0"/>
              <w:marBottom w:val="0"/>
              <w:divBdr>
                <w:top w:val="none" w:sz="0" w:space="0" w:color="auto"/>
                <w:left w:val="none" w:sz="0" w:space="0" w:color="auto"/>
                <w:bottom w:val="none" w:sz="0" w:space="0" w:color="auto"/>
                <w:right w:val="none" w:sz="0" w:space="0" w:color="auto"/>
              </w:divBdr>
            </w:div>
          </w:divsChild>
        </w:div>
        <w:div w:id="2005276132">
          <w:marLeft w:val="0"/>
          <w:marRight w:val="0"/>
          <w:marTop w:val="0"/>
          <w:marBottom w:val="0"/>
          <w:divBdr>
            <w:top w:val="none" w:sz="0" w:space="0" w:color="auto"/>
            <w:left w:val="none" w:sz="0" w:space="0" w:color="auto"/>
            <w:bottom w:val="none" w:sz="0" w:space="0" w:color="auto"/>
            <w:right w:val="none" w:sz="0" w:space="0" w:color="auto"/>
          </w:divBdr>
          <w:divsChild>
            <w:div w:id="572862269">
              <w:marLeft w:val="0"/>
              <w:marRight w:val="0"/>
              <w:marTop w:val="0"/>
              <w:marBottom w:val="0"/>
              <w:divBdr>
                <w:top w:val="none" w:sz="0" w:space="0" w:color="auto"/>
                <w:left w:val="none" w:sz="0" w:space="0" w:color="auto"/>
                <w:bottom w:val="none" w:sz="0" w:space="0" w:color="auto"/>
                <w:right w:val="none" w:sz="0" w:space="0" w:color="auto"/>
              </w:divBdr>
            </w:div>
            <w:div w:id="981232414">
              <w:marLeft w:val="0"/>
              <w:marRight w:val="0"/>
              <w:marTop w:val="0"/>
              <w:marBottom w:val="0"/>
              <w:divBdr>
                <w:top w:val="none" w:sz="0" w:space="0" w:color="auto"/>
                <w:left w:val="none" w:sz="0" w:space="0" w:color="auto"/>
                <w:bottom w:val="none" w:sz="0" w:space="0" w:color="auto"/>
                <w:right w:val="none" w:sz="0" w:space="0" w:color="auto"/>
              </w:divBdr>
            </w:div>
            <w:div w:id="1401369837">
              <w:marLeft w:val="0"/>
              <w:marRight w:val="0"/>
              <w:marTop w:val="0"/>
              <w:marBottom w:val="0"/>
              <w:divBdr>
                <w:top w:val="none" w:sz="0" w:space="0" w:color="auto"/>
                <w:left w:val="none" w:sz="0" w:space="0" w:color="auto"/>
                <w:bottom w:val="none" w:sz="0" w:space="0" w:color="auto"/>
                <w:right w:val="none" w:sz="0" w:space="0" w:color="auto"/>
              </w:divBdr>
            </w:div>
            <w:div w:id="1609504194">
              <w:marLeft w:val="0"/>
              <w:marRight w:val="0"/>
              <w:marTop w:val="0"/>
              <w:marBottom w:val="0"/>
              <w:divBdr>
                <w:top w:val="none" w:sz="0" w:space="0" w:color="auto"/>
                <w:left w:val="none" w:sz="0" w:space="0" w:color="auto"/>
                <w:bottom w:val="none" w:sz="0" w:space="0" w:color="auto"/>
                <w:right w:val="none" w:sz="0" w:space="0" w:color="auto"/>
              </w:divBdr>
            </w:div>
          </w:divsChild>
        </w:div>
        <w:div w:id="2109614796">
          <w:marLeft w:val="0"/>
          <w:marRight w:val="0"/>
          <w:marTop w:val="0"/>
          <w:marBottom w:val="0"/>
          <w:divBdr>
            <w:top w:val="none" w:sz="0" w:space="0" w:color="auto"/>
            <w:left w:val="none" w:sz="0" w:space="0" w:color="auto"/>
            <w:bottom w:val="none" w:sz="0" w:space="0" w:color="auto"/>
            <w:right w:val="none" w:sz="0" w:space="0" w:color="auto"/>
          </w:divBdr>
          <w:divsChild>
            <w:div w:id="365523512">
              <w:marLeft w:val="0"/>
              <w:marRight w:val="0"/>
              <w:marTop w:val="0"/>
              <w:marBottom w:val="0"/>
              <w:divBdr>
                <w:top w:val="none" w:sz="0" w:space="0" w:color="auto"/>
                <w:left w:val="none" w:sz="0" w:space="0" w:color="auto"/>
                <w:bottom w:val="none" w:sz="0" w:space="0" w:color="auto"/>
                <w:right w:val="none" w:sz="0" w:space="0" w:color="auto"/>
              </w:divBdr>
            </w:div>
            <w:div w:id="378164923">
              <w:marLeft w:val="0"/>
              <w:marRight w:val="0"/>
              <w:marTop w:val="0"/>
              <w:marBottom w:val="0"/>
              <w:divBdr>
                <w:top w:val="none" w:sz="0" w:space="0" w:color="auto"/>
                <w:left w:val="none" w:sz="0" w:space="0" w:color="auto"/>
                <w:bottom w:val="none" w:sz="0" w:space="0" w:color="auto"/>
                <w:right w:val="none" w:sz="0" w:space="0" w:color="auto"/>
              </w:divBdr>
            </w:div>
            <w:div w:id="1175539714">
              <w:marLeft w:val="0"/>
              <w:marRight w:val="0"/>
              <w:marTop w:val="0"/>
              <w:marBottom w:val="0"/>
              <w:divBdr>
                <w:top w:val="none" w:sz="0" w:space="0" w:color="auto"/>
                <w:left w:val="none" w:sz="0" w:space="0" w:color="auto"/>
                <w:bottom w:val="none" w:sz="0" w:space="0" w:color="auto"/>
                <w:right w:val="none" w:sz="0" w:space="0" w:color="auto"/>
              </w:divBdr>
            </w:div>
            <w:div w:id="1710686325">
              <w:marLeft w:val="0"/>
              <w:marRight w:val="0"/>
              <w:marTop w:val="0"/>
              <w:marBottom w:val="0"/>
              <w:divBdr>
                <w:top w:val="none" w:sz="0" w:space="0" w:color="auto"/>
                <w:left w:val="none" w:sz="0" w:space="0" w:color="auto"/>
                <w:bottom w:val="none" w:sz="0" w:space="0" w:color="auto"/>
                <w:right w:val="none" w:sz="0" w:space="0" w:color="auto"/>
              </w:divBdr>
            </w:div>
            <w:div w:id="200377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95284">
      <w:bodyDiv w:val="1"/>
      <w:marLeft w:val="0"/>
      <w:marRight w:val="0"/>
      <w:marTop w:val="0"/>
      <w:marBottom w:val="0"/>
      <w:divBdr>
        <w:top w:val="none" w:sz="0" w:space="0" w:color="auto"/>
        <w:left w:val="none" w:sz="0" w:space="0" w:color="auto"/>
        <w:bottom w:val="none" w:sz="0" w:space="0" w:color="auto"/>
        <w:right w:val="none" w:sz="0" w:space="0" w:color="auto"/>
      </w:divBdr>
    </w:div>
    <w:div w:id="1757244173">
      <w:bodyDiv w:val="1"/>
      <w:marLeft w:val="0"/>
      <w:marRight w:val="0"/>
      <w:marTop w:val="0"/>
      <w:marBottom w:val="0"/>
      <w:divBdr>
        <w:top w:val="none" w:sz="0" w:space="0" w:color="auto"/>
        <w:left w:val="none" w:sz="0" w:space="0" w:color="auto"/>
        <w:bottom w:val="none" w:sz="0" w:space="0" w:color="auto"/>
        <w:right w:val="none" w:sz="0" w:space="0" w:color="auto"/>
      </w:divBdr>
    </w:div>
    <w:div w:id="1774204434">
      <w:bodyDiv w:val="1"/>
      <w:marLeft w:val="0"/>
      <w:marRight w:val="0"/>
      <w:marTop w:val="0"/>
      <w:marBottom w:val="0"/>
      <w:divBdr>
        <w:top w:val="none" w:sz="0" w:space="0" w:color="auto"/>
        <w:left w:val="none" w:sz="0" w:space="0" w:color="auto"/>
        <w:bottom w:val="none" w:sz="0" w:space="0" w:color="auto"/>
        <w:right w:val="none" w:sz="0" w:space="0" w:color="auto"/>
      </w:divBdr>
      <w:divsChild>
        <w:div w:id="20203060">
          <w:marLeft w:val="0"/>
          <w:marRight w:val="0"/>
          <w:marTop w:val="0"/>
          <w:marBottom w:val="0"/>
          <w:divBdr>
            <w:top w:val="none" w:sz="0" w:space="0" w:color="auto"/>
            <w:left w:val="none" w:sz="0" w:space="0" w:color="auto"/>
            <w:bottom w:val="none" w:sz="0" w:space="0" w:color="auto"/>
            <w:right w:val="none" w:sz="0" w:space="0" w:color="auto"/>
          </w:divBdr>
        </w:div>
        <w:div w:id="32076425">
          <w:marLeft w:val="0"/>
          <w:marRight w:val="0"/>
          <w:marTop w:val="0"/>
          <w:marBottom w:val="0"/>
          <w:divBdr>
            <w:top w:val="none" w:sz="0" w:space="0" w:color="auto"/>
            <w:left w:val="none" w:sz="0" w:space="0" w:color="auto"/>
            <w:bottom w:val="none" w:sz="0" w:space="0" w:color="auto"/>
            <w:right w:val="none" w:sz="0" w:space="0" w:color="auto"/>
          </w:divBdr>
        </w:div>
        <w:div w:id="90316567">
          <w:marLeft w:val="0"/>
          <w:marRight w:val="0"/>
          <w:marTop w:val="0"/>
          <w:marBottom w:val="0"/>
          <w:divBdr>
            <w:top w:val="none" w:sz="0" w:space="0" w:color="auto"/>
            <w:left w:val="none" w:sz="0" w:space="0" w:color="auto"/>
            <w:bottom w:val="none" w:sz="0" w:space="0" w:color="auto"/>
            <w:right w:val="none" w:sz="0" w:space="0" w:color="auto"/>
          </w:divBdr>
        </w:div>
        <w:div w:id="115296476">
          <w:marLeft w:val="0"/>
          <w:marRight w:val="0"/>
          <w:marTop w:val="0"/>
          <w:marBottom w:val="0"/>
          <w:divBdr>
            <w:top w:val="none" w:sz="0" w:space="0" w:color="auto"/>
            <w:left w:val="none" w:sz="0" w:space="0" w:color="auto"/>
            <w:bottom w:val="none" w:sz="0" w:space="0" w:color="auto"/>
            <w:right w:val="none" w:sz="0" w:space="0" w:color="auto"/>
          </w:divBdr>
        </w:div>
        <w:div w:id="133839227">
          <w:marLeft w:val="0"/>
          <w:marRight w:val="0"/>
          <w:marTop w:val="0"/>
          <w:marBottom w:val="0"/>
          <w:divBdr>
            <w:top w:val="none" w:sz="0" w:space="0" w:color="auto"/>
            <w:left w:val="none" w:sz="0" w:space="0" w:color="auto"/>
            <w:bottom w:val="none" w:sz="0" w:space="0" w:color="auto"/>
            <w:right w:val="none" w:sz="0" w:space="0" w:color="auto"/>
          </w:divBdr>
        </w:div>
        <w:div w:id="141193323">
          <w:marLeft w:val="0"/>
          <w:marRight w:val="0"/>
          <w:marTop w:val="0"/>
          <w:marBottom w:val="0"/>
          <w:divBdr>
            <w:top w:val="none" w:sz="0" w:space="0" w:color="auto"/>
            <w:left w:val="none" w:sz="0" w:space="0" w:color="auto"/>
            <w:bottom w:val="none" w:sz="0" w:space="0" w:color="auto"/>
            <w:right w:val="none" w:sz="0" w:space="0" w:color="auto"/>
          </w:divBdr>
        </w:div>
        <w:div w:id="177158405">
          <w:marLeft w:val="0"/>
          <w:marRight w:val="0"/>
          <w:marTop w:val="0"/>
          <w:marBottom w:val="0"/>
          <w:divBdr>
            <w:top w:val="none" w:sz="0" w:space="0" w:color="auto"/>
            <w:left w:val="none" w:sz="0" w:space="0" w:color="auto"/>
            <w:bottom w:val="none" w:sz="0" w:space="0" w:color="auto"/>
            <w:right w:val="none" w:sz="0" w:space="0" w:color="auto"/>
          </w:divBdr>
        </w:div>
        <w:div w:id="216403504">
          <w:marLeft w:val="0"/>
          <w:marRight w:val="0"/>
          <w:marTop w:val="0"/>
          <w:marBottom w:val="0"/>
          <w:divBdr>
            <w:top w:val="none" w:sz="0" w:space="0" w:color="auto"/>
            <w:left w:val="none" w:sz="0" w:space="0" w:color="auto"/>
            <w:bottom w:val="none" w:sz="0" w:space="0" w:color="auto"/>
            <w:right w:val="none" w:sz="0" w:space="0" w:color="auto"/>
          </w:divBdr>
        </w:div>
        <w:div w:id="227687234">
          <w:marLeft w:val="0"/>
          <w:marRight w:val="0"/>
          <w:marTop w:val="0"/>
          <w:marBottom w:val="0"/>
          <w:divBdr>
            <w:top w:val="none" w:sz="0" w:space="0" w:color="auto"/>
            <w:left w:val="none" w:sz="0" w:space="0" w:color="auto"/>
            <w:bottom w:val="none" w:sz="0" w:space="0" w:color="auto"/>
            <w:right w:val="none" w:sz="0" w:space="0" w:color="auto"/>
          </w:divBdr>
        </w:div>
        <w:div w:id="271058548">
          <w:marLeft w:val="0"/>
          <w:marRight w:val="0"/>
          <w:marTop w:val="0"/>
          <w:marBottom w:val="0"/>
          <w:divBdr>
            <w:top w:val="none" w:sz="0" w:space="0" w:color="auto"/>
            <w:left w:val="none" w:sz="0" w:space="0" w:color="auto"/>
            <w:bottom w:val="none" w:sz="0" w:space="0" w:color="auto"/>
            <w:right w:val="none" w:sz="0" w:space="0" w:color="auto"/>
          </w:divBdr>
        </w:div>
        <w:div w:id="328489435">
          <w:marLeft w:val="0"/>
          <w:marRight w:val="0"/>
          <w:marTop w:val="0"/>
          <w:marBottom w:val="0"/>
          <w:divBdr>
            <w:top w:val="none" w:sz="0" w:space="0" w:color="auto"/>
            <w:left w:val="none" w:sz="0" w:space="0" w:color="auto"/>
            <w:bottom w:val="none" w:sz="0" w:space="0" w:color="auto"/>
            <w:right w:val="none" w:sz="0" w:space="0" w:color="auto"/>
          </w:divBdr>
        </w:div>
        <w:div w:id="364714720">
          <w:marLeft w:val="0"/>
          <w:marRight w:val="0"/>
          <w:marTop w:val="0"/>
          <w:marBottom w:val="0"/>
          <w:divBdr>
            <w:top w:val="none" w:sz="0" w:space="0" w:color="auto"/>
            <w:left w:val="none" w:sz="0" w:space="0" w:color="auto"/>
            <w:bottom w:val="none" w:sz="0" w:space="0" w:color="auto"/>
            <w:right w:val="none" w:sz="0" w:space="0" w:color="auto"/>
          </w:divBdr>
        </w:div>
        <w:div w:id="512651403">
          <w:marLeft w:val="0"/>
          <w:marRight w:val="0"/>
          <w:marTop w:val="0"/>
          <w:marBottom w:val="0"/>
          <w:divBdr>
            <w:top w:val="none" w:sz="0" w:space="0" w:color="auto"/>
            <w:left w:val="none" w:sz="0" w:space="0" w:color="auto"/>
            <w:bottom w:val="none" w:sz="0" w:space="0" w:color="auto"/>
            <w:right w:val="none" w:sz="0" w:space="0" w:color="auto"/>
          </w:divBdr>
        </w:div>
        <w:div w:id="561840762">
          <w:marLeft w:val="0"/>
          <w:marRight w:val="0"/>
          <w:marTop w:val="0"/>
          <w:marBottom w:val="0"/>
          <w:divBdr>
            <w:top w:val="none" w:sz="0" w:space="0" w:color="auto"/>
            <w:left w:val="none" w:sz="0" w:space="0" w:color="auto"/>
            <w:bottom w:val="none" w:sz="0" w:space="0" w:color="auto"/>
            <w:right w:val="none" w:sz="0" w:space="0" w:color="auto"/>
          </w:divBdr>
        </w:div>
        <w:div w:id="599728724">
          <w:marLeft w:val="0"/>
          <w:marRight w:val="0"/>
          <w:marTop w:val="0"/>
          <w:marBottom w:val="0"/>
          <w:divBdr>
            <w:top w:val="none" w:sz="0" w:space="0" w:color="auto"/>
            <w:left w:val="none" w:sz="0" w:space="0" w:color="auto"/>
            <w:bottom w:val="none" w:sz="0" w:space="0" w:color="auto"/>
            <w:right w:val="none" w:sz="0" w:space="0" w:color="auto"/>
          </w:divBdr>
        </w:div>
        <w:div w:id="702285074">
          <w:marLeft w:val="0"/>
          <w:marRight w:val="0"/>
          <w:marTop w:val="0"/>
          <w:marBottom w:val="0"/>
          <w:divBdr>
            <w:top w:val="none" w:sz="0" w:space="0" w:color="auto"/>
            <w:left w:val="none" w:sz="0" w:space="0" w:color="auto"/>
            <w:bottom w:val="none" w:sz="0" w:space="0" w:color="auto"/>
            <w:right w:val="none" w:sz="0" w:space="0" w:color="auto"/>
          </w:divBdr>
        </w:div>
        <w:div w:id="716003798">
          <w:marLeft w:val="0"/>
          <w:marRight w:val="0"/>
          <w:marTop w:val="0"/>
          <w:marBottom w:val="0"/>
          <w:divBdr>
            <w:top w:val="none" w:sz="0" w:space="0" w:color="auto"/>
            <w:left w:val="none" w:sz="0" w:space="0" w:color="auto"/>
            <w:bottom w:val="none" w:sz="0" w:space="0" w:color="auto"/>
            <w:right w:val="none" w:sz="0" w:space="0" w:color="auto"/>
          </w:divBdr>
        </w:div>
        <w:div w:id="728965797">
          <w:marLeft w:val="0"/>
          <w:marRight w:val="0"/>
          <w:marTop w:val="0"/>
          <w:marBottom w:val="0"/>
          <w:divBdr>
            <w:top w:val="none" w:sz="0" w:space="0" w:color="auto"/>
            <w:left w:val="none" w:sz="0" w:space="0" w:color="auto"/>
            <w:bottom w:val="none" w:sz="0" w:space="0" w:color="auto"/>
            <w:right w:val="none" w:sz="0" w:space="0" w:color="auto"/>
          </w:divBdr>
        </w:div>
        <w:div w:id="732584698">
          <w:marLeft w:val="0"/>
          <w:marRight w:val="0"/>
          <w:marTop w:val="0"/>
          <w:marBottom w:val="0"/>
          <w:divBdr>
            <w:top w:val="none" w:sz="0" w:space="0" w:color="auto"/>
            <w:left w:val="none" w:sz="0" w:space="0" w:color="auto"/>
            <w:bottom w:val="none" w:sz="0" w:space="0" w:color="auto"/>
            <w:right w:val="none" w:sz="0" w:space="0" w:color="auto"/>
          </w:divBdr>
        </w:div>
        <w:div w:id="777483159">
          <w:marLeft w:val="0"/>
          <w:marRight w:val="0"/>
          <w:marTop w:val="0"/>
          <w:marBottom w:val="0"/>
          <w:divBdr>
            <w:top w:val="none" w:sz="0" w:space="0" w:color="auto"/>
            <w:left w:val="none" w:sz="0" w:space="0" w:color="auto"/>
            <w:bottom w:val="none" w:sz="0" w:space="0" w:color="auto"/>
            <w:right w:val="none" w:sz="0" w:space="0" w:color="auto"/>
          </w:divBdr>
        </w:div>
        <w:div w:id="990400902">
          <w:marLeft w:val="0"/>
          <w:marRight w:val="0"/>
          <w:marTop w:val="0"/>
          <w:marBottom w:val="0"/>
          <w:divBdr>
            <w:top w:val="none" w:sz="0" w:space="0" w:color="auto"/>
            <w:left w:val="none" w:sz="0" w:space="0" w:color="auto"/>
            <w:bottom w:val="none" w:sz="0" w:space="0" w:color="auto"/>
            <w:right w:val="none" w:sz="0" w:space="0" w:color="auto"/>
          </w:divBdr>
        </w:div>
        <w:div w:id="1029647316">
          <w:marLeft w:val="0"/>
          <w:marRight w:val="0"/>
          <w:marTop w:val="0"/>
          <w:marBottom w:val="0"/>
          <w:divBdr>
            <w:top w:val="none" w:sz="0" w:space="0" w:color="auto"/>
            <w:left w:val="none" w:sz="0" w:space="0" w:color="auto"/>
            <w:bottom w:val="none" w:sz="0" w:space="0" w:color="auto"/>
            <w:right w:val="none" w:sz="0" w:space="0" w:color="auto"/>
          </w:divBdr>
        </w:div>
        <w:div w:id="1030570560">
          <w:marLeft w:val="0"/>
          <w:marRight w:val="0"/>
          <w:marTop w:val="0"/>
          <w:marBottom w:val="0"/>
          <w:divBdr>
            <w:top w:val="none" w:sz="0" w:space="0" w:color="auto"/>
            <w:left w:val="none" w:sz="0" w:space="0" w:color="auto"/>
            <w:bottom w:val="none" w:sz="0" w:space="0" w:color="auto"/>
            <w:right w:val="none" w:sz="0" w:space="0" w:color="auto"/>
          </w:divBdr>
        </w:div>
        <w:div w:id="1150638045">
          <w:marLeft w:val="0"/>
          <w:marRight w:val="0"/>
          <w:marTop w:val="0"/>
          <w:marBottom w:val="0"/>
          <w:divBdr>
            <w:top w:val="none" w:sz="0" w:space="0" w:color="auto"/>
            <w:left w:val="none" w:sz="0" w:space="0" w:color="auto"/>
            <w:bottom w:val="none" w:sz="0" w:space="0" w:color="auto"/>
            <w:right w:val="none" w:sz="0" w:space="0" w:color="auto"/>
          </w:divBdr>
        </w:div>
        <w:div w:id="1198932817">
          <w:marLeft w:val="0"/>
          <w:marRight w:val="0"/>
          <w:marTop w:val="0"/>
          <w:marBottom w:val="0"/>
          <w:divBdr>
            <w:top w:val="none" w:sz="0" w:space="0" w:color="auto"/>
            <w:left w:val="none" w:sz="0" w:space="0" w:color="auto"/>
            <w:bottom w:val="none" w:sz="0" w:space="0" w:color="auto"/>
            <w:right w:val="none" w:sz="0" w:space="0" w:color="auto"/>
          </w:divBdr>
        </w:div>
        <w:div w:id="1214776517">
          <w:marLeft w:val="0"/>
          <w:marRight w:val="0"/>
          <w:marTop w:val="0"/>
          <w:marBottom w:val="0"/>
          <w:divBdr>
            <w:top w:val="none" w:sz="0" w:space="0" w:color="auto"/>
            <w:left w:val="none" w:sz="0" w:space="0" w:color="auto"/>
            <w:bottom w:val="none" w:sz="0" w:space="0" w:color="auto"/>
            <w:right w:val="none" w:sz="0" w:space="0" w:color="auto"/>
          </w:divBdr>
        </w:div>
        <w:div w:id="1225989397">
          <w:marLeft w:val="0"/>
          <w:marRight w:val="0"/>
          <w:marTop w:val="0"/>
          <w:marBottom w:val="0"/>
          <w:divBdr>
            <w:top w:val="none" w:sz="0" w:space="0" w:color="auto"/>
            <w:left w:val="none" w:sz="0" w:space="0" w:color="auto"/>
            <w:bottom w:val="none" w:sz="0" w:space="0" w:color="auto"/>
            <w:right w:val="none" w:sz="0" w:space="0" w:color="auto"/>
          </w:divBdr>
        </w:div>
        <w:div w:id="1251966690">
          <w:marLeft w:val="0"/>
          <w:marRight w:val="0"/>
          <w:marTop w:val="0"/>
          <w:marBottom w:val="0"/>
          <w:divBdr>
            <w:top w:val="none" w:sz="0" w:space="0" w:color="auto"/>
            <w:left w:val="none" w:sz="0" w:space="0" w:color="auto"/>
            <w:bottom w:val="none" w:sz="0" w:space="0" w:color="auto"/>
            <w:right w:val="none" w:sz="0" w:space="0" w:color="auto"/>
          </w:divBdr>
        </w:div>
        <w:div w:id="1258825577">
          <w:marLeft w:val="0"/>
          <w:marRight w:val="0"/>
          <w:marTop w:val="0"/>
          <w:marBottom w:val="0"/>
          <w:divBdr>
            <w:top w:val="none" w:sz="0" w:space="0" w:color="auto"/>
            <w:left w:val="none" w:sz="0" w:space="0" w:color="auto"/>
            <w:bottom w:val="none" w:sz="0" w:space="0" w:color="auto"/>
            <w:right w:val="none" w:sz="0" w:space="0" w:color="auto"/>
          </w:divBdr>
        </w:div>
        <w:div w:id="1261722588">
          <w:marLeft w:val="0"/>
          <w:marRight w:val="0"/>
          <w:marTop w:val="0"/>
          <w:marBottom w:val="0"/>
          <w:divBdr>
            <w:top w:val="none" w:sz="0" w:space="0" w:color="auto"/>
            <w:left w:val="none" w:sz="0" w:space="0" w:color="auto"/>
            <w:bottom w:val="none" w:sz="0" w:space="0" w:color="auto"/>
            <w:right w:val="none" w:sz="0" w:space="0" w:color="auto"/>
          </w:divBdr>
        </w:div>
        <w:div w:id="1369255932">
          <w:marLeft w:val="0"/>
          <w:marRight w:val="0"/>
          <w:marTop w:val="0"/>
          <w:marBottom w:val="0"/>
          <w:divBdr>
            <w:top w:val="none" w:sz="0" w:space="0" w:color="auto"/>
            <w:left w:val="none" w:sz="0" w:space="0" w:color="auto"/>
            <w:bottom w:val="none" w:sz="0" w:space="0" w:color="auto"/>
            <w:right w:val="none" w:sz="0" w:space="0" w:color="auto"/>
          </w:divBdr>
        </w:div>
        <w:div w:id="1542326813">
          <w:marLeft w:val="0"/>
          <w:marRight w:val="0"/>
          <w:marTop w:val="0"/>
          <w:marBottom w:val="0"/>
          <w:divBdr>
            <w:top w:val="none" w:sz="0" w:space="0" w:color="auto"/>
            <w:left w:val="none" w:sz="0" w:space="0" w:color="auto"/>
            <w:bottom w:val="none" w:sz="0" w:space="0" w:color="auto"/>
            <w:right w:val="none" w:sz="0" w:space="0" w:color="auto"/>
          </w:divBdr>
        </w:div>
        <w:div w:id="1581327581">
          <w:marLeft w:val="0"/>
          <w:marRight w:val="0"/>
          <w:marTop w:val="0"/>
          <w:marBottom w:val="0"/>
          <w:divBdr>
            <w:top w:val="none" w:sz="0" w:space="0" w:color="auto"/>
            <w:left w:val="none" w:sz="0" w:space="0" w:color="auto"/>
            <w:bottom w:val="none" w:sz="0" w:space="0" w:color="auto"/>
            <w:right w:val="none" w:sz="0" w:space="0" w:color="auto"/>
          </w:divBdr>
        </w:div>
        <w:div w:id="1659963670">
          <w:marLeft w:val="0"/>
          <w:marRight w:val="0"/>
          <w:marTop w:val="0"/>
          <w:marBottom w:val="0"/>
          <w:divBdr>
            <w:top w:val="none" w:sz="0" w:space="0" w:color="auto"/>
            <w:left w:val="none" w:sz="0" w:space="0" w:color="auto"/>
            <w:bottom w:val="none" w:sz="0" w:space="0" w:color="auto"/>
            <w:right w:val="none" w:sz="0" w:space="0" w:color="auto"/>
          </w:divBdr>
        </w:div>
        <w:div w:id="1772898251">
          <w:marLeft w:val="0"/>
          <w:marRight w:val="0"/>
          <w:marTop w:val="0"/>
          <w:marBottom w:val="0"/>
          <w:divBdr>
            <w:top w:val="none" w:sz="0" w:space="0" w:color="auto"/>
            <w:left w:val="none" w:sz="0" w:space="0" w:color="auto"/>
            <w:bottom w:val="none" w:sz="0" w:space="0" w:color="auto"/>
            <w:right w:val="none" w:sz="0" w:space="0" w:color="auto"/>
          </w:divBdr>
        </w:div>
        <w:div w:id="1924408142">
          <w:marLeft w:val="0"/>
          <w:marRight w:val="0"/>
          <w:marTop w:val="0"/>
          <w:marBottom w:val="0"/>
          <w:divBdr>
            <w:top w:val="none" w:sz="0" w:space="0" w:color="auto"/>
            <w:left w:val="none" w:sz="0" w:space="0" w:color="auto"/>
            <w:bottom w:val="none" w:sz="0" w:space="0" w:color="auto"/>
            <w:right w:val="none" w:sz="0" w:space="0" w:color="auto"/>
          </w:divBdr>
        </w:div>
        <w:div w:id="2018147763">
          <w:marLeft w:val="0"/>
          <w:marRight w:val="0"/>
          <w:marTop w:val="0"/>
          <w:marBottom w:val="0"/>
          <w:divBdr>
            <w:top w:val="none" w:sz="0" w:space="0" w:color="auto"/>
            <w:left w:val="none" w:sz="0" w:space="0" w:color="auto"/>
            <w:bottom w:val="none" w:sz="0" w:space="0" w:color="auto"/>
            <w:right w:val="none" w:sz="0" w:space="0" w:color="auto"/>
          </w:divBdr>
        </w:div>
        <w:div w:id="2030984134">
          <w:marLeft w:val="0"/>
          <w:marRight w:val="0"/>
          <w:marTop w:val="0"/>
          <w:marBottom w:val="0"/>
          <w:divBdr>
            <w:top w:val="none" w:sz="0" w:space="0" w:color="auto"/>
            <w:left w:val="none" w:sz="0" w:space="0" w:color="auto"/>
            <w:bottom w:val="none" w:sz="0" w:space="0" w:color="auto"/>
            <w:right w:val="none" w:sz="0" w:space="0" w:color="auto"/>
          </w:divBdr>
        </w:div>
        <w:div w:id="2070107790">
          <w:marLeft w:val="0"/>
          <w:marRight w:val="0"/>
          <w:marTop w:val="0"/>
          <w:marBottom w:val="0"/>
          <w:divBdr>
            <w:top w:val="none" w:sz="0" w:space="0" w:color="auto"/>
            <w:left w:val="none" w:sz="0" w:space="0" w:color="auto"/>
            <w:bottom w:val="none" w:sz="0" w:space="0" w:color="auto"/>
            <w:right w:val="none" w:sz="0" w:space="0" w:color="auto"/>
          </w:divBdr>
        </w:div>
        <w:div w:id="2078824166">
          <w:marLeft w:val="0"/>
          <w:marRight w:val="0"/>
          <w:marTop w:val="0"/>
          <w:marBottom w:val="0"/>
          <w:divBdr>
            <w:top w:val="none" w:sz="0" w:space="0" w:color="auto"/>
            <w:left w:val="none" w:sz="0" w:space="0" w:color="auto"/>
            <w:bottom w:val="none" w:sz="0" w:space="0" w:color="auto"/>
            <w:right w:val="none" w:sz="0" w:space="0" w:color="auto"/>
          </w:divBdr>
        </w:div>
        <w:div w:id="2092657778">
          <w:marLeft w:val="0"/>
          <w:marRight w:val="0"/>
          <w:marTop w:val="0"/>
          <w:marBottom w:val="0"/>
          <w:divBdr>
            <w:top w:val="none" w:sz="0" w:space="0" w:color="auto"/>
            <w:left w:val="none" w:sz="0" w:space="0" w:color="auto"/>
            <w:bottom w:val="none" w:sz="0" w:space="0" w:color="auto"/>
            <w:right w:val="none" w:sz="0" w:space="0" w:color="auto"/>
          </w:divBdr>
        </w:div>
        <w:div w:id="2134714768">
          <w:marLeft w:val="0"/>
          <w:marRight w:val="0"/>
          <w:marTop w:val="0"/>
          <w:marBottom w:val="0"/>
          <w:divBdr>
            <w:top w:val="none" w:sz="0" w:space="0" w:color="auto"/>
            <w:left w:val="none" w:sz="0" w:space="0" w:color="auto"/>
            <w:bottom w:val="none" w:sz="0" w:space="0" w:color="auto"/>
            <w:right w:val="none" w:sz="0" w:space="0" w:color="auto"/>
          </w:divBdr>
        </w:div>
      </w:divsChild>
    </w:div>
    <w:div w:id="1780250417">
      <w:bodyDiv w:val="1"/>
      <w:marLeft w:val="0"/>
      <w:marRight w:val="0"/>
      <w:marTop w:val="0"/>
      <w:marBottom w:val="0"/>
      <w:divBdr>
        <w:top w:val="none" w:sz="0" w:space="0" w:color="auto"/>
        <w:left w:val="none" w:sz="0" w:space="0" w:color="auto"/>
        <w:bottom w:val="none" w:sz="0" w:space="0" w:color="auto"/>
        <w:right w:val="none" w:sz="0" w:space="0" w:color="auto"/>
      </w:divBdr>
    </w:div>
    <w:div w:id="1858035758">
      <w:bodyDiv w:val="1"/>
      <w:marLeft w:val="0"/>
      <w:marRight w:val="0"/>
      <w:marTop w:val="0"/>
      <w:marBottom w:val="0"/>
      <w:divBdr>
        <w:top w:val="none" w:sz="0" w:space="0" w:color="auto"/>
        <w:left w:val="none" w:sz="0" w:space="0" w:color="auto"/>
        <w:bottom w:val="none" w:sz="0" w:space="0" w:color="auto"/>
        <w:right w:val="none" w:sz="0" w:space="0" w:color="auto"/>
      </w:divBdr>
      <w:divsChild>
        <w:div w:id="1250235056">
          <w:marLeft w:val="547"/>
          <w:marRight w:val="0"/>
          <w:marTop w:val="0"/>
          <w:marBottom w:val="0"/>
          <w:divBdr>
            <w:top w:val="none" w:sz="0" w:space="0" w:color="auto"/>
            <w:left w:val="none" w:sz="0" w:space="0" w:color="auto"/>
            <w:bottom w:val="none" w:sz="0" w:space="0" w:color="auto"/>
            <w:right w:val="none" w:sz="0" w:space="0" w:color="auto"/>
          </w:divBdr>
        </w:div>
      </w:divsChild>
    </w:div>
    <w:div w:id="1866747588">
      <w:bodyDiv w:val="1"/>
      <w:marLeft w:val="0"/>
      <w:marRight w:val="0"/>
      <w:marTop w:val="0"/>
      <w:marBottom w:val="0"/>
      <w:divBdr>
        <w:top w:val="none" w:sz="0" w:space="0" w:color="auto"/>
        <w:left w:val="none" w:sz="0" w:space="0" w:color="auto"/>
        <w:bottom w:val="none" w:sz="0" w:space="0" w:color="auto"/>
        <w:right w:val="none" w:sz="0" w:space="0" w:color="auto"/>
      </w:divBdr>
      <w:divsChild>
        <w:div w:id="161314433">
          <w:marLeft w:val="0"/>
          <w:marRight w:val="0"/>
          <w:marTop w:val="0"/>
          <w:marBottom w:val="0"/>
          <w:divBdr>
            <w:top w:val="none" w:sz="0" w:space="0" w:color="auto"/>
            <w:left w:val="none" w:sz="0" w:space="0" w:color="auto"/>
            <w:bottom w:val="none" w:sz="0" w:space="0" w:color="auto"/>
            <w:right w:val="none" w:sz="0" w:space="0" w:color="auto"/>
          </w:divBdr>
        </w:div>
        <w:div w:id="172116546">
          <w:marLeft w:val="0"/>
          <w:marRight w:val="0"/>
          <w:marTop w:val="0"/>
          <w:marBottom w:val="0"/>
          <w:divBdr>
            <w:top w:val="none" w:sz="0" w:space="0" w:color="auto"/>
            <w:left w:val="none" w:sz="0" w:space="0" w:color="auto"/>
            <w:bottom w:val="none" w:sz="0" w:space="0" w:color="auto"/>
            <w:right w:val="none" w:sz="0" w:space="0" w:color="auto"/>
          </w:divBdr>
        </w:div>
        <w:div w:id="203831532">
          <w:marLeft w:val="0"/>
          <w:marRight w:val="0"/>
          <w:marTop w:val="0"/>
          <w:marBottom w:val="0"/>
          <w:divBdr>
            <w:top w:val="none" w:sz="0" w:space="0" w:color="auto"/>
            <w:left w:val="none" w:sz="0" w:space="0" w:color="auto"/>
            <w:bottom w:val="none" w:sz="0" w:space="0" w:color="auto"/>
            <w:right w:val="none" w:sz="0" w:space="0" w:color="auto"/>
          </w:divBdr>
        </w:div>
        <w:div w:id="277106999">
          <w:marLeft w:val="0"/>
          <w:marRight w:val="0"/>
          <w:marTop w:val="0"/>
          <w:marBottom w:val="0"/>
          <w:divBdr>
            <w:top w:val="none" w:sz="0" w:space="0" w:color="auto"/>
            <w:left w:val="none" w:sz="0" w:space="0" w:color="auto"/>
            <w:bottom w:val="none" w:sz="0" w:space="0" w:color="auto"/>
            <w:right w:val="none" w:sz="0" w:space="0" w:color="auto"/>
          </w:divBdr>
        </w:div>
        <w:div w:id="320814600">
          <w:marLeft w:val="0"/>
          <w:marRight w:val="0"/>
          <w:marTop w:val="0"/>
          <w:marBottom w:val="0"/>
          <w:divBdr>
            <w:top w:val="none" w:sz="0" w:space="0" w:color="auto"/>
            <w:left w:val="none" w:sz="0" w:space="0" w:color="auto"/>
            <w:bottom w:val="none" w:sz="0" w:space="0" w:color="auto"/>
            <w:right w:val="none" w:sz="0" w:space="0" w:color="auto"/>
          </w:divBdr>
        </w:div>
        <w:div w:id="461047617">
          <w:marLeft w:val="0"/>
          <w:marRight w:val="0"/>
          <w:marTop w:val="0"/>
          <w:marBottom w:val="0"/>
          <w:divBdr>
            <w:top w:val="none" w:sz="0" w:space="0" w:color="auto"/>
            <w:left w:val="none" w:sz="0" w:space="0" w:color="auto"/>
            <w:bottom w:val="none" w:sz="0" w:space="0" w:color="auto"/>
            <w:right w:val="none" w:sz="0" w:space="0" w:color="auto"/>
          </w:divBdr>
        </w:div>
        <w:div w:id="619189456">
          <w:marLeft w:val="0"/>
          <w:marRight w:val="0"/>
          <w:marTop w:val="0"/>
          <w:marBottom w:val="0"/>
          <w:divBdr>
            <w:top w:val="none" w:sz="0" w:space="0" w:color="auto"/>
            <w:left w:val="none" w:sz="0" w:space="0" w:color="auto"/>
            <w:bottom w:val="none" w:sz="0" w:space="0" w:color="auto"/>
            <w:right w:val="none" w:sz="0" w:space="0" w:color="auto"/>
          </w:divBdr>
        </w:div>
        <w:div w:id="774639175">
          <w:marLeft w:val="0"/>
          <w:marRight w:val="0"/>
          <w:marTop w:val="0"/>
          <w:marBottom w:val="0"/>
          <w:divBdr>
            <w:top w:val="none" w:sz="0" w:space="0" w:color="auto"/>
            <w:left w:val="none" w:sz="0" w:space="0" w:color="auto"/>
            <w:bottom w:val="none" w:sz="0" w:space="0" w:color="auto"/>
            <w:right w:val="none" w:sz="0" w:space="0" w:color="auto"/>
          </w:divBdr>
        </w:div>
        <w:div w:id="826096535">
          <w:marLeft w:val="0"/>
          <w:marRight w:val="0"/>
          <w:marTop w:val="0"/>
          <w:marBottom w:val="0"/>
          <w:divBdr>
            <w:top w:val="none" w:sz="0" w:space="0" w:color="auto"/>
            <w:left w:val="none" w:sz="0" w:space="0" w:color="auto"/>
            <w:bottom w:val="none" w:sz="0" w:space="0" w:color="auto"/>
            <w:right w:val="none" w:sz="0" w:space="0" w:color="auto"/>
          </w:divBdr>
        </w:div>
        <w:div w:id="902568850">
          <w:marLeft w:val="0"/>
          <w:marRight w:val="0"/>
          <w:marTop w:val="0"/>
          <w:marBottom w:val="0"/>
          <w:divBdr>
            <w:top w:val="none" w:sz="0" w:space="0" w:color="auto"/>
            <w:left w:val="none" w:sz="0" w:space="0" w:color="auto"/>
            <w:bottom w:val="none" w:sz="0" w:space="0" w:color="auto"/>
            <w:right w:val="none" w:sz="0" w:space="0" w:color="auto"/>
          </w:divBdr>
        </w:div>
        <w:div w:id="904604762">
          <w:marLeft w:val="0"/>
          <w:marRight w:val="0"/>
          <w:marTop w:val="0"/>
          <w:marBottom w:val="0"/>
          <w:divBdr>
            <w:top w:val="none" w:sz="0" w:space="0" w:color="auto"/>
            <w:left w:val="none" w:sz="0" w:space="0" w:color="auto"/>
            <w:bottom w:val="none" w:sz="0" w:space="0" w:color="auto"/>
            <w:right w:val="none" w:sz="0" w:space="0" w:color="auto"/>
          </w:divBdr>
        </w:div>
        <w:div w:id="957763515">
          <w:marLeft w:val="0"/>
          <w:marRight w:val="0"/>
          <w:marTop w:val="0"/>
          <w:marBottom w:val="0"/>
          <w:divBdr>
            <w:top w:val="none" w:sz="0" w:space="0" w:color="auto"/>
            <w:left w:val="none" w:sz="0" w:space="0" w:color="auto"/>
            <w:bottom w:val="none" w:sz="0" w:space="0" w:color="auto"/>
            <w:right w:val="none" w:sz="0" w:space="0" w:color="auto"/>
          </w:divBdr>
        </w:div>
        <w:div w:id="991833064">
          <w:marLeft w:val="0"/>
          <w:marRight w:val="0"/>
          <w:marTop w:val="0"/>
          <w:marBottom w:val="0"/>
          <w:divBdr>
            <w:top w:val="none" w:sz="0" w:space="0" w:color="auto"/>
            <w:left w:val="none" w:sz="0" w:space="0" w:color="auto"/>
            <w:bottom w:val="none" w:sz="0" w:space="0" w:color="auto"/>
            <w:right w:val="none" w:sz="0" w:space="0" w:color="auto"/>
          </w:divBdr>
        </w:div>
        <w:div w:id="1055347228">
          <w:marLeft w:val="0"/>
          <w:marRight w:val="0"/>
          <w:marTop w:val="0"/>
          <w:marBottom w:val="0"/>
          <w:divBdr>
            <w:top w:val="none" w:sz="0" w:space="0" w:color="auto"/>
            <w:left w:val="none" w:sz="0" w:space="0" w:color="auto"/>
            <w:bottom w:val="none" w:sz="0" w:space="0" w:color="auto"/>
            <w:right w:val="none" w:sz="0" w:space="0" w:color="auto"/>
          </w:divBdr>
        </w:div>
        <w:div w:id="1086539349">
          <w:marLeft w:val="0"/>
          <w:marRight w:val="0"/>
          <w:marTop w:val="0"/>
          <w:marBottom w:val="0"/>
          <w:divBdr>
            <w:top w:val="none" w:sz="0" w:space="0" w:color="auto"/>
            <w:left w:val="none" w:sz="0" w:space="0" w:color="auto"/>
            <w:bottom w:val="none" w:sz="0" w:space="0" w:color="auto"/>
            <w:right w:val="none" w:sz="0" w:space="0" w:color="auto"/>
          </w:divBdr>
        </w:div>
        <w:div w:id="1094933024">
          <w:marLeft w:val="0"/>
          <w:marRight w:val="0"/>
          <w:marTop w:val="0"/>
          <w:marBottom w:val="0"/>
          <w:divBdr>
            <w:top w:val="none" w:sz="0" w:space="0" w:color="auto"/>
            <w:left w:val="none" w:sz="0" w:space="0" w:color="auto"/>
            <w:bottom w:val="none" w:sz="0" w:space="0" w:color="auto"/>
            <w:right w:val="none" w:sz="0" w:space="0" w:color="auto"/>
          </w:divBdr>
        </w:div>
        <w:div w:id="1098136997">
          <w:marLeft w:val="0"/>
          <w:marRight w:val="0"/>
          <w:marTop w:val="0"/>
          <w:marBottom w:val="0"/>
          <w:divBdr>
            <w:top w:val="none" w:sz="0" w:space="0" w:color="auto"/>
            <w:left w:val="none" w:sz="0" w:space="0" w:color="auto"/>
            <w:bottom w:val="none" w:sz="0" w:space="0" w:color="auto"/>
            <w:right w:val="none" w:sz="0" w:space="0" w:color="auto"/>
          </w:divBdr>
        </w:div>
        <w:div w:id="1164932743">
          <w:marLeft w:val="0"/>
          <w:marRight w:val="0"/>
          <w:marTop w:val="0"/>
          <w:marBottom w:val="0"/>
          <w:divBdr>
            <w:top w:val="none" w:sz="0" w:space="0" w:color="auto"/>
            <w:left w:val="none" w:sz="0" w:space="0" w:color="auto"/>
            <w:bottom w:val="none" w:sz="0" w:space="0" w:color="auto"/>
            <w:right w:val="none" w:sz="0" w:space="0" w:color="auto"/>
          </w:divBdr>
        </w:div>
        <w:div w:id="1167133655">
          <w:marLeft w:val="0"/>
          <w:marRight w:val="0"/>
          <w:marTop w:val="0"/>
          <w:marBottom w:val="0"/>
          <w:divBdr>
            <w:top w:val="none" w:sz="0" w:space="0" w:color="auto"/>
            <w:left w:val="none" w:sz="0" w:space="0" w:color="auto"/>
            <w:bottom w:val="none" w:sz="0" w:space="0" w:color="auto"/>
            <w:right w:val="none" w:sz="0" w:space="0" w:color="auto"/>
          </w:divBdr>
        </w:div>
        <w:div w:id="1174026558">
          <w:marLeft w:val="0"/>
          <w:marRight w:val="0"/>
          <w:marTop w:val="0"/>
          <w:marBottom w:val="0"/>
          <w:divBdr>
            <w:top w:val="none" w:sz="0" w:space="0" w:color="auto"/>
            <w:left w:val="none" w:sz="0" w:space="0" w:color="auto"/>
            <w:bottom w:val="none" w:sz="0" w:space="0" w:color="auto"/>
            <w:right w:val="none" w:sz="0" w:space="0" w:color="auto"/>
          </w:divBdr>
        </w:div>
        <w:div w:id="1279946086">
          <w:marLeft w:val="0"/>
          <w:marRight w:val="0"/>
          <w:marTop w:val="0"/>
          <w:marBottom w:val="0"/>
          <w:divBdr>
            <w:top w:val="none" w:sz="0" w:space="0" w:color="auto"/>
            <w:left w:val="none" w:sz="0" w:space="0" w:color="auto"/>
            <w:bottom w:val="none" w:sz="0" w:space="0" w:color="auto"/>
            <w:right w:val="none" w:sz="0" w:space="0" w:color="auto"/>
          </w:divBdr>
        </w:div>
        <w:div w:id="1319459402">
          <w:marLeft w:val="0"/>
          <w:marRight w:val="0"/>
          <w:marTop w:val="0"/>
          <w:marBottom w:val="0"/>
          <w:divBdr>
            <w:top w:val="none" w:sz="0" w:space="0" w:color="auto"/>
            <w:left w:val="none" w:sz="0" w:space="0" w:color="auto"/>
            <w:bottom w:val="none" w:sz="0" w:space="0" w:color="auto"/>
            <w:right w:val="none" w:sz="0" w:space="0" w:color="auto"/>
          </w:divBdr>
        </w:div>
        <w:div w:id="1337464618">
          <w:marLeft w:val="0"/>
          <w:marRight w:val="0"/>
          <w:marTop w:val="0"/>
          <w:marBottom w:val="0"/>
          <w:divBdr>
            <w:top w:val="none" w:sz="0" w:space="0" w:color="auto"/>
            <w:left w:val="none" w:sz="0" w:space="0" w:color="auto"/>
            <w:bottom w:val="none" w:sz="0" w:space="0" w:color="auto"/>
            <w:right w:val="none" w:sz="0" w:space="0" w:color="auto"/>
          </w:divBdr>
        </w:div>
        <w:div w:id="1399791444">
          <w:marLeft w:val="0"/>
          <w:marRight w:val="0"/>
          <w:marTop w:val="0"/>
          <w:marBottom w:val="0"/>
          <w:divBdr>
            <w:top w:val="none" w:sz="0" w:space="0" w:color="auto"/>
            <w:left w:val="none" w:sz="0" w:space="0" w:color="auto"/>
            <w:bottom w:val="none" w:sz="0" w:space="0" w:color="auto"/>
            <w:right w:val="none" w:sz="0" w:space="0" w:color="auto"/>
          </w:divBdr>
        </w:div>
        <w:div w:id="1454784920">
          <w:marLeft w:val="0"/>
          <w:marRight w:val="0"/>
          <w:marTop w:val="0"/>
          <w:marBottom w:val="0"/>
          <w:divBdr>
            <w:top w:val="none" w:sz="0" w:space="0" w:color="auto"/>
            <w:left w:val="none" w:sz="0" w:space="0" w:color="auto"/>
            <w:bottom w:val="none" w:sz="0" w:space="0" w:color="auto"/>
            <w:right w:val="none" w:sz="0" w:space="0" w:color="auto"/>
          </w:divBdr>
        </w:div>
        <w:div w:id="1623263326">
          <w:marLeft w:val="0"/>
          <w:marRight w:val="0"/>
          <w:marTop w:val="0"/>
          <w:marBottom w:val="0"/>
          <w:divBdr>
            <w:top w:val="none" w:sz="0" w:space="0" w:color="auto"/>
            <w:left w:val="none" w:sz="0" w:space="0" w:color="auto"/>
            <w:bottom w:val="none" w:sz="0" w:space="0" w:color="auto"/>
            <w:right w:val="none" w:sz="0" w:space="0" w:color="auto"/>
          </w:divBdr>
        </w:div>
        <w:div w:id="1669596411">
          <w:marLeft w:val="0"/>
          <w:marRight w:val="0"/>
          <w:marTop w:val="0"/>
          <w:marBottom w:val="0"/>
          <w:divBdr>
            <w:top w:val="none" w:sz="0" w:space="0" w:color="auto"/>
            <w:left w:val="none" w:sz="0" w:space="0" w:color="auto"/>
            <w:bottom w:val="none" w:sz="0" w:space="0" w:color="auto"/>
            <w:right w:val="none" w:sz="0" w:space="0" w:color="auto"/>
          </w:divBdr>
        </w:div>
        <w:div w:id="1724788184">
          <w:marLeft w:val="0"/>
          <w:marRight w:val="0"/>
          <w:marTop w:val="0"/>
          <w:marBottom w:val="0"/>
          <w:divBdr>
            <w:top w:val="none" w:sz="0" w:space="0" w:color="auto"/>
            <w:left w:val="none" w:sz="0" w:space="0" w:color="auto"/>
            <w:bottom w:val="none" w:sz="0" w:space="0" w:color="auto"/>
            <w:right w:val="none" w:sz="0" w:space="0" w:color="auto"/>
          </w:divBdr>
        </w:div>
        <w:div w:id="1924139690">
          <w:marLeft w:val="0"/>
          <w:marRight w:val="0"/>
          <w:marTop w:val="0"/>
          <w:marBottom w:val="0"/>
          <w:divBdr>
            <w:top w:val="none" w:sz="0" w:space="0" w:color="auto"/>
            <w:left w:val="none" w:sz="0" w:space="0" w:color="auto"/>
            <w:bottom w:val="none" w:sz="0" w:space="0" w:color="auto"/>
            <w:right w:val="none" w:sz="0" w:space="0" w:color="auto"/>
          </w:divBdr>
        </w:div>
        <w:div w:id="2036301541">
          <w:marLeft w:val="0"/>
          <w:marRight w:val="0"/>
          <w:marTop w:val="0"/>
          <w:marBottom w:val="0"/>
          <w:divBdr>
            <w:top w:val="none" w:sz="0" w:space="0" w:color="auto"/>
            <w:left w:val="none" w:sz="0" w:space="0" w:color="auto"/>
            <w:bottom w:val="none" w:sz="0" w:space="0" w:color="auto"/>
            <w:right w:val="none" w:sz="0" w:space="0" w:color="auto"/>
          </w:divBdr>
        </w:div>
        <w:div w:id="2061243255">
          <w:marLeft w:val="0"/>
          <w:marRight w:val="0"/>
          <w:marTop w:val="0"/>
          <w:marBottom w:val="0"/>
          <w:divBdr>
            <w:top w:val="none" w:sz="0" w:space="0" w:color="auto"/>
            <w:left w:val="none" w:sz="0" w:space="0" w:color="auto"/>
            <w:bottom w:val="none" w:sz="0" w:space="0" w:color="auto"/>
            <w:right w:val="none" w:sz="0" w:space="0" w:color="auto"/>
          </w:divBdr>
        </w:div>
        <w:div w:id="2064869853">
          <w:marLeft w:val="0"/>
          <w:marRight w:val="0"/>
          <w:marTop w:val="0"/>
          <w:marBottom w:val="0"/>
          <w:divBdr>
            <w:top w:val="none" w:sz="0" w:space="0" w:color="auto"/>
            <w:left w:val="none" w:sz="0" w:space="0" w:color="auto"/>
            <w:bottom w:val="none" w:sz="0" w:space="0" w:color="auto"/>
            <w:right w:val="none" w:sz="0" w:space="0" w:color="auto"/>
          </w:divBdr>
        </w:div>
        <w:div w:id="2090612732">
          <w:marLeft w:val="0"/>
          <w:marRight w:val="0"/>
          <w:marTop w:val="0"/>
          <w:marBottom w:val="0"/>
          <w:divBdr>
            <w:top w:val="none" w:sz="0" w:space="0" w:color="auto"/>
            <w:left w:val="none" w:sz="0" w:space="0" w:color="auto"/>
            <w:bottom w:val="none" w:sz="0" w:space="0" w:color="auto"/>
            <w:right w:val="none" w:sz="0" w:space="0" w:color="auto"/>
          </w:divBdr>
        </w:div>
      </w:divsChild>
    </w:div>
    <w:div w:id="1917472662">
      <w:bodyDiv w:val="1"/>
      <w:marLeft w:val="0"/>
      <w:marRight w:val="0"/>
      <w:marTop w:val="0"/>
      <w:marBottom w:val="0"/>
      <w:divBdr>
        <w:top w:val="none" w:sz="0" w:space="0" w:color="auto"/>
        <w:left w:val="none" w:sz="0" w:space="0" w:color="auto"/>
        <w:bottom w:val="none" w:sz="0" w:space="0" w:color="auto"/>
        <w:right w:val="none" w:sz="0" w:space="0" w:color="auto"/>
      </w:divBdr>
      <w:divsChild>
        <w:div w:id="16322853">
          <w:marLeft w:val="0"/>
          <w:marRight w:val="0"/>
          <w:marTop w:val="0"/>
          <w:marBottom w:val="0"/>
          <w:divBdr>
            <w:top w:val="none" w:sz="0" w:space="0" w:color="auto"/>
            <w:left w:val="none" w:sz="0" w:space="0" w:color="auto"/>
            <w:bottom w:val="none" w:sz="0" w:space="0" w:color="auto"/>
            <w:right w:val="none" w:sz="0" w:space="0" w:color="auto"/>
          </w:divBdr>
        </w:div>
        <w:div w:id="50932563">
          <w:marLeft w:val="0"/>
          <w:marRight w:val="0"/>
          <w:marTop w:val="0"/>
          <w:marBottom w:val="0"/>
          <w:divBdr>
            <w:top w:val="none" w:sz="0" w:space="0" w:color="auto"/>
            <w:left w:val="none" w:sz="0" w:space="0" w:color="auto"/>
            <w:bottom w:val="none" w:sz="0" w:space="0" w:color="auto"/>
            <w:right w:val="none" w:sz="0" w:space="0" w:color="auto"/>
          </w:divBdr>
          <w:divsChild>
            <w:div w:id="219445875">
              <w:marLeft w:val="0"/>
              <w:marRight w:val="0"/>
              <w:marTop w:val="0"/>
              <w:marBottom w:val="0"/>
              <w:divBdr>
                <w:top w:val="none" w:sz="0" w:space="0" w:color="auto"/>
                <w:left w:val="none" w:sz="0" w:space="0" w:color="auto"/>
                <w:bottom w:val="none" w:sz="0" w:space="0" w:color="auto"/>
                <w:right w:val="none" w:sz="0" w:space="0" w:color="auto"/>
              </w:divBdr>
            </w:div>
            <w:div w:id="821891110">
              <w:marLeft w:val="0"/>
              <w:marRight w:val="0"/>
              <w:marTop w:val="0"/>
              <w:marBottom w:val="0"/>
              <w:divBdr>
                <w:top w:val="none" w:sz="0" w:space="0" w:color="auto"/>
                <w:left w:val="none" w:sz="0" w:space="0" w:color="auto"/>
                <w:bottom w:val="none" w:sz="0" w:space="0" w:color="auto"/>
                <w:right w:val="none" w:sz="0" w:space="0" w:color="auto"/>
              </w:divBdr>
            </w:div>
            <w:div w:id="1262377723">
              <w:marLeft w:val="0"/>
              <w:marRight w:val="0"/>
              <w:marTop w:val="0"/>
              <w:marBottom w:val="0"/>
              <w:divBdr>
                <w:top w:val="none" w:sz="0" w:space="0" w:color="auto"/>
                <w:left w:val="none" w:sz="0" w:space="0" w:color="auto"/>
                <w:bottom w:val="none" w:sz="0" w:space="0" w:color="auto"/>
                <w:right w:val="none" w:sz="0" w:space="0" w:color="auto"/>
              </w:divBdr>
            </w:div>
            <w:div w:id="1529878796">
              <w:marLeft w:val="0"/>
              <w:marRight w:val="0"/>
              <w:marTop w:val="0"/>
              <w:marBottom w:val="0"/>
              <w:divBdr>
                <w:top w:val="none" w:sz="0" w:space="0" w:color="auto"/>
                <w:left w:val="none" w:sz="0" w:space="0" w:color="auto"/>
                <w:bottom w:val="none" w:sz="0" w:space="0" w:color="auto"/>
                <w:right w:val="none" w:sz="0" w:space="0" w:color="auto"/>
              </w:divBdr>
            </w:div>
            <w:div w:id="1606385241">
              <w:marLeft w:val="0"/>
              <w:marRight w:val="0"/>
              <w:marTop w:val="0"/>
              <w:marBottom w:val="0"/>
              <w:divBdr>
                <w:top w:val="none" w:sz="0" w:space="0" w:color="auto"/>
                <w:left w:val="none" w:sz="0" w:space="0" w:color="auto"/>
                <w:bottom w:val="none" w:sz="0" w:space="0" w:color="auto"/>
                <w:right w:val="none" w:sz="0" w:space="0" w:color="auto"/>
              </w:divBdr>
            </w:div>
          </w:divsChild>
        </w:div>
        <w:div w:id="97067455">
          <w:marLeft w:val="0"/>
          <w:marRight w:val="0"/>
          <w:marTop w:val="0"/>
          <w:marBottom w:val="0"/>
          <w:divBdr>
            <w:top w:val="none" w:sz="0" w:space="0" w:color="auto"/>
            <w:left w:val="none" w:sz="0" w:space="0" w:color="auto"/>
            <w:bottom w:val="none" w:sz="0" w:space="0" w:color="auto"/>
            <w:right w:val="none" w:sz="0" w:space="0" w:color="auto"/>
          </w:divBdr>
        </w:div>
        <w:div w:id="132647256">
          <w:marLeft w:val="0"/>
          <w:marRight w:val="0"/>
          <w:marTop w:val="0"/>
          <w:marBottom w:val="0"/>
          <w:divBdr>
            <w:top w:val="none" w:sz="0" w:space="0" w:color="auto"/>
            <w:left w:val="none" w:sz="0" w:space="0" w:color="auto"/>
            <w:bottom w:val="none" w:sz="0" w:space="0" w:color="auto"/>
            <w:right w:val="none" w:sz="0" w:space="0" w:color="auto"/>
          </w:divBdr>
        </w:div>
        <w:div w:id="356539384">
          <w:marLeft w:val="0"/>
          <w:marRight w:val="0"/>
          <w:marTop w:val="0"/>
          <w:marBottom w:val="0"/>
          <w:divBdr>
            <w:top w:val="none" w:sz="0" w:space="0" w:color="auto"/>
            <w:left w:val="none" w:sz="0" w:space="0" w:color="auto"/>
            <w:bottom w:val="none" w:sz="0" w:space="0" w:color="auto"/>
            <w:right w:val="none" w:sz="0" w:space="0" w:color="auto"/>
          </w:divBdr>
        </w:div>
        <w:div w:id="473639159">
          <w:marLeft w:val="0"/>
          <w:marRight w:val="0"/>
          <w:marTop w:val="0"/>
          <w:marBottom w:val="0"/>
          <w:divBdr>
            <w:top w:val="none" w:sz="0" w:space="0" w:color="auto"/>
            <w:left w:val="none" w:sz="0" w:space="0" w:color="auto"/>
            <w:bottom w:val="none" w:sz="0" w:space="0" w:color="auto"/>
            <w:right w:val="none" w:sz="0" w:space="0" w:color="auto"/>
          </w:divBdr>
        </w:div>
        <w:div w:id="480074741">
          <w:marLeft w:val="0"/>
          <w:marRight w:val="0"/>
          <w:marTop w:val="0"/>
          <w:marBottom w:val="0"/>
          <w:divBdr>
            <w:top w:val="none" w:sz="0" w:space="0" w:color="auto"/>
            <w:left w:val="none" w:sz="0" w:space="0" w:color="auto"/>
            <w:bottom w:val="none" w:sz="0" w:space="0" w:color="auto"/>
            <w:right w:val="none" w:sz="0" w:space="0" w:color="auto"/>
          </w:divBdr>
        </w:div>
        <w:div w:id="485976205">
          <w:marLeft w:val="0"/>
          <w:marRight w:val="0"/>
          <w:marTop w:val="0"/>
          <w:marBottom w:val="0"/>
          <w:divBdr>
            <w:top w:val="none" w:sz="0" w:space="0" w:color="auto"/>
            <w:left w:val="none" w:sz="0" w:space="0" w:color="auto"/>
            <w:bottom w:val="none" w:sz="0" w:space="0" w:color="auto"/>
            <w:right w:val="none" w:sz="0" w:space="0" w:color="auto"/>
          </w:divBdr>
        </w:div>
        <w:div w:id="645159631">
          <w:marLeft w:val="0"/>
          <w:marRight w:val="0"/>
          <w:marTop w:val="0"/>
          <w:marBottom w:val="0"/>
          <w:divBdr>
            <w:top w:val="none" w:sz="0" w:space="0" w:color="auto"/>
            <w:left w:val="none" w:sz="0" w:space="0" w:color="auto"/>
            <w:bottom w:val="none" w:sz="0" w:space="0" w:color="auto"/>
            <w:right w:val="none" w:sz="0" w:space="0" w:color="auto"/>
          </w:divBdr>
        </w:div>
        <w:div w:id="750203127">
          <w:marLeft w:val="0"/>
          <w:marRight w:val="0"/>
          <w:marTop w:val="0"/>
          <w:marBottom w:val="0"/>
          <w:divBdr>
            <w:top w:val="none" w:sz="0" w:space="0" w:color="auto"/>
            <w:left w:val="none" w:sz="0" w:space="0" w:color="auto"/>
            <w:bottom w:val="none" w:sz="0" w:space="0" w:color="auto"/>
            <w:right w:val="none" w:sz="0" w:space="0" w:color="auto"/>
          </w:divBdr>
        </w:div>
        <w:div w:id="821894175">
          <w:marLeft w:val="0"/>
          <w:marRight w:val="0"/>
          <w:marTop w:val="0"/>
          <w:marBottom w:val="0"/>
          <w:divBdr>
            <w:top w:val="none" w:sz="0" w:space="0" w:color="auto"/>
            <w:left w:val="none" w:sz="0" w:space="0" w:color="auto"/>
            <w:bottom w:val="none" w:sz="0" w:space="0" w:color="auto"/>
            <w:right w:val="none" w:sz="0" w:space="0" w:color="auto"/>
          </w:divBdr>
        </w:div>
        <w:div w:id="915288577">
          <w:marLeft w:val="0"/>
          <w:marRight w:val="0"/>
          <w:marTop w:val="0"/>
          <w:marBottom w:val="0"/>
          <w:divBdr>
            <w:top w:val="none" w:sz="0" w:space="0" w:color="auto"/>
            <w:left w:val="none" w:sz="0" w:space="0" w:color="auto"/>
            <w:bottom w:val="none" w:sz="0" w:space="0" w:color="auto"/>
            <w:right w:val="none" w:sz="0" w:space="0" w:color="auto"/>
          </w:divBdr>
        </w:div>
        <w:div w:id="966551401">
          <w:marLeft w:val="0"/>
          <w:marRight w:val="0"/>
          <w:marTop w:val="0"/>
          <w:marBottom w:val="0"/>
          <w:divBdr>
            <w:top w:val="none" w:sz="0" w:space="0" w:color="auto"/>
            <w:left w:val="none" w:sz="0" w:space="0" w:color="auto"/>
            <w:bottom w:val="none" w:sz="0" w:space="0" w:color="auto"/>
            <w:right w:val="none" w:sz="0" w:space="0" w:color="auto"/>
          </w:divBdr>
        </w:div>
        <w:div w:id="1230463616">
          <w:marLeft w:val="0"/>
          <w:marRight w:val="0"/>
          <w:marTop w:val="0"/>
          <w:marBottom w:val="0"/>
          <w:divBdr>
            <w:top w:val="none" w:sz="0" w:space="0" w:color="auto"/>
            <w:left w:val="none" w:sz="0" w:space="0" w:color="auto"/>
            <w:bottom w:val="none" w:sz="0" w:space="0" w:color="auto"/>
            <w:right w:val="none" w:sz="0" w:space="0" w:color="auto"/>
          </w:divBdr>
        </w:div>
        <w:div w:id="1278682538">
          <w:marLeft w:val="0"/>
          <w:marRight w:val="0"/>
          <w:marTop w:val="0"/>
          <w:marBottom w:val="0"/>
          <w:divBdr>
            <w:top w:val="none" w:sz="0" w:space="0" w:color="auto"/>
            <w:left w:val="none" w:sz="0" w:space="0" w:color="auto"/>
            <w:bottom w:val="none" w:sz="0" w:space="0" w:color="auto"/>
            <w:right w:val="none" w:sz="0" w:space="0" w:color="auto"/>
          </w:divBdr>
        </w:div>
        <w:div w:id="1364475996">
          <w:marLeft w:val="0"/>
          <w:marRight w:val="0"/>
          <w:marTop w:val="0"/>
          <w:marBottom w:val="0"/>
          <w:divBdr>
            <w:top w:val="none" w:sz="0" w:space="0" w:color="auto"/>
            <w:left w:val="none" w:sz="0" w:space="0" w:color="auto"/>
            <w:bottom w:val="none" w:sz="0" w:space="0" w:color="auto"/>
            <w:right w:val="none" w:sz="0" w:space="0" w:color="auto"/>
          </w:divBdr>
        </w:div>
        <w:div w:id="1373770460">
          <w:marLeft w:val="0"/>
          <w:marRight w:val="0"/>
          <w:marTop w:val="0"/>
          <w:marBottom w:val="0"/>
          <w:divBdr>
            <w:top w:val="none" w:sz="0" w:space="0" w:color="auto"/>
            <w:left w:val="none" w:sz="0" w:space="0" w:color="auto"/>
            <w:bottom w:val="none" w:sz="0" w:space="0" w:color="auto"/>
            <w:right w:val="none" w:sz="0" w:space="0" w:color="auto"/>
          </w:divBdr>
        </w:div>
        <w:div w:id="1380134250">
          <w:marLeft w:val="0"/>
          <w:marRight w:val="0"/>
          <w:marTop w:val="0"/>
          <w:marBottom w:val="0"/>
          <w:divBdr>
            <w:top w:val="none" w:sz="0" w:space="0" w:color="auto"/>
            <w:left w:val="none" w:sz="0" w:space="0" w:color="auto"/>
            <w:bottom w:val="none" w:sz="0" w:space="0" w:color="auto"/>
            <w:right w:val="none" w:sz="0" w:space="0" w:color="auto"/>
          </w:divBdr>
        </w:div>
        <w:div w:id="1385980946">
          <w:marLeft w:val="0"/>
          <w:marRight w:val="0"/>
          <w:marTop w:val="0"/>
          <w:marBottom w:val="0"/>
          <w:divBdr>
            <w:top w:val="none" w:sz="0" w:space="0" w:color="auto"/>
            <w:left w:val="none" w:sz="0" w:space="0" w:color="auto"/>
            <w:bottom w:val="none" w:sz="0" w:space="0" w:color="auto"/>
            <w:right w:val="none" w:sz="0" w:space="0" w:color="auto"/>
          </w:divBdr>
        </w:div>
        <w:div w:id="1467625962">
          <w:marLeft w:val="0"/>
          <w:marRight w:val="0"/>
          <w:marTop w:val="0"/>
          <w:marBottom w:val="0"/>
          <w:divBdr>
            <w:top w:val="none" w:sz="0" w:space="0" w:color="auto"/>
            <w:left w:val="none" w:sz="0" w:space="0" w:color="auto"/>
            <w:bottom w:val="none" w:sz="0" w:space="0" w:color="auto"/>
            <w:right w:val="none" w:sz="0" w:space="0" w:color="auto"/>
          </w:divBdr>
        </w:div>
        <w:div w:id="1484077618">
          <w:marLeft w:val="0"/>
          <w:marRight w:val="0"/>
          <w:marTop w:val="0"/>
          <w:marBottom w:val="0"/>
          <w:divBdr>
            <w:top w:val="none" w:sz="0" w:space="0" w:color="auto"/>
            <w:left w:val="none" w:sz="0" w:space="0" w:color="auto"/>
            <w:bottom w:val="none" w:sz="0" w:space="0" w:color="auto"/>
            <w:right w:val="none" w:sz="0" w:space="0" w:color="auto"/>
          </w:divBdr>
        </w:div>
        <w:div w:id="1543328613">
          <w:marLeft w:val="0"/>
          <w:marRight w:val="0"/>
          <w:marTop w:val="0"/>
          <w:marBottom w:val="0"/>
          <w:divBdr>
            <w:top w:val="none" w:sz="0" w:space="0" w:color="auto"/>
            <w:left w:val="none" w:sz="0" w:space="0" w:color="auto"/>
            <w:bottom w:val="none" w:sz="0" w:space="0" w:color="auto"/>
            <w:right w:val="none" w:sz="0" w:space="0" w:color="auto"/>
          </w:divBdr>
          <w:divsChild>
            <w:div w:id="8072707">
              <w:marLeft w:val="0"/>
              <w:marRight w:val="0"/>
              <w:marTop w:val="0"/>
              <w:marBottom w:val="0"/>
              <w:divBdr>
                <w:top w:val="none" w:sz="0" w:space="0" w:color="auto"/>
                <w:left w:val="none" w:sz="0" w:space="0" w:color="auto"/>
                <w:bottom w:val="none" w:sz="0" w:space="0" w:color="auto"/>
                <w:right w:val="none" w:sz="0" w:space="0" w:color="auto"/>
              </w:divBdr>
            </w:div>
            <w:div w:id="187766806">
              <w:marLeft w:val="0"/>
              <w:marRight w:val="0"/>
              <w:marTop w:val="0"/>
              <w:marBottom w:val="0"/>
              <w:divBdr>
                <w:top w:val="none" w:sz="0" w:space="0" w:color="auto"/>
                <w:left w:val="none" w:sz="0" w:space="0" w:color="auto"/>
                <w:bottom w:val="none" w:sz="0" w:space="0" w:color="auto"/>
                <w:right w:val="none" w:sz="0" w:space="0" w:color="auto"/>
              </w:divBdr>
            </w:div>
            <w:div w:id="1615362899">
              <w:marLeft w:val="0"/>
              <w:marRight w:val="0"/>
              <w:marTop w:val="0"/>
              <w:marBottom w:val="0"/>
              <w:divBdr>
                <w:top w:val="none" w:sz="0" w:space="0" w:color="auto"/>
                <w:left w:val="none" w:sz="0" w:space="0" w:color="auto"/>
                <w:bottom w:val="none" w:sz="0" w:space="0" w:color="auto"/>
                <w:right w:val="none" w:sz="0" w:space="0" w:color="auto"/>
              </w:divBdr>
            </w:div>
            <w:div w:id="1700354171">
              <w:marLeft w:val="0"/>
              <w:marRight w:val="0"/>
              <w:marTop w:val="0"/>
              <w:marBottom w:val="0"/>
              <w:divBdr>
                <w:top w:val="none" w:sz="0" w:space="0" w:color="auto"/>
                <w:left w:val="none" w:sz="0" w:space="0" w:color="auto"/>
                <w:bottom w:val="none" w:sz="0" w:space="0" w:color="auto"/>
                <w:right w:val="none" w:sz="0" w:space="0" w:color="auto"/>
              </w:divBdr>
            </w:div>
            <w:div w:id="2134783307">
              <w:marLeft w:val="0"/>
              <w:marRight w:val="0"/>
              <w:marTop w:val="0"/>
              <w:marBottom w:val="0"/>
              <w:divBdr>
                <w:top w:val="none" w:sz="0" w:space="0" w:color="auto"/>
                <w:left w:val="none" w:sz="0" w:space="0" w:color="auto"/>
                <w:bottom w:val="none" w:sz="0" w:space="0" w:color="auto"/>
                <w:right w:val="none" w:sz="0" w:space="0" w:color="auto"/>
              </w:divBdr>
            </w:div>
          </w:divsChild>
        </w:div>
        <w:div w:id="1785922825">
          <w:marLeft w:val="0"/>
          <w:marRight w:val="0"/>
          <w:marTop w:val="0"/>
          <w:marBottom w:val="0"/>
          <w:divBdr>
            <w:top w:val="none" w:sz="0" w:space="0" w:color="auto"/>
            <w:left w:val="none" w:sz="0" w:space="0" w:color="auto"/>
            <w:bottom w:val="none" w:sz="0" w:space="0" w:color="auto"/>
            <w:right w:val="none" w:sz="0" w:space="0" w:color="auto"/>
          </w:divBdr>
        </w:div>
        <w:div w:id="1794207307">
          <w:marLeft w:val="0"/>
          <w:marRight w:val="0"/>
          <w:marTop w:val="0"/>
          <w:marBottom w:val="0"/>
          <w:divBdr>
            <w:top w:val="none" w:sz="0" w:space="0" w:color="auto"/>
            <w:left w:val="none" w:sz="0" w:space="0" w:color="auto"/>
            <w:bottom w:val="none" w:sz="0" w:space="0" w:color="auto"/>
            <w:right w:val="none" w:sz="0" w:space="0" w:color="auto"/>
          </w:divBdr>
        </w:div>
        <w:div w:id="1809589328">
          <w:marLeft w:val="0"/>
          <w:marRight w:val="0"/>
          <w:marTop w:val="0"/>
          <w:marBottom w:val="0"/>
          <w:divBdr>
            <w:top w:val="none" w:sz="0" w:space="0" w:color="auto"/>
            <w:left w:val="none" w:sz="0" w:space="0" w:color="auto"/>
            <w:bottom w:val="none" w:sz="0" w:space="0" w:color="auto"/>
            <w:right w:val="none" w:sz="0" w:space="0" w:color="auto"/>
          </w:divBdr>
        </w:div>
        <w:div w:id="1966152348">
          <w:marLeft w:val="0"/>
          <w:marRight w:val="0"/>
          <w:marTop w:val="0"/>
          <w:marBottom w:val="0"/>
          <w:divBdr>
            <w:top w:val="none" w:sz="0" w:space="0" w:color="auto"/>
            <w:left w:val="none" w:sz="0" w:space="0" w:color="auto"/>
            <w:bottom w:val="none" w:sz="0" w:space="0" w:color="auto"/>
            <w:right w:val="none" w:sz="0" w:space="0" w:color="auto"/>
          </w:divBdr>
        </w:div>
        <w:div w:id="2065788653">
          <w:marLeft w:val="0"/>
          <w:marRight w:val="0"/>
          <w:marTop w:val="0"/>
          <w:marBottom w:val="0"/>
          <w:divBdr>
            <w:top w:val="none" w:sz="0" w:space="0" w:color="auto"/>
            <w:left w:val="none" w:sz="0" w:space="0" w:color="auto"/>
            <w:bottom w:val="none" w:sz="0" w:space="0" w:color="auto"/>
            <w:right w:val="none" w:sz="0" w:space="0" w:color="auto"/>
          </w:divBdr>
        </w:div>
        <w:div w:id="2118595269">
          <w:marLeft w:val="0"/>
          <w:marRight w:val="0"/>
          <w:marTop w:val="0"/>
          <w:marBottom w:val="0"/>
          <w:divBdr>
            <w:top w:val="none" w:sz="0" w:space="0" w:color="auto"/>
            <w:left w:val="none" w:sz="0" w:space="0" w:color="auto"/>
            <w:bottom w:val="none" w:sz="0" w:space="0" w:color="auto"/>
            <w:right w:val="none" w:sz="0" w:space="0" w:color="auto"/>
          </w:divBdr>
        </w:div>
        <w:div w:id="2145734393">
          <w:marLeft w:val="0"/>
          <w:marRight w:val="0"/>
          <w:marTop w:val="0"/>
          <w:marBottom w:val="0"/>
          <w:divBdr>
            <w:top w:val="none" w:sz="0" w:space="0" w:color="auto"/>
            <w:left w:val="none" w:sz="0" w:space="0" w:color="auto"/>
            <w:bottom w:val="none" w:sz="0" w:space="0" w:color="auto"/>
            <w:right w:val="none" w:sz="0" w:space="0" w:color="auto"/>
          </w:divBdr>
        </w:div>
      </w:divsChild>
    </w:div>
    <w:div w:id="1960798170">
      <w:marLeft w:val="0"/>
      <w:marRight w:val="0"/>
      <w:marTop w:val="0"/>
      <w:marBottom w:val="0"/>
      <w:divBdr>
        <w:top w:val="none" w:sz="0" w:space="0" w:color="auto"/>
        <w:left w:val="none" w:sz="0" w:space="0" w:color="auto"/>
        <w:bottom w:val="none" w:sz="0" w:space="0" w:color="auto"/>
        <w:right w:val="none" w:sz="0" w:space="0" w:color="auto"/>
      </w:divBdr>
    </w:div>
    <w:div w:id="2132552316">
      <w:bodyDiv w:val="1"/>
      <w:marLeft w:val="0"/>
      <w:marRight w:val="0"/>
      <w:marTop w:val="0"/>
      <w:marBottom w:val="0"/>
      <w:divBdr>
        <w:top w:val="none" w:sz="0" w:space="0" w:color="auto"/>
        <w:left w:val="none" w:sz="0" w:space="0" w:color="auto"/>
        <w:bottom w:val="none" w:sz="0" w:space="0" w:color="auto"/>
        <w:right w:val="none" w:sz="0" w:space="0" w:color="auto"/>
      </w:divBdr>
    </w:div>
    <w:div w:id="2132941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jwages.nj.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j.gov/labor/wageandhour/prevailing-rates/njwagehub.shtml" TargetMode="External"/><Relationship Id="rId17" Type="http://schemas.openxmlformats.org/officeDocument/2006/relationships/hyperlink" Target="http://www.state.nj.us/treasury/contract_compliance" TargetMode="External"/><Relationship Id="rId2" Type="http://schemas.openxmlformats.org/officeDocument/2006/relationships/customXml" Target="../customXml/item2.xml"/><Relationship Id="rId16" Type="http://schemas.openxmlformats.org/officeDocument/2006/relationships/hyperlink" Target="mailto:OSECInquiries@dol.nj.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sanity.io/files/d0qy0d77/production/0a7d4a65ad1bdfdc91e2f306330b104a160ceb4f.pdf" TargetMode="External"/><Relationship Id="rId5" Type="http://schemas.openxmlformats.org/officeDocument/2006/relationships/numbering" Target="numbering.xml"/><Relationship Id="rId15" Type="http://schemas.openxmlformats.org/officeDocument/2006/relationships/hyperlink" Target="https://njleg.state.nj.us/bill-search/2018/S4226/bill-text?f=PL19&amp;n=366_&amp;_ga=2.14364&amp;_gl=1*1vzeq98*_ga*MjU5ODg4MTAxLjE3MjI1MzM4MTM.*_ga_2F7W0D0NDJ*MTc0NDczODE0Ni4yNTkuMS4xNzQ0NzQ1MTk5LjAuMC4w"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njleg.gov/Bills/2022/PL23/138_.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d36098-1b9f-48f4-98c9-7755bcf1863c">
      <Terms xmlns="http://schemas.microsoft.com/office/infopath/2007/PartnerControls"/>
    </lcf76f155ced4ddcb4097134ff3c332f>
    <TaxCatchAll xmlns="c0292616-dc43-4f66-90a2-9d1a4424c6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703B146219914A97B8C79149162F12" ma:contentTypeVersion="11" ma:contentTypeDescription="Create a new document." ma:contentTypeScope="" ma:versionID="1ad1cd1288c12ca8c66c4d9dabdbd019">
  <xsd:schema xmlns:xsd="http://www.w3.org/2001/XMLSchema" xmlns:xs="http://www.w3.org/2001/XMLSchema" xmlns:p="http://schemas.microsoft.com/office/2006/metadata/properties" xmlns:ns2="c1d36098-1b9f-48f4-98c9-7755bcf1863c" xmlns:ns3="c0292616-dc43-4f66-90a2-9d1a4424c6fa" targetNamespace="http://schemas.microsoft.com/office/2006/metadata/properties" ma:root="true" ma:fieldsID="98f4c2c1d58b28d3dd032fbe048e26da" ns2:_="" ns3:_="">
    <xsd:import namespace="c1d36098-1b9f-48f4-98c9-7755bcf1863c"/>
    <xsd:import namespace="c0292616-dc43-4f66-90a2-9d1a4424c6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36098-1b9f-48f4-98c9-7755bcf18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92616-dc43-4f66-90a2-9d1a4424c6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1cdc8f-509a-4fd6-b63a-41e0f97ae99c}" ma:internalName="TaxCatchAll" ma:showField="CatchAllData" ma:web="c0292616-dc43-4f66-90a2-9d1a4424c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223AB0-8E59-4D6F-832E-D6DDDC95F9B1}">
  <ds:schemaRefs>
    <ds:schemaRef ds:uri="http://schemas.microsoft.com/office/2006/metadata/properties"/>
    <ds:schemaRef ds:uri="http://schemas.microsoft.com/office/infopath/2007/PartnerControls"/>
    <ds:schemaRef ds:uri="http://schemas.microsoft.com/sharepoint/v3"/>
    <ds:schemaRef ds:uri="8b5e38c5-d23a-4edf-8a8f-eccbc02901e7"/>
    <ds:schemaRef ds:uri="ee3f5591-a23d-4bda-afbc-c830e4c14012"/>
  </ds:schemaRefs>
</ds:datastoreItem>
</file>

<file path=customXml/itemProps2.xml><?xml version="1.0" encoding="utf-8"?>
<ds:datastoreItem xmlns:ds="http://schemas.openxmlformats.org/officeDocument/2006/customXml" ds:itemID="{0D3D4D88-E797-43C2-AC4A-39135466587F}">
  <ds:schemaRefs>
    <ds:schemaRef ds:uri="http://schemas.microsoft.com/sharepoint/v3/contenttype/forms"/>
  </ds:schemaRefs>
</ds:datastoreItem>
</file>

<file path=customXml/itemProps3.xml><?xml version="1.0" encoding="utf-8"?>
<ds:datastoreItem xmlns:ds="http://schemas.openxmlformats.org/officeDocument/2006/customXml" ds:itemID="{2328931A-937D-40CF-84AD-827EB0B7137E}">
  <ds:schemaRefs>
    <ds:schemaRef ds:uri="http://schemas.openxmlformats.org/officeDocument/2006/bibliography"/>
  </ds:schemaRefs>
</ds:datastoreItem>
</file>

<file path=customXml/itemProps4.xml><?xml version="1.0" encoding="utf-8"?>
<ds:datastoreItem xmlns:ds="http://schemas.openxmlformats.org/officeDocument/2006/customXml" ds:itemID="{C9186557-A806-4A8F-A84E-1FCF54035117}"/>
</file>

<file path=docMetadata/LabelInfo.xml><?xml version="1.0" encoding="utf-8"?>
<clbl:labelList xmlns:clbl="http://schemas.microsoft.com/office/2020/mipLabelMetadata">
  <clbl:label id="{5076c3d1-3802-4b9f-b36a-e0a41bd642a7}" enabled="0" method="" siteId="{5076c3d1-3802-4b9f-b36a-e0a41bd642a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18238</Words>
  <Characters>103963</Characters>
  <Application>Microsoft Office Word</Application>
  <DocSecurity>0</DocSecurity>
  <Lines>866</Lines>
  <Paragraphs>243</Paragraphs>
  <ScaleCrop>false</ScaleCrop>
  <Company/>
  <LinksUpToDate>false</LinksUpToDate>
  <CharactersWithSpaces>121958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 Michelle</dc:creator>
  <cp:keywords/>
  <dc:description/>
  <cp:lastModifiedBy>Rossi, Michelle [BPU]</cp:lastModifiedBy>
  <cp:revision>2</cp:revision>
  <cp:lastPrinted>2026-07-02T12:59:00Z</cp:lastPrinted>
  <dcterms:created xsi:type="dcterms:W3CDTF">2026-08-17T12:53:00Z</dcterms:created>
  <dcterms:modified xsi:type="dcterms:W3CDTF">2026-08-17T12:53:00Z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0x0101000A703B146219914A97B8C79149162F12</vt:lpwstr>
  </property>
  <property fmtid="{D5CDD505-2E9C-101B-9397-08002B2CF9AE}" pid="3" name="MediaServiceImageTags">
    <vt:lpwstr/>
  </property>
  <property fmtid="{D5CDD505-2E9C-101B-9397-08002B2CF9AE}" pid="4" name="MSIP_Label_6fa6362e-364b-4f6a-bb7d-79abcdeb7ae7_Enabled">
    <vt:lpwstr>true</vt:lpwstr>
  </property>
  <property fmtid="{D5CDD505-2E9C-101B-9397-08002B2CF9AE}" pid="5" name="MSIP_Label_6fa6362e-364b-4f6a-bb7d-79abcdeb7ae7_SetDate">
    <vt:lpwstr>2026-08-13T16:08:15Z</vt:lpwstr>
  </property>
  <property fmtid="{D5CDD505-2E9C-101B-9397-08002B2CF9AE}" pid="6" name="MSIP_Label_6fa6362e-364b-4f6a-bb7d-79abcdeb7ae7_Method">
    <vt:lpwstr>Privileged</vt:lpwstr>
  </property>
  <property fmtid="{D5CDD505-2E9C-101B-9397-08002B2CF9AE}" pid="7" name="MSIP_Label_6fa6362e-364b-4f6a-bb7d-79abcdeb7ae7_Name">
    <vt:lpwstr>Public</vt:lpwstr>
  </property>
  <property fmtid="{D5CDD505-2E9C-101B-9397-08002B2CF9AE}" pid="8" name="MSIP_Label_6fa6362e-364b-4f6a-bb7d-79abcdeb7ae7_SiteId">
    <vt:lpwstr>5076c3d1-3802-4b9f-b36a-e0a41bd642a7</vt:lpwstr>
  </property>
  <property fmtid="{D5CDD505-2E9C-101B-9397-08002B2CF9AE}" pid="9" name="MSIP_Label_6fa6362e-364b-4f6a-bb7d-79abcdeb7ae7_ActionId">
    <vt:lpwstr>1d1d8b02-d321-4ffd-9b37-d1a72f128f0c</vt:lpwstr>
  </property>
  <property fmtid="{D5CDD505-2E9C-101B-9397-08002B2CF9AE}" pid="10" name="MSIP_Label_6fa6362e-364b-4f6a-bb7d-79abcdeb7ae7_ContentBits">
    <vt:lpwstr>0</vt:lpwstr>
  </property>
  <property fmtid="{D5CDD505-2E9C-101B-9397-08002B2CF9AE}" pid="11" name="MSIP_Label_6fa6362e-364b-4f6a-bb7d-79abcdeb7ae7_Tag">
    <vt:lpwstr>10, 0, 1, 1</vt:lpwstr>
  </property>
</Properties>
</file>