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4BA" w:rsidRDefault="007F64BA">
      <w:pPr>
        <w:spacing w:after="120"/>
        <w:rPr>
          <w:rFonts w:ascii="Garamond" w:hAnsi="Garamond"/>
          <w:b/>
          <w:smallCaps/>
          <w:snapToGrid w:val="0"/>
          <w:color w:val="000000"/>
          <w:sz w:val="62"/>
        </w:rPr>
      </w:pPr>
      <w:bookmarkStart w:id="0" w:name="_GoBack"/>
      <w:bookmarkEnd w:id="0"/>
    </w:p>
    <w:p w:rsidR="007F64BA" w:rsidRDefault="007F64BA">
      <w:pPr>
        <w:spacing w:after="120"/>
        <w:rPr>
          <w:rFonts w:ascii="Garamond" w:hAnsi="Garamond"/>
          <w:b/>
          <w:smallCaps/>
          <w:snapToGrid w:val="0"/>
          <w:color w:val="000000"/>
          <w:sz w:val="62"/>
        </w:rPr>
      </w:pPr>
    </w:p>
    <w:p w:rsidR="007F64BA" w:rsidRDefault="007F64BA">
      <w:pPr>
        <w:spacing w:after="120"/>
        <w:rPr>
          <w:rFonts w:ascii="Arial Narrow" w:hAnsi="Arial Narrow"/>
          <w:smallCaps/>
          <w:snapToGrid w:val="0"/>
          <w:color w:val="000000"/>
          <w:sz w:val="60"/>
        </w:rPr>
      </w:pPr>
      <w:r>
        <w:rPr>
          <w:rFonts w:ascii="Arial Narrow" w:hAnsi="Arial Narrow"/>
          <w:smallCaps/>
          <w:snapToGrid w:val="0"/>
          <w:color w:val="000000"/>
          <w:sz w:val="60"/>
        </w:rPr>
        <w:t xml:space="preserve">NEW </w:t>
      </w:r>
      <w:smartTag w:uri="urn:schemas-microsoft-com:office:smarttags" w:element="place">
        <w:r>
          <w:rPr>
            <w:rFonts w:ascii="Arial Narrow" w:hAnsi="Arial Narrow"/>
            <w:smallCaps/>
            <w:snapToGrid w:val="0"/>
            <w:color w:val="000000"/>
            <w:sz w:val="60"/>
          </w:rPr>
          <w:t>JERSEY</w:t>
        </w:r>
      </w:smartTag>
      <w:r>
        <w:rPr>
          <w:rFonts w:ascii="Arial Narrow" w:hAnsi="Arial Narrow"/>
          <w:smallCaps/>
          <w:snapToGrid w:val="0"/>
          <w:color w:val="000000"/>
          <w:sz w:val="60"/>
        </w:rPr>
        <w:t xml:space="preserve"> </w:t>
      </w:r>
    </w:p>
    <w:p w:rsidR="007F64BA" w:rsidRDefault="007F64BA">
      <w:pPr>
        <w:spacing w:after="120"/>
        <w:rPr>
          <w:rFonts w:ascii="Arial" w:hAnsi="Arial"/>
          <w:b/>
          <w:sz w:val="88"/>
        </w:rPr>
      </w:pPr>
      <w:r>
        <w:rPr>
          <w:rFonts w:ascii="Arial" w:hAnsi="Arial"/>
          <w:b/>
          <w:sz w:val="88"/>
        </w:rPr>
        <w:t xml:space="preserve">AUTO </w:t>
      </w:r>
    </w:p>
    <w:p w:rsidR="007F64BA" w:rsidRDefault="007F64BA">
      <w:pPr>
        <w:spacing w:after="120"/>
        <w:rPr>
          <w:rFonts w:ascii="Arial" w:hAnsi="Arial"/>
          <w:b/>
          <w:sz w:val="88"/>
        </w:rPr>
      </w:pPr>
      <w:r>
        <w:rPr>
          <w:rFonts w:ascii="Arial" w:hAnsi="Arial"/>
          <w:b/>
          <w:sz w:val="88"/>
        </w:rPr>
        <w:t xml:space="preserve">INSURANCE </w:t>
      </w:r>
    </w:p>
    <w:p w:rsidR="007F64BA" w:rsidRDefault="007F64BA">
      <w:pPr>
        <w:spacing w:after="120"/>
        <w:rPr>
          <w:rFonts w:ascii="Arial Narrow" w:hAnsi="Arial Narrow"/>
          <w:sz w:val="60"/>
        </w:rPr>
      </w:pPr>
      <w:r>
        <w:rPr>
          <w:rFonts w:ascii="Arial Narrow" w:hAnsi="Arial Narrow"/>
          <w:sz w:val="60"/>
        </w:rPr>
        <w:t>BUYER’S GUIDE</w:t>
      </w:r>
      <w:r w:rsidR="00B70698">
        <w:rPr>
          <w:rFonts w:ascii="Arial Narrow" w:hAnsi="Arial Narrow"/>
          <w:sz w:val="60"/>
        </w:rPr>
        <w:t xml:space="preserve"> </w:t>
      </w:r>
    </w:p>
    <w:p w:rsidR="007F64BA" w:rsidRDefault="007F64BA">
      <w:pPr>
        <w:rPr>
          <w:rFonts w:ascii="Garamond" w:hAnsi="Garamond"/>
          <w:b/>
          <w:smallCaps/>
          <w:snapToGrid w:val="0"/>
          <w:sz w:val="62"/>
        </w:rPr>
      </w:pPr>
    </w:p>
    <w:p w:rsidR="007F64BA" w:rsidRDefault="007F64BA">
      <w:pPr>
        <w:tabs>
          <w:tab w:val="right" w:leader="dot" w:pos="6683"/>
        </w:tabs>
        <w:spacing w:after="120"/>
        <w:rPr>
          <w:rFonts w:ascii="Garamond" w:hAnsi="Garamond"/>
          <w:b/>
          <w:i/>
          <w:smallCaps/>
          <w:snapToGrid w:val="0"/>
          <w:color w:val="000000"/>
          <w:sz w:val="30"/>
        </w:rPr>
      </w:pPr>
    </w:p>
    <w:p w:rsidR="007F64BA" w:rsidRDefault="007F64BA">
      <w:pPr>
        <w:tabs>
          <w:tab w:val="right" w:leader="dot" w:pos="6683"/>
        </w:tabs>
        <w:spacing w:after="120"/>
        <w:rPr>
          <w:rFonts w:ascii="Garamond" w:hAnsi="Garamond"/>
          <w:b/>
          <w:i/>
          <w:smallCaps/>
          <w:snapToGrid w:val="0"/>
          <w:color w:val="000000"/>
          <w:sz w:val="30"/>
        </w:rPr>
      </w:pPr>
    </w:p>
    <w:p w:rsidR="007F64BA" w:rsidRDefault="007F64BA">
      <w:pPr>
        <w:tabs>
          <w:tab w:val="right" w:leader="dot" w:pos="6683"/>
        </w:tabs>
        <w:spacing w:after="120"/>
        <w:rPr>
          <w:rFonts w:ascii="Garamond" w:hAnsi="Garamond"/>
          <w:b/>
          <w:i/>
          <w:smallCaps/>
          <w:snapToGrid w:val="0"/>
          <w:color w:val="000000"/>
          <w:sz w:val="30"/>
        </w:rPr>
      </w:pPr>
    </w:p>
    <w:p w:rsidR="007F64BA" w:rsidRDefault="007F64BA">
      <w:pPr>
        <w:tabs>
          <w:tab w:val="right" w:leader="dot" w:pos="6683"/>
        </w:tabs>
        <w:spacing w:after="120"/>
        <w:rPr>
          <w:rFonts w:ascii="Garamond" w:hAnsi="Garamond"/>
          <w:b/>
          <w:i/>
          <w:smallCaps/>
          <w:snapToGrid w:val="0"/>
          <w:color w:val="000000"/>
          <w:sz w:val="30"/>
        </w:rPr>
      </w:pPr>
    </w:p>
    <w:p w:rsidR="007F64BA" w:rsidRDefault="007F64BA">
      <w:pPr>
        <w:tabs>
          <w:tab w:val="right" w:leader="dot" w:pos="6683"/>
        </w:tabs>
        <w:spacing w:after="120"/>
        <w:rPr>
          <w:rFonts w:ascii="Garamond" w:hAnsi="Garamond"/>
          <w:b/>
          <w:i/>
          <w:smallCaps/>
          <w:snapToGrid w:val="0"/>
          <w:color w:val="000000"/>
          <w:sz w:val="30"/>
        </w:rPr>
      </w:pPr>
    </w:p>
    <w:p w:rsidR="007F64BA" w:rsidRDefault="007F64BA">
      <w:pPr>
        <w:tabs>
          <w:tab w:val="right" w:leader="dot" w:pos="6683"/>
        </w:tabs>
        <w:spacing w:after="120"/>
        <w:rPr>
          <w:rFonts w:ascii="Garamond" w:hAnsi="Garamond"/>
          <w:b/>
          <w:i/>
          <w:smallCaps/>
          <w:snapToGrid w:val="0"/>
          <w:color w:val="000000"/>
          <w:sz w:val="30"/>
        </w:rPr>
      </w:pPr>
    </w:p>
    <w:p w:rsidR="007F64BA" w:rsidRDefault="007F64BA">
      <w:pPr>
        <w:tabs>
          <w:tab w:val="right" w:leader="dot" w:pos="6683"/>
        </w:tabs>
        <w:spacing w:after="120"/>
        <w:rPr>
          <w:rFonts w:ascii="Garamond" w:hAnsi="Garamond"/>
          <w:b/>
          <w:i/>
          <w:smallCaps/>
          <w:snapToGrid w:val="0"/>
          <w:color w:val="000000"/>
          <w:sz w:val="30"/>
        </w:rPr>
      </w:pPr>
    </w:p>
    <w:p w:rsidR="007F64BA" w:rsidRDefault="007F64BA">
      <w:pPr>
        <w:tabs>
          <w:tab w:val="right" w:leader="dot" w:pos="6683"/>
        </w:tabs>
        <w:spacing w:after="120"/>
        <w:rPr>
          <w:rFonts w:ascii="Garamond" w:hAnsi="Garamond"/>
          <w:b/>
          <w:i/>
          <w:smallCaps/>
          <w:snapToGrid w:val="0"/>
          <w:color w:val="000000"/>
          <w:sz w:val="30"/>
        </w:rPr>
      </w:pPr>
    </w:p>
    <w:p w:rsidR="007F64BA" w:rsidRDefault="00F70133">
      <w:pPr>
        <w:tabs>
          <w:tab w:val="right" w:leader="dot" w:pos="6683"/>
        </w:tabs>
        <w:spacing w:after="120"/>
        <w:rPr>
          <w:rFonts w:ascii="Garamond" w:hAnsi="Garamond"/>
          <w:b/>
          <w:i/>
          <w:smallCaps/>
          <w:snapToGrid w:val="0"/>
          <w:color w:val="000000"/>
          <w:sz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6pt;margin-top:20.95pt;width:221.85pt;height:122.55pt;z-index:251654144" o:allowincell="f">
            <v:imagedata r:id="rId7" o:title=""/>
          </v:shape>
        </w:pict>
      </w:r>
    </w:p>
    <w:p w:rsidR="007F64BA" w:rsidRDefault="00F70133">
      <w:pPr>
        <w:tabs>
          <w:tab w:val="right" w:leader="dot" w:pos="6683"/>
        </w:tabs>
        <w:spacing w:after="120"/>
        <w:rPr>
          <w:rFonts w:ascii="Garamond" w:hAnsi="Garamond"/>
          <w:b/>
          <w:i/>
          <w:smallCaps/>
          <w:snapToGrid w:val="0"/>
          <w:color w:val="000000"/>
          <w:sz w:val="30"/>
        </w:rPr>
      </w:pPr>
      <w:r>
        <w:rPr>
          <w:noProof/>
        </w:rPr>
        <w:pict>
          <v:shapetype id="_x0000_t202" coordsize="21600,21600" o:spt="202" path="m,l,21600r21600,l21600,xe">
            <v:stroke joinstyle="miter"/>
            <v:path gradientshapeok="t" o:connecttype="rect"/>
          </v:shapetype>
          <v:shape id="_x0000_s1026" type="#_x0000_t202" style="position:absolute;margin-left:318pt;margin-top:12.25pt;width:180pt;height:86.4pt;z-index:251655168" o:allowincell="f" filled="f" stroked="f">
            <v:textbox>
              <w:txbxContent>
                <w:p w:rsidR="00FB5123" w:rsidRDefault="00FB5123">
                  <w:pPr>
                    <w:pStyle w:val="BodyTextIndent"/>
                    <w:tabs>
                      <w:tab w:val="clear" w:pos="0"/>
                    </w:tabs>
                    <w:ind w:right="0"/>
                    <w:jc w:val="left"/>
                    <w:rPr>
                      <w:rFonts w:ascii="Arial" w:hAnsi="Arial"/>
                      <w:color w:val="FF0000"/>
                      <w:sz w:val="44"/>
                    </w:rPr>
                  </w:pPr>
                  <w:r>
                    <w:rPr>
                      <w:rFonts w:ascii="Arial" w:hAnsi="Arial"/>
                      <w:color w:val="FF0000"/>
                      <w:sz w:val="44"/>
                    </w:rPr>
                    <w:t>INSERT COMPANY LOGO HERE</w:t>
                  </w:r>
                </w:p>
              </w:txbxContent>
            </v:textbox>
          </v:shape>
        </w:pict>
      </w:r>
    </w:p>
    <w:p w:rsidR="007F64BA" w:rsidRDefault="007F64BA">
      <w:pPr>
        <w:tabs>
          <w:tab w:val="right" w:leader="dot" w:pos="6683"/>
        </w:tabs>
        <w:spacing w:after="120"/>
        <w:rPr>
          <w:rFonts w:ascii="Garamond" w:hAnsi="Garamond"/>
          <w:b/>
          <w:i/>
          <w:smallCaps/>
          <w:snapToGrid w:val="0"/>
          <w:color w:val="000000"/>
          <w:sz w:val="30"/>
        </w:rPr>
      </w:pPr>
    </w:p>
    <w:p w:rsidR="007F64BA" w:rsidRDefault="007F64BA">
      <w:pPr>
        <w:tabs>
          <w:tab w:val="right" w:leader="dot" w:pos="6683"/>
        </w:tabs>
        <w:spacing w:after="120"/>
        <w:rPr>
          <w:rFonts w:ascii="Garamond" w:hAnsi="Garamond"/>
          <w:b/>
          <w:i/>
          <w:smallCaps/>
          <w:snapToGrid w:val="0"/>
          <w:color w:val="000000"/>
          <w:sz w:val="30"/>
        </w:rPr>
      </w:pPr>
    </w:p>
    <w:p w:rsidR="00B4178B" w:rsidRDefault="00B4178B">
      <w:pPr>
        <w:tabs>
          <w:tab w:val="right" w:leader="dot" w:pos="6683"/>
        </w:tabs>
        <w:spacing w:after="120"/>
        <w:rPr>
          <w:rFonts w:ascii="Garamond" w:hAnsi="Garamond"/>
          <w:b/>
          <w:i/>
          <w:smallCaps/>
          <w:snapToGrid w:val="0"/>
          <w:color w:val="000000"/>
          <w:sz w:val="30"/>
        </w:rPr>
      </w:pPr>
    </w:p>
    <w:p w:rsidR="007F64BA" w:rsidRDefault="007F64BA">
      <w:pPr>
        <w:pStyle w:val="guidestyle"/>
        <w:keepLines w:val="0"/>
        <w:spacing w:line="140" w:lineRule="atLeast"/>
        <w:jc w:val="center"/>
        <w:rPr>
          <w:rFonts w:ascii="Arial" w:hAnsi="Arial"/>
          <w:b/>
          <w:smallCaps/>
          <w:sz w:val="66"/>
        </w:rPr>
      </w:pPr>
      <w:r>
        <w:rPr>
          <w:rFonts w:ascii="Arial" w:hAnsi="Arial"/>
          <w:b/>
          <w:smallCaps/>
          <w:sz w:val="66"/>
        </w:rPr>
        <w:lastRenderedPageBreak/>
        <w:t>WHAT’S INSIDE</w:t>
      </w:r>
    </w:p>
    <w:p w:rsidR="007F64BA" w:rsidRDefault="007F64BA">
      <w:pPr>
        <w:pStyle w:val="guidestyle"/>
        <w:keepLines w:val="0"/>
        <w:spacing w:line="120" w:lineRule="auto"/>
        <w:jc w:val="center"/>
        <w:rPr>
          <w:rFonts w:ascii="Garamond" w:hAnsi="Garamond"/>
          <w:b/>
          <w:i/>
          <w:smallCaps/>
          <w:sz w:val="72"/>
        </w:rPr>
      </w:pPr>
    </w:p>
    <w:p w:rsidR="007F64BA" w:rsidRDefault="007F64BA">
      <w:pPr>
        <w:tabs>
          <w:tab w:val="right" w:leader="dot" w:pos="9270"/>
        </w:tabs>
        <w:spacing w:after="120"/>
        <w:rPr>
          <w:rFonts w:ascii="Arial" w:hAnsi="Arial"/>
          <w:b/>
          <w:snapToGrid w:val="0"/>
          <w:color w:val="FF0000"/>
          <w:sz w:val="26"/>
        </w:rPr>
      </w:pPr>
      <w:r>
        <w:rPr>
          <w:rFonts w:ascii="Arial" w:hAnsi="Arial"/>
          <w:b/>
          <w:smallCaps/>
          <w:snapToGrid w:val="0"/>
          <w:color w:val="000000"/>
          <w:sz w:val="26"/>
        </w:rPr>
        <w:t>WHERE DO I START?</w:t>
      </w:r>
      <w:r>
        <w:rPr>
          <w:rFonts w:ascii="Arial" w:hAnsi="Arial"/>
          <w:b/>
          <w:smallCaps/>
          <w:snapToGrid w:val="0"/>
          <w:color w:val="000000"/>
          <w:sz w:val="26"/>
        </w:rPr>
        <w:tab/>
      </w:r>
      <w:r>
        <w:rPr>
          <w:rFonts w:ascii="Arial" w:hAnsi="Arial"/>
          <w:b/>
          <w:snapToGrid w:val="0"/>
          <w:color w:val="FF0000"/>
          <w:sz w:val="26"/>
        </w:rPr>
        <w:t>PAGE #</w:t>
      </w:r>
    </w:p>
    <w:p w:rsidR="007F64BA" w:rsidRDefault="007F64BA">
      <w:pPr>
        <w:tabs>
          <w:tab w:val="right" w:leader="dot" w:pos="9270"/>
        </w:tabs>
        <w:spacing w:after="120"/>
        <w:rPr>
          <w:rFonts w:ascii="Arial" w:hAnsi="Arial"/>
          <w:b/>
          <w:snapToGrid w:val="0"/>
          <w:color w:val="FF0000"/>
          <w:sz w:val="26"/>
        </w:rPr>
      </w:pPr>
    </w:p>
    <w:p w:rsidR="007F64BA" w:rsidRDefault="007F64BA">
      <w:pPr>
        <w:tabs>
          <w:tab w:val="right" w:leader="dot" w:pos="9360"/>
        </w:tabs>
        <w:spacing w:after="120"/>
        <w:rPr>
          <w:rFonts w:ascii="Arial" w:hAnsi="Arial"/>
          <w:snapToGrid w:val="0"/>
          <w:color w:val="FF0000"/>
          <w:sz w:val="26"/>
        </w:rPr>
      </w:pPr>
      <w:r>
        <w:rPr>
          <w:rFonts w:ascii="Arial" w:hAnsi="Arial"/>
          <w:b/>
          <w:smallCaps/>
          <w:snapToGrid w:val="0"/>
          <w:sz w:val="26"/>
        </w:rPr>
        <w:t>UNDERSTANDING YOUR POLICY</w:t>
      </w:r>
      <w:r>
        <w:rPr>
          <w:rFonts w:ascii="Arial" w:hAnsi="Arial"/>
          <w:b/>
          <w:smallCaps/>
          <w:snapToGrid w:val="0"/>
          <w:sz w:val="26"/>
        </w:rPr>
        <w:tab/>
      </w:r>
      <w:r>
        <w:rPr>
          <w:rFonts w:ascii="Arial" w:hAnsi="Arial"/>
          <w:b/>
          <w:snapToGrid w:val="0"/>
          <w:color w:val="FF0000"/>
          <w:sz w:val="26"/>
        </w:rPr>
        <w:t>PAGE #</w:t>
      </w:r>
    </w:p>
    <w:p w:rsidR="007F64BA" w:rsidRDefault="007F64BA">
      <w:pPr>
        <w:tabs>
          <w:tab w:val="right" w:leader="dot" w:pos="6683"/>
          <w:tab w:val="left" w:pos="9180"/>
        </w:tabs>
        <w:spacing w:after="120"/>
        <w:ind w:right="180"/>
        <w:rPr>
          <w:i/>
          <w:snapToGrid w:val="0"/>
          <w:sz w:val="26"/>
        </w:rPr>
      </w:pPr>
      <w:r>
        <w:rPr>
          <w:i/>
          <w:snapToGrid w:val="0"/>
          <w:sz w:val="26"/>
        </w:rPr>
        <w:t xml:space="preserve">Types of Coverages </w:t>
      </w:r>
    </w:p>
    <w:p w:rsidR="007F64BA" w:rsidRDefault="007F64BA">
      <w:pPr>
        <w:tabs>
          <w:tab w:val="right" w:leader="dot" w:pos="6683"/>
          <w:tab w:val="left" w:pos="9180"/>
        </w:tabs>
        <w:spacing w:after="120"/>
        <w:ind w:right="180"/>
        <w:rPr>
          <w:i/>
          <w:snapToGrid w:val="0"/>
          <w:sz w:val="26"/>
        </w:rPr>
      </w:pPr>
      <w:r>
        <w:rPr>
          <w:i/>
          <w:snapToGrid w:val="0"/>
          <w:sz w:val="26"/>
        </w:rPr>
        <w:t xml:space="preserve">Standard and Basic Policies </w:t>
      </w:r>
    </w:p>
    <w:p w:rsidR="007F64BA" w:rsidRDefault="007F64BA">
      <w:pPr>
        <w:tabs>
          <w:tab w:val="right" w:leader="dot" w:pos="6683"/>
          <w:tab w:val="left" w:pos="9180"/>
        </w:tabs>
        <w:spacing w:after="120"/>
        <w:ind w:right="180"/>
        <w:rPr>
          <w:i/>
          <w:snapToGrid w:val="0"/>
          <w:sz w:val="26"/>
        </w:rPr>
      </w:pPr>
      <w:r>
        <w:rPr>
          <w:i/>
          <w:snapToGrid w:val="0"/>
          <w:sz w:val="26"/>
        </w:rPr>
        <w:t>What are Limits and Deductibles?</w:t>
      </w:r>
    </w:p>
    <w:p w:rsidR="007F64BA" w:rsidRDefault="007F64BA">
      <w:pPr>
        <w:tabs>
          <w:tab w:val="right" w:leader="dot" w:pos="6683"/>
          <w:tab w:val="left" w:pos="9180"/>
        </w:tabs>
        <w:spacing w:after="120"/>
        <w:ind w:right="180"/>
        <w:rPr>
          <w:rFonts w:ascii="Arial" w:hAnsi="Arial"/>
          <w:i/>
          <w:snapToGrid w:val="0"/>
          <w:sz w:val="26"/>
        </w:rPr>
      </w:pPr>
    </w:p>
    <w:p w:rsidR="007F64BA" w:rsidRDefault="007F64BA">
      <w:pPr>
        <w:tabs>
          <w:tab w:val="right" w:leader="dot" w:pos="9360"/>
        </w:tabs>
        <w:spacing w:after="120"/>
        <w:rPr>
          <w:rFonts w:ascii="Arial" w:hAnsi="Arial"/>
          <w:snapToGrid w:val="0"/>
          <w:color w:val="FF0000"/>
          <w:sz w:val="26"/>
        </w:rPr>
      </w:pPr>
      <w:r>
        <w:rPr>
          <w:rFonts w:ascii="Arial" w:hAnsi="Arial"/>
          <w:b/>
          <w:smallCaps/>
          <w:snapToGrid w:val="0"/>
          <w:sz w:val="26"/>
        </w:rPr>
        <w:t>UNDERSTANDING YOUR OPTIONS</w:t>
      </w:r>
      <w:r>
        <w:rPr>
          <w:rFonts w:ascii="Arial" w:hAnsi="Arial"/>
          <w:b/>
          <w:smallCaps/>
          <w:snapToGrid w:val="0"/>
          <w:sz w:val="26"/>
        </w:rPr>
        <w:tab/>
      </w:r>
      <w:r>
        <w:rPr>
          <w:rFonts w:ascii="Arial" w:hAnsi="Arial"/>
          <w:b/>
          <w:smallCaps/>
          <w:snapToGrid w:val="0"/>
          <w:color w:val="FF0000"/>
          <w:sz w:val="26"/>
        </w:rPr>
        <w:t>P</w:t>
      </w:r>
      <w:r>
        <w:rPr>
          <w:rFonts w:ascii="Arial" w:hAnsi="Arial"/>
          <w:b/>
          <w:snapToGrid w:val="0"/>
          <w:color w:val="FF0000"/>
          <w:sz w:val="26"/>
        </w:rPr>
        <w:t>AGE #</w:t>
      </w:r>
    </w:p>
    <w:p w:rsidR="007F64BA" w:rsidRDefault="007F64BA">
      <w:pPr>
        <w:tabs>
          <w:tab w:val="right" w:leader="dot" w:pos="6683"/>
        </w:tabs>
        <w:spacing w:after="120"/>
        <w:ind w:right="180"/>
        <w:rPr>
          <w:i/>
          <w:snapToGrid w:val="0"/>
          <w:sz w:val="26"/>
        </w:rPr>
      </w:pPr>
      <w:r>
        <w:rPr>
          <w:i/>
          <w:snapToGrid w:val="0"/>
          <w:sz w:val="26"/>
        </w:rPr>
        <w:t>Personal Injury Protection (PIP)</w:t>
      </w:r>
    </w:p>
    <w:p w:rsidR="007F64BA" w:rsidRDefault="007F64BA">
      <w:pPr>
        <w:tabs>
          <w:tab w:val="right" w:leader="dot" w:pos="6683"/>
        </w:tabs>
        <w:spacing w:after="120"/>
        <w:ind w:right="180"/>
        <w:rPr>
          <w:i/>
          <w:snapToGrid w:val="0"/>
          <w:sz w:val="26"/>
        </w:rPr>
      </w:pPr>
      <w:r>
        <w:rPr>
          <w:i/>
          <w:snapToGrid w:val="0"/>
          <w:sz w:val="26"/>
        </w:rPr>
        <w:t>Uninsured/Underinsured Motorist Coverage</w:t>
      </w:r>
    </w:p>
    <w:p w:rsidR="007F64BA" w:rsidRDefault="007F64BA">
      <w:pPr>
        <w:tabs>
          <w:tab w:val="right" w:leader="dot" w:pos="6683"/>
        </w:tabs>
        <w:spacing w:after="120"/>
        <w:ind w:right="180"/>
        <w:rPr>
          <w:i/>
          <w:snapToGrid w:val="0"/>
          <w:sz w:val="26"/>
        </w:rPr>
      </w:pPr>
      <w:r>
        <w:rPr>
          <w:i/>
          <w:snapToGrid w:val="0"/>
          <w:sz w:val="26"/>
        </w:rPr>
        <w:t>Comprehensive Coverage/Collision Coverage</w:t>
      </w:r>
    </w:p>
    <w:p w:rsidR="007F64BA" w:rsidRDefault="007F64BA">
      <w:pPr>
        <w:tabs>
          <w:tab w:val="right" w:leader="dot" w:pos="6683"/>
        </w:tabs>
        <w:spacing w:after="120"/>
        <w:ind w:right="180"/>
        <w:rPr>
          <w:i/>
          <w:snapToGrid w:val="0"/>
          <w:sz w:val="26"/>
        </w:rPr>
      </w:pPr>
      <w:r>
        <w:rPr>
          <w:i/>
          <w:snapToGrid w:val="0"/>
          <w:sz w:val="26"/>
        </w:rPr>
        <w:t>The Right to Sue</w:t>
      </w:r>
    </w:p>
    <w:p w:rsidR="007F64BA" w:rsidRDefault="007F64BA">
      <w:pPr>
        <w:tabs>
          <w:tab w:val="right" w:leader="dot" w:pos="6683"/>
        </w:tabs>
        <w:spacing w:after="120"/>
        <w:ind w:right="180"/>
        <w:rPr>
          <w:rFonts w:ascii="Arial" w:hAnsi="Arial"/>
          <w:i/>
          <w:snapToGrid w:val="0"/>
          <w:sz w:val="26"/>
        </w:rPr>
      </w:pPr>
    </w:p>
    <w:p w:rsidR="007F64BA" w:rsidRDefault="007F64BA">
      <w:pPr>
        <w:tabs>
          <w:tab w:val="right" w:leader="dot" w:pos="9360"/>
        </w:tabs>
        <w:spacing w:after="120"/>
        <w:rPr>
          <w:rFonts w:ascii="Arial" w:hAnsi="Arial"/>
          <w:b/>
          <w:snapToGrid w:val="0"/>
          <w:color w:val="FF0000"/>
          <w:sz w:val="26"/>
        </w:rPr>
      </w:pPr>
      <w:r>
        <w:rPr>
          <w:rFonts w:ascii="Arial" w:hAnsi="Arial"/>
          <w:b/>
          <w:smallCaps/>
          <w:snapToGrid w:val="0"/>
          <w:sz w:val="26"/>
        </w:rPr>
        <w:t xml:space="preserve">POLICY OPTIONS CHART </w:t>
      </w:r>
      <w:r>
        <w:rPr>
          <w:rFonts w:ascii="Arial" w:hAnsi="Arial"/>
          <w:snapToGrid w:val="0"/>
          <w:sz w:val="26"/>
        </w:rPr>
        <w:tab/>
      </w:r>
      <w:r>
        <w:rPr>
          <w:rFonts w:ascii="Arial" w:hAnsi="Arial"/>
          <w:b/>
          <w:snapToGrid w:val="0"/>
          <w:color w:val="FF0000"/>
          <w:sz w:val="26"/>
        </w:rPr>
        <w:t>PAGE #</w:t>
      </w:r>
    </w:p>
    <w:p w:rsidR="007F64BA" w:rsidRDefault="007F64BA">
      <w:pPr>
        <w:tabs>
          <w:tab w:val="right" w:leader="dot" w:pos="9360"/>
        </w:tabs>
        <w:spacing w:after="120"/>
        <w:rPr>
          <w:rFonts w:ascii="Arial" w:hAnsi="Arial"/>
          <w:b/>
          <w:snapToGrid w:val="0"/>
          <w:color w:val="FF0000"/>
          <w:sz w:val="26"/>
        </w:rPr>
      </w:pPr>
    </w:p>
    <w:p w:rsidR="007F64BA" w:rsidRDefault="007F64BA">
      <w:pPr>
        <w:tabs>
          <w:tab w:val="right" w:leader="dot" w:pos="9360"/>
        </w:tabs>
        <w:spacing w:after="120"/>
        <w:rPr>
          <w:rFonts w:ascii="Arial" w:hAnsi="Arial"/>
          <w:b/>
          <w:snapToGrid w:val="0"/>
          <w:color w:val="FF0000"/>
          <w:sz w:val="26"/>
        </w:rPr>
      </w:pPr>
      <w:r>
        <w:rPr>
          <w:rFonts w:ascii="Arial" w:hAnsi="Arial"/>
          <w:b/>
          <w:smallCaps/>
          <w:snapToGrid w:val="0"/>
          <w:sz w:val="26"/>
        </w:rPr>
        <w:t xml:space="preserve">HOW NJ DOBI CAN HELP </w:t>
      </w:r>
      <w:r>
        <w:rPr>
          <w:rFonts w:ascii="Arial" w:hAnsi="Arial"/>
          <w:snapToGrid w:val="0"/>
          <w:sz w:val="26"/>
        </w:rPr>
        <w:tab/>
      </w:r>
      <w:r>
        <w:rPr>
          <w:rFonts w:ascii="Arial" w:hAnsi="Arial"/>
          <w:b/>
          <w:snapToGrid w:val="0"/>
          <w:color w:val="FF0000"/>
          <w:sz w:val="26"/>
        </w:rPr>
        <w:t>PAGE #</w:t>
      </w:r>
    </w:p>
    <w:p w:rsidR="007F64BA" w:rsidRDefault="007F64BA">
      <w:pPr>
        <w:tabs>
          <w:tab w:val="right" w:leader="dot" w:pos="9360"/>
        </w:tabs>
        <w:spacing w:after="120"/>
        <w:rPr>
          <w:rFonts w:ascii="Arial" w:hAnsi="Arial"/>
          <w:b/>
          <w:snapToGrid w:val="0"/>
          <w:color w:val="FF0000"/>
          <w:sz w:val="26"/>
        </w:rPr>
      </w:pPr>
    </w:p>
    <w:p w:rsidR="007F64BA" w:rsidRDefault="007F64BA">
      <w:pPr>
        <w:pStyle w:val="guidestyle"/>
        <w:keepLines w:val="0"/>
        <w:shd w:val="pct12" w:color="000000" w:fill="FFFFFF"/>
        <w:tabs>
          <w:tab w:val="left" w:pos="0"/>
        </w:tabs>
        <w:spacing w:before="120" w:after="120" w:line="20" w:lineRule="atLeast"/>
        <w:rPr>
          <w:rFonts w:ascii="Arial" w:hAnsi="Arial"/>
          <w:b/>
          <w:smallCaps/>
          <w:sz w:val="36"/>
        </w:rPr>
      </w:pPr>
      <w:r>
        <w:rPr>
          <w:rFonts w:ascii="Arial" w:hAnsi="Arial"/>
          <w:b/>
          <w:smallCaps/>
          <w:sz w:val="36"/>
        </w:rPr>
        <w:t xml:space="preserve">WHERE DO I START?                                                                           </w:t>
      </w:r>
    </w:p>
    <w:p w:rsidR="007F64BA" w:rsidRDefault="007F64BA">
      <w:pPr>
        <w:pStyle w:val="guidestyle"/>
        <w:keepLines w:val="0"/>
        <w:tabs>
          <w:tab w:val="left" w:pos="0"/>
        </w:tabs>
        <w:spacing w:line="20" w:lineRule="atLeast"/>
        <w:rPr>
          <w:rFonts w:ascii="Garamond" w:hAnsi="Garamond"/>
          <w:b/>
          <w:smallCaps/>
        </w:rPr>
      </w:pPr>
    </w:p>
    <w:p w:rsidR="007F64BA" w:rsidRDefault="007F64BA">
      <w:pPr>
        <w:pStyle w:val="guidestyle"/>
        <w:tabs>
          <w:tab w:val="left" w:pos="0"/>
          <w:tab w:val="left" w:pos="630"/>
        </w:tabs>
        <w:spacing w:line="312" w:lineRule="atLeast"/>
        <w:jc w:val="both"/>
        <w:rPr>
          <w:color w:val="auto"/>
        </w:rPr>
      </w:pPr>
      <w:r>
        <w:rPr>
          <w:color w:val="auto"/>
        </w:rPr>
        <w:t xml:space="preserve">Car insurance is required in </w:t>
      </w:r>
      <w:smartTag w:uri="urn:schemas-microsoft-com:office:smarttags" w:element="State">
        <w:smartTag w:uri="urn:schemas-microsoft-com:office:smarttags" w:element="place">
          <w:r>
            <w:rPr>
              <w:color w:val="auto"/>
            </w:rPr>
            <w:t>New Jersey</w:t>
          </w:r>
        </w:smartTag>
      </w:smartTag>
      <w:r>
        <w:rPr>
          <w:color w:val="auto"/>
        </w:rPr>
        <w:t>. Whether you are buying a new insurance policy or renewing your current policy, you must make many decisions about what coverage you need and how much you can pay.  The following guide outlines how to make choices that work for you.</w:t>
      </w:r>
    </w:p>
    <w:p w:rsidR="007F64BA" w:rsidRDefault="007F64BA">
      <w:pPr>
        <w:pStyle w:val="guidestyle"/>
        <w:tabs>
          <w:tab w:val="left" w:pos="630"/>
        </w:tabs>
        <w:spacing w:line="312" w:lineRule="atLeast"/>
        <w:jc w:val="both"/>
        <w:rPr>
          <w:color w:val="auto"/>
        </w:rPr>
      </w:pPr>
    </w:p>
    <w:p w:rsidR="007F64BA" w:rsidRDefault="007F64BA">
      <w:pPr>
        <w:pStyle w:val="guidestyle"/>
        <w:keepLines w:val="0"/>
        <w:jc w:val="both"/>
        <w:rPr>
          <w:color w:val="auto"/>
        </w:rPr>
      </w:pPr>
      <w:r>
        <w:rPr>
          <w:rFonts w:ascii="Arial" w:hAnsi="Arial"/>
          <w:b/>
          <w:color w:val="auto"/>
        </w:rPr>
        <w:t>UNDERSTAND YOUR NEEDS.</w:t>
      </w:r>
      <w:r>
        <w:rPr>
          <w:color w:val="auto"/>
        </w:rPr>
        <w:t xml:space="preserve">  Do you rent or own your own home?  Do you have assets to protect (including income from a job)? Will your own health insurance cover auto accident injuries? How much insurance coverage can you afford?  These are some of the questions you should ask yourself before choosing a specific coverage plan.</w:t>
      </w:r>
    </w:p>
    <w:p w:rsidR="007F64BA" w:rsidRDefault="007F64BA">
      <w:pPr>
        <w:pStyle w:val="guidestyle"/>
        <w:keepLines w:val="0"/>
        <w:jc w:val="both"/>
        <w:rPr>
          <w:color w:val="auto"/>
        </w:rPr>
      </w:pPr>
    </w:p>
    <w:p w:rsidR="007F64BA" w:rsidRDefault="007F64BA">
      <w:pPr>
        <w:pStyle w:val="guidestyle"/>
        <w:keepLines w:val="0"/>
        <w:jc w:val="both"/>
        <w:rPr>
          <w:color w:val="auto"/>
        </w:rPr>
      </w:pPr>
      <w:r>
        <w:rPr>
          <w:rFonts w:ascii="Arial" w:hAnsi="Arial"/>
          <w:b/>
          <w:color w:val="auto"/>
        </w:rPr>
        <w:t>UNDERSTAND YOUR OPTIONS.</w:t>
      </w:r>
      <w:r>
        <w:rPr>
          <w:color w:val="auto"/>
        </w:rPr>
        <w:t xml:space="preserve">  Use this guide to learn about the words and phrases used in auto policies.  Know the many coverage options.  Review the different benefits of each option.</w:t>
      </w:r>
    </w:p>
    <w:p w:rsidR="007F64BA" w:rsidRDefault="007F64BA">
      <w:pPr>
        <w:pStyle w:val="guidestyle"/>
        <w:keepLines w:val="0"/>
        <w:jc w:val="both"/>
        <w:rPr>
          <w:b/>
          <w:color w:val="auto"/>
        </w:rPr>
      </w:pPr>
    </w:p>
    <w:p w:rsidR="007F64BA" w:rsidRDefault="007F64BA">
      <w:pPr>
        <w:pStyle w:val="guidestyle"/>
        <w:keepLines w:val="0"/>
        <w:jc w:val="both"/>
        <w:rPr>
          <w:color w:val="auto"/>
        </w:rPr>
      </w:pPr>
      <w:r>
        <w:rPr>
          <w:rFonts w:ascii="Arial" w:hAnsi="Arial"/>
          <w:b/>
          <w:color w:val="auto"/>
        </w:rPr>
        <w:t>UNDERSTAND CONSUMER PROTECTIONS.</w:t>
      </w:r>
      <w:r>
        <w:rPr>
          <w:b/>
          <w:color w:val="auto"/>
        </w:rPr>
        <w:t xml:space="preserve"> </w:t>
      </w:r>
      <w:r>
        <w:rPr>
          <w:color w:val="auto"/>
        </w:rPr>
        <w:t xml:space="preserve">As a </w:t>
      </w:r>
      <w:smartTag w:uri="urn:schemas-microsoft-com:office:smarttags" w:element="State">
        <w:smartTag w:uri="urn:schemas-microsoft-com:office:smarttags" w:element="place">
          <w:r>
            <w:rPr>
              <w:color w:val="auto"/>
            </w:rPr>
            <w:t>New Jersey</w:t>
          </w:r>
        </w:smartTag>
      </w:smartTag>
      <w:r>
        <w:rPr>
          <w:color w:val="auto"/>
        </w:rPr>
        <w:t xml:space="preserve"> auto insurance consumer, you have rights. You have a right to fair and equal treatment, and you have the right to get the information you need to make informed decisions. </w:t>
      </w:r>
    </w:p>
    <w:p w:rsidR="007F64BA" w:rsidRDefault="007F64BA">
      <w:pPr>
        <w:pStyle w:val="guidestyle"/>
        <w:keepLines w:val="0"/>
        <w:ind w:left="720"/>
        <w:jc w:val="both"/>
        <w:rPr>
          <w:color w:val="auto"/>
        </w:rPr>
      </w:pPr>
    </w:p>
    <w:p w:rsidR="007F64BA" w:rsidRDefault="009C4B5E">
      <w:pPr>
        <w:pStyle w:val="guidestyle"/>
        <w:keepLines w:val="0"/>
        <w:numPr>
          <w:ilvl w:val="0"/>
          <w:numId w:val="1"/>
        </w:numPr>
        <w:tabs>
          <w:tab w:val="clear" w:pos="360"/>
          <w:tab w:val="num" w:pos="1080"/>
        </w:tabs>
        <w:ind w:left="1080"/>
        <w:jc w:val="both"/>
        <w:rPr>
          <w:color w:val="auto"/>
        </w:rPr>
      </w:pPr>
      <w:r w:rsidRPr="009C4B5E">
        <w:rPr>
          <w:iCs/>
        </w:rPr>
        <w:t>Agents, brokers and companies must inform you of your coverage options when applying for a new policy, or at any time upon your request if you are already insured. You have the right to know how each choice may affect what you pay and what your benefits would be in the event of an accident. You always have the right to ask about additional options.</w:t>
      </w:r>
    </w:p>
    <w:p w:rsidR="007F64BA" w:rsidRDefault="007F64BA">
      <w:pPr>
        <w:pStyle w:val="guidestyle"/>
        <w:keepLines w:val="0"/>
        <w:ind w:left="720"/>
        <w:jc w:val="both"/>
        <w:rPr>
          <w:color w:val="auto"/>
        </w:rPr>
      </w:pPr>
    </w:p>
    <w:p w:rsidR="007F64BA" w:rsidRDefault="007F64BA">
      <w:pPr>
        <w:pStyle w:val="guidestyle"/>
        <w:keepLines w:val="0"/>
        <w:numPr>
          <w:ilvl w:val="0"/>
          <w:numId w:val="1"/>
        </w:numPr>
        <w:tabs>
          <w:tab w:val="clear" w:pos="360"/>
          <w:tab w:val="num" w:pos="1080"/>
        </w:tabs>
        <w:ind w:left="1080"/>
        <w:jc w:val="both"/>
        <w:rPr>
          <w:color w:val="auto"/>
        </w:rPr>
      </w:pPr>
      <w:r>
        <w:rPr>
          <w:color w:val="auto"/>
        </w:rPr>
        <w:t xml:space="preserve">You can shop for auto insurance at any time – not just when your policy is up for renewal, and if you find a better price, you can cancel your old policy and seek a refund of your unused premium. </w:t>
      </w:r>
    </w:p>
    <w:p w:rsidR="007F64BA" w:rsidRDefault="007F64BA">
      <w:pPr>
        <w:pStyle w:val="guidestyle"/>
        <w:keepLines w:val="0"/>
        <w:ind w:left="720"/>
        <w:jc w:val="both"/>
        <w:rPr>
          <w:color w:val="auto"/>
        </w:rPr>
      </w:pPr>
    </w:p>
    <w:p w:rsidR="007F64BA" w:rsidRDefault="007F64BA">
      <w:pPr>
        <w:pStyle w:val="guidestyle"/>
        <w:keepLines w:val="0"/>
        <w:numPr>
          <w:ilvl w:val="0"/>
          <w:numId w:val="1"/>
        </w:numPr>
        <w:tabs>
          <w:tab w:val="clear" w:pos="360"/>
          <w:tab w:val="num" w:pos="1080"/>
        </w:tabs>
        <w:ind w:left="1080"/>
        <w:jc w:val="both"/>
        <w:rPr>
          <w:color w:val="auto"/>
        </w:rPr>
      </w:pPr>
      <w:r>
        <w:rPr>
          <w:color w:val="auto"/>
        </w:rPr>
        <w:t>You have the right to change your coverages and policy limits at any time, even if you are not near your renewal date. If you select options that save you money, you have a right to a refund of your unused premium within 60 days.</w:t>
      </w:r>
    </w:p>
    <w:p w:rsidR="007F64BA" w:rsidRDefault="007F64BA">
      <w:pPr>
        <w:pStyle w:val="guidestyle"/>
        <w:keepLines w:val="0"/>
        <w:rPr>
          <w:color w:val="auto"/>
        </w:rPr>
      </w:pPr>
    </w:p>
    <w:p w:rsidR="007F64BA" w:rsidRDefault="007F64BA">
      <w:pPr>
        <w:pStyle w:val="guidestyle"/>
        <w:keepLines w:val="0"/>
        <w:rPr>
          <w:color w:val="auto"/>
        </w:rPr>
      </w:pPr>
    </w:p>
    <w:p w:rsidR="007F64BA" w:rsidRDefault="007F64BA">
      <w:pPr>
        <w:pStyle w:val="guidestyle"/>
        <w:keepLines w:val="0"/>
        <w:shd w:val="pct12" w:color="000000" w:fill="FFFFFF"/>
        <w:spacing w:line="360" w:lineRule="auto"/>
        <w:rPr>
          <w:rFonts w:ascii="Arial" w:hAnsi="Arial"/>
          <w:b/>
          <w:smallCaps/>
          <w:sz w:val="36"/>
        </w:rPr>
      </w:pPr>
      <w:r>
        <w:rPr>
          <w:rFonts w:ascii="Arial" w:hAnsi="Arial"/>
          <w:b/>
          <w:smallCaps/>
          <w:sz w:val="36"/>
        </w:rPr>
        <w:t>UNDERSTANDING YOUR POLICY</w:t>
      </w:r>
    </w:p>
    <w:p w:rsidR="007F64BA" w:rsidRDefault="007F64BA">
      <w:pPr>
        <w:pStyle w:val="guidestyle"/>
        <w:keepLines w:val="0"/>
        <w:shd w:val="pct12" w:color="000000" w:fill="FFFFFF"/>
        <w:spacing w:line="360" w:lineRule="auto"/>
        <w:jc w:val="right"/>
        <w:rPr>
          <w:rFonts w:ascii="Arial Narrow" w:hAnsi="Arial Narrow"/>
          <w:b/>
          <w:i/>
        </w:rPr>
      </w:pPr>
      <w:r>
        <w:rPr>
          <w:rFonts w:ascii="Arial Narrow" w:hAnsi="Arial Narrow"/>
          <w:b/>
          <w:i/>
        </w:rPr>
        <w:t>Types of Coverages</w:t>
      </w:r>
    </w:p>
    <w:p w:rsidR="007F64BA" w:rsidRDefault="007F64BA">
      <w:pPr>
        <w:pStyle w:val="BodyTextIndent"/>
        <w:tabs>
          <w:tab w:val="clear" w:pos="0"/>
        </w:tabs>
        <w:ind w:right="0"/>
        <w:jc w:val="left"/>
        <w:rPr>
          <w:b w:val="0"/>
        </w:rPr>
      </w:pPr>
    </w:p>
    <w:p w:rsidR="007F64BA" w:rsidRDefault="007F64BA">
      <w:pPr>
        <w:pStyle w:val="BodyTextIndent"/>
        <w:tabs>
          <w:tab w:val="clear" w:pos="0"/>
        </w:tabs>
        <w:ind w:right="0"/>
        <w:rPr>
          <w:b w:val="0"/>
        </w:rPr>
      </w:pPr>
      <w:r>
        <w:rPr>
          <w:b w:val="0"/>
        </w:rPr>
        <w:t xml:space="preserve">Insurance policies use terms that may be unfamiliar to the average driver. It is useful to understand what these terms mean so you can make better, more informed decisions about your coverage. </w:t>
      </w:r>
    </w:p>
    <w:p w:rsidR="007F64BA" w:rsidRDefault="007F64BA">
      <w:pPr>
        <w:spacing w:line="180" w:lineRule="atLeast"/>
        <w:jc w:val="both"/>
        <w:rPr>
          <w:rFonts w:ascii="Arial" w:hAnsi="Arial"/>
          <w:sz w:val="24"/>
        </w:rPr>
      </w:pPr>
      <w:r>
        <w:rPr>
          <w:sz w:val="24"/>
        </w:rPr>
        <w:t xml:space="preserve"> </w:t>
      </w:r>
    </w:p>
    <w:p w:rsidR="007F64BA" w:rsidRDefault="007F64BA">
      <w:pPr>
        <w:jc w:val="both"/>
        <w:rPr>
          <w:sz w:val="24"/>
        </w:rPr>
      </w:pPr>
      <w:r>
        <w:rPr>
          <w:rFonts w:ascii="Arial" w:hAnsi="Arial"/>
          <w:b/>
          <w:smallCaps/>
          <w:sz w:val="24"/>
        </w:rPr>
        <w:t>COVERAGES</w:t>
      </w:r>
      <w:r>
        <w:rPr>
          <w:b/>
          <w:smallCaps/>
          <w:sz w:val="24"/>
        </w:rPr>
        <w:t xml:space="preserve"> — </w:t>
      </w:r>
      <w:r>
        <w:rPr>
          <w:sz w:val="24"/>
        </w:rPr>
        <w:t>Your auto insurance policy is divided into different coverages based on the type of claim that will be paid to you or others.</w:t>
      </w:r>
    </w:p>
    <w:p w:rsidR="007F64BA" w:rsidRDefault="007F64BA">
      <w:pPr>
        <w:tabs>
          <w:tab w:val="left" w:pos="360"/>
        </w:tabs>
        <w:ind w:left="360" w:hanging="360"/>
        <w:jc w:val="both"/>
        <w:rPr>
          <w:sz w:val="24"/>
        </w:rPr>
      </w:pPr>
    </w:p>
    <w:p w:rsidR="007F64BA" w:rsidRDefault="007F64BA">
      <w:pPr>
        <w:tabs>
          <w:tab w:val="left" w:pos="0"/>
        </w:tabs>
        <w:jc w:val="both"/>
        <w:rPr>
          <w:sz w:val="24"/>
        </w:rPr>
      </w:pPr>
      <w:r>
        <w:rPr>
          <w:sz w:val="24"/>
        </w:rPr>
        <w:t xml:space="preserve">These </w:t>
      </w:r>
      <w:r>
        <w:rPr>
          <w:rFonts w:ascii="Arial" w:hAnsi="Arial"/>
          <w:b/>
          <w:smallCaps/>
          <w:sz w:val="24"/>
        </w:rPr>
        <w:t>COVERAGES</w:t>
      </w:r>
      <w:r>
        <w:rPr>
          <w:sz w:val="24"/>
        </w:rPr>
        <w:t xml:space="preserve"> are:</w:t>
      </w:r>
    </w:p>
    <w:p w:rsidR="007F64BA" w:rsidRDefault="007F64BA">
      <w:pPr>
        <w:tabs>
          <w:tab w:val="left" w:pos="360"/>
        </w:tabs>
        <w:ind w:left="360" w:hanging="360"/>
        <w:jc w:val="both"/>
        <w:rPr>
          <w:b/>
          <w:sz w:val="24"/>
        </w:rPr>
      </w:pPr>
    </w:p>
    <w:p w:rsidR="007F64BA" w:rsidRDefault="007F64BA">
      <w:pPr>
        <w:jc w:val="both"/>
        <w:rPr>
          <w:sz w:val="24"/>
        </w:rPr>
      </w:pPr>
      <w:r>
        <w:rPr>
          <w:rFonts w:ascii="Arial" w:hAnsi="Arial"/>
          <w:b/>
          <w:smallCaps/>
          <w:sz w:val="24"/>
        </w:rPr>
        <w:t>PERSONAL INJURY PROTECTION</w:t>
      </w:r>
      <w:r>
        <w:rPr>
          <w:rFonts w:ascii="Arial" w:hAnsi="Arial"/>
          <w:b/>
          <w:sz w:val="24"/>
        </w:rPr>
        <w:t xml:space="preserve"> </w:t>
      </w:r>
      <w:r>
        <w:rPr>
          <w:sz w:val="24"/>
        </w:rPr>
        <w:t>— Otherwise known as “</w:t>
      </w:r>
      <w:r>
        <w:rPr>
          <w:rFonts w:ascii="Arial" w:hAnsi="Arial"/>
          <w:b/>
          <w:sz w:val="24"/>
        </w:rPr>
        <w:t>PIP</w:t>
      </w:r>
      <w:r>
        <w:rPr>
          <w:sz w:val="24"/>
        </w:rPr>
        <w:t xml:space="preserve">,” this is your medical coverage for injuries you (and others) suffer in an auto accident. PIP pays if you or other persons covered under your policy are injured in an auto accident. It is sometimes called “no-fault” coverage because it pays your own medical expenses </w:t>
      </w:r>
      <w:r>
        <w:rPr>
          <w:i/>
          <w:sz w:val="24"/>
        </w:rPr>
        <w:t>no matter who caused the auto accident</w:t>
      </w:r>
      <w:r>
        <w:rPr>
          <w:sz w:val="24"/>
        </w:rPr>
        <w:t>. PIP has two parts – (1) coverage for the cost of treatment you receive from hospitals, doctors and other medical providers and any medical equipment that may be needed to treat your injuries and (2) reimbursement for certain other expenses you may have because you are hurt, such as lost wages and the need to hire someone to take care of your home or family.</w:t>
      </w:r>
    </w:p>
    <w:p w:rsidR="007F64BA" w:rsidRDefault="007F64BA">
      <w:pPr>
        <w:jc w:val="both"/>
        <w:rPr>
          <w:sz w:val="24"/>
          <w:u w:val="single"/>
        </w:rPr>
      </w:pPr>
    </w:p>
    <w:p w:rsidR="007F64BA" w:rsidRDefault="007F64BA">
      <w:pPr>
        <w:jc w:val="both"/>
        <w:rPr>
          <w:b/>
          <w:i/>
          <w:sz w:val="24"/>
          <w:u w:val="single"/>
        </w:rPr>
      </w:pPr>
      <w:r>
        <w:rPr>
          <w:rFonts w:ascii="Arial" w:hAnsi="Arial"/>
          <w:b/>
          <w:smallCaps/>
          <w:sz w:val="24"/>
        </w:rPr>
        <w:t>LIABILITY</w:t>
      </w:r>
      <w:r>
        <w:rPr>
          <w:rFonts w:ascii="Arial" w:hAnsi="Arial"/>
          <w:smallCaps/>
          <w:sz w:val="24"/>
        </w:rPr>
        <w:t xml:space="preserve"> </w:t>
      </w:r>
      <w:r>
        <w:rPr>
          <w:sz w:val="24"/>
        </w:rPr>
        <w:t xml:space="preserve">— This coverage pays others for damages from an auto accident that </w:t>
      </w:r>
      <w:r>
        <w:rPr>
          <w:i/>
          <w:sz w:val="24"/>
        </w:rPr>
        <w:t>you cause</w:t>
      </w:r>
      <w:r>
        <w:rPr>
          <w:sz w:val="24"/>
        </w:rPr>
        <w:t xml:space="preserve">. It also pays for a lawyer to defend you if you are sued for damages that </w:t>
      </w:r>
      <w:r>
        <w:rPr>
          <w:i/>
          <w:sz w:val="24"/>
        </w:rPr>
        <w:t>you cause</w:t>
      </w:r>
      <w:r>
        <w:rPr>
          <w:sz w:val="24"/>
        </w:rPr>
        <w:t>.</w:t>
      </w:r>
    </w:p>
    <w:p w:rsidR="007F64BA" w:rsidRDefault="007F64BA">
      <w:pPr>
        <w:rPr>
          <w:b/>
          <w:i/>
          <w:sz w:val="26"/>
          <w:u w:val="single"/>
        </w:rPr>
      </w:pPr>
    </w:p>
    <w:p w:rsidR="007F64BA" w:rsidRDefault="007F64BA">
      <w:pPr>
        <w:rPr>
          <w:b/>
          <w:i/>
          <w:sz w:val="24"/>
          <w:u w:val="single"/>
        </w:rPr>
      </w:pPr>
      <w:r>
        <w:rPr>
          <w:sz w:val="24"/>
        </w:rPr>
        <w:t xml:space="preserve">There are two kinds of liability coverage: </w:t>
      </w:r>
      <w:r>
        <w:rPr>
          <w:rFonts w:ascii="Arial" w:hAnsi="Arial"/>
          <w:b/>
          <w:sz w:val="24"/>
        </w:rPr>
        <w:t>BODILY INJURY</w:t>
      </w:r>
      <w:r>
        <w:rPr>
          <w:b/>
          <w:sz w:val="24"/>
        </w:rPr>
        <w:t xml:space="preserve"> </w:t>
      </w:r>
      <w:r>
        <w:rPr>
          <w:sz w:val="24"/>
        </w:rPr>
        <w:t xml:space="preserve">and </w:t>
      </w:r>
      <w:r>
        <w:rPr>
          <w:rFonts w:ascii="Arial" w:hAnsi="Arial"/>
          <w:b/>
          <w:sz w:val="24"/>
        </w:rPr>
        <w:t>PROPERTY DAMAGE</w:t>
      </w:r>
      <w:r>
        <w:rPr>
          <w:sz w:val="24"/>
        </w:rPr>
        <w:t>.</w:t>
      </w:r>
    </w:p>
    <w:p w:rsidR="007F64BA" w:rsidRDefault="007F64BA">
      <w:pPr>
        <w:jc w:val="both"/>
        <w:rPr>
          <w:b/>
          <w:smallCaps/>
          <w:sz w:val="24"/>
        </w:rPr>
      </w:pPr>
    </w:p>
    <w:p w:rsidR="007F64BA" w:rsidRDefault="007F64BA">
      <w:pPr>
        <w:jc w:val="both"/>
        <w:rPr>
          <w:sz w:val="24"/>
        </w:rPr>
      </w:pPr>
      <w:r>
        <w:rPr>
          <w:rFonts w:ascii="Arial" w:hAnsi="Arial"/>
          <w:b/>
          <w:smallCaps/>
          <w:sz w:val="24"/>
        </w:rPr>
        <w:t>BODILY INJURY LIABILITY COVERAGE</w:t>
      </w:r>
      <w:r>
        <w:rPr>
          <w:b/>
          <w:smallCaps/>
          <w:sz w:val="24"/>
        </w:rPr>
        <w:t xml:space="preserve"> —</w:t>
      </w:r>
      <w:r>
        <w:rPr>
          <w:b/>
          <w:sz w:val="24"/>
        </w:rPr>
        <w:t xml:space="preserve"> </w:t>
      </w:r>
      <w:r>
        <w:rPr>
          <w:sz w:val="24"/>
        </w:rPr>
        <w:t xml:space="preserve">Pays for claims and lawsuits by people who are injured or die as a result of an auto accident </w:t>
      </w:r>
      <w:r>
        <w:rPr>
          <w:i/>
          <w:sz w:val="24"/>
        </w:rPr>
        <w:t>you cause</w:t>
      </w:r>
      <w:r>
        <w:rPr>
          <w:sz w:val="24"/>
        </w:rPr>
        <w:t xml:space="preserve">. </w:t>
      </w:r>
      <w:r>
        <w:rPr>
          <w:b/>
          <w:sz w:val="24"/>
        </w:rPr>
        <w:t xml:space="preserve">(See page </w:t>
      </w:r>
      <w:r>
        <w:rPr>
          <w:b/>
          <w:color w:val="FF0000"/>
          <w:sz w:val="24"/>
        </w:rPr>
        <w:t xml:space="preserve">## </w:t>
      </w:r>
      <w:r>
        <w:rPr>
          <w:b/>
          <w:sz w:val="24"/>
        </w:rPr>
        <w:t>for lawsuit options)</w:t>
      </w:r>
      <w:r>
        <w:rPr>
          <w:sz w:val="24"/>
        </w:rPr>
        <w:t xml:space="preserve">. It compensates others for pain, suffering and economic damages, such as lost wages. </w:t>
      </w:r>
    </w:p>
    <w:p w:rsidR="007F64BA" w:rsidRDefault="007F64BA">
      <w:pPr>
        <w:jc w:val="both"/>
        <w:rPr>
          <w:sz w:val="24"/>
        </w:rPr>
      </w:pPr>
      <w:r>
        <w:rPr>
          <w:sz w:val="24"/>
        </w:rPr>
        <w:t xml:space="preserve"> </w:t>
      </w:r>
    </w:p>
    <w:p w:rsidR="007F64BA" w:rsidRDefault="007F64BA">
      <w:pPr>
        <w:ind w:left="720" w:right="720"/>
        <w:jc w:val="both"/>
        <w:rPr>
          <w:sz w:val="24"/>
        </w:rPr>
      </w:pPr>
      <w:r>
        <w:rPr>
          <w:i/>
          <w:sz w:val="24"/>
        </w:rPr>
        <w:t>This coverage is typically given as two separate dollar amounts: (1) an amount paid per individual and (2) an amount paid for total injuries to all people injured in any one accident that you cause</w:t>
      </w:r>
      <w:r>
        <w:rPr>
          <w:i/>
          <w:color w:val="00FF00"/>
          <w:sz w:val="24"/>
        </w:rPr>
        <w:t xml:space="preserve">. </w:t>
      </w:r>
      <w:r>
        <w:rPr>
          <w:i/>
          <w:sz w:val="24"/>
        </w:rPr>
        <w:t xml:space="preserve">It can sometimes be purchased as a </w:t>
      </w:r>
      <w:r>
        <w:rPr>
          <w:b/>
          <w:i/>
          <w:sz w:val="24"/>
        </w:rPr>
        <w:t xml:space="preserve">combined single limit, </w:t>
      </w:r>
      <w:r>
        <w:rPr>
          <w:i/>
          <w:sz w:val="24"/>
        </w:rPr>
        <w:t xml:space="preserve">which offers a maximum limit of protection per accident of </w:t>
      </w:r>
      <w:r>
        <w:rPr>
          <w:b/>
          <w:i/>
          <w:sz w:val="24"/>
        </w:rPr>
        <w:t>bodily injury</w:t>
      </w:r>
      <w:r>
        <w:rPr>
          <w:i/>
          <w:sz w:val="24"/>
        </w:rPr>
        <w:t xml:space="preserve"> and </w:t>
      </w:r>
      <w:r>
        <w:rPr>
          <w:b/>
          <w:i/>
          <w:sz w:val="24"/>
        </w:rPr>
        <w:t>property damage liability combined</w:t>
      </w:r>
      <w:r>
        <w:rPr>
          <w:i/>
          <w:sz w:val="24"/>
        </w:rPr>
        <w:t>.</w:t>
      </w:r>
      <w:bookmarkStart w:id="1" w:name="_Hlt63138936"/>
      <w:bookmarkEnd w:id="1"/>
    </w:p>
    <w:p w:rsidR="007F64BA" w:rsidRDefault="007F64BA">
      <w:pPr>
        <w:spacing w:line="360" w:lineRule="atLeast"/>
        <w:rPr>
          <w:sz w:val="24"/>
        </w:rPr>
      </w:pPr>
    </w:p>
    <w:p w:rsidR="007F64BA" w:rsidRDefault="007F64BA">
      <w:pPr>
        <w:jc w:val="both"/>
        <w:rPr>
          <w:i/>
          <w:sz w:val="24"/>
        </w:rPr>
      </w:pPr>
      <w:r>
        <w:rPr>
          <w:rFonts w:ascii="Arial" w:hAnsi="Arial"/>
          <w:b/>
          <w:smallCaps/>
          <w:sz w:val="24"/>
        </w:rPr>
        <w:t>PROPERTY DAMAGE LIABILITY COVERAGE</w:t>
      </w:r>
      <w:r>
        <w:rPr>
          <w:b/>
          <w:smallCaps/>
          <w:sz w:val="24"/>
        </w:rPr>
        <w:t xml:space="preserve"> — </w:t>
      </w:r>
      <w:r>
        <w:rPr>
          <w:sz w:val="24"/>
        </w:rPr>
        <w:t xml:space="preserve">Pays for claims and lawsuits by people whose property is damaged as a result of an auto accident </w:t>
      </w:r>
      <w:r>
        <w:rPr>
          <w:i/>
          <w:sz w:val="24"/>
        </w:rPr>
        <w:t>you cause</w:t>
      </w:r>
      <w:r>
        <w:rPr>
          <w:sz w:val="24"/>
        </w:rPr>
        <w:t xml:space="preserve">. </w:t>
      </w:r>
      <w:r>
        <w:rPr>
          <w:i/>
          <w:sz w:val="24"/>
        </w:rPr>
        <w:t xml:space="preserve">(May also be purchased as a </w:t>
      </w:r>
      <w:r>
        <w:rPr>
          <w:b/>
          <w:i/>
          <w:sz w:val="24"/>
        </w:rPr>
        <w:t>combined single limit with bodily injury liability coverage</w:t>
      </w:r>
      <w:r>
        <w:rPr>
          <w:i/>
          <w:sz w:val="24"/>
        </w:rPr>
        <w:t>.)</w:t>
      </w:r>
    </w:p>
    <w:p w:rsidR="007F64BA" w:rsidRDefault="007F64BA">
      <w:pPr>
        <w:jc w:val="both"/>
        <w:rPr>
          <w:sz w:val="24"/>
        </w:rPr>
      </w:pPr>
    </w:p>
    <w:p w:rsidR="007F64BA" w:rsidRDefault="007F64BA">
      <w:pPr>
        <w:spacing w:line="270" w:lineRule="atLeast"/>
        <w:jc w:val="both"/>
        <w:rPr>
          <w:sz w:val="24"/>
        </w:rPr>
      </w:pPr>
      <w:r>
        <w:rPr>
          <w:rFonts w:ascii="Arial" w:hAnsi="Arial"/>
          <w:b/>
          <w:smallCaps/>
          <w:sz w:val="24"/>
        </w:rPr>
        <w:t>UNINSURED MOTORIST COVERAGE</w:t>
      </w:r>
      <w:r>
        <w:rPr>
          <w:b/>
          <w:smallCaps/>
          <w:sz w:val="24"/>
        </w:rPr>
        <w:t xml:space="preserve"> — </w:t>
      </w:r>
      <w:r>
        <w:rPr>
          <w:sz w:val="24"/>
        </w:rPr>
        <w:t xml:space="preserve">Pays you for property damage or bodily injury if you are in an auto accident </w:t>
      </w:r>
      <w:r>
        <w:rPr>
          <w:i/>
          <w:sz w:val="24"/>
        </w:rPr>
        <w:t>caused by an uninsured motorist</w:t>
      </w:r>
      <w:r>
        <w:rPr>
          <w:sz w:val="24"/>
        </w:rPr>
        <w:t>.</w:t>
      </w:r>
      <w:bookmarkStart w:id="2" w:name="_Hlt63138469"/>
      <w:bookmarkEnd w:id="2"/>
    </w:p>
    <w:p w:rsidR="007F64BA" w:rsidRDefault="007F64BA">
      <w:pPr>
        <w:spacing w:line="270" w:lineRule="atLeast"/>
        <w:jc w:val="both"/>
        <w:rPr>
          <w:sz w:val="24"/>
        </w:rPr>
      </w:pPr>
    </w:p>
    <w:p w:rsidR="007F64BA" w:rsidRDefault="007F64BA">
      <w:pPr>
        <w:spacing w:line="270" w:lineRule="atLeast"/>
        <w:jc w:val="both"/>
        <w:rPr>
          <w:sz w:val="24"/>
        </w:rPr>
      </w:pPr>
      <w:r>
        <w:rPr>
          <w:rFonts w:ascii="Arial" w:hAnsi="Arial"/>
          <w:b/>
          <w:smallCaps/>
          <w:sz w:val="24"/>
        </w:rPr>
        <w:t>UNDERINSURED MOTORIST COVERAGE</w:t>
      </w:r>
      <w:r>
        <w:rPr>
          <w:b/>
          <w:smallCaps/>
          <w:sz w:val="24"/>
        </w:rPr>
        <w:t xml:space="preserve"> — </w:t>
      </w:r>
      <w:r>
        <w:rPr>
          <w:sz w:val="24"/>
        </w:rPr>
        <w:t xml:space="preserve">Pays you for property damage or bodily injury if you are in an auto accident </w:t>
      </w:r>
      <w:r>
        <w:rPr>
          <w:i/>
          <w:sz w:val="24"/>
        </w:rPr>
        <w:t>caused by a driver who is insured, but who has less coverage than your underinsured motorist coverage</w:t>
      </w:r>
      <w:r>
        <w:rPr>
          <w:sz w:val="24"/>
        </w:rPr>
        <w:t>.</w:t>
      </w:r>
    </w:p>
    <w:p w:rsidR="007F64BA" w:rsidRDefault="007F64BA">
      <w:pPr>
        <w:spacing w:line="270" w:lineRule="atLeast"/>
        <w:jc w:val="both"/>
        <w:rPr>
          <w:sz w:val="24"/>
        </w:rPr>
      </w:pPr>
    </w:p>
    <w:p w:rsidR="007F64BA" w:rsidRDefault="007F64BA">
      <w:pPr>
        <w:pStyle w:val="Heading5"/>
        <w:pBdr>
          <w:top w:val="single" w:sz="4" w:space="4" w:color="auto"/>
          <w:left w:val="single" w:sz="4" w:space="4" w:color="auto"/>
          <w:bottom w:val="single" w:sz="4" w:space="8" w:color="auto"/>
          <w:right w:val="single" w:sz="4" w:space="11" w:color="auto"/>
        </w:pBdr>
        <w:tabs>
          <w:tab w:val="left" w:pos="1080"/>
        </w:tabs>
        <w:spacing w:line="240" w:lineRule="auto"/>
        <w:ind w:left="1170" w:hanging="1080"/>
        <w:jc w:val="both"/>
        <w:rPr>
          <w:b/>
        </w:rPr>
      </w:pPr>
      <w:r>
        <w:rPr>
          <w:b/>
        </w:rPr>
        <w:t>EXAMPLE OF UNDERINSURED MOTORIST COVERAGE</w:t>
      </w:r>
    </w:p>
    <w:p w:rsidR="007F64BA" w:rsidRDefault="007F64BA">
      <w:pPr>
        <w:pStyle w:val="Heading5"/>
        <w:pBdr>
          <w:top w:val="single" w:sz="4" w:space="4" w:color="auto"/>
          <w:left w:val="single" w:sz="4" w:space="4" w:color="auto"/>
          <w:bottom w:val="single" w:sz="4" w:space="8" w:color="auto"/>
          <w:right w:val="single" w:sz="4" w:space="11" w:color="auto"/>
        </w:pBdr>
        <w:tabs>
          <w:tab w:val="left" w:pos="1080"/>
        </w:tabs>
        <w:spacing w:line="240" w:lineRule="auto"/>
        <w:ind w:left="1170" w:hanging="1080"/>
        <w:jc w:val="both"/>
        <w:rPr>
          <w:rFonts w:ascii="Times New Roman" w:hAnsi="Times New Roman"/>
          <w:b/>
          <w:i/>
        </w:rPr>
      </w:pPr>
    </w:p>
    <w:p w:rsidR="007F64BA" w:rsidRDefault="007F64BA">
      <w:pPr>
        <w:pStyle w:val="Heading5"/>
        <w:pBdr>
          <w:top w:val="single" w:sz="4" w:space="4" w:color="auto"/>
          <w:left w:val="single" w:sz="4" w:space="4" w:color="auto"/>
          <w:bottom w:val="single" w:sz="4" w:space="8" w:color="auto"/>
          <w:right w:val="single" w:sz="4" w:space="11" w:color="auto"/>
        </w:pBdr>
        <w:tabs>
          <w:tab w:val="left" w:pos="1080"/>
        </w:tabs>
        <w:spacing w:line="240" w:lineRule="auto"/>
        <w:ind w:left="360" w:hanging="270"/>
        <w:jc w:val="both"/>
        <w:rPr>
          <w:rFonts w:ascii="Times New Roman" w:hAnsi="Times New Roman"/>
          <w:i/>
        </w:rPr>
      </w:pPr>
      <w:r>
        <w:rPr>
          <w:rFonts w:ascii="Times New Roman" w:hAnsi="Times New Roman"/>
        </w:rPr>
        <w:t xml:space="preserve">    </w:t>
      </w:r>
      <w:r>
        <w:rPr>
          <w:rFonts w:ascii="Times New Roman" w:hAnsi="Times New Roman"/>
          <w:i/>
        </w:rPr>
        <w:t>Jane purchases $100,000 in liability coverage and $100,000 in underinsured motorist coverage. Sam purchases only $</w:t>
      </w:r>
      <w:r w:rsidR="000A35C5">
        <w:rPr>
          <w:rFonts w:ascii="Times New Roman" w:hAnsi="Times New Roman"/>
          <w:i/>
        </w:rPr>
        <w:t>2</w:t>
      </w:r>
      <w:r>
        <w:rPr>
          <w:rFonts w:ascii="Times New Roman" w:hAnsi="Times New Roman"/>
          <w:i/>
        </w:rPr>
        <w:t>5,000 in liability coverage. Sam crashes his car into Jane’s car, causing $</w:t>
      </w:r>
      <w:r w:rsidR="000A35C5">
        <w:rPr>
          <w:rFonts w:ascii="Times New Roman" w:hAnsi="Times New Roman"/>
          <w:i/>
        </w:rPr>
        <w:t>3</w:t>
      </w:r>
      <w:r>
        <w:rPr>
          <w:rFonts w:ascii="Times New Roman" w:hAnsi="Times New Roman"/>
          <w:i/>
        </w:rPr>
        <w:t>5,000 in damages. Sam’s insurance company pays $</w:t>
      </w:r>
      <w:r w:rsidR="000A35C5">
        <w:rPr>
          <w:rFonts w:ascii="Times New Roman" w:hAnsi="Times New Roman"/>
          <w:i/>
        </w:rPr>
        <w:t>2</w:t>
      </w:r>
      <w:r>
        <w:rPr>
          <w:rFonts w:ascii="Times New Roman" w:hAnsi="Times New Roman"/>
          <w:i/>
        </w:rPr>
        <w:t xml:space="preserve">5,000 of the damages, while Jane’s insurance company pays the remaining $10,000 from her underinsured motorist coverage.  </w:t>
      </w:r>
    </w:p>
    <w:p w:rsidR="007F64BA" w:rsidRDefault="007F64BA">
      <w:pPr>
        <w:spacing w:line="270" w:lineRule="atLeast"/>
        <w:jc w:val="both"/>
        <w:rPr>
          <w:sz w:val="24"/>
        </w:rPr>
      </w:pPr>
    </w:p>
    <w:p w:rsidR="007F64BA" w:rsidRDefault="007F64BA">
      <w:pPr>
        <w:spacing w:line="270" w:lineRule="atLeast"/>
        <w:jc w:val="both"/>
        <w:rPr>
          <w:b/>
          <w:sz w:val="24"/>
        </w:rPr>
      </w:pPr>
      <w:r>
        <w:rPr>
          <w:rFonts w:ascii="Arial" w:hAnsi="Arial"/>
          <w:b/>
          <w:smallCaps/>
          <w:sz w:val="24"/>
        </w:rPr>
        <w:t>COLLISION</w:t>
      </w:r>
      <w:r>
        <w:rPr>
          <w:rFonts w:ascii="Arial" w:hAnsi="Arial"/>
          <w:sz w:val="24"/>
        </w:rPr>
        <w:t xml:space="preserve"> </w:t>
      </w:r>
      <w:r>
        <w:rPr>
          <w:rFonts w:ascii="Arial" w:hAnsi="Arial"/>
          <w:b/>
          <w:smallCaps/>
          <w:sz w:val="24"/>
        </w:rPr>
        <w:t>COVERAGE</w:t>
      </w:r>
      <w:r>
        <w:rPr>
          <w:b/>
          <w:sz w:val="24"/>
        </w:rPr>
        <w:t xml:space="preserve"> </w:t>
      </w:r>
      <w:r>
        <w:rPr>
          <w:sz w:val="24"/>
        </w:rPr>
        <w:t>— Pays for damage</w:t>
      </w:r>
      <w:bookmarkStart w:id="3" w:name="_Hlt63138290"/>
      <w:bookmarkEnd w:id="3"/>
      <w:r>
        <w:rPr>
          <w:sz w:val="24"/>
        </w:rPr>
        <w:t xml:space="preserve"> to your vehicle as the result of a collision with another car or other object.</w:t>
      </w:r>
    </w:p>
    <w:p w:rsidR="007F64BA" w:rsidRDefault="007F64BA">
      <w:pPr>
        <w:spacing w:line="360" w:lineRule="atLeast"/>
        <w:jc w:val="both"/>
        <w:rPr>
          <w:b/>
          <w:sz w:val="24"/>
        </w:rPr>
      </w:pPr>
    </w:p>
    <w:p w:rsidR="007F64BA" w:rsidRDefault="007F64BA">
      <w:pPr>
        <w:spacing w:line="270" w:lineRule="atLeast"/>
        <w:jc w:val="both"/>
        <w:rPr>
          <w:sz w:val="24"/>
        </w:rPr>
      </w:pPr>
      <w:r>
        <w:rPr>
          <w:rFonts w:ascii="Arial" w:hAnsi="Arial"/>
          <w:b/>
          <w:smallCaps/>
          <w:sz w:val="24"/>
        </w:rPr>
        <w:t>COMPREHENSIVE</w:t>
      </w:r>
      <w:r>
        <w:rPr>
          <w:rFonts w:ascii="Arial" w:hAnsi="Arial"/>
          <w:sz w:val="24"/>
        </w:rPr>
        <w:t xml:space="preserve"> </w:t>
      </w:r>
      <w:r>
        <w:rPr>
          <w:rFonts w:ascii="Arial" w:hAnsi="Arial"/>
          <w:b/>
          <w:smallCaps/>
          <w:sz w:val="24"/>
        </w:rPr>
        <w:t>COVERAGE</w:t>
      </w:r>
      <w:r>
        <w:rPr>
          <w:sz w:val="24"/>
        </w:rPr>
        <w:t xml:space="preserve"> — Pays for damage to your vehicle that is not a result of a collision, such as theft of your car, vandalism, flooding, fire or a broken windshield. However, it will pay if you collide with an animal.</w:t>
      </w:r>
    </w:p>
    <w:p w:rsidR="007F64BA" w:rsidRDefault="007F64BA">
      <w:pPr>
        <w:spacing w:line="270" w:lineRule="atLeast"/>
        <w:jc w:val="both"/>
        <w:rPr>
          <w:sz w:val="24"/>
        </w:rPr>
      </w:pPr>
    </w:p>
    <w:p w:rsidR="00A875F4" w:rsidRDefault="00A875F4">
      <w:pPr>
        <w:spacing w:line="270" w:lineRule="atLeast"/>
        <w:jc w:val="both"/>
        <w:rPr>
          <w:sz w:val="24"/>
        </w:rPr>
      </w:pPr>
    </w:p>
    <w:p w:rsidR="00A875F4" w:rsidRDefault="00A875F4">
      <w:pPr>
        <w:spacing w:line="270" w:lineRule="atLeast"/>
        <w:jc w:val="both"/>
        <w:rPr>
          <w:sz w:val="24"/>
        </w:rPr>
      </w:pPr>
    </w:p>
    <w:p w:rsidR="00A875F4" w:rsidRDefault="00A875F4">
      <w:pPr>
        <w:spacing w:line="270" w:lineRule="atLeast"/>
        <w:jc w:val="both"/>
        <w:rPr>
          <w:sz w:val="24"/>
        </w:rPr>
      </w:pPr>
    </w:p>
    <w:p w:rsidR="00A875F4" w:rsidRDefault="00A875F4">
      <w:pPr>
        <w:spacing w:line="270" w:lineRule="atLeast"/>
        <w:jc w:val="both"/>
        <w:rPr>
          <w:sz w:val="24"/>
        </w:rPr>
      </w:pPr>
    </w:p>
    <w:p w:rsidR="00A875F4" w:rsidRDefault="00A875F4">
      <w:pPr>
        <w:spacing w:line="270" w:lineRule="atLeast"/>
        <w:jc w:val="both"/>
        <w:rPr>
          <w:sz w:val="24"/>
        </w:rPr>
      </w:pPr>
    </w:p>
    <w:p w:rsidR="00A875F4" w:rsidRDefault="00A875F4">
      <w:pPr>
        <w:spacing w:line="270" w:lineRule="atLeast"/>
        <w:jc w:val="both"/>
        <w:rPr>
          <w:sz w:val="24"/>
        </w:rPr>
      </w:pPr>
    </w:p>
    <w:p w:rsidR="007F64BA" w:rsidRDefault="007F64BA">
      <w:pPr>
        <w:spacing w:line="270" w:lineRule="atLeast"/>
        <w:jc w:val="both"/>
        <w:rPr>
          <w:sz w:val="24"/>
        </w:rPr>
      </w:pPr>
    </w:p>
    <w:p w:rsidR="00A875F4" w:rsidRDefault="00A875F4">
      <w:pPr>
        <w:spacing w:line="270" w:lineRule="atLeast"/>
        <w:jc w:val="both"/>
        <w:rPr>
          <w:sz w:val="24"/>
        </w:rPr>
      </w:pPr>
    </w:p>
    <w:p w:rsidR="007F64BA" w:rsidRDefault="007F64BA">
      <w:pPr>
        <w:pStyle w:val="guidestyle"/>
        <w:keepLines w:val="0"/>
        <w:shd w:val="pct12" w:color="000000" w:fill="FFFFFF"/>
        <w:tabs>
          <w:tab w:val="left" w:pos="180"/>
        </w:tabs>
        <w:spacing w:line="360" w:lineRule="auto"/>
        <w:ind w:left="180" w:hanging="180"/>
        <w:rPr>
          <w:rFonts w:ascii="Arial" w:hAnsi="Arial"/>
          <w:b/>
          <w:smallCaps/>
          <w:sz w:val="36"/>
        </w:rPr>
      </w:pPr>
      <w:r>
        <w:rPr>
          <w:rFonts w:ascii="Arial" w:hAnsi="Arial"/>
          <w:b/>
          <w:smallCaps/>
          <w:sz w:val="36"/>
        </w:rPr>
        <w:t>UNDERSTANDING YOUR POLICY</w:t>
      </w:r>
    </w:p>
    <w:p w:rsidR="007F64BA" w:rsidRDefault="007F64BA">
      <w:pPr>
        <w:pStyle w:val="guidestyle"/>
        <w:keepLines w:val="0"/>
        <w:shd w:val="pct12" w:color="000000" w:fill="FFFFFF"/>
        <w:spacing w:line="360" w:lineRule="auto"/>
        <w:jc w:val="right"/>
        <w:rPr>
          <w:rFonts w:ascii="Arial Narrow" w:hAnsi="Arial Narrow"/>
          <w:b/>
          <w:i/>
        </w:rPr>
      </w:pPr>
      <w:r>
        <w:rPr>
          <w:rFonts w:ascii="Arial Narrow" w:hAnsi="Arial Narrow"/>
          <w:b/>
          <w:i/>
        </w:rPr>
        <w:t>Standard and Basic Policies</w:t>
      </w:r>
    </w:p>
    <w:p w:rsidR="007F64BA" w:rsidRDefault="007F64BA">
      <w:pPr>
        <w:pStyle w:val="Heading1"/>
        <w:ind w:left="0"/>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fldChar w:fldCharType="begin"/>
      </w:r>
      <w:r>
        <w:rPr>
          <w:rFonts w:ascii="Garamond" w:hAnsi="Garamond"/>
          <w:sz w:val="24"/>
        </w:rPr>
        <w:instrText>tc "STANDARD and BASIC POLICIES</w:instrTex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instrText>"</w:instrText>
      </w:r>
      <w:r>
        <w:rPr>
          <w:rFonts w:ascii="Garamond" w:hAnsi="Garamond"/>
          <w:sz w:val="24"/>
        </w:rPr>
        <w:fldChar w:fldCharType="end"/>
      </w:r>
    </w:p>
    <w:p w:rsidR="007F64BA" w:rsidRDefault="007F64BA">
      <w:pPr>
        <w:rPr>
          <w:sz w:val="24"/>
        </w:rPr>
      </w:pPr>
      <w:r>
        <w:rPr>
          <w:sz w:val="24"/>
        </w:rPr>
        <w:t xml:space="preserve">There are two common types of auto insurance policies in </w:t>
      </w:r>
      <w:smartTag w:uri="urn:schemas-microsoft-com:office:smarttags" w:element="State">
        <w:smartTag w:uri="urn:schemas-microsoft-com:office:smarttags" w:element="place">
          <w:r>
            <w:rPr>
              <w:sz w:val="24"/>
            </w:rPr>
            <w:t>New Jersey</w:t>
          </w:r>
        </w:smartTag>
      </w:smartTag>
      <w:r>
        <w:rPr>
          <w:sz w:val="24"/>
        </w:rPr>
        <w:t xml:space="preserve">.  They are referred to as </w:t>
      </w:r>
      <w:r>
        <w:rPr>
          <w:rFonts w:ascii="Arial" w:hAnsi="Arial"/>
          <w:b/>
          <w:caps/>
          <w:sz w:val="24"/>
        </w:rPr>
        <w:t xml:space="preserve">Standard </w:t>
      </w:r>
      <w:r>
        <w:rPr>
          <w:sz w:val="24"/>
        </w:rPr>
        <w:t xml:space="preserve">and </w:t>
      </w:r>
      <w:r>
        <w:rPr>
          <w:rFonts w:ascii="Arial" w:hAnsi="Arial"/>
          <w:b/>
          <w:caps/>
          <w:sz w:val="24"/>
        </w:rPr>
        <w:t>BASIC</w:t>
      </w:r>
      <w:r>
        <w:rPr>
          <w:sz w:val="24"/>
        </w:rPr>
        <w:t>.  Both offer options as well.</w:t>
      </w:r>
    </w:p>
    <w:p w:rsidR="007F64BA" w:rsidRDefault="007F64BA">
      <w:pPr>
        <w:tabs>
          <w:tab w:val="left" w:pos="720"/>
        </w:tabs>
        <w:ind w:left="720"/>
        <w:jc w:val="both"/>
        <w:rPr>
          <w:b/>
          <w:sz w:val="24"/>
        </w:rPr>
      </w:pPr>
    </w:p>
    <w:p w:rsidR="007F64BA" w:rsidRDefault="007F64BA">
      <w:pPr>
        <w:tabs>
          <w:tab w:val="left" w:pos="720"/>
        </w:tabs>
        <w:ind w:left="720"/>
        <w:jc w:val="both"/>
        <w:rPr>
          <w:sz w:val="24"/>
        </w:rPr>
      </w:pPr>
      <w:r>
        <w:rPr>
          <w:rFonts w:ascii="Arial" w:hAnsi="Arial"/>
          <w:b/>
          <w:smallCaps/>
          <w:sz w:val="24"/>
        </w:rPr>
        <w:t>STANDARD POLICY</w:t>
      </w:r>
      <w:r>
        <w:rPr>
          <w:b/>
          <w:sz w:val="24"/>
        </w:rPr>
        <w:t xml:space="preserve"> —</w:t>
      </w:r>
      <w:r>
        <w:rPr>
          <w:sz w:val="24"/>
        </w:rPr>
        <w:t xml:space="preserve"> The Standard Policy provides </w:t>
      </w:r>
      <w:proofErr w:type="gramStart"/>
      <w:r>
        <w:rPr>
          <w:sz w:val="24"/>
        </w:rPr>
        <w:t>a number of</w:t>
      </w:r>
      <w:proofErr w:type="gramEnd"/>
      <w:r>
        <w:rPr>
          <w:sz w:val="24"/>
        </w:rPr>
        <w:t xml:space="preserve"> different coverage options and the opportunity to buy additional protection. The Standard Policy is the type of policy chosen by most </w:t>
      </w:r>
      <w:smartTag w:uri="urn:schemas-microsoft-com:office:smarttags" w:element="State">
        <w:smartTag w:uri="urn:schemas-microsoft-com:office:smarttags" w:element="place">
          <w:r>
            <w:rPr>
              <w:sz w:val="24"/>
            </w:rPr>
            <w:t>New Jersey</w:t>
          </w:r>
        </w:smartTag>
      </w:smartTag>
      <w:r>
        <w:rPr>
          <w:sz w:val="24"/>
        </w:rPr>
        <w:t xml:space="preserve"> drivers.</w:t>
      </w:r>
    </w:p>
    <w:p w:rsidR="007F64BA" w:rsidRDefault="007F64BA">
      <w:pPr>
        <w:tabs>
          <w:tab w:val="left" w:pos="720"/>
        </w:tabs>
        <w:ind w:left="720"/>
        <w:rPr>
          <w:sz w:val="24"/>
        </w:rPr>
      </w:pPr>
    </w:p>
    <w:p w:rsidR="007F64BA" w:rsidRDefault="007F64BA">
      <w:pPr>
        <w:tabs>
          <w:tab w:val="left" w:pos="720"/>
        </w:tabs>
        <w:ind w:left="720"/>
        <w:jc w:val="both"/>
        <w:rPr>
          <w:sz w:val="24"/>
        </w:rPr>
      </w:pPr>
      <w:r>
        <w:rPr>
          <w:rFonts w:ascii="Arial" w:hAnsi="Arial"/>
          <w:b/>
          <w:smallCaps/>
          <w:sz w:val="24"/>
        </w:rPr>
        <w:t>BASIC POLICY</w:t>
      </w:r>
      <w:r>
        <w:rPr>
          <w:b/>
          <w:sz w:val="24"/>
        </w:rPr>
        <w:t xml:space="preserve"> — </w:t>
      </w:r>
      <w:r>
        <w:rPr>
          <w:sz w:val="24"/>
        </w:rPr>
        <w:t xml:space="preserve">The Basic Policy usually costs significantly less than a Standard </w:t>
      </w:r>
      <w:proofErr w:type="gramStart"/>
      <w:r>
        <w:rPr>
          <w:sz w:val="24"/>
        </w:rPr>
        <w:t>Policy, but</w:t>
      </w:r>
      <w:proofErr w:type="gramEnd"/>
      <w:r>
        <w:rPr>
          <w:sz w:val="24"/>
        </w:rPr>
        <w:t xml:space="preserve"> provides limited benefits. It is not for everyone, but it does provide enough coverage to meet the minimum insurance requirements of </w:t>
      </w:r>
      <w:smartTag w:uri="urn:schemas-microsoft-com:office:smarttags" w:element="State">
        <w:smartTag w:uri="urn:schemas-microsoft-com:office:smarttags" w:element="place">
          <w:r>
            <w:rPr>
              <w:sz w:val="24"/>
            </w:rPr>
            <w:t>New Jersey</w:t>
          </w:r>
        </w:smartTag>
      </w:smartTag>
      <w:r>
        <w:rPr>
          <w:sz w:val="24"/>
        </w:rPr>
        <w:t xml:space="preserve"> law. The Basic Policy could be an option for those with few family responsibilities and few assets to protect (including income from a job). </w:t>
      </w:r>
    </w:p>
    <w:p w:rsidR="007F64BA" w:rsidRDefault="007F64BA">
      <w:pPr>
        <w:tabs>
          <w:tab w:val="left" w:pos="720"/>
        </w:tabs>
        <w:ind w:left="720"/>
        <w:jc w:val="both"/>
        <w:rPr>
          <w:rFonts w:ascii="Arial" w:hAnsi="Arial"/>
          <w:b/>
          <w:smallCaps/>
          <w:sz w:val="24"/>
        </w:rPr>
      </w:pPr>
    </w:p>
    <w:p w:rsidR="007F64BA" w:rsidRDefault="007F64BA">
      <w:pPr>
        <w:tabs>
          <w:tab w:val="left" w:pos="720"/>
        </w:tabs>
        <w:ind w:left="720"/>
        <w:jc w:val="both"/>
        <w:rPr>
          <w:rFonts w:ascii="Arial" w:hAnsi="Arial"/>
          <w:b/>
          <w:smallCaps/>
          <w:sz w:val="24"/>
        </w:rPr>
      </w:pPr>
    </w:p>
    <w:p w:rsidR="007F64BA" w:rsidRDefault="007F64BA">
      <w:pPr>
        <w:pBdr>
          <w:top w:val="single" w:sz="4" w:space="9" w:color="auto"/>
          <w:left w:val="single" w:sz="4" w:space="14" w:color="auto"/>
          <w:bottom w:val="single" w:sz="4" w:space="9" w:color="auto"/>
          <w:right w:val="single" w:sz="4" w:space="16" w:color="auto"/>
        </w:pBdr>
        <w:tabs>
          <w:tab w:val="left" w:pos="1080"/>
        </w:tabs>
        <w:ind w:left="288" w:right="288"/>
        <w:jc w:val="center"/>
        <w:rPr>
          <w:rFonts w:ascii="Arial" w:hAnsi="Arial"/>
          <w:b/>
          <w:snapToGrid w:val="0"/>
          <w:sz w:val="24"/>
        </w:rPr>
      </w:pPr>
      <w:r>
        <w:rPr>
          <w:rFonts w:ascii="Arial" w:hAnsi="Arial"/>
          <w:b/>
          <w:snapToGrid w:val="0"/>
          <w:sz w:val="24"/>
        </w:rPr>
        <w:t>SPECIAL POLICY FOR MEDICAID RECIPIENTS ONLY</w:t>
      </w:r>
    </w:p>
    <w:p w:rsidR="007F64BA" w:rsidRDefault="007F64BA">
      <w:pPr>
        <w:pBdr>
          <w:top w:val="single" w:sz="4" w:space="9" w:color="auto"/>
          <w:left w:val="single" w:sz="4" w:space="14" w:color="auto"/>
          <w:bottom w:val="single" w:sz="4" w:space="9" w:color="auto"/>
          <w:right w:val="single" w:sz="4" w:space="16" w:color="auto"/>
        </w:pBdr>
        <w:tabs>
          <w:tab w:val="left" w:pos="0"/>
        </w:tabs>
        <w:spacing w:line="120" w:lineRule="auto"/>
        <w:ind w:left="288" w:right="288"/>
        <w:jc w:val="both"/>
        <w:rPr>
          <w:rFonts w:ascii="Arial" w:hAnsi="Arial"/>
          <w:b/>
          <w:i/>
          <w:snapToGrid w:val="0"/>
          <w:sz w:val="24"/>
        </w:rPr>
      </w:pPr>
    </w:p>
    <w:p w:rsidR="007F64BA" w:rsidRDefault="007F64BA">
      <w:pPr>
        <w:pStyle w:val="BlockText"/>
        <w:pBdr>
          <w:right w:val="single" w:sz="4" w:space="16" w:color="auto"/>
        </w:pBdr>
      </w:pPr>
      <w:r>
        <w:rPr>
          <w:i/>
        </w:rPr>
        <w:t xml:space="preserve">The </w:t>
      </w:r>
      <w:r w:rsidR="009A1318" w:rsidRPr="00A434B1">
        <w:rPr>
          <w:i/>
        </w:rPr>
        <w:t>Special</w:t>
      </w:r>
      <w:r w:rsidR="009A1318">
        <w:rPr>
          <w:i/>
        </w:rPr>
        <w:t xml:space="preserve"> </w:t>
      </w:r>
      <w:r>
        <w:rPr>
          <w:i/>
        </w:rPr>
        <w:t>Policy is a new initiative to help make limited auto insurance coverage available to drivers who are eligible for Federal Medicaid with hospitalization. Such drivers can obtain a medical coverage-only policy at a cost of $365 a year. For more information, ask your agen</w:t>
      </w:r>
      <w:r w:rsidR="00A0427A">
        <w:rPr>
          <w:i/>
        </w:rPr>
        <w:t xml:space="preserve">t or company representative </w:t>
      </w:r>
      <w:r>
        <w:rPr>
          <w:i/>
        </w:rPr>
        <w:t>or call the Department of Banking and Insurance at 1-800-446-7467.</w:t>
      </w:r>
    </w:p>
    <w:p w:rsidR="007F64BA" w:rsidRDefault="007F64BA">
      <w:pPr>
        <w:pStyle w:val="guidestyle"/>
        <w:keepLines w:val="0"/>
        <w:tabs>
          <w:tab w:val="left" w:pos="0"/>
        </w:tabs>
        <w:spacing w:line="140" w:lineRule="atLeast"/>
        <w:ind w:right="180"/>
        <w:rPr>
          <w:color w:val="auto"/>
        </w:rPr>
      </w:pPr>
    </w:p>
    <w:p w:rsidR="007F64BA" w:rsidRDefault="007F64BA">
      <w:pPr>
        <w:pStyle w:val="guidestyle"/>
        <w:keepLines w:val="0"/>
        <w:tabs>
          <w:tab w:val="left" w:pos="0"/>
        </w:tabs>
        <w:spacing w:line="140" w:lineRule="atLeast"/>
        <w:ind w:right="180"/>
        <w:rPr>
          <w:color w:val="auto"/>
        </w:rPr>
      </w:pPr>
    </w:p>
    <w:p w:rsidR="007F64BA" w:rsidRDefault="007F64BA">
      <w:pPr>
        <w:tabs>
          <w:tab w:val="left" w:pos="0"/>
        </w:tabs>
        <w:rPr>
          <w:sz w:val="24"/>
        </w:rPr>
      </w:pPr>
      <w:r>
        <w:rPr>
          <w:sz w:val="24"/>
        </w:rPr>
        <w:t xml:space="preserve">The chart </w:t>
      </w:r>
      <w:r>
        <w:rPr>
          <w:b/>
          <w:color w:val="FF0000"/>
          <w:sz w:val="24"/>
        </w:rPr>
        <w:t>on the following page</w:t>
      </w:r>
      <w:r>
        <w:rPr>
          <w:b/>
          <w:sz w:val="24"/>
        </w:rPr>
        <w:t xml:space="preserve"> </w:t>
      </w:r>
      <w:r>
        <w:rPr>
          <w:sz w:val="24"/>
        </w:rPr>
        <w:t xml:space="preserve">compares the differences between the </w:t>
      </w:r>
      <w:r>
        <w:rPr>
          <w:rFonts w:ascii="Arial" w:hAnsi="Arial"/>
          <w:b/>
          <w:sz w:val="24"/>
        </w:rPr>
        <w:t xml:space="preserve">STANDARD </w:t>
      </w:r>
      <w:r>
        <w:rPr>
          <w:sz w:val="24"/>
        </w:rPr>
        <w:t xml:space="preserve">and </w:t>
      </w:r>
      <w:r>
        <w:rPr>
          <w:rFonts w:ascii="Arial" w:hAnsi="Arial"/>
          <w:b/>
          <w:sz w:val="24"/>
        </w:rPr>
        <w:t>BASIC</w:t>
      </w:r>
      <w:r>
        <w:rPr>
          <w:sz w:val="24"/>
        </w:rPr>
        <w:t xml:space="preserve"> policies:</w:t>
      </w: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p w:rsidR="007F64BA" w:rsidRDefault="007F64BA">
      <w:pPr>
        <w:tabs>
          <w:tab w:val="left" w:pos="0"/>
        </w:tabs>
        <w:rPr>
          <w:sz w:val="24"/>
        </w:rPr>
      </w:pPr>
    </w:p>
    <w:tbl>
      <w:tblPr>
        <w:tblW w:w="10429" w:type="dxa"/>
        <w:jc w:val="center"/>
        <w:tblLayout w:type="fixed"/>
        <w:tblCellMar>
          <w:left w:w="0" w:type="dxa"/>
          <w:right w:w="0" w:type="dxa"/>
        </w:tblCellMar>
        <w:tblLook w:val="0000" w:firstRow="0" w:lastRow="0" w:firstColumn="0" w:lastColumn="0" w:noHBand="0" w:noVBand="0"/>
      </w:tblPr>
      <w:tblGrid>
        <w:gridCol w:w="2937"/>
        <w:gridCol w:w="3600"/>
        <w:gridCol w:w="3892"/>
      </w:tblGrid>
      <w:tr w:rsidR="007F64BA" w:rsidTr="00A875F4">
        <w:trPr>
          <w:trHeight w:val="313"/>
          <w:jc w:val="center"/>
        </w:trPr>
        <w:tc>
          <w:tcPr>
            <w:tcW w:w="2937" w:type="dxa"/>
            <w:tcBorders>
              <w:top w:val="single" w:sz="8" w:space="0" w:color="auto"/>
              <w:left w:val="single" w:sz="8" w:space="0" w:color="auto"/>
              <w:bottom w:val="single" w:sz="8" w:space="0" w:color="auto"/>
              <w:right w:val="single" w:sz="8" w:space="0" w:color="auto"/>
            </w:tcBorders>
            <w:shd w:val="clear" w:color="auto" w:fill="000000"/>
            <w:vAlign w:val="center"/>
          </w:tcPr>
          <w:p w:rsidR="007F64BA" w:rsidRDefault="007F64BA">
            <w:pPr>
              <w:jc w:val="center"/>
              <w:rPr>
                <w:rFonts w:ascii="Arial" w:hAnsi="Arial"/>
                <w:b/>
                <w:sz w:val="24"/>
              </w:rPr>
            </w:pPr>
            <w:r>
              <w:rPr>
                <w:sz w:val="24"/>
              </w:rPr>
              <w:br w:type="page"/>
            </w:r>
            <w:r>
              <w:rPr>
                <w:rFonts w:ascii="Arial" w:hAnsi="Arial"/>
                <w:b/>
                <w:sz w:val="24"/>
              </w:rPr>
              <w:t>COVERAGE</w:t>
            </w:r>
          </w:p>
        </w:tc>
        <w:tc>
          <w:tcPr>
            <w:tcW w:w="3600" w:type="dxa"/>
            <w:tcBorders>
              <w:top w:val="single" w:sz="8" w:space="0" w:color="auto"/>
              <w:bottom w:val="single" w:sz="8" w:space="0" w:color="auto"/>
              <w:right w:val="single" w:sz="8" w:space="0" w:color="auto"/>
            </w:tcBorders>
            <w:shd w:val="clear" w:color="auto" w:fill="000000"/>
          </w:tcPr>
          <w:p w:rsidR="007F64BA" w:rsidRDefault="007F64BA">
            <w:pPr>
              <w:jc w:val="center"/>
              <w:rPr>
                <w:rFonts w:ascii="Arial" w:hAnsi="Arial"/>
                <w:b/>
                <w:sz w:val="24"/>
              </w:rPr>
            </w:pPr>
            <w:r>
              <w:rPr>
                <w:rFonts w:ascii="Arial" w:hAnsi="Arial"/>
                <w:b/>
                <w:sz w:val="24"/>
              </w:rPr>
              <w:t>STANDARD POLICY</w:t>
            </w:r>
          </w:p>
        </w:tc>
        <w:tc>
          <w:tcPr>
            <w:tcW w:w="3892" w:type="dxa"/>
            <w:tcBorders>
              <w:top w:val="single" w:sz="8" w:space="0" w:color="auto"/>
              <w:bottom w:val="single" w:sz="8" w:space="0" w:color="auto"/>
              <w:right w:val="single" w:sz="8" w:space="0" w:color="auto"/>
            </w:tcBorders>
            <w:shd w:val="clear" w:color="auto" w:fill="000000"/>
            <w:vAlign w:val="center"/>
          </w:tcPr>
          <w:p w:rsidR="007F64BA" w:rsidRDefault="007F64BA">
            <w:pPr>
              <w:pStyle w:val="Heading1"/>
              <w:jc w:val="center"/>
              <w:rPr>
                <w:rFonts w:ascii="Arial" w:hAnsi="Arial"/>
                <w:sz w:val="24"/>
              </w:rPr>
            </w:pPr>
            <w:r>
              <w:rPr>
                <w:rFonts w:ascii="Arial" w:hAnsi="Arial"/>
                <w:sz w:val="24"/>
              </w:rPr>
              <w:t>BASIC POLICY</w:t>
            </w:r>
          </w:p>
        </w:tc>
      </w:tr>
      <w:tr w:rsidR="007F64BA" w:rsidTr="00A875F4">
        <w:trPr>
          <w:trHeight w:val="1861"/>
          <w:jc w:val="center"/>
        </w:trPr>
        <w:tc>
          <w:tcPr>
            <w:tcW w:w="2937" w:type="dxa"/>
            <w:tcBorders>
              <w:top w:val="single" w:sz="8" w:space="0" w:color="auto"/>
              <w:left w:val="single" w:sz="8" w:space="0" w:color="auto"/>
              <w:bottom w:val="single" w:sz="8" w:space="0" w:color="auto"/>
              <w:right w:val="single" w:sz="8" w:space="0" w:color="auto"/>
            </w:tcBorders>
            <w:shd w:val="pct70" w:color="000000" w:fill="FFFFFF"/>
            <w:vAlign w:val="center"/>
          </w:tcPr>
          <w:p w:rsidR="007F64BA" w:rsidRDefault="007F64BA">
            <w:pPr>
              <w:pStyle w:val="Heading2"/>
              <w:tabs>
                <w:tab w:val="left" w:pos="321"/>
              </w:tabs>
              <w:ind w:left="141"/>
              <w:rPr>
                <w:rFonts w:ascii="Arial" w:hAnsi="Arial"/>
                <w:b/>
                <w:color w:val="FFFFFF"/>
                <w:sz w:val="24"/>
              </w:rPr>
            </w:pPr>
            <w:r>
              <w:rPr>
                <w:rFonts w:ascii="Arial" w:hAnsi="Arial"/>
                <w:b/>
                <w:color w:val="FFFFFF"/>
                <w:sz w:val="24"/>
              </w:rPr>
              <w:t xml:space="preserve">BODILY               INJURY              LIABILITY </w:t>
            </w:r>
          </w:p>
        </w:tc>
        <w:tc>
          <w:tcPr>
            <w:tcW w:w="3600" w:type="dxa"/>
            <w:tcBorders>
              <w:top w:val="single" w:sz="8" w:space="0" w:color="auto"/>
              <w:bottom w:val="single" w:sz="8" w:space="0" w:color="auto"/>
              <w:right w:val="single" w:sz="8" w:space="0" w:color="auto"/>
            </w:tcBorders>
          </w:tcPr>
          <w:p w:rsidR="007F64BA" w:rsidRDefault="007F64BA">
            <w:pPr>
              <w:pStyle w:val="BodyText"/>
              <w:tabs>
                <w:tab w:val="left" w:pos="180"/>
              </w:tabs>
              <w:spacing w:before="120"/>
              <w:ind w:left="187"/>
              <w:jc w:val="center"/>
              <w:rPr>
                <w:rFonts w:ascii="Arial" w:hAnsi="Arial"/>
                <w:b w:val="0"/>
                <w:smallCaps w:val="0"/>
                <w:sz w:val="24"/>
              </w:rPr>
            </w:pPr>
            <w:r>
              <w:rPr>
                <w:rFonts w:ascii="Arial" w:hAnsi="Arial"/>
                <w:smallCaps w:val="0"/>
                <w:sz w:val="24"/>
              </w:rPr>
              <w:t>As low as</w:t>
            </w:r>
            <w:r>
              <w:rPr>
                <w:rFonts w:ascii="Arial" w:hAnsi="Arial"/>
                <w:b w:val="0"/>
                <w:smallCaps w:val="0"/>
                <w:sz w:val="24"/>
              </w:rPr>
              <w:t>:                     $</w:t>
            </w:r>
            <w:r w:rsidR="000A35C5">
              <w:rPr>
                <w:rFonts w:ascii="Arial" w:hAnsi="Arial"/>
                <w:b w:val="0"/>
                <w:smallCaps w:val="0"/>
                <w:sz w:val="24"/>
              </w:rPr>
              <w:t>2</w:t>
            </w:r>
            <w:r>
              <w:rPr>
                <w:rFonts w:ascii="Arial" w:hAnsi="Arial"/>
                <w:b w:val="0"/>
                <w:smallCaps w:val="0"/>
                <w:sz w:val="24"/>
              </w:rPr>
              <w:t>5,000 per person,      $</w:t>
            </w:r>
            <w:r w:rsidR="000A35C5">
              <w:rPr>
                <w:rFonts w:ascii="Arial" w:hAnsi="Arial"/>
                <w:b w:val="0"/>
                <w:smallCaps w:val="0"/>
                <w:sz w:val="24"/>
              </w:rPr>
              <w:t>5</w:t>
            </w:r>
            <w:r>
              <w:rPr>
                <w:rFonts w:ascii="Arial" w:hAnsi="Arial"/>
                <w:b w:val="0"/>
                <w:smallCaps w:val="0"/>
                <w:sz w:val="24"/>
              </w:rPr>
              <w:t>0,000 per accident</w:t>
            </w:r>
          </w:p>
          <w:p w:rsidR="007F64BA" w:rsidRDefault="007F64BA">
            <w:pPr>
              <w:tabs>
                <w:tab w:val="left" w:pos="180"/>
              </w:tabs>
              <w:spacing w:line="120" w:lineRule="auto"/>
              <w:ind w:left="187"/>
              <w:jc w:val="center"/>
              <w:rPr>
                <w:rFonts w:ascii="Arial" w:hAnsi="Arial"/>
                <w:sz w:val="24"/>
              </w:rPr>
            </w:pPr>
          </w:p>
          <w:p w:rsidR="007F64BA" w:rsidRDefault="007F64BA">
            <w:pPr>
              <w:tabs>
                <w:tab w:val="left" w:pos="180"/>
              </w:tabs>
              <w:ind w:left="180"/>
              <w:jc w:val="center"/>
              <w:rPr>
                <w:rFonts w:ascii="Arial" w:hAnsi="Arial"/>
                <w:sz w:val="24"/>
              </w:rPr>
            </w:pPr>
            <w:r>
              <w:rPr>
                <w:rFonts w:ascii="Arial" w:hAnsi="Arial"/>
                <w:b/>
                <w:sz w:val="24"/>
              </w:rPr>
              <w:t>As high as</w:t>
            </w:r>
            <w:r>
              <w:rPr>
                <w:rFonts w:ascii="Arial" w:hAnsi="Arial"/>
                <w:sz w:val="24"/>
              </w:rPr>
              <w:t>:</w:t>
            </w:r>
          </w:p>
          <w:p w:rsidR="007F64BA" w:rsidRDefault="007F64BA">
            <w:pPr>
              <w:tabs>
                <w:tab w:val="left" w:pos="180"/>
              </w:tabs>
              <w:jc w:val="center"/>
              <w:rPr>
                <w:rFonts w:ascii="Arial" w:hAnsi="Arial"/>
                <w:sz w:val="24"/>
              </w:rPr>
            </w:pPr>
            <w:r>
              <w:rPr>
                <w:rFonts w:ascii="Arial" w:hAnsi="Arial"/>
                <w:sz w:val="24"/>
              </w:rPr>
              <w:t>$250,000 per person,</w:t>
            </w:r>
          </w:p>
          <w:p w:rsidR="007F64BA" w:rsidRDefault="007F64BA">
            <w:pPr>
              <w:tabs>
                <w:tab w:val="left" w:pos="180"/>
              </w:tabs>
              <w:ind w:left="180"/>
              <w:rPr>
                <w:rFonts w:ascii="Arial" w:hAnsi="Arial"/>
                <w:sz w:val="24"/>
              </w:rPr>
            </w:pPr>
            <w:r>
              <w:rPr>
                <w:rFonts w:ascii="Arial" w:hAnsi="Arial"/>
                <w:sz w:val="24"/>
              </w:rPr>
              <w:t xml:space="preserve">      $500,000 per accident</w:t>
            </w:r>
          </w:p>
          <w:p w:rsidR="007F64BA" w:rsidRDefault="007F64BA">
            <w:pPr>
              <w:tabs>
                <w:tab w:val="left" w:pos="180"/>
              </w:tabs>
              <w:spacing w:line="120" w:lineRule="auto"/>
              <w:ind w:left="187"/>
              <w:jc w:val="center"/>
              <w:rPr>
                <w:rFonts w:ascii="Arial" w:hAnsi="Arial"/>
                <w:spacing w:val="-8"/>
                <w:sz w:val="24"/>
              </w:rPr>
            </w:pPr>
          </w:p>
        </w:tc>
        <w:tc>
          <w:tcPr>
            <w:tcW w:w="3892" w:type="dxa"/>
            <w:tcBorders>
              <w:top w:val="single" w:sz="8" w:space="0" w:color="auto"/>
              <w:bottom w:val="single" w:sz="8" w:space="0" w:color="auto"/>
              <w:right w:val="single" w:sz="8" w:space="0" w:color="auto"/>
            </w:tcBorders>
          </w:tcPr>
          <w:p w:rsidR="007F64BA" w:rsidRDefault="007F64BA">
            <w:pPr>
              <w:spacing w:before="120"/>
              <w:ind w:left="187"/>
              <w:jc w:val="center"/>
              <w:rPr>
                <w:rFonts w:ascii="Arial" w:hAnsi="Arial"/>
                <w:sz w:val="24"/>
              </w:rPr>
            </w:pPr>
            <w:r>
              <w:rPr>
                <w:rFonts w:ascii="Arial" w:hAnsi="Arial"/>
                <w:sz w:val="24"/>
              </w:rPr>
              <w:t xml:space="preserve">Coverage is </w:t>
            </w:r>
            <w:r>
              <w:rPr>
                <w:rFonts w:ascii="Arial" w:hAnsi="Arial"/>
                <w:b/>
                <w:i/>
                <w:sz w:val="24"/>
              </w:rPr>
              <w:t>not</w:t>
            </w:r>
            <w:r>
              <w:rPr>
                <w:rFonts w:ascii="Arial" w:hAnsi="Arial"/>
                <w:b/>
                <w:sz w:val="24"/>
              </w:rPr>
              <w:t xml:space="preserve"> </w:t>
            </w:r>
            <w:r>
              <w:rPr>
                <w:rFonts w:ascii="Arial" w:hAnsi="Arial"/>
                <w:sz w:val="24"/>
              </w:rPr>
              <w:t xml:space="preserve">included,           but $10,000 for                            all persons, per accident,                                 is available as an </w:t>
            </w:r>
            <w:r>
              <w:rPr>
                <w:rFonts w:ascii="Arial" w:hAnsi="Arial"/>
                <w:b/>
                <w:sz w:val="24"/>
              </w:rPr>
              <w:t>option</w:t>
            </w:r>
          </w:p>
          <w:p w:rsidR="007F64BA" w:rsidRDefault="007F64BA">
            <w:pPr>
              <w:spacing w:before="120"/>
              <w:ind w:left="187"/>
              <w:jc w:val="center"/>
              <w:rPr>
                <w:rFonts w:ascii="Arial" w:hAnsi="Arial"/>
                <w:sz w:val="24"/>
              </w:rPr>
            </w:pPr>
          </w:p>
          <w:p w:rsidR="007F64BA" w:rsidRDefault="007F64BA">
            <w:pPr>
              <w:ind w:left="180"/>
              <w:rPr>
                <w:rFonts w:ascii="Arial" w:hAnsi="Arial"/>
                <w:spacing w:val="-6"/>
                <w:sz w:val="24"/>
              </w:rPr>
            </w:pPr>
          </w:p>
          <w:p w:rsidR="007F64BA" w:rsidRDefault="007F64BA">
            <w:pPr>
              <w:ind w:left="180"/>
              <w:rPr>
                <w:rFonts w:ascii="Arial" w:hAnsi="Arial"/>
                <w:spacing w:val="-6"/>
                <w:sz w:val="24"/>
              </w:rPr>
            </w:pPr>
          </w:p>
        </w:tc>
      </w:tr>
      <w:tr w:rsidR="007F64BA" w:rsidTr="00A875F4">
        <w:trPr>
          <w:trHeight w:val="1582"/>
          <w:jc w:val="center"/>
        </w:trPr>
        <w:tc>
          <w:tcPr>
            <w:tcW w:w="2937" w:type="dxa"/>
            <w:tcBorders>
              <w:top w:val="single" w:sz="8" w:space="0" w:color="auto"/>
              <w:left w:val="single" w:sz="8" w:space="0" w:color="auto"/>
              <w:bottom w:val="single" w:sz="8" w:space="0" w:color="auto"/>
              <w:right w:val="single" w:sz="8" w:space="0" w:color="auto"/>
            </w:tcBorders>
            <w:shd w:val="pct70" w:color="000000" w:fill="FFFFFF"/>
            <w:vAlign w:val="center"/>
          </w:tcPr>
          <w:p w:rsidR="007F64BA" w:rsidRDefault="007F64BA">
            <w:pPr>
              <w:tabs>
                <w:tab w:val="left" w:pos="321"/>
              </w:tabs>
              <w:spacing w:line="120" w:lineRule="auto"/>
              <w:ind w:left="144"/>
              <w:rPr>
                <w:rFonts w:ascii="Arial" w:hAnsi="Arial"/>
                <w:b/>
                <w:i/>
                <w:color w:val="FFFFFF"/>
                <w:sz w:val="24"/>
              </w:rPr>
            </w:pPr>
          </w:p>
          <w:p w:rsidR="007F64BA" w:rsidRDefault="007F64BA">
            <w:pPr>
              <w:tabs>
                <w:tab w:val="left" w:pos="321"/>
              </w:tabs>
              <w:ind w:left="144"/>
              <w:rPr>
                <w:rFonts w:ascii="Arial" w:hAnsi="Arial"/>
                <w:b/>
                <w:color w:val="FFFFFF"/>
                <w:sz w:val="24"/>
              </w:rPr>
            </w:pPr>
            <w:r>
              <w:rPr>
                <w:rFonts w:ascii="Arial" w:hAnsi="Arial"/>
                <w:b/>
                <w:color w:val="FFFFFF"/>
                <w:sz w:val="24"/>
              </w:rPr>
              <w:t xml:space="preserve">PROPERTY      DAMAGE </w:t>
            </w:r>
          </w:p>
          <w:p w:rsidR="007F64BA" w:rsidRDefault="007F64BA">
            <w:pPr>
              <w:tabs>
                <w:tab w:val="left" w:pos="321"/>
              </w:tabs>
              <w:ind w:left="144"/>
              <w:rPr>
                <w:rFonts w:ascii="Arial" w:hAnsi="Arial"/>
                <w:b/>
                <w:i/>
                <w:color w:val="FFFFFF"/>
                <w:sz w:val="24"/>
              </w:rPr>
            </w:pPr>
            <w:r>
              <w:rPr>
                <w:rFonts w:ascii="Arial" w:hAnsi="Arial"/>
                <w:b/>
                <w:color w:val="FFFFFF"/>
                <w:sz w:val="24"/>
              </w:rPr>
              <w:t xml:space="preserve">LIABILITY </w:t>
            </w:r>
            <w:r>
              <w:rPr>
                <w:rStyle w:val="Emphasis"/>
                <w:rFonts w:ascii="Arial" w:hAnsi="Arial"/>
                <w:b/>
                <w:color w:val="FFFFFF"/>
                <w:sz w:val="24"/>
              </w:rPr>
              <w:br/>
            </w:r>
          </w:p>
        </w:tc>
        <w:tc>
          <w:tcPr>
            <w:tcW w:w="3600" w:type="dxa"/>
            <w:tcBorders>
              <w:top w:val="single" w:sz="8" w:space="0" w:color="auto"/>
              <w:bottom w:val="single" w:sz="8" w:space="0" w:color="auto"/>
              <w:right w:val="single" w:sz="8" w:space="0" w:color="auto"/>
            </w:tcBorders>
          </w:tcPr>
          <w:p w:rsidR="007F64BA" w:rsidRDefault="007F64BA">
            <w:pPr>
              <w:tabs>
                <w:tab w:val="left" w:pos="180"/>
              </w:tabs>
              <w:spacing w:before="120"/>
              <w:ind w:left="187"/>
              <w:jc w:val="center"/>
              <w:rPr>
                <w:rFonts w:ascii="Arial" w:hAnsi="Arial"/>
                <w:sz w:val="24"/>
              </w:rPr>
            </w:pPr>
            <w:r>
              <w:rPr>
                <w:rFonts w:ascii="Arial" w:hAnsi="Arial"/>
                <w:b/>
                <w:sz w:val="24"/>
              </w:rPr>
              <w:t>As low as</w:t>
            </w:r>
            <w:r>
              <w:rPr>
                <w:rFonts w:ascii="Arial" w:hAnsi="Arial"/>
                <w:sz w:val="24"/>
              </w:rPr>
              <w:t>:                       $</w:t>
            </w:r>
            <w:r w:rsidR="000A35C5">
              <w:rPr>
                <w:rFonts w:ascii="Arial" w:hAnsi="Arial"/>
                <w:sz w:val="24"/>
              </w:rPr>
              <w:t>2</w:t>
            </w:r>
            <w:r>
              <w:rPr>
                <w:rFonts w:ascii="Arial" w:hAnsi="Arial"/>
                <w:sz w:val="24"/>
              </w:rPr>
              <w:t>5,000 per accident</w:t>
            </w:r>
          </w:p>
          <w:p w:rsidR="007F64BA" w:rsidRDefault="007F64BA">
            <w:pPr>
              <w:tabs>
                <w:tab w:val="left" w:pos="180"/>
              </w:tabs>
              <w:ind w:left="187"/>
              <w:jc w:val="center"/>
              <w:rPr>
                <w:rFonts w:ascii="Arial" w:hAnsi="Arial"/>
                <w:sz w:val="24"/>
              </w:rPr>
            </w:pPr>
          </w:p>
          <w:p w:rsidR="007F64BA" w:rsidRDefault="007F64BA">
            <w:pPr>
              <w:tabs>
                <w:tab w:val="left" w:pos="180"/>
              </w:tabs>
              <w:ind w:left="187"/>
              <w:jc w:val="center"/>
              <w:rPr>
                <w:rFonts w:ascii="Arial" w:hAnsi="Arial"/>
                <w:sz w:val="24"/>
              </w:rPr>
            </w:pPr>
            <w:r>
              <w:rPr>
                <w:rFonts w:ascii="Arial" w:hAnsi="Arial"/>
                <w:b/>
                <w:sz w:val="24"/>
              </w:rPr>
              <w:t>As high as:</w:t>
            </w:r>
            <w:r>
              <w:rPr>
                <w:rFonts w:ascii="Arial" w:hAnsi="Arial"/>
                <w:sz w:val="24"/>
              </w:rPr>
              <w:t xml:space="preserve">                 $100,000 or more</w:t>
            </w:r>
          </w:p>
        </w:tc>
        <w:tc>
          <w:tcPr>
            <w:tcW w:w="3892" w:type="dxa"/>
            <w:tcBorders>
              <w:top w:val="single" w:sz="8" w:space="0" w:color="auto"/>
              <w:bottom w:val="single" w:sz="8" w:space="0" w:color="auto"/>
              <w:right w:val="single" w:sz="8" w:space="0" w:color="auto"/>
            </w:tcBorders>
          </w:tcPr>
          <w:p w:rsidR="007F64BA" w:rsidRDefault="007F64BA">
            <w:pPr>
              <w:spacing w:before="120"/>
              <w:ind w:left="187"/>
              <w:jc w:val="center"/>
              <w:rPr>
                <w:rFonts w:ascii="Arial" w:hAnsi="Arial"/>
                <w:sz w:val="24"/>
              </w:rPr>
            </w:pPr>
            <w:r>
              <w:rPr>
                <w:rFonts w:ascii="Arial" w:hAnsi="Arial"/>
                <w:sz w:val="24"/>
              </w:rPr>
              <w:t>$5,000 per accident</w:t>
            </w:r>
          </w:p>
        </w:tc>
      </w:tr>
      <w:tr w:rsidR="007F64BA" w:rsidTr="00A875F4">
        <w:trPr>
          <w:trHeight w:val="2329"/>
          <w:jc w:val="center"/>
        </w:trPr>
        <w:tc>
          <w:tcPr>
            <w:tcW w:w="2937" w:type="dxa"/>
            <w:tcBorders>
              <w:top w:val="single" w:sz="8" w:space="0" w:color="auto"/>
              <w:left w:val="single" w:sz="8" w:space="0" w:color="auto"/>
              <w:bottom w:val="single" w:sz="8" w:space="0" w:color="auto"/>
              <w:right w:val="single" w:sz="8" w:space="0" w:color="auto"/>
            </w:tcBorders>
            <w:shd w:val="pct70" w:color="000000" w:fill="FFFFFF"/>
            <w:vAlign w:val="center"/>
          </w:tcPr>
          <w:p w:rsidR="007F64BA" w:rsidRDefault="007F64BA">
            <w:pPr>
              <w:tabs>
                <w:tab w:val="left" w:pos="321"/>
              </w:tabs>
              <w:ind w:left="141"/>
              <w:rPr>
                <w:rFonts w:ascii="Arial" w:hAnsi="Arial"/>
                <w:b/>
                <w:color w:val="FFFFFF"/>
                <w:sz w:val="24"/>
              </w:rPr>
            </w:pPr>
            <w:r>
              <w:rPr>
                <w:rFonts w:ascii="Arial" w:hAnsi="Arial"/>
                <w:b/>
                <w:color w:val="FFFFFF"/>
                <w:sz w:val="24"/>
              </w:rPr>
              <w:t xml:space="preserve">PERSONAL </w:t>
            </w:r>
          </w:p>
          <w:p w:rsidR="007F64BA" w:rsidRDefault="007F64BA">
            <w:pPr>
              <w:tabs>
                <w:tab w:val="left" w:pos="321"/>
              </w:tabs>
              <w:ind w:left="141"/>
              <w:rPr>
                <w:rFonts w:ascii="Arial" w:hAnsi="Arial"/>
                <w:b/>
                <w:color w:val="FFFFFF"/>
                <w:sz w:val="24"/>
              </w:rPr>
            </w:pPr>
            <w:r>
              <w:rPr>
                <w:rFonts w:ascii="Arial" w:hAnsi="Arial"/>
                <w:b/>
                <w:color w:val="FFFFFF"/>
                <w:sz w:val="24"/>
              </w:rPr>
              <w:t>INJURY      PROTECTION</w:t>
            </w:r>
            <w:r>
              <w:rPr>
                <w:rStyle w:val="Emphasis"/>
                <w:rFonts w:ascii="Arial" w:hAnsi="Arial"/>
                <w:b/>
                <w:color w:val="FFFFFF"/>
                <w:sz w:val="24"/>
              </w:rPr>
              <w:br/>
            </w:r>
          </w:p>
        </w:tc>
        <w:tc>
          <w:tcPr>
            <w:tcW w:w="3600" w:type="dxa"/>
            <w:tcBorders>
              <w:top w:val="single" w:sz="8" w:space="0" w:color="auto"/>
              <w:bottom w:val="single" w:sz="8" w:space="0" w:color="auto"/>
              <w:right w:val="single" w:sz="8" w:space="0" w:color="auto"/>
            </w:tcBorders>
          </w:tcPr>
          <w:p w:rsidR="007F64BA" w:rsidRDefault="007F64BA">
            <w:pPr>
              <w:pStyle w:val="BodyText"/>
              <w:tabs>
                <w:tab w:val="left" w:pos="-287"/>
              </w:tabs>
              <w:spacing w:before="120"/>
              <w:ind w:right="-96"/>
              <w:jc w:val="center"/>
              <w:rPr>
                <w:rFonts w:ascii="Arial" w:hAnsi="Arial"/>
                <w:b w:val="0"/>
                <w:smallCaps w:val="0"/>
                <w:sz w:val="24"/>
              </w:rPr>
            </w:pPr>
            <w:r>
              <w:rPr>
                <w:rFonts w:ascii="Arial" w:hAnsi="Arial"/>
                <w:smallCaps w:val="0"/>
                <w:sz w:val="24"/>
              </w:rPr>
              <w:t xml:space="preserve">As low as:                         </w:t>
            </w:r>
            <w:r>
              <w:rPr>
                <w:rFonts w:ascii="Arial" w:hAnsi="Arial"/>
                <w:b w:val="0"/>
                <w:smallCaps w:val="0"/>
                <w:sz w:val="24"/>
              </w:rPr>
              <w:t>$15,000 per person or accident</w:t>
            </w:r>
          </w:p>
          <w:p w:rsidR="007F64BA" w:rsidRDefault="007F64BA">
            <w:pPr>
              <w:pStyle w:val="BodyText"/>
              <w:tabs>
                <w:tab w:val="left" w:pos="180"/>
              </w:tabs>
              <w:spacing w:line="120" w:lineRule="auto"/>
              <w:ind w:left="187" w:right="-101"/>
              <w:jc w:val="center"/>
              <w:rPr>
                <w:rFonts w:ascii="Arial" w:hAnsi="Arial"/>
                <w:b w:val="0"/>
                <w:smallCaps w:val="0"/>
                <w:sz w:val="24"/>
              </w:rPr>
            </w:pPr>
          </w:p>
          <w:p w:rsidR="007F64BA" w:rsidRDefault="007F64BA">
            <w:pPr>
              <w:pStyle w:val="BodyText"/>
              <w:tabs>
                <w:tab w:val="left" w:pos="180"/>
              </w:tabs>
              <w:spacing w:before="120"/>
              <w:ind w:left="187"/>
              <w:jc w:val="center"/>
              <w:rPr>
                <w:rFonts w:ascii="Arial" w:hAnsi="Arial"/>
                <w:b w:val="0"/>
                <w:smallCaps w:val="0"/>
                <w:sz w:val="24"/>
              </w:rPr>
            </w:pPr>
            <w:r>
              <w:rPr>
                <w:rFonts w:ascii="Arial" w:hAnsi="Arial"/>
                <w:smallCaps w:val="0"/>
                <w:sz w:val="24"/>
              </w:rPr>
              <w:t>As high as:</w:t>
            </w:r>
            <w:r>
              <w:rPr>
                <w:rFonts w:ascii="Arial" w:hAnsi="Arial"/>
                <w:b w:val="0"/>
                <w:smallCaps w:val="0"/>
                <w:sz w:val="24"/>
              </w:rPr>
              <w:t xml:space="preserve">                  $250,000 or more</w:t>
            </w:r>
          </w:p>
          <w:p w:rsidR="007F64BA" w:rsidRDefault="007F64BA">
            <w:pPr>
              <w:pStyle w:val="BodyText"/>
              <w:tabs>
                <w:tab w:val="left" w:pos="180"/>
              </w:tabs>
              <w:spacing w:line="120" w:lineRule="auto"/>
              <w:ind w:left="187"/>
              <w:jc w:val="center"/>
              <w:rPr>
                <w:rFonts w:ascii="Arial" w:hAnsi="Arial"/>
                <w:b w:val="0"/>
                <w:smallCaps w:val="0"/>
                <w:sz w:val="24"/>
              </w:rPr>
            </w:pPr>
          </w:p>
          <w:p w:rsidR="007F64BA" w:rsidRDefault="007F64BA">
            <w:pPr>
              <w:tabs>
                <w:tab w:val="left" w:pos="180"/>
              </w:tabs>
              <w:spacing w:line="120" w:lineRule="auto"/>
              <w:ind w:left="187"/>
              <w:jc w:val="center"/>
              <w:rPr>
                <w:rFonts w:ascii="Arial" w:hAnsi="Arial"/>
                <w:sz w:val="24"/>
              </w:rPr>
            </w:pPr>
          </w:p>
          <w:p w:rsidR="007F64BA" w:rsidRDefault="007F64BA">
            <w:pPr>
              <w:tabs>
                <w:tab w:val="left" w:pos="180"/>
              </w:tabs>
              <w:ind w:left="180"/>
              <w:jc w:val="center"/>
              <w:rPr>
                <w:rFonts w:ascii="Arial" w:hAnsi="Arial"/>
                <w:i/>
                <w:sz w:val="24"/>
              </w:rPr>
            </w:pPr>
            <w:r>
              <w:rPr>
                <w:rFonts w:ascii="Arial" w:hAnsi="Arial"/>
                <w:i/>
                <w:sz w:val="24"/>
              </w:rPr>
              <w:t xml:space="preserve">Up to $250,000 </w:t>
            </w:r>
            <w:r w:rsidR="00654623">
              <w:rPr>
                <w:rFonts w:ascii="Arial" w:hAnsi="Arial"/>
                <w:i/>
                <w:sz w:val="24"/>
              </w:rPr>
              <w:t xml:space="preserve">for </w:t>
            </w:r>
            <w:r w:rsidR="009A1318" w:rsidRPr="00A434B1">
              <w:rPr>
                <w:rFonts w:ascii="Arial" w:hAnsi="Arial"/>
                <w:i/>
                <w:sz w:val="24"/>
              </w:rPr>
              <w:t>certain injuries</w:t>
            </w:r>
            <w:r w:rsidR="00A434B1">
              <w:rPr>
                <w:rFonts w:ascii="Arial" w:hAnsi="Arial"/>
                <w:i/>
                <w:sz w:val="24"/>
              </w:rPr>
              <w:t>*</w:t>
            </w:r>
            <w:r w:rsidR="009A1318">
              <w:rPr>
                <w:rFonts w:ascii="Arial" w:hAnsi="Arial"/>
                <w:i/>
                <w:sz w:val="24"/>
              </w:rPr>
              <w:t xml:space="preserve"> </w:t>
            </w:r>
            <w:r>
              <w:rPr>
                <w:rFonts w:ascii="Arial" w:hAnsi="Arial"/>
                <w:b/>
                <w:i/>
                <w:sz w:val="24"/>
              </w:rPr>
              <w:t>regardless of selected limit</w:t>
            </w:r>
          </w:p>
        </w:tc>
        <w:tc>
          <w:tcPr>
            <w:tcW w:w="3892" w:type="dxa"/>
            <w:tcBorders>
              <w:top w:val="single" w:sz="8" w:space="0" w:color="auto"/>
              <w:bottom w:val="single" w:sz="8" w:space="0" w:color="auto"/>
              <w:right w:val="single" w:sz="8" w:space="0" w:color="auto"/>
            </w:tcBorders>
          </w:tcPr>
          <w:p w:rsidR="007F64BA" w:rsidRDefault="007F64BA">
            <w:pPr>
              <w:pStyle w:val="BodyTextIndent2"/>
              <w:jc w:val="center"/>
            </w:pPr>
            <w:r>
              <w:t>$15,000 per person,                  per accident</w:t>
            </w:r>
          </w:p>
          <w:p w:rsidR="007F64BA" w:rsidRDefault="007F64BA">
            <w:pPr>
              <w:pStyle w:val="BodyTextIndent2"/>
              <w:spacing w:before="0"/>
              <w:jc w:val="center"/>
            </w:pPr>
          </w:p>
          <w:p w:rsidR="007F64BA" w:rsidRDefault="007F64BA">
            <w:pPr>
              <w:pStyle w:val="BodyTextIndent2"/>
              <w:spacing w:before="0"/>
              <w:jc w:val="center"/>
            </w:pPr>
          </w:p>
          <w:p w:rsidR="007F64BA" w:rsidRDefault="007F64BA">
            <w:pPr>
              <w:pStyle w:val="BodyTextIndent2"/>
              <w:spacing w:before="60"/>
              <w:jc w:val="center"/>
            </w:pPr>
          </w:p>
          <w:p w:rsidR="007F64BA" w:rsidRPr="009A1318" w:rsidRDefault="007F64BA">
            <w:pPr>
              <w:pStyle w:val="BodyTextIndent2"/>
              <w:spacing w:before="200"/>
              <w:jc w:val="center"/>
            </w:pPr>
            <w:r>
              <w:t xml:space="preserve">Up to $250,000 for </w:t>
            </w:r>
            <w:r w:rsidR="009A1318" w:rsidRPr="00A434B1">
              <w:t>certain injuries*</w:t>
            </w:r>
          </w:p>
        </w:tc>
      </w:tr>
      <w:tr w:rsidR="007F64BA" w:rsidTr="00A875F4">
        <w:trPr>
          <w:trHeight w:val="1339"/>
          <w:jc w:val="center"/>
        </w:trPr>
        <w:tc>
          <w:tcPr>
            <w:tcW w:w="2937" w:type="dxa"/>
            <w:tcBorders>
              <w:top w:val="single" w:sz="8" w:space="0" w:color="auto"/>
              <w:left w:val="single" w:sz="8" w:space="0" w:color="auto"/>
              <w:bottom w:val="single" w:sz="8" w:space="0" w:color="auto"/>
              <w:right w:val="single" w:sz="8" w:space="0" w:color="auto"/>
            </w:tcBorders>
            <w:shd w:val="pct70" w:color="000000" w:fill="FFFFFF"/>
            <w:vAlign w:val="center"/>
          </w:tcPr>
          <w:p w:rsidR="007F64BA" w:rsidRDefault="007F64BA">
            <w:pPr>
              <w:tabs>
                <w:tab w:val="left" w:pos="321"/>
              </w:tabs>
              <w:ind w:left="141"/>
              <w:rPr>
                <w:rFonts w:ascii="Arial" w:hAnsi="Arial"/>
                <w:b/>
                <w:color w:val="FFFFFF"/>
                <w:sz w:val="24"/>
              </w:rPr>
            </w:pPr>
            <w:r>
              <w:rPr>
                <w:rFonts w:ascii="Arial" w:hAnsi="Arial"/>
                <w:b/>
                <w:color w:val="FFFFFF"/>
                <w:sz w:val="24"/>
              </w:rPr>
              <w:t>UNINSURED/</w:t>
            </w:r>
          </w:p>
          <w:p w:rsidR="007F64BA" w:rsidRDefault="007F64BA">
            <w:pPr>
              <w:tabs>
                <w:tab w:val="left" w:pos="321"/>
              </w:tabs>
              <w:ind w:left="141"/>
              <w:rPr>
                <w:rFonts w:ascii="Arial" w:hAnsi="Arial"/>
                <w:b/>
                <w:i/>
                <w:color w:val="FFFFFF"/>
                <w:sz w:val="24"/>
              </w:rPr>
            </w:pPr>
            <w:r>
              <w:rPr>
                <w:rFonts w:ascii="Arial" w:hAnsi="Arial"/>
                <w:b/>
                <w:color w:val="FFFFFF"/>
                <w:sz w:val="24"/>
              </w:rPr>
              <w:t>UNDERINSURED MOTORIST COVERAGE</w:t>
            </w:r>
            <w:r>
              <w:rPr>
                <w:rFonts w:ascii="Arial" w:hAnsi="Arial"/>
                <w:b/>
                <w:i/>
                <w:color w:val="FFFFFF"/>
                <w:sz w:val="24"/>
              </w:rPr>
              <w:t xml:space="preserve"> </w:t>
            </w:r>
          </w:p>
        </w:tc>
        <w:tc>
          <w:tcPr>
            <w:tcW w:w="3600" w:type="dxa"/>
            <w:tcBorders>
              <w:top w:val="single" w:sz="8" w:space="0" w:color="auto"/>
              <w:bottom w:val="single" w:sz="8" w:space="0" w:color="auto"/>
              <w:right w:val="single" w:sz="8" w:space="0" w:color="auto"/>
            </w:tcBorders>
          </w:tcPr>
          <w:p w:rsidR="007F64BA" w:rsidRDefault="007F64BA">
            <w:pPr>
              <w:tabs>
                <w:tab w:val="left" w:pos="180"/>
              </w:tabs>
              <w:spacing w:before="240"/>
              <w:ind w:left="187"/>
              <w:jc w:val="center"/>
              <w:rPr>
                <w:rFonts w:ascii="Arial" w:hAnsi="Arial"/>
                <w:sz w:val="24"/>
              </w:rPr>
            </w:pPr>
            <w:r>
              <w:rPr>
                <w:rFonts w:ascii="Arial" w:hAnsi="Arial"/>
                <w:sz w:val="24"/>
              </w:rPr>
              <w:t>Coverage is available             up to amounts selected          for liability coverage</w:t>
            </w:r>
          </w:p>
        </w:tc>
        <w:tc>
          <w:tcPr>
            <w:tcW w:w="3892" w:type="dxa"/>
            <w:tcBorders>
              <w:top w:val="single" w:sz="8" w:space="0" w:color="auto"/>
              <w:bottom w:val="single" w:sz="8" w:space="0" w:color="auto"/>
              <w:right w:val="single" w:sz="8" w:space="0" w:color="auto"/>
            </w:tcBorders>
          </w:tcPr>
          <w:p w:rsidR="007F64BA" w:rsidRDefault="007F64BA">
            <w:pPr>
              <w:spacing w:before="240"/>
              <w:ind w:left="187"/>
              <w:jc w:val="center"/>
              <w:rPr>
                <w:rFonts w:ascii="Arial" w:hAnsi="Arial"/>
                <w:sz w:val="24"/>
              </w:rPr>
            </w:pPr>
            <w:r>
              <w:rPr>
                <w:rFonts w:ascii="Arial" w:hAnsi="Arial"/>
                <w:sz w:val="24"/>
              </w:rPr>
              <w:t>None</w:t>
            </w:r>
          </w:p>
        </w:tc>
      </w:tr>
      <w:tr w:rsidR="007F64BA" w:rsidTr="00A875F4">
        <w:trPr>
          <w:trHeight w:val="639"/>
          <w:jc w:val="center"/>
        </w:trPr>
        <w:tc>
          <w:tcPr>
            <w:tcW w:w="2937" w:type="dxa"/>
            <w:tcBorders>
              <w:top w:val="single" w:sz="8" w:space="0" w:color="auto"/>
              <w:left w:val="single" w:sz="8" w:space="0" w:color="auto"/>
              <w:bottom w:val="single" w:sz="8" w:space="0" w:color="auto"/>
              <w:right w:val="single" w:sz="8" w:space="0" w:color="auto"/>
            </w:tcBorders>
            <w:shd w:val="pct70" w:color="000000" w:fill="FFFFFF"/>
            <w:vAlign w:val="center"/>
          </w:tcPr>
          <w:p w:rsidR="007F64BA" w:rsidRDefault="007F64BA">
            <w:pPr>
              <w:tabs>
                <w:tab w:val="left" w:pos="321"/>
              </w:tabs>
              <w:ind w:left="141"/>
              <w:rPr>
                <w:rFonts w:ascii="Arial" w:hAnsi="Arial"/>
                <w:b/>
                <w:color w:val="FFFFFF"/>
                <w:sz w:val="24"/>
              </w:rPr>
            </w:pPr>
            <w:r>
              <w:rPr>
                <w:rFonts w:ascii="Arial" w:hAnsi="Arial"/>
                <w:b/>
                <w:color w:val="FFFFFF"/>
                <w:sz w:val="24"/>
              </w:rPr>
              <w:t xml:space="preserve">COLLISION </w:t>
            </w:r>
          </w:p>
        </w:tc>
        <w:tc>
          <w:tcPr>
            <w:tcW w:w="3600" w:type="dxa"/>
            <w:tcBorders>
              <w:top w:val="single" w:sz="8" w:space="0" w:color="auto"/>
              <w:bottom w:val="single" w:sz="8" w:space="0" w:color="auto"/>
              <w:right w:val="single" w:sz="8" w:space="0" w:color="auto"/>
            </w:tcBorders>
          </w:tcPr>
          <w:p w:rsidR="007F64BA" w:rsidRDefault="007F64BA">
            <w:pPr>
              <w:tabs>
                <w:tab w:val="left" w:pos="180"/>
              </w:tabs>
              <w:spacing w:before="40"/>
              <w:ind w:left="187"/>
              <w:jc w:val="center"/>
              <w:rPr>
                <w:rFonts w:ascii="Arial" w:hAnsi="Arial"/>
                <w:sz w:val="24"/>
              </w:rPr>
            </w:pPr>
            <w:r>
              <w:rPr>
                <w:rFonts w:ascii="Arial" w:hAnsi="Arial"/>
                <w:sz w:val="24"/>
              </w:rPr>
              <w:t>Available as an option</w:t>
            </w:r>
          </w:p>
        </w:tc>
        <w:tc>
          <w:tcPr>
            <w:tcW w:w="3892" w:type="dxa"/>
            <w:tcBorders>
              <w:top w:val="single" w:sz="8" w:space="0" w:color="auto"/>
              <w:bottom w:val="single" w:sz="8" w:space="0" w:color="auto"/>
              <w:right w:val="single" w:sz="8" w:space="0" w:color="auto"/>
            </w:tcBorders>
            <w:vAlign w:val="center"/>
          </w:tcPr>
          <w:p w:rsidR="007F64BA" w:rsidRDefault="007F64BA">
            <w:pPr>
              <w:spacing w:before="40"/>
              <w:ind w:left="187"/>
              <w:jc w:val="center"/>
              <w:rPr>
                <w:rFonts w:ascii="Arial" w:hAnsi="Arial"/>
                <w:sz w:val="24"/>
              </w:rPr>
            </w:pPr>
            <w:r>
              <w:rPr>
                <w:rFonts w:ascii="Arial" w:hAnsi="Arial"/>
                <w:sz w:val="24"/>
              </w:rPr>
              <w:t>Available as an option</w:t>
            </w:r>
          </w:p>
          <w:p w:rsidR="007F64BA" w:rsidRDefault="007F64BA">
            <w:pPr>
              <w:spacing w:before="40"/>
              <w:ind w:left="187"/>
              <w:jc w:val="center"/>
              <w:rPr>
                <w:rFonts w:ascii="Arial" w:hAnsi="Arial"/>
                <w:sz w:val="24"/>
              </w:rPr>
            </w:pPr>
            <w:r>
              <w:rPr>
                <w:rFonts w:ascii="Arial" w:hAnsi="Arial"/>
                <w:sz w:val="24"/>
              </w:rPr>
              <w:t>(from some insurers)</w:t>
            </w:r>
          </w:p>
        </w:tc>
      </w:tr>
      <w:tr w:rsidR="007F64BA" w:rsidTr="00A875F4">
        <w:trPr>
          <w:trHeight w:val="630"/>
          <w:jc w:val="center"/>
        </w:trPr>
        <w:tc>
          <w:tcPr>
            <w:tcW w:w="2937" w:type="dxa"/>
            <w:tcBorders>
              <w:top w:val="single" w:sz="8" w:space="0" w:color="auto"/>
              <w:left w:val="single" w:sz="8" w:space="0" w:color="auto"/>
              <w:bottom w:val="single" w:sz="8" w:space="0" w:color="auto"/>
              <w:right w:val="single" w:sz="8" w:space="0" w:color="auto"/>
            </w:tcBorders>
            <w:shd w:val="pct70" w:color="000000" w:fill="FFFFFF"/>
            <w:vAlign w:val="center"/>
          </w:tcPr>
          <w:p w:rsidR="007F64BA" w:rsidRDefault="007F64BA">
            <w:pPr>
              <w:tabs>
                <w:tab w:val="left" w:pos="321"/>
              </w:tabs>
              <w:ind w:left="141"/>
              <w:rPr>
                <w:rFonts w:ascii="Arial" w:hAnsi="Arial"/>
                <w:b/>
                <w:color w:val="FFFFFF"/>
                <w:sz w:val="24"/>
              </w:rPr>
            </w:pPr>
            <w:r>
              <w:rPr>
                <w:rFonts w:ascii="Arial" w:hAnsi="Arial"/>
                <w:b/>
                <w:color w:val="FFFFFF"/>
                <w:sz w:val="24"/>
              </w:rPr>
              <w:t xml:space="preserve">COMPREHENSIVE </w:t>
            </w:r>
          </w:p>
        </w:tc>
        <w:tc>
          <w:tcPr>
            <w:tcW w:w="3600" w:type="dxa"/>
            <w:tcBorders>
              <w:top w:val="single" w:sz="8" w:space="0" w:color="auto"/>
              <w:bottom w:val="single" w:sz="8" w:space="0" w:color="auto"/>
              <w:right w:val="single" w:sz="8" w:space="0" w:color="auto"/>
            </w:tcBorders>
          </w:tcPr>
          <w:p w:rsidR="007F64BA" w:rsidRDefault="007F64BA">
            <w:pPr>
              <w:tabs>
                <w:tab w:val="left" w:pos="180"/>
              </w:tabs>
              <w:spacing w:before="40"/>
              <w:ind w:left="187"/>
              <w:jc w:val="center"/>
              <w:rPr>
                <w:rFonts w:ascii="Arial" w:hAnsi="Arial"/>
                <w:sz w:val="24"/>
              </w:rPr>
            </w:pPr>
            <w:r>
              <w:rPr>
                <w:rFonts w:ascii="Arial" w:hAnsi="Arial"/>
                <w:sz w:val="24"/>
              </w:rPr>
              <w:t>Available as an option</w:t>
            </w:r>
          </w:p>
        </w:tc>
        <w:tc>
          <w:tcPr>
            <w:tcW w:w="3892" w:type="dxa"/>
            <w:tcBorders>
              <w:top w:val="single" w:sz="8" w:space="0" w:color="auto"/>
              <w:bottom w:val="single" w:sz="8" w:space="0" w:color="auto"/>
              <w:right w:val="single" w:sz="8" w:space="0" w:color="auto"/>
            </w:tcBorders>
            <w:vAlign w:val="center"/>
          </w:tcPr>
          <w:p w:rsidR="007F64BA" w:rsidRDefault="007F64BA">
            <w:pPr>
              <w:spacing w:before="40"/>
              <w:ind w:left="187"/>
              <w:jc w:val="center"/>
              <w:rPr>
                <w:rFonts w:ascii="Arial" w:hAnsi="Arial"/>
                <w:sz w:val="24"/>
              </w:rPr>
            </w:pPr>
            <w:r>
              <w:rPr>
                <w:rFonts w:ascii="Arial" w:hAnsi="Arial"/>
                <w:sz w:val="24"/>
              </w:rPr>
              <w:t>Available as an option</w:t>
            </w:r>
          </w:p>
          <w:p w:rsidR="007F64BA" w:rsidRDefault="007F64BA">
            <w:pPr>
              <w:spacing w:before="40"/>
              <w:ind w:left="187"/>
              <w:jc w:val="center"/>
              <w:rPr>
                <w:rFonts w:ascii="Arial" w:hAnsi="Arial"/>
                <w:sz w:val="24"/>
              </w:rPr>
            </w:pPr>
            <w:r>
              <w:rPr>
                <w:rFonts w:ascii="Arial" w:hAnsi="Arial"/>
                <w:sz w:val="24"/>
              </w:rPr>
              <w:t>(from some insurers)</w:t>
            </w:r>
          </w:p>
        </w:tc>
      </w:tr>
    </w:tbl>
    <w:p w:rsidR="007F64BA" w:rsidRDefault="00F70133">
      <w:pPr>
        <w:pStyle w:val="Footer"/>
        <w:tabs>
          <w:tab w:val="clear" w:pos="4320"/>
          <w:tab w:val="clear" w:pos="8640"/>
        </w:tabs>
        <w:rPr>
          <w:rFonts w:ascii="Arial" w:hAnsi="Arial"/>
        </w:rPr>
        <w:sectPr w:rsidR="007F64BA">
          <w:footerReference w:type="default" r:id="rId8"/>
          <w:pgSz w:w="12240" w:h="15840"/>
          <w:pgMar w:top="1440" w:right="1350" w:bottom="1440" w:left="1440" w:header="720" w:footer="720" w:gutter="0"/>
          <w:pgNumType w:start="1"/>
          <w:cols w:space="720"/>
        </w:sectPr>
      </w:pPr>
      <w:r>
        <w:rPr>
          <w:rFonts w:ascii="Arial" w:hAnsi="Arial"/>
          <w:noProof/>
        </w:rPr>
        <w:pict>
          <v:shape id="_x0000_s1033" type="#_x0000_t202" style="position:absolute;margin-left:-5.25pt;margin-top:60.75pt;width:505.5pt;height:80.25pt;z-index:251659264;mso-position-horizontal-relative:text;mso-position-vertical-relative:text">
            <v:textbox>
              <w:txbxContent>
                <w:p w:rsidR="00FB5123" w:rsidRPr="00A434B1" w:rsidRDefault="00FB5123" w:rsidP="00353AFA">
                  <w:pPr>
                    <w:rPr>
                      <w:rFonts w:ascii="Arial" w:hAnsi="Arial" w:cs="Arial"/>
                      <w:sz w:val="24"/>
                      <w:szCs w:val="24"/>
                    </w:rPr>
                  </w:pPr>
                  <w:r w:rsidRPr="00A434B1">
                    <w:rPr>
                      <w:rFonts w:ascii="Arial" w:hAnsi="Arial" w:cs="Arial"/>
                      <w:sz w:val="24"/>
                      <w:szCs w:val="24"/>
                    </w:rPr>
                    <w:t xml:space="preserve">*permanent or significant brain injury, spinal cord injury or disfigurement or for medically necessary treatment of other permanent or significant injuries rendered at a trauma center or </w:t>
                  </w:r>
                  <w:r>
                    <w:rPr>
                      <w:rFonts w:ascii="Arial" w:hAnsi="Arial" w:cs="Arial"/>
                      <w:sz w:val="24"/>
                      <w:szCs w:val="24"/>
                    </w:rPr>
                    <w:t xml:space="preserve">acute care </w:t>
                  </w:r>
                  <w:r w:rsidRPr="00A434B1">
                    <w:rPr>
                      <w:rFonts w:ascii="Arial" w:hAnsi="Arial" w:cs="Arial"/>
                      <w:sz w:val="24"/>
                      <w:szCs w:val="24"/>
                    </w:rPr>
                    <w:t>hospital immediately following an accident and until</w:t>
                  </w:r>
                  <w:r>
                    <w:rPr>
                      <w:rFonts w:ascii="Arial" w:hAnsi="Arial" w:cs="Arial"/>
                      <w:sz w:val="24"/>
                      <w:szCs w:val="24"/>
                    </w:rPr>
                    <w:t xml:space="preserve"> the patient is stable, </w:t>
                  </w:r>
                  <w:r w:rsidRPr="00A434B1">
                    <w:rPr>
                      <w:rFonts w:ascii="Arial" w:hAnsi="Arial" w:cs="Arial"/>
                      <w:sz w:val="24"/>
                      <w:szCs w:val="24"/>
                    </w:rPr>
                    <w:t>no longer require</w:t>
                  </w:r>
                  <w:r>
                    <w:rPr>
                      <w:rFonts w:ascii="Arial" w:hAnsi="Arial" w:cs="Arial"/>
                      <w:sz w:val="24"/>
                      <w:szCs w:val="24"/>
                    </w:rPr>
                    <w:t>s</w:t>
                  </w:r>
                  <w:r w:rsidRPr="00A434B1">
                    <w:rPr>
                      <w:rFonts w:ascii="Arial" w:hAnsi="Arial" w:cs="Arial"/>
                      <w:sz w:val="24"/>
                      <w:szCs w:val="24"/>
                    </w:rPr>
                    <w:t xml:space="preserve"> critic</w:t>
                  </w:r>
                  <w:r>
                    <w:rPr>
                      <w:rFonts w:ascii="Arial" w:hAnsi="Arial" w:cs="Arial"/>
                      <w:sz w:val="24"/>
                      <w:szCs w:val="24"/>
                    </w:rPr>
                    <w:t>al care and can be transferred to another facility in the judgment of the physician.</w:t>
                  </w:r>
                </w:p>
                <w:p w:rsidR="00FB5123" w:rsidRDefault="00FB5123"/>
              </w:txbxContent>
            </v:textbox>
          </v:shape>
        </w:pict>
      </w:r>
    </w:p>
    <w:p w:rsidR="007F64BA" w:rsidRDefault="007F64BA">
      <w:pPr>
        <w:pStyle w:val="guidestyle"/>
        <w:keepLines w:val="0"/>
        <w:shd w:val="pct12" w:color="000000" w:fill="FFFFFF"/>
        <w:spacing w:line="360" w:lineRule="auto"/>
        <w:rPr>
          <w:rFonts w:ascii="Arial" w:hAnsi="Arial"/>
          <w:color w:val="auto"/>
          <w:sz w:val="26"/>
          <w:u w:val="single"/>
        </w:rPr>
      </w:pPr>
      <w:r>
        <w:rPr>
          <w:rFonts w:ascii="Arial" w:hAnsi="Arial"/>
          <w:b/>
          <w:smallCaps/>
          <w:sz w:val="36"/>
        </w:rPr>
        <w:t>UNDERSTANDING YOUR POLICY</w:t>
      </w:r>
    </w:p>
    <w:p w:rsidR="007F64BA" w:rsidRDefault="007F64BA">
      <w:pPr>
        <w:pStyle w:val="guidestyle"/>
        <w:keepLines w:val="0"/>
        <w:shd w:val="pct12" w:color="000000" w:fill="FFFFFF"/>
        <w:spacing w:line="360" w:lineRule="auto"/>
        <w:jc w:val="right"/>
        <w:rPr>
          <w:rFonts w:ascii="Arial Narrow" w:hAnsi="Arial Narrow"/>
          <w:i/>
          <w:color w:val="auto"/>
        </w:rPr>
      </w:pPr>
      <w:r>
        <w:rPr>
          <w:rFonts w:ascii="Arial Narrow" w:hAnsi="Arial Narrow"/>
          <w:b/>
          <w:i/>
        </w:rPr>
        <w:t>What are</w:t>
      </w:r>
      <w:r w:rsidR="008C14B9">
        <w:rPr>
          <w:rFonts w:ascii="Arial Narrow" w:hAnsi="Arial Narrow"/>
          <w:b/>
          <w:i/>
        </w:rPr>
        <w:t xml:space="preserve"> </w:t>
      </w:r>
      <w:r w:rsidR="008C14B9" w:rsidRPr="008C14B9">
        <w:rPr>
          <w:rFonts w:ascii="Arial Narrow" w:hAnsi="Arial Narrow"/>
          <w:b/>
          <w:i/>
        </w:rPr>
        <w:t>Policy</w:t>
      </w:r>
      <w:r>
        <w:rPr>
          <w:rFonts w:ascii="Arial Narrow" w:hAnsi="Arial Narrow"/>
          <w:b/>
          <w:i/>
        </w:rPr>
        <w:t xml:space="preserve"> Limits and Deductibles?</w:t>
      </w:r>
    </w:p>
    <w:p w:rsidR="007F64BA" w:rsidRDefault="007F64BA">
      <w:pPr>
        <w:pStyle w:val="BodyText"/>
        <w:spacing w:line="250" w:lineRule="atLeast"/>
        <w:jc w:val="both"/>
        <w:rPr>
          <w:sz w:val="24"/>
        </w:rPr>
      </w:pPr>
    </w:p>
    <w:p w:rsidR="007F64BA" w:rsidRDefault="007F64BA">
      <w:pPr>
        <w:pStyle w:val="BodyText"/>
        <w:spacing w:line="250" w:lineRule="atLeast"/>
        <w:jc w:val="both"/>
        <w:rPr>
          <w:rFonts w:ascii="Times New Roman" w:hAnsi="Times New Roman"/>
          <w:sz w:val="24"/>
        </w:rPr>
      </w:pPr>
      <w:r>
        <w:rPr>
          <w:rFonts w:ascii="Arial" w:hAnsi="Arial"/>
          <w:sz w:val="24"/>
        </w:rPr>
        <w:t>LIMITS</w:t>
      </w:r>
      <w:r>
        <w:rPr>
          <w:rFonts w:ascii="Times New Roman" w:hAnsi="Times New Roman"/>
          <w:sz w:val="24"/>
        </w:rPr>
        <w:t xml:space="preserve"> —</w:t>
      </w:r>
      <w:r>
        <w:rPr>
          <w:rFonts w:ascii="Times New Roman" w:hAnsi="Times New Roman"/>
          <w:b w:val="0"/>
          <w:smallCaps w:val="0"/>
          <w:sz w:val="24"/>
        </w:rPr>
        <w:t>The maximum dollar amount the insurer will pay following an auto accident. Limits vary with each coverage within the policy</w:t>
      </w:r>
      <w:r>
        <w:rPr>
          <w:rFonts w:ascii="Times New Roman" w:hAnsi="Times New Roman"/>
          <w:b w:val="0"/>
          <w:sz w:val="24"/>
        </w:rPr>
        <w:t>.</w:t>
      </w:r>
      <w:r>
        <w:rPr>
          <w:rFonts w:ascii="Times New Roman" w:hAnsi="Times New Roman"/>
          <w:sz w:val="24"/>
        </w:rPr>
        <w:t xml:space="preserve"> </w:t>
      </w:r>
    </w:p>
    <w:p w:rsidR="007F64BA" w:rsidRDefault="007F64BA">
      <w:pPr>
        <w:pStyle w:val="BodyText"/>
        <w:spacing w:line="250" w:lineRule="atLeast"/>
        <w:jc w:val="both"/>
        <w:rPr>
          <w:sz w:val="24"/>
        </w:rPr>
      </w:pPr>
    </w:p>
    <w:p w:rsidR="007F64BA" w:rsidRDefault="007F64BA">
      <w:pPr>
        <w:spacing w:line="260" w:lineRule="atLeast"/>
        <w:jc w:val="both"/>
        <w:rPr>
          <w:sz w:val="26"/>
        </w:rPr>
      </w:pPr>
      <w:r>
        <w:rPr>
          <w:rFonts w:ascii="Arial" w:hAnsi="Arial"/>
          <w:b/>
          <w:smallCaps/>
          <w:sz w:val="24"/>
        </w:rPr>
        <w:t>DEDUCTIBLES</w:t>
      </w:r>
      <w:r>
        <w:rPr>
          <w:b/>
          <w:sz w:val="24"/>
        </w:rPr>
        <w:t xml:space="preserve"> — </w:t>
      </w:r>
      <w:r>
        <w:rPr>
          <w:sz w:val="24"/>
        </w:rPr>
        <w:t xml:space="preserve">Payments you </w:t>
      </w:r>
      <w:proofErr w:type="gramStart"/>
      <w:r>
        <w:rPr>
          <w:sz w:val="24"/>
        </w:rPr>
        <w:t>have to</w:t>
      </w:r>
      <w:proofErr w:type="gramEnd"/>
      <w:r>
        <w:rPr>
          <w:sz w:val="24"/>
        </w:rPr>
        <w:t xml:space="preserve"> make </w:t>
      </w:r>
      <w:r>
        <w:rPr>
          <w:i/>
          <w:sz w:val="24"/>
        </w:rPr>
        <w:t>before</w:t>
      </w:r>
      <w:r>
        <w:rPr>
          <w:sz w:val="24"/>
        </w:rPr>
        <w:t xml:space="preserve"> the insurer pays. For example, a $750 deductible means that you pay the first $750 of each claim.</w:t>
      </w:r>
      <w:r>
        <w:rPr>
          <w:sz w:val="26"/>
        </w:rPr>
        <w:t xml:space="preserve"> </w:t>
      </w:r>
    </w:p>
    <w:p w:rsidR="007F64BA" w:rsidRDefault="00F70133">
      <w:pPr>
        <w:spacing w:line="260" w:lineRule="atLeast"/>
        <w:jc w:val="both"/>
        <w:rPr>
          <w:sz w:val="26"/>
        </w:rPr>
      </w:pPr>
      <w:r>
        <w:rPr>
          <w:noProof/>
          <w:sz w:val="26"/>
        </w:rPr>
        <w:pict>
          <v:shape id="_x0000_s1029" type="#_x0000_t202" style="position:absolute;left:0;text-align:left;margin-left:0;margin-top:6.5pt;width:460.8pt;height:68.3pt;z-index:251656192" o:allowincell="f">
            <v:textbox style="mso-next-textbox:#_x0000_s1029">
              <w:txbxContent>
                <w:p w:rsidR="00FB5123" w:rsidRDefault="00FB5123">
                  <w:pPr>
                    <w:pStyle w:val="BodyText2"/>
                    <w:rPr>
                      <w:rFonts w:ascii="Arial" w:hAnsi="Arial"/>
                      <w:b/>
                      <w:i w:val="0"/>
                    </w:rPr>
                  </w:pPr>
                  <w:r>
                    <w:rPr>
                      <w:rFonts w:ascii="Arial" w:hAnsi="Arial"/>
                      <w:b/>
                      <w:i w:val="0"/>
                    </w:rPr>
                    <w:t>EXAMPLE</w:t>
                  </w:r>
                </w:p>
                <w:p w:rsidR="00FB5123" w:rsidRDefault="00FB5123">
                  <w:pPr>
                    <w:pStyle w:val="BodyText2"/>
                    <w:rPr>
                      <w:rFonts w:ascii="Arial" w:hAnsi="Arial"/>
                      <w:b/>
                    </w:rPr>
                  </w:pPr>
                </w:p>
                <w:p w:rsidR="00FB5123" w:rsidRDefault="00FB5123">
                  <w:pPr>
                    <w:pStyle w:val="BodyText2"/>
                  </w:pPr>
                  <w:r>
                    <w:t>John has a car accident. His repair shop estimates the cost of repairs at $2,000. John pays $750 of the bill and his insurance company pays the remainder.</w:t>
                  </w:r>
                </w:p>
              </w:txbxContent>
            </v:textbox>
          </v:shape>
        </w:pict>
      </w:r>
    </w:p>
    <w:p w:rsidR="007F64BA" w:rsidRDefault="007F64BA">
      <w:pPr>
        <w:spacing w:line="260" w:lineRule="atLeast"/>
        <w:jc w:val="both"/>
        <w:rPr>
          <w:sz w:val="26"/>
        </w:rPr>
      </w:pPr>
    </w:p>
    <w:p w:rsidR="007F64BA" w:rsidRDefault="007F64BA">
      <w:pPr>
        <w:pStyle w:val="guidestyle"/>
        <w:keepLines w:val="0"/>
        <w:spacing w:line="140" w:lineRule="atLeast"/>
        <w:ind w:hanging="90"/>
        <w:rPr>
          <w:color w:val="auto"/>
        </w:rPr>
      </w:pPr>
      <w:r>
        <w:rPr>
          <w:color w:val="auto"/>
        </w:rPr>
        <w:t xml:space="preserve"> </w:t>
      </w:r>
    </w:p>
    <w:p w:rsidR="007F64BA" w:rsidRDefault="007F64BA">
      <w:pPr>
        <w:pStyle w:val="guidestyle"/>
        <w:keepLines w:val="0"/>
        <w:spacing w:line="140" w:lineRule="atLeast"/>
        <w:ind w:hanging="90"/>
        <w:rPr>
          <w:color w:val="auto"/>
        </w:rPr>
      </w:pPr>
    </w:p>
    <w:p w:rsidR="007F64BA" w:rsidRDefault="007F64BA">
      <w:pPr>
        <w:pStyle w:val="guidestyle"/>
        <w:keepLines w:val="0"/>
        <w:spacing w:line="140" w:lineRule="atLeast"/>
        <w:ind w:hanging="90"/>
        <w:rPr>
          <w:color w:val="auto"/>
        </w:rPr>
      </w:pPr>
    </w:p>
    <w:p w:rsidR="007F64BA" w:rsidRDefault="007F64BA">
      <w:pPr>
        <w:pStyle w:val="guidestyle"/>
        <w:keepLines w:val="0"/>
        <w:spacing w:line="140" w:lineRule="atLeast"/>
        <w:ind w:hanging="90"/>
        <w:rPr>
          <w:color w:val="auto"/>
        </w:rPr>
      </w:pPr>
    </w:p>
    <w:p w:rsidR="007F64BA" w:rsidRDefault="007F64BA">
      <w:pPr>
        <w:pStyle w:val="guidestyle"/>
        <w:keepLines w:val="0"/>
        <w:spacing w:line="140" w:lineRule="atLeast"/>
        <w:ind w:hanging="90"/>
        <w:rPr>
          <w:color w:val="auto"/>
        </w:rPr>
      </w:pPr>
    </w:p>
    <w:p w:rsidR="007F64BA" w:rsidRDefault="007F64BA">
      <w:pPr>
        <w:pStyle w:val="guidestyle"/>
        <w:keepLines w:val="0"/>
        <w:shd w:val="pct12" w:color="000000" w:fill="FFFFFF"/>
        <w:spacing w:line="360" w:lineRule="auto"/>
        <w:rPr>
          <w:rFonts w:ascii="Arial" w:hAnsi="Arial"/>
          <w:b/>
          <w:smallCaps/>
          <w:sz w:val="40"/>
        </w:rPr>
      </w:pPr>
      <w:r>
        <w:rPr>
          <w:rFonts w:ascii="Arial" w:hAnsi="Arial"/>
          <w:b/>
          <w:smallCaps/>
          <w:sz w:val="36"/>
        </w:rPr>
        <w:t>UNDERSTANDING YOUR OPTIONS</w:t>
      </w:r>
    </w:p>
    <w:p w:rsidR="007F64BA" w:rsidRDefault="007F64BA">
      <w:pPr>
        <w:pStyle w:val="guidestyle"/>
        <w:keepLines w:val="0"/>
        <w:shd w:val="pct12" w:color="000000" w:fill="FFFFFF"/>
        <w:spacing w:line="360" w:lineRule="auto"/>
        <w:jc w:val="right"/>
        <w:rPr>
          <w:rFonts w:ascii="Arial Narrow" w:hAnsi="Arial Narrow"/>
          <w:b/>
          <w:i/>
        </w:rPr>
      </w:pPr>
      <w:r>
        <w:rPr>
          <w:rFonts w:ascii="Arial Narrow" w:hAnsi="Arial Narrow"/>
          <w:b/>
          <w:i/>
        </w:rPr>
        <w:t>Personal Injury Protection (PIP)</w:t>
      </w:r>
    </w:p>
    <w:p w:rsidR="007F64BA" w:rsidRDefault="007F64BA">
      <w:pPr>
        <w:pStyle w:val="Heading1"/>
        <w:ind w:left="0"/>
        <w:jc w:val="both"/>
        <w:rPr>
          <w:rFonts w:ascii="Times New Roman" w:hAnsi="Times New Roman"/>
          <w:sz w:val="24"/>
        </w:rPr>
      </w:pPr>
    </w:p>
    <w:p w:rsidR="007F64BA" w:rsidRDefault="00F70133">
      <w:pPr>
        <w:jc w:val="both"/>
        <w:rPr>
          <w:sz w:val="24"/>
        </w:rPr>
      </w:pPr>
      <w:r>
        <w:rPr>
          <w:rFonts w:ascii="Arial" w:hAnsi="Arial"/>
          <w:b/>
          <w:smallCaps/>
          <w:noProof/>
          <w:sz w:val="24"/>
        </w:rPr>
        <w:pict>
          <v:shape id="_x0000_s1030" type="#_x0000_t202" style="position:absolute;left:0;text-align:left;margin-left:0;margin-top:1.8pt;width:93.6pt;height:131.8pt;z-index:251657216" o:allowincell="f">
            <v:textbox style="mso-next-textbox:#_x0000_s1030">
              <w:txbxContent>
                <w:p w:rsidR="00FB5123" w:rsidRDefault="00FB5123">
                  <w:pPr>
                    <w:jc w:val="center"/>
                    <w:rPr>
                      <w:rFonts w:ascii="Arial" w:hAnsi="Arial"/>
                      <w:b/>
                      <w:sz w:val="24"/>
                    </w:rPr>
                  </w:pPr>
                </w:p>
                <w:p w:rsidR="00FB5123" w:rsidRDefault="00FB5123">
                  <w:pPr>
                    <w:jc w:val="center"/>
                    <w:rPr>
                      <w:rFonts w:ascii="Arial" w:hAnsi="Arial"/>
                      <w:b/>
                      <w:sz w:val="24"/>
                    </w:rPr>
                  </w:pPr>
                  <w:r>
                    <w:rPr>
                      <w:rFonts w:ascii="Arial" w:hAnsi="Arial"/>
                      <w:b/>
                      <w:sz w:val="24"/>
                    </w:rPr>
                    <w:t>Choosing a higher deductible may save you money on your premium.</w:t>
                  </w:r>
                </w:p>
              </w:txbxContent>
            </v:textbox>
            <w10:wrap type="square"/>
          </v:shape>
        </w:pict>
      </w:r>
      <w:r w:rsidR="007F64BA">
        <w:rPr>
          <w:rFonts w:ascii="Arial" w:hAnsi="Arial"/>
          <w:b/>
          <w:smallCaps/>
          <w:sz w:val="24"/>
        </w:rPr>
        <w:t>DEDUCTIBLE OPTIONS</w:t>
      </w:r>
      <w:r w:rsidR="007F64BA">
        <w:rPr>
          <w:b/>
          <w:sz w:val="24"/>
        </w:rPr>
        <w:t xml:space="preserve"> —</w:t>
      </w:r>
      <w:r w:rsidR="007F64BA">
        <w:rPr>
          <w:sz w:val="24"/>
        </w:rPr>
        <w:t xml:space="preserve"> In addition to any savings you may realize from how much coverage you </w:t>
      </w:r>
      <w:proofErr w:type="gramStart"/>
      <w:r w:rsidR="007F64BA">
        <w:rPr>
          <w:sz w:val="24"/>
        </w:rPr>
        <w:t>buy,</w:t>
      </w:r>
      <w:proofErr w:type="gramEnd"/>
      <w:r w:rsidR="007F64BA">
        <w:rPr>
          <w:sz w:val="24"/>
        </w:rPr>
        <w:t xml:space="preserve"> deductibles also provide savings opportunities. Cost savings can be achieved by choosing higher deductibles. Thus, if you feel you need a high level of PIP coverage but want to reduce your premium, you can save money by agreeing to pay more out-of-pocket through a higher deductible if you are injured in an auto accident. Your insurer will pay the medical bills over the deductible amount you choose. </w:t>
      </w:r>
      <w:r w:rsidR="008C14B9">
        <w:rPr>
          <w:sz w:val="24"/>
        </w:rPr>
        <w:t xml:space="preserve">No matter what deductible you choose, </w:t>
      </w:r>
      <w:r w:rsidR="007F64BA">
        <w:rPr>
          <w:sz w:val="24"/>
        </w:rPr>
        <w:t>there is</w:t>
      </w:r>
      <w:r w:rsidR="008C14B9">
        <w:rPr>
          <w:sz w:val="24"/>
        </w:rPr>
        <w:t xml:space="preserve"> also</w:t>
      </w:r>
      <w:r w:rsidR="007F64BA">
        <w:rPr>
          <w:sz w:val="24"/>
        </w:rPr>
        <w:t xml:space="preserve"> a 20 percent co-payment</w:t>
      </w:r>
      <w:r w:rsidR="008C14B9">
        <w:rPr>
          <w:sz w:val="24"/>
        </w:rPr>
        <w:t xml:space="preserve"> fo</w:t>
      </w:r>
      <w:r w:rsidR="00E650DC">
        <w:rPr>
          <w:sz w:val="24"/>
        </w:rPr>
        <w:t xml:space="preserve">r medical expenses between </w:t>
      </w:r>
      <w:r w:rsidR="007F64BA">
        <w:rPr>
          <w:sz w:val="24"/>
        </w:rPr>
        <w:t>the de</w:t>
      </w:r>
      <w:r w:rsidR="008C14B9">
        <w:rPr>
          <w:sz w:val="24"/>
        </w:rPr>
        <w:t>ductible</w:t>
      </w:r>
      <w:r w:rsidR="00E650DC">
        <w:rPr>
          <w:sz w:val="24"/>
        </w:rPr>
        <w:t xml:space="preserve"> selected and $5,000</w:t>
      </w:r>
      <w:r w:rsidR="007F64BA">
        <w:rPr>
          <w:sz w:val="24"/>
        </w:rPr>
        <w:t>. That means you pay 20 percent, and your insurer pays 80 percent</w:t>
      </w:r>
      <w:r w:rsidR="008C14B9">
        <w:rPr>
          <w:sz w:val="24"/>
        </w:rPr>
        <w:t>.</w:t>
      </w:r>
    </w:p>
    <w:p w:rsidR="008C14B9" w:rsidRDefault="008C14B9">
      <w:pPr>
        <w:jc w:val="both"/>
        <w:rPr>
          <w:sz w:val="24"/>
        </w:rPr>
      </w:pPr>
    </w:p>
    <w:p w:rsidR="00AA2764" w:rsidRDefault="00F70133">
      <w:pPr>
        <w:jc w:val="both"/>
        <w:rPr>
          <w:rFonts w:ascii="Arial" w:hAnsi="Arial"/>
          <w:b/>
          <w:sz w:val="24"/>
        </w:rPr>
      </w:pPr>
      <w:r>
        <w:rPr>
          <w:noProof/>
          <w:sz w:val="24"/>
        </w:rPr>
        <w:pict>
          <v:shape id="_x0000_s1036" type="#_x0000_t202" style="position:absolute;left:0;text-align:left;margin-left:-2.25pt;margin-top:4.9pt;width:509pt;height:121pt;z-index:251660288">
            <v:textbox>
              <w:txbxContent>
                <w:p w:rsidR="00FB5123" w:rsidRDefault="00FB5123" w:rsidP="000A16C1">
                  <w:pPr>
                    <w:jc w:val="both"/>
                    <w:rPr>
                      <w:sz w:val="24"/>
                      <w:szCs w:val="24"/>
                    </w:rPr>
                  </w:pPr>
                  <w:r>
                    <w:rPr>
                      <w:rFonts w:ascii="Arial" w:hAnsi="Arial" w:cs="Arial"/>
                      <w:b/>
                      <w:bCs/>
                      <w:sz w:val="24"/>
                      <w:szCs w:val="24"/>
                    </w:rPr>
                    <w:t>EXAMPLE</w:t>
                  </w:r>
                  <w:r>
                    <w:rPr>
                      <w:i/>
                      <w:iCs/>
                      <w:sz w:val="24"/>
                      <w:szCs w:val="24"/>
                    </w:rPr>
                    <w:t>:</w:t>
                  </w:r>
                </w:p>
                <w:p w:rsidR="00FB5123" w:rsidRDefault="00FB5123" w:rsidP="000A16C1">
                  <w:pPr>
                    <w:jc w:val="both"/>
                    <w:rPr>
                      <w:i/>
                      <w:iCs/>
                      <w:color w:val="000000"/>
                      <w:sz w:val="24"/>
                      <w:szCs w:val="24"/>
                    </w:rPr>
                  </w:pPr>
                </w:p>
                <w:p w:rsidR="00FB5123" w:rsidRDefault="00FB5123" w:rsidP="000A16C1">
                  <w:pPr>
                    <w:jc w:val="both"/>
                    <w:rPr>
                      <w:i/>
                      <w:iCs/>
                      <w:color w:val="000000"/>
                      <w:sz w:val="24"/>
                      <w:szCs w:val="24"/>
                    </w:rPr>
                  </w:pPr>
                  <w:r>
                    <w:rPr>
                      <w:i/>
                      <w:iCs/>
                      <w:color w:val="000000"/>
                      <w:sz w:val="24"/>
                      <w:szCs w:val="24"/>
                    </w:rPr>
                    <w:t>Sam and Jane  each have an accident that results in $10,000 of medical expenses.</w:t>
                  </w:r>
                </w:p>
                <w:p w:rsidR="00FB5123" w:rsidRDefault="00FB5123" w:rsidP="000A16C1">
                  <w:pPr>
                    <w:jc w:val="both"/>
                    <w:rPr>
                      <w:i/>
                      <w:iCs/>
                      <w:color w:val="000000"/>
                      <w:sz w:val="24"/>
                      <w:szCs w:val="24"/>
                    </w:rPr>
                  </w:pPr>
                  <w:r>
                    <w:rPr>
                      <w:i/>
                      <w:iCs/>
                      <w:color w:val="000000"/>
                      <w:sz w:val="24"/>
                      <w:szCs w:val="24"/>
                    </w:rPr>
                    <w:t>Sam chose the minimum$250 deductible. He pays the $250 deductible plus $950 (</w:t>
                  </w:r>
                  <w:r>
                    <w:rPr>
                      <w:i/>
                      <w:iCs/>
                      <w:sz w:val="24"/>
                      <w:szCs w:val="24"/>
                    </w:rPr>
                    <w:t>20 percent of the $4,750 that is left of the first $5,000) and the insurer pays the remaining $8,800).</w:t>
                  </w:r>
                </w:p>
                <w:p w:rsidR="00FB5123" w:rsidRDefault="00FB5123" w:rsidP="000A16C1">
                  <w:pPr>
                    <w:jc w:val="both"/>
                    <w:rPr>
                      <w:i/>
                      <w:iCs/>
                      <w:sz w:val="24"/>
                      <w:szCs w:val="24"/>
                    </w:rPr>
                  </w:pPr>
                  <w:r>
                    <w:rPr>
                      <w:i/>
                      <w:iCs/>
                      <w:color w:val="000000"/>
                      <w:sz w:val="24"/>
                      <w:szCs w:val="24"/>
                    </w:rPr>
                    <w:t xml:space="preserve">Jane chose </w:t>
                  </w:r>
                  <w:r>
                    <w:rPr>
                      <w:i/>
                      <w:iCs/>
                      <w:sz w:val="24"/>
                      <w:szCs w:val="24"/>
                    </w:rPr>
                    <w:t xml:space="preserve">the $2,500 PIP deductible for a 25 percent reduction in the PIP </w:t>
                  </w:r>
                  <w:r>
                    <w:rPr>
                      <w:i/>
                      <w:iCs/>
                      <w:color w:val="000000"/>
                      <w:sz w:val="24"/>
                      <w:szCs w:val="24"/>
                    </w:rPr>
                    <w:t>premium. Sh</w:t>
                  </w:r>
                  <w:r>
                    <w:rPr>
                      <w:i/>
                      <w:iCs/>
                      <w:sz w:val="24"/>
                      <w:szCs w:val="24"/>
                    </w:rPr>
                    <w:t xml:space="preserve">e pays the first $2,500 </w:t>
                  </w:r>
                  <w:r>
                    <w:rPr>
                      <w:i/>
                      <w:iCs/>
                      <w:color w:val="000000"/>
                      <w:sz w:val="24"/>
                      <w:szCs w:val="24"/>
                    </w:rPr>
                    <w:t>as the deductible. Sh</w:t>
                  </w:r>
                  <w:r>
                    <w:rPr>
                      <w:i/>
                      <w:iCs/>
                      <w:sz w:val="24"/>
                      <w:szCs w:val="24"/>
                    </w:rPr>
                    <w:t xml:space="preserve">e also pays $500 (20 percent of the $2,500 that is left of the first $5,000) and the insurer pays the remaining </w:t>
                  </w:r>
                  <w:r>
                    <w:rPr>
                      <w:i/>
                      <w:iCs/>
                      <w:color w:val="000000"/>
                      <w:sz w:val="24"/>
                      <w:szCs w:val="24"/>
                    </w:rPr>
                    <w:t>$</w:t>
                  </w:r>
                  <w:r>
                    <w:rPr>
                      <w:i/>
                      <w:iCs/>
                      <w:sz w:val="24"/>
                      <w:szCs w:val="24"/>
                    </w:rPr>
                    <w:t>7,000.</w:t>
                  </w:r>
                </w:p>
                <w:p w:rsidR="00FB5123" w:rsidRDefault="00FB5123" w:rsidP="000A16C1"/>
                <w:p w:rsidR="00FB5123" w:rsidRDefault="00FB5123"/>
              </w:txbxContent>
            </v:textbox>
          </v:shape>
        </w:pict>
      </w:r>
    </w:p>
    <w:p w:rsidR="00AA2764" w:rsidRDefault="00AA2764">
      <w:pPr>
        <w:jc w:val="both"/>
        <w:rPr>
          <w:rFonts w:ascii="Arial" w:hAnsi="Arial"/>
          <w:b/>
          <w:sz w:val="24"/>
        </w:rPr>
      </w:pPr>
    </w:p>
    <w:p w:rsidR="00AA2764" w:rsidRDefault="00AA2764">
      <w:pPr>
        <w:jc w:val="both"/>
        <w:rPr>
          <w:rFonts w:ascii="Arial" w:hAnsi="Arial"/>
          <w:b/>
          <w:sz w:val="24"/>
        </w:rPr>
      </w:pPr>
    </w:p>
    <w:p w:rsidR="00AA2764" w:rsidRDefault="00AA2764">
      <w:pPr>
        <w:jc w:val="both"/>
        <w:rPr>
          <w:rFonts w:ascii="Arial" w:hAnsi="Arial"/>
          <w:b/>
          <w:sz w:val="24"/>
        </w:rPr>
      </w:pPr>
    </w:p>
    <w:p w:rsidR="00AA2764" w:rsidRDefault="00AA2764">
      <w:pPr>
        <w:jc w:val="both"/>
        <w:rPr>
          <w:rFonts w:ascii="Arial" w:hAnsi="Arial"/>
          <w:b/>
          <w:sz w:val="24"/>
        </w:rPr>
      </w:pPr>
    </w:p>
    <w:p w:rsidR="00AA2764" w:rsidRDefault="00AA2764">
      <w:pPr>
        <w:jc w:val="both"/>
        <w:rPr>
          <w:rFonts w:ascii="Arial" w:hAnsi="Arial"/>
          <w:b/>
          <w:sz w:val="24"/>
        </w:rPr>
      </w:pPr>
    </w:p>
    <w:p w:rsidR="00233E97" w:rsidRDefault="00233E97">
      <w:pPr>
        <w:jc w:val="both"/>
        <w:rPr>
          <w:rFonts w:ascii="Arial" w:hAnsi="Arial"/>
          <w:b/>
          <w:sz w:val="24"/>
        </w:rPr>
      </w:pPr>
    </w:p>
    <w:p w:rsidR="000A16C1" w:rsidRDefault="000A16C1">
      <w:pPr>
        <w:jc w:val="both"/>
        <w:rPr>
          <w:rFonts w:ascii="Arial" w:hAnsi="Arial"/>
          <w:b/>
          <w:sz w:val="24"/>
        </w:rPr>
      </w:pPr>
    </w:p>
    <w:p w:rsidR="000A16C1" w:rsidRDefault="000A16C1">
      <w:pPr>
        <w:jc w:val="both"/>
        <w:rPr>
          <w:rFonts w:ascii="Arial" w:hAnsi="Arial"/>
          <w:b/>
          <w:sz w:val="24"/>
        </w:rPr>
      </w:pPr>
    </w:p>
    <w:p w:rsidR="000A16C1" w:rsidRDefault="000A16C1">
      <w:pPr>
        <w:jc w:val="both"/>
        <w:rPr>
          <w:rFonts w:ascii="Arial" w:hAnsi="Arial"/>
          <w:b/>
          <w:sz w:val="24"/>
        </w:rPr>
      </w:pPr>
    </w:p>
    <w:p w:rsidR="007F64BA" w:rsidRDefault="007F64BA">
      <w:pPr>
        <w:jc w:val="both"/>
        <w:rPr>
          <w:rFonts w:ascii="Helvetica" w:hAnsi="Helvetica"/>
          <w:sz w:val="24"/>
        </w:rPr>
      </w:pPr>
      <w:r>
        <w:rPr>
          <w:rFonts w:ascii="Arial" w:hAnsi="Arial"/>
          <w:b/>
          <w:sz w:val="24"/>
        </w:rPr>
        <w:t>HEALTH CARE PRIMARY</w:t>
      </w:r>
      <w:r>
        <w:rPr>
          <w:b/>
          <w:sz w:val="24"/>
        </w:rPr>
        <w:t xml:space="preserve"> —</w:t>
      </w:r>
      <w:r>
        <w:rPr>
          <w:sz w:val="24"/>
        </w:rPr>
        <w:t xml:space="preserve"> Cost savings can also be achieved by using your own health insurance as a primary source of coverage in the case of injury related to an auto accident. Before selecting this option, you should find out if your health insurance will cover auto accident injuries and how much coverage is provided.  </w:t>
      </w:r>
      <w:r>
        <w:rPr>
          <w:i/>
          <w:sz w:val="24"/>
        </w:rPr>
        <w:t xml:space="preserve">MEDICARE and MEDICAID </w:t>
      </w:r>
      <w:r w:rsidR="00913B70">
        <w:rPr>
          <w:b/>
          <w:i/>
          <w:sz w:val="24"/>
        </w:rPr>
        <w:t xml:space="preserve">cannot be used </w:t>
      </w:r>
      <w:r w:rsidR="00913B70">
        <w:rPr>
          <w:i/>
          <w:sz w:val="24"/>
        </w:rPr>
        <w:t>for</w:t>
      </w:r>
      <w:r>
        <w:rPr>
          <w:i/>
          <w:sz w:val="24"/>
        </w:rPr>
        <w:t xml:space="preserve"> the Health Care Primary option</w:t>
      </w:r>
      <w:r>
        <w:rPr>
          <w:sz w:val="24"/>
        </w:rPr>
        <w:t xml:space="preserve">.    </w:t>
      </w:r>
    </w:p>
    <w:p w:rsidR="007F64BA" w:rsidRDefault="007F64BA">
      <w:pPr>
        <w:ind w:left="45"/>
        <w:jc w:val="both"/>
        <w:rPr>
          <w:b/>
          <w:smallCaps/>
          <w:sz w:val="24"/>
        </w:rPr>
      </w:pPr>
    </w:p>
    <w:p w:rsidR="007F64BA" w:rsidRDefault="007F64BA">
      <w:pPr>
        <w:ind w:left="45"/>
        <w:jc w:val="both"/>
        <w:rPr>
          <w:sz w:val="24"/>
        </w:rPr>
      </w:pPr>
      <w:r>
        <w:rPr>
          <w:rFonts w:ascii="Arial" w:hAnsi="Arial"/>
          <w:b/>
          <w:smallCaps/>
          <w:sz w:val="24"/>
        </w:rPr>
        <w:t>EXTRA PIP PACKAGE COVERAGE</w:t>
      </w:r>
      <w:r>
        <w:rPr>
          <w:sz w:val="24"/>
        </w:rPr>
        <w:t xml:space="preserve"> — These are additional benefit options provided under the </w:t>
      </w:r>
      <w:r>
        <w:rPr>
          <w:rFonts w:ascii="Arial" w:hAnsi="Arial"/>
          <w:b/>
          <w:sz w:val="24"/>
        </w:rPr>
        <w:t>STANDARD POLICY</w:t>
      </w:r>
      <w:r>
        <w:rPr>
          <w:sz w:val="24"/>
        </w:rPr>
        <w:t>.</w:t>
      </w:r>
    </w:p>
    <w:p w:rsidR="007F64BA" w:rsidRDefault="007F64BA">
      <w:pPr>
        <w:spacing w:line="240" w:lineRule="atLeast"/>
        <w:ind w:left="45"/>
        <w:jc w:val="both"/>
        <w:rPr>
          <w:sz w:val="24"/>
        </w:rPr>
      </w:pPr>
    </w:p>
    <w:p w:rsidR="007F64BA" w:rsidRDefault="007F64BA">
      <w:pPr>
        <w:tabs>
          <w:tab w:val="left" w:pos="585"/>
        </w:tabs>
        <w:ind w:left="585" w:hanging="225"/>
        <w:jc w:val="both"/>
        <w:rPr>
          <w:b/>
          <w:sz w:val="24"/>
        </w:rPr>
      </w:pPr>
      <w:r>
        <w:rPr>
          <w:b/>
          <w:sz w:val="24"/>
        </w:rPr>
        <w:tab/>
      </w:r>
    </w:p>
    <w:p w:rsidR="007F64BA" w:rsidRDefault="007F64BA">
      <w:pPr>
        <w:tabs>
          <w:tab w:val="left" w:pos="585"/>
        </w:tabs>
        <w:ind w:left="585" w:hanging="225"/>
        <w:jc w:val="both"/>
        <w:rPr>
          <w:sz w:val="24"/>
        </w:rPr>
      </w:pPr>
      <w:r>
        <w:rPr>
          <w:rFonts w:ascii="Arial" w:hAnsi="Arial"/>
          <w:b/>
          <w:smallCaps/>
          <w:sz w:val="24"/>
        </w:rPr>
        <w:t>INCOME CONTINUATION</w:t>
      </w:r>
      <w:r>
        <w:rPr>
          <w:b/>
          <w:smallCaps/>
          <w:sz w:val="24"/>
        </w:rPr>
        <w:t xml:space="preserve"> —</w:t>
      </w:r>
      <w:r>
        <w:rPr>
          <w:sz w:val="24"/>
        </w:rPr>
        <w:t xml:space="preserve"> If you cannot work due to accident-related injuries, this coverage pays lost wages, less Temporary Disability Benefits you may receive if your disability prevents you from working, up to the amount you select.</w:t>
      </w:r>
    </w:p>
    <w:p w:rsidR="007F64BA" w:rsidRDefault="007F64BA">
      <w:pPr>
        <w:tabs>
          <w:tab w:val="left" w:pos="585"/>
        </w:tabs>
        <w:spacing w:line="160" w:lineRule="atLeast"/>
        <w:ind w:left="585" w:hanging="225"/>
        <w:jc w:val="both"/>
        <w:rPr>
          <w:sz w:val="24"/>
        </w:rPr>
      </w:pPr>
      <w:r>
        <w:rPr>
          <w:sz w:val="24"/>
        </w:rPr>
        <w:t xml:space="preserve"> </w:t>
      </w:r>
    </w:p>
    <w:p w:rsidR="007F64BA" w:rsidRDefault="007F64BA">
      <w:pPr>
        <w:tabs>
          <w:tab w:val="left" w:pos="585"/>
        </w:tabs>
        <w:ind w:left="585" w:hanging="225"/>
        <w:jc w:val="both"/>
        <w:rPr>
          <w:sz w:val="24"/>
        </w:rPr>
      </w:pPr>
      <w:r>
        <w:rPr>
          <w:rFonts w:ascii="Arial" w:hAnsi="Arial"/>
          <w:b/>
          <w:smallCaps/>
          <w:sz w:val="24"/>
        </w:rPr>
        <w:t>ESSENTIAL SERVICES</w:t>
      </w:r>
      <w:r>
        <w:rPr>
          <w:b/>
          <w:smallCaps/>
          <w:sz w:val="24"/>
        </w:rPr>
        <w:t xml:space="preserve"> —</w:t>
      </w:r>
      <w:r>
        <w:rPr>
          <w:sz w:val="24"/>
        </w:rPr>
        <w:t xml:space="preserve"> Pays for necessary services that you normally do yourself, such as cleaning your house, mowing your lawn, shoveling snow or doing laundry if you are injured in an auto accident.</w:t>
      </w:r>
    </w:p>
    <w:p w:rsidR="007F64BA" w:rsidRDefault="007F64BA">
      <w:pPr>
        <w:tabs>
          <w:tab w:val="left" w:pos="585"/>
        </w:tabs>
        <w:spacing w:line="260" w:lineRule="atLeast"/>
        <w:ind w:left="585" w:hanging="225"/>
        <w:jc w:val="both"/>
        <w:rPr>
          <w:sz w:val="24"/>
        </w:rPr>
      </w:pPr>
    </w:p>
    <w:p w:rsidR="007F64BA" w:rsidRDefault="007F64BA">
      <w:pPr>
        <w:tabs>
          <w:tab w:val="left" w:pos="585"/>
        </w:tabs>
        <w:ind w:left="585" w:hanging="225"/>
        <w:jc w:val="both"/>
        <w:rPr>
          <w:sz w:val="24"/>
        </w:rPr>
      </w:pPr>
      <w:r>
        <w:rPr>
          <w:rFonts w:ascii="Arial" w:hAnsi="Arial"/>
          <w:b/>
          <w:smallCaps/>
          <w:sz w:val="24"/>
        </w:rPr>
        <w:t>DEATH BENEFIT</w:t>
      </w:r>
      <w:r>
        <w:rPr>
          <w:b/>
          <w:smallCaps/>
          <w:sz w:val="24"/>
        </w:rPr>
        <w:t xml:space="preserve"> —</w:t>
      </w:r>
      <w:r>
        <w:rPr>
          <w:sz w:val="24"/>
        </w:rPr>
        <w:t xml:space="preserve"> In the case of death, family members or estates will receive any benefits not already collected under the income continuation and essential services coverages.</w:t>
      </w:r>
    </w:p>
    <w:p w:rsidR="007F64BA" w:rsidRDefault="007F64BA">
      <w:pPr>
        <w:tabs>
          <w:tab w:val="left" w:pos="585"/>
        </w:tabs>
        <w:spacing w:line="260" w:lineRule="atLeast"/>
        <w:ind w:left="585" w:hanging="225"/>
        <w:jc w:val="both"/>
        <w:rPr>
          <w:sz w:val="24"/>
        </w:rPr>
      </w:pPr>
    </w:p>
    <w:p w:rsidR="007F64BA" w:rsidRDefault="007F64BA">
      <w:pPr>
        <w:tabs>
          <w:tab w:val="left" w:pos="585"/>
        </w:tabs>
        <w:ind w:left="585" w:hanging="225"/>
        <w:jc w:val="both"/>
        <w:rPr>
          <w:sz w:val="24"/>
        </w:rPr>
      </w:pPr>
      <w:r>
        <w:rPr>
          <w:rFonts w:ascii="Arial" w:hAnsi="Arial"/>
          <w:b/>
          <w:smallCaps/>
          <w:sz w:val="24"/>
        </w:rPr>
        <w:t>FUNERAL EXPENSE BENEFIT</w:t>
      </w:r>
      <w:r>
        <w:rPr>
          <w:smallCaps/>
          <w:sz w:val="24"/>
        </w:rPr>
        <w:t xml:space="preserve"> —</w:t>
      </w:r>
      <w:r>
        <w:rPr>
          <w:sz w:val="24"/>
        </w:rPr>
        <w:t xml:space="preserve"> Pays for reasonable funeral expenses up to the limit you select if you die as a result of an auto accident.</w:t>
      </w:r>
    </w:p>
    <w:p w:rsidR="007F64BA" w:rsidRDefault="007F64BA">
      <w:pPr>
        <w:tabs>
          <w:tab w:val="left" w:pos="585"/>
        </w:tabs>
        <w:ind w:left="585" w:hanging="225"/>
        <w:jc w:val="both"/>
        <w:rPr>
          <w:rFonts w:ascii="Arial" w:hAnsi="Arial"/>
          <w:b/>
          <w:smallCaps/>
          <w:sz w:val="24"/>
        </w:rPr>
      </w:pPr>
    </w:p>
    <w:p w:rsidR="007F64BA" w:rsidRDefault="007F64BA">
      <w:pPr>
        <w:tabs>
          <w:tab w:val="left" w:pos="585"/>
        </w:tabs>
        <w:ind w:left="585" w:hanging="225"/>
        <w:jc w:val="both"/>
        <w:rPr>
          <w:rFonts w:ascii="Arial" w:hAnsi="Arial"/>
          <w:b/>
          <w:smallCaps/>
          <w:sz w:val="24"/>
        </w:rPr>
      </w:pPr>
    </w:p>
    <w:p w:rsidR="007F64BA" w:rsidRDefault="007F64BA">
      <w:pPr>
        <w:tabs>
          <w:tab w:val="left" w:pos="585"/>
        </w:tabs>
        <w:ind w:left="585" w:hanging="225"/>
        <w:jc w:val="both"/>
        <w:rPr>
          <w:rFonts w:ascii="Arial" w:hAnsi="Arial"/>
          <w:i/>
          <w:sz w:val="24"/>
        </w:rPr>
      </w:pPr>
    </w:p>
    <w:p w:rsidR="007F64BA" w:rsidRDefault="007F64BA">
      <w:pPr>
        <w:pStyle w:val="guidestyle"/>
        <w:keepLines w:val="0"/>
        <w:shd w:val="pct12" w:color="000000" w:fill="FFFFFF"/>
        <w:spacing w:line="360" w:lineRule="auto"/>
        <w:rPr>
          <w:rFonts w:ascii="Arial" w:hAnsi="Arial"/>
          <w:b/>
          <w:smallCaps/>
          <w:sz w:val="36"/>
        </w:rPr>
      </w:pPr>
      <w:r>
        <w:rPr>
          <w:rFonts w:ascii="Arial" w:hAnsi="Arial"/>
          <w:b/>
          <w:smallCaps/>
          <w:sz w:val="36"/>
        </w:rPr>
        <w:t>UNDERSTANDING YOUR OPTIONS</w:t>
      </w:r>
    </w:p>
    <w:p w:rsidR="007F64BA" w:rsidRDefault="007F64BA">
      <w:pPr>
        <w:shd w:val="pct12" w:color="000000" w:fill="FFFFFF"/>
        <w:spacing w:after="120" w:line="360" w:lineRule="auto"/>
        <w:jc w:val="right"/>
        <w:rPr>
          <w:rFonts w:ascii="Arial Narrow" w:hAnsi="Arial Narrow"/>
          <w:i/>
          <w:sz w:val="24"/>
        </w:rPr>
      </w:pPr>
      <w:r>
        <w:rPr>
          <w:rFonts w:ascii="Arial Narrow" w:hAnsi="Arial Narrow"/>
          <w:b/>
          <w:i/>
          <w:snapToGrid w:val="0"/>
          <w:color w:val="000000"/>
          <w:sz w:val="24"/>
        </w:rPr>
        <w:t>Uninsured/</w:t>
      </w:r>
      <w:r>
        <w:rPr>
          <w:rFonts w:ascii="Arial Narrow" w:hAnsi="Arial Narrow"/>
          <w:b/>
          <w:i/>
          <w:sz w:val="24"/>
        </w:rPr>
        <w:t>Underinsured Motorist Coverage</w:t>
      </w:r>
    </w:p>
    <w:p w:rsidR="007F64BA" w:rsidRDefault="007F64BA">
      <w:pPr>
        <w:pStyle w:val="Heading1"/>
        <w:ind w:left="0"/>
        <w:rPr>
          <w:rFonts w:ascii="Arial Narrow" w:hAnsi="Arial Narrow"/>
          <w:sz w:val="24"/>
        </w:rPr>
      </w:pPr>
      <w:r>
        <w:rPr>
          <w:rFonts w:ascii="Arial Narrow" w:hAnsi="Arial Narrow"/>
          <w:sz w:val="24"/>
        </w:rPr>
        <w:fldChar w:fldCharType="begin"/>
      </w:r>
      <w:r>
        <w:rPr>
          <w:rFonts w:ascii="Arial Narrow" w:hAnsi="Arial Narrow"/>
          <w:sz w:val="24"/>
        </w:rPr>
        <w:instrText>tc ""</w:instrText>
      </w:r>
      <w:r>
        <w:rPr>
          <w:rFonts w:ascii="Arial Narrow" w:hAnsi="Arial Narrow"/>
          <w:sz w:val="24"/>
        </w:rPr>
        <w:fldChar w:fldCharType="end"/>
      </w:r>
    </w:p>
    <w:p w:rsidR="007F64BA" w:rsidRDefault="00F70133">
      <w:pPr>
        <w:jc w:val="both"/>
        <w:rPr>
          <w:sz w:val="24"/>
        </w:rPr>
      </w:pPr>
      <w:r>
        <w:rPr>
          <w:rFonts w:ascii="Arial" w:hAnsi="Arial"/>
          <w:b/>
          <w:smallCaps/>
          <w:noProof/>
          <w:sz w:val="24"/>
        </w:rPr>
        <w:pict>
          <v:shape id="_x0000_s1032" type="#_x0000_t202" style="position:absolute;left:0;text-align:left;margin-left:302.4pt;margin-top:4.55pt;width:165.6pt;height:187.2pt;z-index:251658240" o:allowincell="f">
            <v:textbox style="mso-next-textbox:#_x0000_s1032">
              <w:txbxContent>
                <w:p w:rsidR="00FB5123" w:rsidRDefault="00FB5123">
                  <w:pPr>
                    <w:jc w:val="center"/>
                    <w:rPr>
                      <w:rFonts w:ascii="Arial" w:hAnsi="Arial"/>
                      <w:b/>
                      <w:sz w:val="24"/>
                    </w:rPr>
                  </w:pPr>
                </w:p>
                <w:p w:rsidR="00FB5123" w:rsidRDefault="00FB5123">
                  <w:pPr>
                    <w:jc w:val="center"/>
                    <w:rPr>
                      <w:rFonts w:ascii="Arial" w:hAnsi="Arial"/>
                      <w:b/>
                      <w:sz w:val="24"/>
                    </w:rPr>
                  </w:pPr>
                  <w:r>
                    <w:rPr>
                      <w:rFonts w:ascii="Arial" w:hAnsi="Arial"/>
                      <w:b/>
                      <w:sz w:val="24"/>
                    </w:rPr>
                    <w:t>If you choose the STANDARD POLICY:</w:t>
                  </w:r>
                </w:p>
                <w:p w:rsidR="00FB5123" w:rsidRDefault="00FB5123">
                  <w:pPr>
                    <w:jc w:val="center"/>
                    <w:rPr>
                      <w:rFonts w:ascii="Arial" w:hAnsi="Arial"/>
                      <w:b/>
                      <w:sz w:val="24"/>
                    </w:rPr>
                  </w:pPr>
                </w:p>
                <w:p w:rsidR="00FB5123" w:rsidRDefault="00FB5123">
                  <w:pPr>
                    <w:jc w:val="center"/>
                    <w:rPr>
                      <w:rFonts w:ascii="Arial" w:hAnsi="Arial"/>
                      <w:b/>
                      <w:sz w:val="24"/>
                    </w:rPr>
                  </w:pPr>
                </w:p>
                <w:p w:rsidR="00FB5123" w:rsidRDefault="00FB5123">
                  <w:pPr>
                    <w:jc w:val="center"/>
                    <w:rPr>
                      <w:sz w:val="24"/>
                    </w:rPr>
                  </w:pPr>
                  <w:r>
                    <w:rPr>
                      <w:sz w:val="24"/>
                    </w:rPr>
                    <w:t xml:space="preserve">A minimum amount of </w:t>
                  </w:r>
                  <w:r>
                    <w:rPr>
                      <w:rFonts w:ascii="Arial" w:hAnsi="Arial"/>
                      <w:b/>
                      <w:sz w:val="24"/>
                    </w:rPr>
                    <w:t>Uninsured/Underinsured Motorist Coverage</w:t>
                  </w:r>
                  <w:r>
                    <w:rPr>
                      <w:sz w:val="24"/>
                    </w:rPr>
                    <w:t xml:space="preserve"> is required. You can purchase higher limits if you want more coverage.</w:t>
                  </w:r>
                </w:p>
              </w:txbxContent>
            </v:textbox>
            <w10:wrap type="square"/>
          </v:shape>
        </w:pict>
      </w:r>
      <w:r w:rsidR="007F64BA">
        <w:rPr>
          <w:rFonts w:ascii="Arial" w:hAnsi="Arial"/>
          <w:b/>
          <w:smallCaps/>
          <w:sz w:val="24"/>
        </w:rPr>
        <w:t>UNINSURED MOTORIST COVERAGE</w:t>
      </w:r>
      <w:r w:rsidR="007F64BA">
        <w:rPr>
          <w:sz w:val="24"/>
        </w:rPr>
        <w:t xml:space="preserve">  </w:t>
      </w:r>
      <w:r w:rsidR="007F64BA">
        <w:rPr>
          <w:smallCaps/>
          <w:sz w:val="24"/>
        </w:rPr>
        <w:t>—</w:t>
      </w:r>
      <w:r w:rsidR="007F64BA">
        <w:rPr>
          <w:sz w:val="24"/>
        </w:rPr>
        <w:t xml:space="preserve"> Pays you if you are in an auto accident caused by a driver who does not have the minimum level of insurance required by law. Claims that you would have made against the uninsured driver who caused the accident are paid by your own policy. </w:t>
      </w:r>
      <w:r w:rsidR="007F64BA">
        <w:rPr>
          <w:i/>
          <w:sz w:val="24"/>
        </w:rPr>
        <w:t>Uninsured motorist coverage</w:t>
      </w:r>
      <w:r w:rsidR="007F64BA">
        <w:rPr>
          <w:sz w:val="24"/>
        </w:rPr>
        <w:t xml:space="preserve"> </w:t>
      </w:r>
      <w:r w:rsidR="007F64BA">
        <w:rPr>
          <w:b/>
          <w:i/>
          <w:sz w:val="24"/>
        </w:rPr>
        <w:t>does not</w:t>
      </w:r>
      <w:r w:rsidR="007F64BA">
        <w:rPr>
          <w:i/>
          <w:sz w:val="24"/>
        </w:rPr>
        <w:t xml:space="preserve"> pay benefits to the uninsured driver</w:t>
      </w:r>
      <w:r w:rsidR="007F64BA">
        <w:rPr>
          <w:sz w:val="24"/>
        </w:rPr>
        <w:t xml:space="preserve">. </w:t>
      </w:r>
    </w:p>
    <w:p w:rsidR="007F64BA" w:rsidRDefault="007F64BA">
      <w:pPr>
        <w:pStyle w:val="Heading1"/>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tc ""</w:instrText>
      </w:r>
      <w:r>
        <w:rPr>
          <w:rFonts w:ascii="Times New Roman" w:hAnsi="Times New Roman"/>
          <w:sz w:val="24"/>
        </w:rPr>
        <w:fldChar w:fldCharType="end"/>
      </w:r>
    </w:p>
    <w:p w:rsidR="007F64BA" w:rsidRDefault="007F64BA">
      <w:pPr>
        <w:jc w:val="both"/>
        <w:rPr>
          <w:sz w:val="24"/>
        </w:rPr>
      </w:pPr>
      <w:r>
        <w:rPr>
          <w:rFonts w:ascii="Arial" w:hAnsi="Arial"/>
          <w:b/>
          <w:smallCaps/>
          <w:sz w:val="24"/>
        </w:rPr>
        <w:t>UNDERINSURED MOTORIST COVERAGE</w:t>
      </w:r>
      <w:r>
        <w:rPr>
          <w:b/>
          <w:smallCaps/>
          <w:sz w:val="24"/>
        </w:rPr>
        <w:t xml:space="preserve"> </w:t>
      </w:r>
      <w:r>
        <w:rPr>
          <w:smallCaps/>
          <w:sz w:val="24"/>
        </w:rPr>
        <w:t xml:space="preserve">— </w:t>
      </w:r>
      <w:r>
        <w:rPr>
          <w:sz w:val="24"/>
        </w:rPr>
        <w:t xml:space="preserve">Pays you if you are in an auto accident caused by a driver who is insured, but who has less coverage than your underinsured motorist coverage. Damages greater than the limits of the other driver’s policy are covered by your policy up to the difference between the limits of your underinsured motorist coverage and the other driver’s policy limit. </w:t>
      </w:r>
    </w:p>
    <w:p w:rsidR="007F64BA" w:rsidRDefault="007F64BA">
      <w:pPr>
        <w:jc w:val="both"/>
        <w:rPr>
          <w:sz w:val="24"/>
        </w:rPr>
      </w:pPr>
    </w:p>
    <w:p w:rsidR="007F64BA" w:rsidRDefault="007F64BA">
      <w:pPr>
        <w:jc w:val="both"/>
        <w:rPr>
          <w:sz w:val="24"/>
        </w:rPr>
      </w:pPr>
    </w:p>
    <w:p w:rsidR="007F64BA" w:rsidRDefault="007F64BA">
      <w:pPr>
        <w:jc w:val="both"/>
        <w:rPr>
          <w:sz w:val="24"/>
        </w:rPr>
      </w:pPr>
    </w:p>
    <w:p w:rsidR="007F64BA" w:rsidRDefault="007F64BA">
      <w:pPr>
        <w:pStyle w:val="Heading9"/>
        <w:shd w:val="pct12" w:color="000000" w:fill="FFFFFF"/>
        <w:spacing w:line="360" w:lineRule="auto"/>
        <w:rPr>
          <w:rFonts w:ascii="Arial" w:hAnsi="Arial"/>
          <w:i w:val="0"/>
          <w:sz w:val="36"/>
        </w:rPr>
      </w:pPr>
      <w:r>
        <w:rPr>
          <w:rFonts w:ascii="Arial" w:hAnsi="Arial"/>
          <w:i w:val="0"/>
          <w:sz w:val="36"/>
        </w:rPr>
        <w:t>UNDERSTANDING YOUR OPTIONS</w:t>
      </w:r>
    </w:p>
    <w:p w:rsidR="007F64BA" w:rsidRDefault="007F64BA">
      <w:pPr>
        <w:shd w:val="pct12" w:color="000000" w:fill="FFFFFF"/>
        <w:spacing w:after="120" w:line="360" w:lineRule="auto"/>
        <w:jc w:val="right"/>
        <w:rPr>
          <w:rFonts w:ascii="Arial Narrow" w:hAnsi="Arial Narrow"/>
          <w:b/>
          <w:i/>
          <w:snapToGrid w:val="0"/>
          <w:sz w:val="24"/>
        </w:rPr>
      </w:pPr>
      <w:r>
        <w:rPr>
          <w:rFonts w:ascii="Arial Narrow" w:hAnsi="Arial Narrow"/>
          <w:b/>
          <w:i/>
          <w:snapToGrid w:val="0"/>
          <w:color w:val="000000"/>
          <w:sz w:val="24"/>
        </w:rPr>
        <w:t>Comprehensive Coverage/</w:t>
      </w:r>
      <w:r>
        <w:rPr>
          <w:rFonts w:ascii="Arial Narrow" w:hAnsi="Arial Narrow"/>
          <w:b/>
          <w:i/>
          <w:snapToGrid w:val="0"/>
          <w:sz w:val="24"/>
        </w:rPr>
        <w:t>Collision Coverage</w:t>
      </w:r>
    </w:p>
    <w:p w:rsidR="007F64BA" w:rsidRDefault="007F64BA">
      <w:pPr>
        <w:rPr>
          <w:b/>
          <w:smallCaps/>
          <w:sz w:val="24"/>
        </w:rPr>
      </w:pPr>
    </w:p>
    <w:p w:rsidR="007F64BA" w:rsidRDefault="007F64BA">
      <w:pPr>
        <w:jc w:val="both"/>
        <w:rPr>
          <w:sz w:val="24"/>
        </w:rPr>
      </w:pPr>
      <w:r>
        <w:rPr>
          <w:rFonts w:ascii="Arial" w:hAnsi="Arial"/>
          <w:b/>
          <w:smallCaps/>
          <w:sz w:val="24"/>
        </w:rPr>
        <w:t>COMPREHENSIVE</w:t>
      </w:r>
      <w:r>
        <w:rPr>
          <w:rFonts w:ascii="Arial" w:hAnsi="Arial"/>
          <w:b/>
          <w:sz w:val="24"/>
        </w:rPr>
        <w:t xml:space="preserve"> </w:t>
      </w:r>
      <w:r>
        <w:rPr>
          <w:b/>
          <w:sz w:val="24"/>
        </w:rPr>
        <w:t xml:space="preserve">(also known as comp or other than collision) and </w:t>
      </w:r>
      <w:r>
        <w:rPr>
          <w:rFonts w:ascii="Arial" w:hAnsi="Arial"/>
          <w:b/>
          <w:smallCaps/>
          <w:sz w:val="24"/>
        </w:rPr>
        <w:t xml:space="preserve">COLLISION </w:t>
      </w:r>
      <w:r>
        <w:rPr>
          <w:b/>
          <w:sz w:val="24"/>
        </w:rPr>
        <w:t xml:space="preserve">coverage are not required by </w:t>
      </w:r>
      <w:proofErr w:type="gramStart"/>
      <w:r>
        <w:rPr>
          <w:b/>
          <w:sz w:val="24"/>
        </w:rPr>
        <w:t>law, but</w:t>
      </w:r>
      <w:proofErr w:type="gramEnd"/>
      <w:r>
        <w:rPr>
          <w:b/>
          <w:sz w:val="24"/>
        </w:rPr>
        <w:t xml:space="preserve"> may be required under the terms of an automobile leasing or financing contract.</w:t>
      </w:r>
      <w:r>
        <w:rPr>
          <w:sz w:val="24"/>
        </w:rPr>
        <w:t xml:space="preserve">  </w:t>
      </w:r>
    </w:p>
    <w:p w:rsidR="007F64BA" w:rsidRDefault="007F64BA">
      <w:pPr>
        <w:jc w:val="both"/>
        <w:rPr>
          <w:sz w:val="24"/>
        </w:rPr>
      </w:pPr>
    </w:p>
    <w:p w:rsidR="007F64BA" w:rsidRDefault="007F64BA">
      <w:pPr>
        <w:jc w:val="both"/>
        <w:rPr>
          <w:sz w:val="24"/>
        </w:rPr>
      </w:pPr>
      <w:r>
        <w:rPr>
          <w:sz w:val="24"/>
        </w:rPr>
        <w:t xml:space="preserve">Collision coverage pays you for damage that </w:t>
      </w:r>
      <w:r>
        <w:rPr>
          <w:i/>
          <w:sz w:val="24"/>
        </w:rPr>
        <w:t>you cause</w:t>
      </w:r>
      <w:r>
        <w:rPr>
          <w:sz w:val="24"/>
        </w:rPr>
        <w:t xml:space="preserve"> to your automobile. You can also make a claim under your own collision coverage for damage to your car from an auto accident </w:t>
      </w:r>
      <w:r>
        <w:rPr>
          <w:i/>
          <w:sz w:val="24"/>
        </w:rPr>
        <w:t>you did not cause</w:t>
      </w:r>
      <w:r>
        <w:rPr>
          <w:sz w:val="24"/>
        </w:rPr>
        <w:t>. This may take less time than making a property damage liability claim against the driver who caused the auto accident. Your insurer then seeks reimbursement</w:t>
      </w:r>
      <w:r w:rsidR="00913B70">
        <w:rPr>
          <w:sz w:val="24"/>
        </w:rPr>
        <w:t xml:space="preserve"> (subrogation)</w:t>
      </w:r>
      <w:r>
        <w:rPr>
          <w:sz w:val="24"/>
        </w:rPr>
        <w:t xml:space="preserve"> from the insurer of the driver who caused the auto accident. </w:t>
      </w:r>
    </w:p>
    <w:p w:rsidR="007F64BA" w:rsidRDefault="007F64BA">
      <w:pPr>
        <w:jc w:val="both"/>
        <w:rPr>
          <w:sz w:val="24"/>
        </w:rPr>
      </w:pPr>
    </w:p>
    <w:p w:rsidR="007F64BA" w:rsidRDefault="007F64BA">
      <w:pPr>
        <w:jc w:val="both"/>
        <w:rPr>
          <w:sz w:val="24"/>
        </w:rPr>
      </w:pPr>
      <w:r>
        <w:rPr>
          <w:sz w:val="24"/>
        </w:rPr>
        <w:t xml:space="preserve">Comprehensive coverage pays you if your automobile is stolen or for damage to your automobile caused by things not covered under collision coverage, such as vandalism, flooding, fire, a broken windshield or damage from an animal. </w:t>
      </w:r>
    </w:p>
    <w:p w:rsidR="007F64BA" w:rsidRDefault="007F64BA">
      <w:pPr>
        <w:spacing w:line="300" w:lineRule="atLeast"/>
        <w:jc w:val="both"/>
        <w:rPr>
          <w:b/>
          <w:sz w:val="24"/>
        </w:rPr>
      </w:pPr>
    </w:p>
    <w:p w:rsidR="007F64BA" w:rsidRDefault="007F64BA">
      <w:pPr>
        <w:tabs>
          <w:tab w:val="left" w:pos="450"/>
        </w:tabs>
        <w:ind w:left="450" w:right="360" w:hanging="450"/>
        <w:jc w:val="both"/>
        <w:rPr>
          <w:sz w:val="24"/>
        </w:rPr>
      </w:pPr>
      <w:r>
        <w:rPr>
          <w:b/>
          <w:sz w:val="24"/>
        </w:rPr>
        <w:tab/>
      </w:r>
      <w:r>
        <w:rPr>
          <w:rFonts w:ascii="Arial" w:hAnsi="Arial"/>
          <w:b/>
          <w:smallCaps/>
          <w:sz w:val="24"/>
        </w:rPr>
        <w:t>DEDUCTIBLE</w:t>
      </w:r>
      <w:r>
        <w:rPr>
          <w:b/>
          <w:smallCaps/>
          <w:sz w:val="24"/>
        </w:rPr>
        <w:t xml:space="preserve"> —</w:t>
      </w:r>
      <w:r>
        <w:rPr>
          <w:sz w:val="24"/>
        </w:rPr>
        <w:t xml:space="preserve"> The </w:t>
      </w:r>
      <w:r>
        <w:rPr>
          <w:rFonts w:ascii="Arial" w:hAnsi="Arial"/>
          <w:b/>
          <w:smallCaps/>
          <w:sz w:val="24"/>
        </w:rPr>
        <w:t>STANDARD</w:t>
      </w:r>
      <w:r>
        <w:rPr>
          <w:b/>
          <w:smallCaps/>
          <w:sz w:val="24"/>
        </w:rPr>
        <w:t xml:space="preserve"> </w:t>
      </w:r>
      <w:r>
        <w:rPr>
          <w:sz w:val="24"/>
        </w:rPr>
        <w:t>deductible for comprehensive and collision coverage is $750.  Higher and lower deductibles are available as options.  Higher deductibles can reduce your premium.</w:t>
      </w:r>
    </w:p>
    <w:p w:rsidR="007F64BA" w:rsidRDefault="007F64BA">
      <w:pPr>
        <w:tabs>
          <w:tab w:val="left" w:pos="450"/>
        </w:tabs>
        <w:spacing w:line="120" w:lineRule="atLeast"/>
        <w:ind w:left="450" w:right="360" w:hanging="450"/>
        <w:jc w:val="both"/>
        <w:rPr>
          <w:sz w:val="24"/>
        </w:rPr>
      </w:pPr>
    </w:p>
    <w:p w:rsidR="007F64BA" w:rsidRDefault="007F64BA">
      <w:pPr>
        <w:tabs>
          <w:tab w:val="left" w:pos="450"/>
        </w:tabs>
        <w:ind w:left="450" w:right="360" w:hanging="450"/>
        <w:jc w:val="both"/>
        <w:rPr>
          <w:sz w:val="24"/>
        </w:rPr>
      </w:pPr>
      <w:r>
        <w:rPr>
          <w:b/>
          <w:sz w:val="24"/>
        </w:rPr>
        <w:tab/>
      </w:r>
      <w:r>
        <w:rPr>
          <w:rFonts w:ascii="Arial" w:hAnsi="Arial"/>
          <w:b/>
          <w:smallCaps/>
          <w:sz w:val="24"/>
        </w:rPr>
        <w:t xml:space="preserve">NAMED DRIVER EXCLUSION </w:t>
      </w:r>
      <w:r>
        <w:rPr>
          <w:b/>
          <w:smallCaps/>
          <w:sz w:val="24"/>
        </w:rPr>
        <w:t>—</w:t>
      </w:r>
      <w:r>
        <w:rPr>
          <w:smallCaps/>
          <w:sz w:val="24"/>
        </w:rPr>
        <w:t xml:space="preserve"> </w:t>
      </w:r>
      <w:r>
        <w:rPr>
          <w:sz w:val="24"/>
        </w:rPr>
        <w:t xml:space="preserve">Prevents certain drivers on your policy from being covered by collision and/or comprehensive coverage on a specific automobile. This can lower your premium, but if the excluded driver operates the automobile and is involved in an auto accident, you are not insured for collision and/or comprehensive coverage; which means you could be personally responsible. </w:t>
      </w:r>
    </w:p>
    <w:p w:rsidR="007F64BA" w:rsidRDefault="007F64BA">
      <w:pPr>
        <w:pStyle w:val="BodyTextIndent"/>
        <w:rPr>
          <w:rFonts w:ascii="Arial" w:hAnsi="Arial"/>
          <w:smallCaps/>
        </w:rPr>
      </w:pPr>
    </w:p>
    <w:p w:rsidR="007F64BA" w:rsidRDefault="007F64BA">
      <w:pPr>
        <w:pStyle w:val="BodyTextIndent"/>
        <w:pBdr>
          <w:top w:val="single" w:sz="4" w:space="12" w:color="auto"/>
          <w:left w:val="single" w:sz="4" w:space="0" w:color="auto"/>
          <w:bottom w:val="single" w:sz="4" w:space="0" w:color="auto"/>
          <w:right w:val="single" w:sz="4" w:space="18" w:color="auto"/>
        </w:pBdr>
        <w:jc w:val="center"/>
        <w:rPr>
          <w:rFonts w:ascii="Arial" w:hAnsi="Arial"/>
        </w:rPr>
      </w:pPr>
      <w:r>
        <w:rPr>
          <w:rFonts w:ascii="Arial" w:hAnsi="Arial"/>
        </w:rPr>
        <w:t>If you choose the STANDARD POLICY:</w:t>
      </w:r>
    </w:p>
    <w:p w:rsidR="007F64BA" w:rsidRDefault="007F64BA">
      <w:pPr>
        <w:pStyle w:val="BodyTextIndent"/>
        <w:pBdr>
          <w:top w:val="single" w:sz="4" w:space="12" w:color="auto"/>
          <w:left w:val="single" w:sz="4" w:space="0" w:color="auto"/>
          <w:bottom w:val="single" w:sz="4" w:space="0" w:color="auto"/>
          <w:right w:val="single" w:sz="4" w:space="18" w:color="auto"/>
        </w:pBdr>
        <w:spacing w:line="120" w:lineRule="auto"/>
        <w:jc w:val="left"/>
        <w:rPr>
          <w:rFonts w:ascii="Arial" w:hAnsi="Arial"/>
        </w:rPr>
      </w:pPr>
    </w:p>
    <w:p w:rsidR="007F64BA" w:rsidRDefault="007F64BA">
      <w:pPr>
        <w:pStyle w:val="BodyTextIndent"/>
        <w:pBdr>
          <w:top w:val="single" w:sz="4" w:space="12" w:color="auto"/>
          <w:left w:val="single" w:sz="4" w:space="0" w:color="auto"/>
          <w:bottom w:val="single" w:sz="4" w:space="0" w:color="auto"/>
          <w:right w:val="single" w:sz="4" w:space="18" w:color="auto"/>
        </w:pBdr>
        <w:jc w:val="center"/>
        <w:rPr>
          <w:b w:val="0"/>
          <w:i/>
        </w:rPr>
      </w:pPr>
      <w:r>
        <w:rPr>
          <w:rFonts w:ascii="Arial" w:hAnsi="Arial"/>
        </w:rPr>
        <w:t>Comprehensive</w:t>
      </w:r>
      <w:r>
        <w:rPr>
          <w:rFonts w:ascii="Arial" w:hAnsi="Arial"/>
          <w:b w:val="0"/>
        </w:rPr>
        <w:t xml:space="preserve"> </w:t>
      </w:r>
      <w:r>
        <w:rPr>
          <w:b w:val="0"/>
          <w:i/>
        </w:rPr>
        <w:t>and</w:t>
      </w:r>
      <w:r>
        <w:rPr>
          <w:rFonts w:ascii="Arial" w:hAnsi="Arial"/>
          <w:b w:val="0"/>
        </w:rPr>
        <w:t xml:space="preserve"> </w:t>
      </w:r>
      <w:r>
        <w:rPr>
          <w:rFonts w:ascii="Arial" w:hAnsi="Arial"/>
        </w:rPr>
        <w:t>Collision Coverage</w:t>
      </w:r>
      <w:r>
        <w:rPr>
          <w:rFonts w:ascii="Arial" w:hAnsi="Arial"/>
          <w:b w:val="0"/>
        </w:rPr>
        <w:t xml:space="preserve"> </w:t>
      </w:r>
      <w:r>
        <w:rPr>
          <w:b w:val="0"/>
          <w:i/>
        </w:rPr>
        <w:t xml:space="preserve">are </w:t>
      </w:r>
      <w:r w:rsidR="00913B70">
        <w:rPr>
          <w:b w:val="0"/>
          <w:i/>
        </w:rPr>
        <w:t xml:space="preserve">always </w:t>
      </w:r>
      <w:r>
        <w:rPr>
          <w:b w:val="0"/>
          <w:i/>
        </w:rPr>
        <w:t>available</w:t>
      </w:r>
    </w:p>
    <w:p w:rsidR="007F64BA" w:rsidRDefault="007F64BA">
      <w:pPr>
        <w:pStyle w:val="BodyTextIndent"/>
        <w:pBdr>
          <w:top w:val="single" w:sz="4" w:space="12" w:color="auto"/>
          <w:left w:val="single" w:sz="4" w:space="0" w:color="auto"/>
          <w:bottom w:val="single" w:sz="4" w:space="0" w:color="auto"/>
          <w:right w:val="single" w:sz="4" w:space="18" w:color="auto"/>
        </w:pBdr>
        <w:jc w:val="center"/>
        <w:rPr>
          <w:rFonts w:ascii="Arial" w:hAnsi="Arial"/>
          <w:b w:val="0"/>
        </w:rPr>
      </w:pPr>
      <w:r>
        <w:rPr>
          <w:b w:val="0"/>
          <w:i/>
        </w:rPr>
        <w:t xml:space="preserve">as </w:t>
      </w:r>
      <w:r>
        <w:rPr>
          <w:i/>
        </w:rPr>
        <w:t>options</w:t>
      </w:r>
      <w:r>
        <w:rPr>
          <w:b w:val="0"/>
          <w:i/>
        </w:rPr>
        <w:t xml:space="preserve"> of the</w:t>
      </w:r>
      <w:r>
        <w:rPr>
          <w:rFonts w:ascii="Arial" w:hAnsi="Arial"/>
          <w:b w:val="0"/>
        </w:rPr>
        <w:t xml:space="preserve"> </w:t>
      </w:r>
      <w:r>
        <w:rPr>
          <w:rFonts w:ascii="Arial" w:hAnsi="Arial"/>
        </w:rPr>
        <w:t>STANDARD POLICY</w:t>
      </w:r>
      <w:r>
        <w:rPr>
          <w:rFonts w:ascii="Arial" w:hAnsi="Arial"/>
          <w:b w:val="0"/>
        </w:rPr>
        <w:t>.</w:t>
      </w:r>
    </w:p>
    <w:p w:rsidR="007F64BA" w:rsidRDefault="007F64BA">
      <w:pPr>
        <w:pStyle w:val="BodyTextIndent"/>
        <w:pBdr>
          <w:top w:val="single" w:sz="4" w:space="12" w:color="auto"/>
          <w:left w:val="single" w:sz="4" w:space="0" w:color="auto"/>
          <w:bottom w:val="single" w:sz="4" w:space="0" w:color="auto"/>
          <w:right w:val="single" w:sz="4" w:space="18" w:color="auto"/>
        </w:pBdr>
        <w:spacing w:line="120" w:lineRule="auto"/>
        <w:jc w:val="center"/>
        <w:rPr>
          <w:rFonts w:ascii="Arial" w:hAnsi="Arial"/>
          <w:b w:val="0"/>
        </w:rPr>
      </w:pPr>
    </w:p>
    <w:p w:rsidR="007F64BA" w:rsidRDefault="007F64BA">
      <w:pPr>
        <w:pStyle w:val="BodyTextIndent"/>
        <w:pBdr>
          <w:top w:val="single" w:sz="4" w:space="12" w:color="auto"/>
          <w:left w:val="single" w:sz="4" w:space="0" w:color="auto"/>
          <w:bottom w:val="single" w:sz="4" w:space="0" w:color="auto"/>
          <w:right w:val="single" w:sz="4" w:space="18" w:color="auto"/>
        </w:pBdr>
        <w:jc w:val="center"/>
        <w:rPr>
          <w:rFonts w:ascii="Arial" w:hAnsi="Arial"/>
          <w:b w:val="0"/>
        </w:rPr>
      </w:pPr>
      <w:r>
        <w:rPr>
          <w:rFonts w:ascii="Arial" w:hAnsi="Arial"/>
        </w:rPr>
        <w:t>If you choose the BASIC POLICY</w:t>
      </w:r>
      <w:r>
        <w:rPr>
          <w:rFonts w:ascii="Arial" w:hAnsi="Arial"/>
          <w:b w:val="0"/>
        </w:rPr>
        <w:t>:</w:t>
      </w:r>
    </w:p>
    <w:p w:rsidR="007F64BA" w:rsidRDefault="00913B70">
      <w:pPr>
        <w:pStyle w:val="BodyTextIndent"/>
        <w:pBdr>
          <w:top w:val="single" w:sz="4" w:space="12" w:color="auto"/>
          <w:left w:val="single" w:sz="4" w:space="0" w:color="auto"/>
          <w:bottom w:val="single" w:sz="4" w:space="0" w:color="auto"/>
          <w:right w:val="single" w:sz="4" w:space="18" w:color="auto"/>
        </w:pBdr>
        <w:jc w:val="center"/>
        <w:rPr>
          <w:rFonts w:ascii="Arial" w:hAnsi="Arial"/>
          <w:b w:val="0"/>
        </w:rPr>
      </w:pPr>
      <w:r>
        <w:rPr>
          <w:b w:val="0"/>
          <w:i/>
        </w:rPr>
        <w:t>Insurers are not required to provide</w:t>
      </w:r>
      <w:r w:rsidR="007F64BA">
        <w:rPr>
          <w:b w:val="0"/>
          <w:i/>
        </w:rPr>
        <w:t xml:space="preserve"> these options in the </w:t>
      </w:r>
      <w:r w:rsidR="007F64BA">
        <w:rPr>
          <w:rFonts w:ascii="Arial" w:hAnsi="Arial"/>
        </w:rPr>
        <w:t>BASIC POLICY</w:t>
      </w:r>
      <w:r w:rsidR="007F64BA">
        <w:rPr>
          <w:rFonts w:ascii="Arial" w:hAnsi="Arial"/>
          <w:b w:val="0"/>
        </w:rPr>
        <w:t>.</w:t>
      </w:r>
    </w:p>
    <w:p w:rsidR="007F64BA" w:rsidRPr="00A875F4" w:rsidRDefault="007F64BA">
      <w:pPr>
        <w:pStyle w:val="BodyTextIndent"/>
        <w:pBdr>
          <w:top w:val="single" w:sz="4" w:space="12" w:color="auto"/>
          <w:left w:val="single" w:sz="4" w:space="0" w:color="auto"/>
          <w:bottom w:val="single" w:sz="4" w:space="0" w:color="auto"/>
          <w:right w:val="single" w:sz="4" w:space="18" w:color="auto"/>
        </w:pBdr>
        <w:jc w:val="center"/>
        <w:rPr>
          <w:rFonts w:ascii="Arial" w:hAnsi="Arial"/>
          <w:b w:val="0"/>
          <w:sz w:val="16"/>
          <w:szCs w:val="16"/>
        </w:rPr>
      </w:pPr>
    </w:p>
    <w:p w:rsidR="007F64BA" w:rsidRDefault="007F64BA">
      <w:pPr>
        <w:spacing w:after="120"/>
        <w:rPr>
          <w:sz w:val="24"/>
        </w:rPr>
      </w:pPr>
    </w:p>
    <w:p w:rsidR="007F64BA" w:rsidRDefault="007F64BA">
      <w:pPr>
        <w:shd w:val="pct12" w:color="000000" w:fill="FFFFFF"/>
        <w:tabs>
          <w:tab w:val="left" w:pos="2700"/>
        </w:tabs>
        <w:spacing w:line="360" w:lineRule="auto"/>
        <w:rPr>
          <w:rFonts w:ascii="Arial" w:hAnsi="Arial"/>
          <w:b/>
          <w:snapToGrid w:val="0"/>
          <w:sz w:val="36"/>
        </w:rPr>
      </w:pPr>
      <w:r>
        <w:rPr>
          <w:rFonts w:ascii="Arial" w:hAnsi="Arial"/>
          <w:b/>
          <w:snapToGrid w:val="0"/>
          <w:color w:val="000000"/>
          <w:sz w:val="36"/>
        </w:rPr>
        <w:t>UNDERSTANDING YOUR OPTIONS</w:t>
      </w:r>
    </w:p>
    <w:p w:rsidR="007F64BA" w:rsidRDefault="007F64BA">
      <w:pPr>
        <w:shd w:val="pct12" w:color="000000" w:fill="FFFFFF"/>
        <w:spacing w:after="120" w:line="360" w:lineRule="auto"/>
        <w:jc w:val="right"/>
        <w:rPr>
          <w:rFonts w:ascii="Arial Narrow" w:hAnsi="Arial Narrow"/>
          <w:b/>
          <w:i/>
          <w:snapToGrid w:val="0"/>
          <w:color w:val="000000"/>
          <w:sz w:val="24"/>
        </w:rPr>
      </w:pPr>
      <w:r>
        <w:rPr>
          <w:rFonts w:ascii="Arial Narrow" w:hAnsi="Arial Narrow"/>
          <w:b/>
          <w:i/>
          <w:snapToGrid w:val="0"/>
          <w:color w:val="000000"/>
          <w:sz w:val="24"/>
        </w:rPr>
        <w:t>The Right to Sue</w:t>
      </w:r>
    </w:p>
    <w:p w:rsidR="007F64BA" w:rsidRDefault="007F64BA">
      <w:pPr>
        <w:jc w:val="both"/>
        <w:rPr>
          <w:sz w:val="24"/>
        </w:rPr>
      </w:pPr>
    </w:p>
    <w:p w:rsidR="007F64BA" w:rsidRPr="00A875F4" w:rsidRDefault="007F64BA">
      <w:pPr>
        <w:jc w:val="both"/>
        <w:rPr>
          <w:spacing w:val="-10"/>
          <w:sz w:val="24"/>
        </w:rPr>
      </w:pPr>
      <w:r w:rsidRPr="00A875F4">
        <w:rPr>
          <w:spacing w:val="-10"/>
          <w:sz w:val="24"/>
        </w:rPr>
        <w:t xml:space="preserve">For the </w:t>
      </w:r>
      <w:r w:rsidRPr="00A875F4">
        <w:rPr>
          <w:rFonts w:ascii="Arial" w:hAnsi="Arial"/>
          <w:b/>
          <w:smallCaps/>
          <w:spacing w:val="-10"/>
          <w:sz w:val="24"/>
        </w:rPr>
        <w:t>STANDARD POLICY</w:t>
      </w:r>
      <w:r w:rsidRPr="00A875F4">
        <w:rPr>
          <w:spacing w:val="-10"/>
          <w:sz w:val="24"/>
        </w:rPr>
        <w:t xml:space="preserve">, you must make a choice about the rights you will have if you are injured in an automobile accident.  (The </w:t>
      </w:r>
      <w:r w:rsidRPr="00A875F4">
        <w:rPr>
          <w:rFonts w:ascii="Arial" w:hAnsi="Arial"/>
          <w:b/>
          <w:spacing w:val="-10"/>
          <w:sz w:val="24"/>
        </w:rPr>
        <w:t>BASIC POLICY</w:t>
      </w:r>
      <w:r w:rsidRPr="00A875F4">
        <w:rPr>
          <w:spacing w:val="-10"/>
          <w:sz w:val="24"/>
        </w:rPr>
        <w:t xml:space="preserve"> </w:t>
      </w:r>
      <w:r w:rsidRPr="00A875F4">
        <w:rPr>
          <w:b/>
          <w:i/>
          <w:spacing w:val="-10"/>
          <w:sz w:val="24"/>
        </w:rPr>
        <w:t>includes</w:t>
      </w:r>
      <w:r w:rsidRPr="00A875F4">
        <w:rPr>
          <w:spacing w:val="-10"/>
          <w:sz w:val="24"/>
        </w:rPr>
        <w:t xml:space="preserve"> the </w:t>
      </w:r>
      <w:r w:rsidRPr="00A875F4">
        <w:rPr>
          <w:rFonts w:ascii="Arial" w:hAnsi="Arial"/>
          <w:b/>
          <w:spacing w:val="-10"/>
          <w:sz w:val="24"/>
        </w:rPr>
        <w:t>LIMITED RIGHT TO SUE</w:t>
      </w:r>
      <w:r w:rsidRPr="00A875F4">
        <w:rPr>
          <w:spacing w:val="-10"/>
          <w:sz w:val="24"/>
        </w:rPr>
        <w:t xml:space="preserve"> option.)</w:t>
      </w:r>
      <w:r w:rsidR="00A875F4" w:rsidRPr="00A875F4">
        <w:rPr>
          <w:spacing w:val="-10"/>
          <w:sz w:val="24"/>
        </w:rPr>
        <w:tab/>
      </w:r>
      <w:r w:rsidR="00A875F4" w:rsidRPr="00A875F4">
        <w:rPr>
          <w:spacing w:val="-10"/>
          <w:sz w:val="24"/>
        </w:rPr>
        <w:br/>
      </w:r>
    </w:p>
    <w:p w:rsidR="007F64BA" w:rsidRDefault="007F64BA">
      <w:pPr>
        <w:pBdr>
          <w:top w:val="single" w:sz="4" w:space="4" w:color="auto"/>
          <w:left w:val="single" w:sz="4" w:space="4" w:color="auto"/>
          <w:bottom w:val="single" w:sz="4" w:space="4" w:color="auto"/>
          <w:right w:val="single" w:sz="4" w:space="4" w:color="auto"/>
        </w:pBdr>
        <w:jc w:val="center"/>
        <w:rPr>
          <w:rFonts w:ascii="Arial" w:hAnsi="Arial"/>
          <w:b/>
          <w:sz w:val="24"/>
        </w:rPr>
      </w:pPr>
      <w:r>
        <w:rPr>
          <w:rFonts w:ascii="Arial" w:hAnsi="Arial"/>
          <w:b/>
          <w:sz w:val="24"/>
        </w:rPr>
        <w:t>IMPORTANT</w:t>
      </w:r>
    </w:p>
    <w:p w:rsidR="007F64BA" w:rsidRDefault="007F64BA">
      <w:pPr>
        <w:pBdr>
          <w:top w:val="single" w:sz="4" w:space="4" w:color="auto"/>
          <w:left w:val="single" w:sz="4" w:space="4" w:color="auto"/>
          <w:bottom w:val="single" w:sz="4" w:space="4" w:color="auto"/>
          <w:right w:val="single" w:sz="4" w:space="4" w:color="auto"/>
        </w:pBdr>
        <w:jc w:val="center"/>
        <w:rPr>
          <w:rFonts w:ascii="Arial" w:hAnsi="Arial"/>
          <w:b/>
          <w:sz w:val="24"/>
        </w:rPr>
      </w:pPr>
    </w:p>
    <w:p w:rsidR="007F64BA" w:rsidRDefault="007F64BA">
      <w:pPr>
        <w:pBdr>
          <w:top w:val="single" w:sz="4" w:space="4" w:color="auto"/>
          <w:left w:val="single" w:sz="4" w:space="4" w:color="auto"/>
          <w:bottom w:val="single" w:sz="4" w:space="4" w:color="auto"/>
          <w:right w:val="single" w:sz="4" w:space="4" w:color="auto"/>
        </w:pBdr>
        <w:rPr>
          <w:rFonts w:ascii="Arial" w:hAnsi="Arial"/>
          <w:b/>
          <w:sz w:val="24"/>
        </w:rPr>
      </w:pPr>
      <w:r>
        <w:rPr>
          <w:rFonts w:ascii="Arial" w:hAnsi="Arial"/>
          <w:b/>
          <w:sz w:val="24"/>
        </w:rPr>
        <w:t xml:space="preserve">The choice you make affects how much your insurance will cost and what claims will be paid in the event of an accident. </w:t>
      </w:r>
    </w:p>
    <w:p w:rsidR="007F64BA" w:rsidRDefault="007F64BA">
      <w:pPr>
        <w:pBdr>
          <w:top w:val="single" w:sz="4" w:space="4" w:color="auto"/>
          <w:left w:val="single" w:sz="4" w:space="4" w:color="auto"/>
          <w:bottom w:val="single" w:sz="4" w:space="4" w:color="auto"/>
          <w:right w:val="single" w:sz="4" w:space="4" w:color="auto"/>
        </w:pBdr>
        <w:rPr>
          <w:rFonts w:ascii="Arial" w:hAnsi="Arial"/>
          <w:b/>
          <w:sz w:val="24"/>
        </w:rPr>
      </w:pPr>
    </w:p>
    <w:p w:rsidR="007F64BA" w:rsidRDefault="007F64BA">
      <w:pPr>
        <w:pBdr>
          <w:top w:val="single" w:sz="4" w:space="4" w:color="auto"/>
          <w:left w:val="single" w:sz="4" w:space="4" w:color="auto"/>
          <w:bottom w:val="single" w:sz="4" w:space="4" w:color="auto"/>
          <w:right w:val="single" w:sz="4" w:space="4" w:color="auto"/>
        </w:pBdr>
        <w:jc w:val="both"/>
        <w:rPr>
          <w:rFonts w:ascii="Arial" w:hAnsi="Arial"/>
          <w:sz w:val="24"/>
        </w:rPr>
      </w:pPr>
      <w:r>
        <w:rPr>
          <w:rFonts w:ascii="Arial" w:hAnsi="Arial"/>
          <w:sz w:val="24"/>
        </w:rPr>
        <w:t>The choice you make regarding your right to sue another driver applies to you, your spouse, children and other relatives living with you who are not covered under another automobile insurance policy</w:t>
      </w:r>
      <w:r>
        <w:rPr>
          <w:rFonts w:ascii="Arial" w:hAnsi="Arial"/>
          <w:spacing w:val="-15"/>
          <w:sz w:val="24"/>
        </w:rPr>
        <w:t xml:space="preserve">. </w:t>
      </w:r>
    </w:p>
    <w:p w:rsidR="007F64BA" w:rsidRDefault="007F64BA">
      <w:pPr>
        <w:pStyle w:val="BodyTextIndent"/>
        <w:pBdr>
          <w:top w:val="single" w:sz="4" w:space="4" w:color="auto"/>
          <w:left w:val="single" w:sz="4" w:space="4" w:color="auto"/>
          <w:bottom w:val="single" w:sz="4" w:space="4" w:color="auto"/>
          <w:right w:val="single" w:sz="4" w:space="4" w:color="auto"/>
        </w:pBdr>
        <w:tabs>
          <w:tab w:val="clear" w:pos="0"/>
        </w:tabs>
        <w:ind w:right="0"/>
        <w:rPr>
          <w:rFonts w:ascii="Arial" w:hAnsi="Arial"/>
          <w:b w:val="0"/>
        </w:rPr>
      </w:pPr>
    </w:p>
    <w:p w:rsidR="007F64BA" w:rsidRDefault="007F64BA">
      <w:pPr>
        <w:pStyle w:val="BodyTextIndent"/>
        <w:pBdr>
          <w:top w:val="single" w:sz="4" w:space="4" w:color="auto"/>
          <w:left w:val="single" w:sz="4" w:space="4" w:color="auto"/>
          <w:bottom w:val="single" w:sz="4" w:space="4" w:color="auto"/>
          <w:right w:val="single" w:sz="4" w:space="4" w:color="auto"/>
        </w:pBdr>
        <w:tabs>
          <w:tab w:val="clear" w:pos="0"/>
        </w:tabs>
        <w:ind w:right="0"/>
        <w:rPr>
          <w:rFonts w:ascii="Arial" w:hAnsi="Arial"/>
          <w:b w:val="0"/>
        </w:rPr>
      </w:pPr>
      <w:r>
        <w:rPr>
          <w:rFonts w:ascii="Arial" w:hAnsi="Arial"/>
          <w:b w:val="0"/>
        </w:rPr>
        <w:t xml:space="preserve">The </w:t>
      </w:r>
      <w:r>
        <w:rPr>
          <w:rFonts w:ascii="Arial" w:hAnsi="Arial"/>
        </w:rPr>
        <w:t>UNLIMITED RIGHT TO SUE</w:t>
      </w:r>
      <w:r>
        <w:rPr>
          <w:rFonts w:ascii="Arial" w:hAnsi="Arial"/>
          <w:b w:val="0"/>
        </w:rPr>
        <w:t xml:space="preserve"> and </w:t>
      </w:r>
      <w:r>
        <w:rPr>
          <w:rFonts w:ascii="Arial" w:hAnsi="Arial"/>
        </w:rPr>
        <w:t>LIMITED RIGHT TO SUE</w:t>
      </w:r>
      <w:r>
        <w:rPr>
          <w:rFonts w:ascii="Arial" w:hAnsi="Arial"/>
          <w:b w:val="0"/>
        </w:rPr>
        <w:t xml:space="preserve"> options only cover lawsuits for “pain and suffering” or non-economic losses. Your medical expenses and some economic losses for injuries in auto accidents will be paid up to the limits of your PIP coverage and are not affected by the choice you make here.</w:t>
      </w:r>
    </w:p>
    <w:p w:rsidR="007F64BA" w:rsidRDefault="00A875F4">
      <w:pPr>
        <w:spacing w:line="240" w:lineRule="atLeast"/>
        <w:jc w:val="both"/>
        <w:rPr>
          <w:sz w:val="24"/>
        </w:rPr>
      </w:pPr>
      <w:r>
        <w:rPr>
          <w:sz w:val="24"/>
        </w:rPr>
        <w:br/>
      </w:r>
    </w:p>
    <w:p w:rsidR="007F64BA" w:rsidRDefault="007F64BA">
      <w:pPr>
        <w:tabs>
          <w:tab w:val="left" w:pos="360"/>
        </w:tabs>
        <w:ind w:left="360"/>
        <w:jc w:val="both"/>
        <w:rPr>
          <w:sz w:val="24"/>
        </w:rPr>
      </w:pPr>
      <w:r>
        <w:rPr>
          <w:rFonts w:ascii="Arial" w:hAnsi="Arial"/>
          <w:b/>
          <w:smallCaps/>
          <w:sz w:val="24"/>
        </w:rPr>
        <w:t>UNLIMITED RIGHT TO SUE</w:t>
      </w:r>
      <w:r>
        <w:rPr>
          <w:b/>
          <w:smallCaps/>
          <w:sz w:val="24"/>
        </w:rPr>
        <w:t xml:space="preserve">  — </w:t>
      </w:r>
      <w:r>
        <w:rPr>
          <w:sz w:val="24"/>
        </w:rPr>
        <w:t xml:space="preserve">Under the No Limitation on Lawsuit Option, you retain the right to sue the person who caused an auto accident for pain and suffering for </w:t>
      </w:r>
      <w:r>
        <w:rPr>
          <w:b/>
          <w:i/>
          <w:sz w:val="24"/>
        </w:rPr>
        <w:t>any</w:t>
      </w:r>
      <w:r>
        <w:rPr>
          <w:sz w:val="24"/>
        </w:rPr>
        <w:t xml:space="preserve"> injury.</w:t>
      </w:r>
    </w:p>
    <w:p w:rsidR="007F64BA" w:rsidRDefault="007F64BA">
      <w:pPr>
        <w:tabs>
          <w:tab w:val="left" w:pos="360"/>
        </w:tabs>
        <w:spacing w:line="240" w:lineRule="atLeast"/>
        <w:ind w:left="360"/>
        <w:jc w:val="both"/>
        <w:rPr>
          <w:sz w:val="24"/>
        </w:rPr>
      </w:pPr>
    </w:p>
    <w:p w:rsidR="007F64BA" w:rsidRDefault="007F64BA">
      <w:pPr>
        <w:tabs>
          <w:tab w:val="left" w:pos="360"/>
        </w:tabs>
        <w:ind w:left="360"/>
        <w:jc w:val="both"/>
        <w:rPr>
          <w:sz w:val="24"/>
        </w:rPr>
      </w:pPr>
      <w:r>
        <w:rPr>
          <w:rFonts w:ascii="Arial" w:hAnsi="Arial"/>
          <w:b/>
          <w:smallCaps/>
          <w:sz w:val="24"/>
        </w:rPr>
        <w:t>LIMITED RIGHT TO SUE</w:t>
      </w:r>
      <w:r>
        <w:rPr>
          <w:b/>
          <w:smallCaps/>
          <w:sz w:val="24"/>
        </w:rPr>
        <w:t xml:space="preserve"> —</w:t>
      </w:r>
      <w:r>
        <w:rPr>
          <w:sz w:val="24"/>
        </w:rPr>
        <w:t xml:space="preserve"> By choosing the Limitation on Lawsuit Option, you agree </w:t>
      </w:r>
      <w:r>
        <w:rPr>
          <w:b/>
          <w:i/>
          <w:sz w:val="24"/>
        </w:rPr>
        <w:t>not</w:t>
      </w:r>
      <w:r>
        <w:rPr>
          <w:sz w:val="24"/>
        </w:rPr>
        <w:t xml:space="preserve"> to sue the person who caused an auto accident for your pain and suffering </w:t>
      </w:r>
      <w:r>
        <w:rPr>
          <w:b/>
          <w:i/>
          <w:sz w:val="24"/>
        </w:rPr>
        <w:t>unless</w:t>
      </w:r>
      <w:r>
        <w:rPr>
          <w:sz w:val="24"/>
        </w:rPr>
        <w:t xml:space="preserve"> you sustain one of the permanent injuries listed below: (Choosing this option </w:t>
      </w:r>
      <w:r>
        <w:rPr>
          <w:b/>
          <w:i/>
          <w:sz w:val="24"/>
        </w:rPr>
        <w:t xml:space="preserve">does not </w:t>
      </w:r>
      <w:r>
        <w:rPr>
          <w:sz w:val="24"/>
        </w:rPr>
        <w:t>affect your ability to sue for economic damages such as medical expenses and lost wages.)</w:t>
      </w:r>
    </w:p>
    <w:p w:rsidR="007F64BA" w:rsidRDefault="007F64BA">
      <w:pPr>
        <w:tabs>
          <w:tab w:val="left" w:pos="360"/>
        </w:tabs>
        <w:spacing w:line="240" w:lineRule="atLeast"/>
        <w:ind w:left="360"/>
        <w:jc w:val="both"/>
        <w:rPr>
          <w:sz w:val="24"/>
        </w:rPr>
      </w:pPr>
    </w:p>
    <w:p w:rsidR="007F64BA" w:rsidRDefault="007F64BA">
      <w:pPr>
        <w:tabs>
          <w:tab w:val="left" w:pos="360"/>
          <w:tab w:val="left" w:pos="855"/>
        </w:tabs>
        <w:ind w:left="855"/>
        <w:jc w:val="both"/>
        <w:rPr>
          <w:rFonts w:ascii="Arial" w:hAnsi="Arial"/>
          <w:sz w:val="24"/>
        </w:rPr>
      </w:pPr>
      <w:r>
        <w:rPr>
          <w:rFonts w:ascii="Arial" w:hAnsi="Arial"/>
          <w:sz w:val="24"/>
        </w:rPr>
        <w:t>•</w:t>
      </w:r>
      <w:r>
        <w:rPr>
          <w:rFonts w:ascii="Arial" w:hAnsi="Arial"/>
          <w:sz w:val="24"/>
        </w:rPr>
        <w:tab/>
        <w:t>loss of body part</w:t>
      </w:r>
    </w:p>
    <w:p w:rsidR="007F64BA" w:rsidRDefault="007F64BA">
      <w:pPr>
        <w:tabs>
          <w:tab w:val="left" w:pos="360"/>
          <w:tab w:val="left" w:pos="855"/>
        </w:tabs>
        <w:ind w:left="855"/>
        <w:jc w:val="both"/>
        <w:rPr>
          <w:rFonts w:ascii="Arial" w:hAnsi="Arial"/>
          <w:sz w:val="24"/>
        </w:rPr>
      </w:pPr>
      <w:r>
        <w:rPr>
          <w:rFonts w:ascii="Arial" w:hAnsi="Arial"/>
          <w:sz w:val="24"/>
        </w:rPr>
        <w:t>•</w:t>
      </w:r>
      <w:r>
        <w:rPr>
          <w:rFonts w:ascii="Arial" w:hAnsi="Arial"/>
          <w:sz w:val="24"/>
        </w:rPr>
        <w:tab/>
        <w:t>significant disfigurement or significant scarring</w:t>
      </w:r>
    </w:p>
    <w:p w:rsidR="007F64BA" w:rsidRDefault="007F64BA">
      <w:pPr>
        <w:tabs>
          <w:tab w:val="left" w:pos="360"/>
          <w:tab w:val="left" w:pos="855"/>
        </w:tabs>
        <w:ind w:left="855"/>
        <w:jc w:val="both"/>
        <w:rPr>
          <w:rFonts w:ascii="Arial" w:hAnsi="Arial"/>
          <w:sz w:val="24"/>
        </w:rPr>
      </w:pPr>
      <w:r>
        <w:rPr>
          <w:rFonts w:ascii="Arial" w:hAnsi="Arial"/>
          <w:sz w:val="24"/>
        </w:rPr>
        <w:t>•</w:t>
      </w:r>
      <w:r>
        <w:rPr>
          <w:rFonts w:ascii="Arial" w:hAnsi="Arial"/>
          <w:sz w:val="24"/>
        </w:rPr>
        <w:tab/>
        <w:t>a displaced fracture</w:t>
      </w:r>
    </w:p>
    <w:p w:rsidR="007F64BA" w:rsidRDefault="007F64BA">
      <w:pPr>
        <w:tabs>
          <w:tab w:val="left" w:pos="360"/>
          <w:tab w:val="left" w:pos="855"/>
        </w:tabs>
        <w:ind w:left="855"/>
        <w:jc w:val="both"/>
        <w:rPr>
          <w:rFonts w:ascii="Arial" w:hAnsi="Arial"/>
          <w:sz w:val="24"/>
        </w:rPr>
      </w:pPr>
      <w:r>
        <w:rPr>
          <w:rFonts w:ascii="Arial" w:hAnsi="Arial"/>
          <w:sz w:val="24"/>
        </w:rPr>
        <w:t>•</w:t>
      </w:r>
      <w:r>
        <w:rPr>
          <w:rFonts w:ascii="Arial" w:hAnsi="Arial"/>
          <w:sz w:val="24"/>
        </w:rPr>
        <w:tab/>
        <w:t>loss of a fetus</w:t>
      </w:r>
    </w:p>
    <w:p w:rsidR="007F64BA" w:rsidRDefault="007F64BA">
      <w:pPr>
        <w:tabs>
          <w:tab w:val="left" w:pos="360"/>
        </w:tabs>
        <w:ind w:left="1440" w:hanging="585"/>
        <w:jc w:val="both"/>
        <w:rPr>
          <w:rFonts w:ascii="Arial" w:hAnsi="Arial"/>
          <w:sz w:val="24"/>
        </w:rPr>
      </w:pPr>
      <w:r>
        <w:rPr>
          <w:rFonts w:ascii="Arial" w:hAnsi="Arial"/>
          <w:sz w:val="24"/>
        </w:rPr>
        <w:t>•</w:t>
      </w:r>
      <w:r>
        <w:rPr>
          <w:rFonts w:ascii="Arial" w:hAnsi="Arial"/>
          <w:sz w:val="24"/>
        </w:rPr>
        <w:tab/>
        <w:t>permanent injury (Any injury shall be considered permanent when the body part or organ, or both, has not healed to function normally and will not heal to function normally with further medical treatment</w:t>
      </w:r>
      <w:r w:rsidR="00E15829">
        <w:rPr>
          <w:rFonts w:ascii="Arial" w:hAnsi="Arial"/>
          <w:sz w:val="24"/>
        </w:rPr>
        <w:t xml:space="preserve"> based on objective medical proof</w:t>
      </w:r>
      <w:r>
        <w:rPr>
          <w:rFonts w:ascii="Arial" w:hAnsi="Arial"/>
          <w:sz w:val="24"/>
        </w:rPr>
        <w:t>.)</w:t>
      </w:r>
    </w:p>
    <w:p w:rsidR="007F64BA" w:rsidRDefault="007F64BA">
      <w:pPr>
        <w:tabs>
          <w:tab w:val="left" w:pos="360"/>
          <w:tab w:val="left" w:pos="855"/>
        </w:tabs>
        <w:ind w:left="855"/>
        <w:jc w:val="both"/>
        <w:rPr>
          <w:rFonts w:ascii="Arial" w:hAnsi="Arial"/>
          <w:sz w:val="24"/>
        </w:rPr>
      </w:pPr>
      <w:r>
        <w:rPr>
          <w:rFonts w:ascii="Arial" w:hAnsi="Arial"/>
          <w:sz w:val="24"/>
        </w:rPr>
        <w:t>•</w:t>
      </w:r>
      <w:r>
        <w:rPr>
          <w:rFonts w:ascii="Arial" w:hAnsi="Arial"/>
          <w:sz w:val="24"/>
        </w:rPr>
        <w:tab/>
        <w:t>death</w:t>
      </w:r>
    </w:p>
    <w:p w:rsidR="007F64BA" w:rsidRDefault="007F64BA">
      <w:pPr>
        <w:jc w:val="both"/>
        <w:rPr>
          <w:rFonts w:ascii="Arial" w:hAnsi="Arial"/>
          <w:sz w:val="26"/>
        </w:rPr>
      </w:pPr>
    </w:p>
    <w:p w:rsidR="007F64BA" w:rsidRDefault="007F64BA">
      <w:pPr>
        <w:rPr>
          <w:sz w:val="26"/>
        </w:rPr>
      </w:pPr>
    </w:p>
    <w:p w:rsidR="007F64BA" w:rsidRDefault="00F70133">
      <w:pPr>
        <w:rPr>
          <w:rFonts w:ascii="Arial" w:hAnsi="Arial"/>
          <w:b/>
          <w:sz w:val="26"/>
        </w:rPr>
      </w:pPr>
      <w:r>
        <w:rPr>
          <w:noProof/>
        </w:rPr>
        <w:pict>
          <v:shape id="_x0000_s1028" type="#_x0000_t75" style="position:absolute;margin-left:-21.6pt;margin-top:3.8pt;width:147.05pt;height:143.05pt;z-index:-251655168;mso-wrap-edited:f;mso-wrap-distance-bottom:21.6pt" wrapcoords="-110 0 -110 21487 21600 21487 21600 0 -110 0" o:allowincell="f">
            <v:imagedata r:id="rId9" o:title=""/>
            <w10:wrap type="square" side="right"/>
          </v:shape>
        </w:pict>
      </w:r>
      <w:r w:rsidR="007F64BA">
        <w:rPr>
          <w:rFonts w:ascii="Arial" w:hAnsi="Arial"/>
          <w:b/>
          <w:sz w:val="24"/>
        </w:rPr>
        <w:t>WARNING: Insurance companies or their producers or representatives shall not be held liable for your choice of lawsuit option (Limited Right to Sue or Unlimited Right to Sue) or for your choices regarding amounts and types of coverage. You cannot sue an insurance company or its producers or representatives if the Limited Right to Sue option is imposed by law because no choice was made on the coverage selection form. Insurers and their producers or representatives can lose this limitation on liability for failing to act in accordance with the law. See N.J.S.A. 17:28-1.9 for more information.</w:t>
      </w:r>
    </w:p>
    <w:p w:rsidR="007F64BA" w:rsidRDefault="007F64BA">
      <w:pPr>
        <w:rPr>
          <w:sz w:val="26"/>
        </w:rPr>
      </w:pPr>
    </w:p>
    <w:p w:rsidR="007F64BA" w:rsidRDefault="007F64BA">
      <w:pPr>
        <w:rPr>
          <w:sz w:val="26"/>
        </w:rPr>
      </w:pPr>
    </w:p>
    <w:p w:rsidR="007F64BA" w:rsidRDefault="007F64BA">
      <w:pPr>
        <w:shd w:val="pct12" w:color="000000" w:fill="FFFFFF"/>
        <w:tabs>
          <w:tab w:val="left" w:pos="-1080"/>
        </w:tabs>
        <w:spacing w:line="60" w:lineRule="atLeast"/>
        <w:ind w:left="-180" w:right="-180"/>
        <w:rPr>
          <w:rFonts w:ascii="Arial" w:hAnsi="Arial"/>
          <w:b/>
          <w:snapToGrid w:val="0"/>
          <w:sz w:val="36"/>
        </w:rPr>
      </w:pPr>
      <w:r>
        <w:rPr>
          <w:rFonts w:ascii="Arial" w:hAnsi="Arial"/>
          <w:b/>
          <w:snapToGrid w:val="0"/>
          <w:sz w:val="36"/>
        </w:rPr>
        <w:t>POLICY OPTIONS CHART</w:t>
      </w:r>
    </w:p>
    <w:p w:rsidR="007F64BA" w:rsidRDefault="007F64BA">
      <w:pPr>
        <w:spacing w:line="60" w:lineRule="atLeast"/>
        <w:rPr>
          <w:sz w:val="2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70"/>
        <w:gridCol w:w="2430"/>
        <w:gridCol w:w="2160"/>
      </w:tblGrid>
      <w:tr w:rsidR="007F64BA">
        <w:trPr>
          <w:trHeight w:val="800"/>
        </w:trPr>
        <w:tc>
          <w:tcPr>
            <w:tcW w:w="3240" w:type="dxa"/>
            <w:tcBorders>
              <w:bottom w:val="nil"/>
            </w:tcBorders>
            <w:shd w:val="clear" w:color="auto" w:fill="000000"/>
            <w:vAlign w:val="center"/>
          </w:tcPr>
          <w:p w:rsidR="007F64BA" w:rsidRDefault="007F64BA">
            <w:pPr>
              <w:pStyle w:val="Heading7"/>
              <w:spacing w:line="60" w:lineRule="atLeast"/>
              <w:rPr>
                <w:rFonts w:ascii="Arial" w:hAnsi="Arial"/>
                <w:snapToGrid/>
                <w:color w:val="FFFFFF"/>
                <w:sz w:val="24"/>
              </w:rPr>
            </w:pPr>
            <w:r>
              <w:rPr>
                <w:rFonts w:ascii="Arial" w:hAnsi="Arial"/>
                <w:snapToGrid/>
                <w:color w:val="FFFFFF"/>
                <w:sz w:val="24"/>
              </w:rPr>
              <w:t>COVERAGES</w:t>
            </w:r>
          </w:p>
        </w:tc>
        <w:tc>
          <w:tcPr>
            <w:tcW w:w="2070" w:type="dxa"/>
            <w:shd w:val="clear" w:color="auto" w:fill="000000"/>
            <w:vAlign w:val="center"/>
          </w:tcPr>
          <w:p w:rsidR="007F64BA" w:rsidRDefault="007F64BA">
            <w:pPr>
              <w:spacing w:line="60" w:lineRule="atLeast"/>
              <w:jc w:val="center"/>
              <w:rPr>
                <w:rFonts w:ascii="Arial" w:hAnsi="Arial"/>
                <w:b/>
                <w:color w:val="FFFFFF"/>
                <w:sz w:val="24"/>
              </w:rPr>
            </w:pPr>
            <w:r>
              <w:rPr>
                <w:rFonts w:ascii="Arial" w:hAnsi="Arial"/>
                <w:b/>
                <w:color w:val="FFFFFF"/>
                <w:sz w:val="24"/>
              </w:rPr>
              <w:t>Options That Cost Less</w:t>
            </w:r>
          </w:p>
        </w:tc>
        <w:tc>
          <w:tcPr>
            <w:tcW w:w="2430" w:type="dxa"/>
            <w:tcBorders>
              <w:bottom w:val="nil"/>
            </w:tcBorders>
            <w:shd w:val="clear" w:color="auto" w:fill="000000"/>
            <w:vAlign w:val="center"/>
          </w:tcPr>
          <w:p w:rsidR="007F64BA" w:rsidRDefault="007F64BA">
            <w:pPr>
              <w:spacing w:line="60" w:lineRule="atLeast"/>
              <w:jc w:val="center"/>
              <w:rPr>
                <w:rFonts w:ascii="Arial" w:hAnsi="Arial"/>
                <w:b/>
                <w:color w:val="FFFFFF"/>
                <w:sz w:val="24"/>
              </w:rPr>
            </w:pPr>
            <w:r>
              <w:rPr>
                <w:rFonts w:ascii="Arial" w:hAnsi="Arial"/>
                <w:b/>
                <w:color w:val="FFFFFF"/>
                <w:sz w:val="24"/>
              </w:rPr>
              <w:t>What Most   Drivers Choose</w:t>
            </w:r>
          </w:p>
        </w:tc>
        <w:tc>
          <w:tcPr>
            <w:tcW w:w="2160" w:type="dxa"/>
            <w:shd w:val="clear" w:color="auto" w:fill="000000"/>
            <w:vAlign w:val="center"/>
          </w:tcPr>
          <w:p w:rsidR="007F64BA" w:rsidRDefault="007F64BA">
            <w:pPr>
              <w:spacing w:line="60" w:lineRule="atLeast"/>
              <w:jc w:val="center"/>
              <w:rPr>
                <w:rFonts w:ascii="Arial" w:hAnsi="Arial"/>
                <w:b/>
                <w:color w:val="FFFFFF"/>
                <w:sz w:val="24"/>
              </w:rPr>
            </w:pPr>
            <w:r>
              <w:rPr>
                <w:rFonts w:ascii="Arial" w:hAnsi="Arial"/>
                <w:b/>
                <w:color w:val="FFFFFF"/>
                <w:sz w:val="24"/>
              </w:rPr>
              <w:t>Options That Cost More</w:t>
            </w:r>
          </w:p>
        </w:tc>
      </w:tr>
      <w:tr w:rsidR="007F64BA" w:rsidTr="00A875F4">
        <w:trPr>
          <w:trHeight w:val="1058"/>
        </w:trPr>
        <w:tc>
          <w:tcPr>
            <w:tcW w:w="3240" w:type="dxa"/>
            <w:shd w:val="pct20" w:color="auto" w:fill="FFFFFF"/>
            <w:vAlign w:val="center"/>
          </w:tcPr>
          <w:p w:rsidR="007F64BA" w:rsidRDefault="007F64BA">
            <w:pPr>
              <w:spacing w:line="60" w:lineRule="atLeast"/>
              <w:rPr>
                <w:rFonts w:ascii="Arial" w:hAnsi="Arial"/>
                <w:b/>
                <w:sz w:val="24"/>
              </w:rPr>
            </w:pPr>
            <w:r>
              <w:rPr>
                <w:rFonts w:ascii="Arial" w:hAnsi="Arial"/>
                <w:b/>
                <w:sz w:val="24"/>
              </w:rPr>
              <w:t>LIABILITY – Bodily Injury and Property Damage</w:t>
            </w:r>
          </w:p>
        </w:tc>
        <w:tc>
          <w:tcPr>
            <w:tcW w:w="2070" w:type="dxa"/>
            <w:vAlign w:val="center"/>
          </w:tcPr>
          <w:p w:rsidR="007F64BA" w:rsidRDefault="007F64BA">
            <w:pPr>
              <w:spacing w:line="60" w:lineRule="atLeast"/>
              <w:jc w:val="center"/>
              <w:rPr>
                <w:rFonts w:ascii="Arial" w:hAnsi="Arial"/>
                <w:sz w:val="24"/>
              </w:rPr>
            </w:pPr>
            <w:r>
              <w:rPr>
                <w:rFonts w:ascii="Arial" w:hAnsi="Arial"/>
                <w:sz w:val="24"/>
              </w:rPr>
              <w:t>$</w:t>
            </w:r>
            <w:r w:rsidR="000A35C5">
              <w:rPr>
                <w:rFonts w:ascii="Arial" w:hAnsi="Arial"/>
                <w:sz w:val="24"/>
              </w:rPr>
              <w:t>7</w:t>
            </w:r>
            <w:r>
              <w:rPr>
                <w:rFonts w:ascii="Arial" w:hAnsi="Arial"/>
                <w:sz w:val="24"/>
              </w:rPr>
              <w:t>5,000;</w:t>
            </w:r>
          </w:p>
          <w:p w:rsidR="007F64BA" w:rsidRDefault="007F64BA">
            <w:pPr>
              <w:spacing w:line="60" w:lineRule="atLeast"/>
              <w:jc w:val="center"/>
              <w:rPr>
                <w:rFonts w:ascii="Arial" w:hAnsi="Arial"/>
                <w:sz w:val="24"/>
              </w:rPr>
            </w:pPr>
            <w:r>
              <w:rPr>
                <w:rFonts w:ascii="Arial" w:hAnsi="Arial"/>
                <w:sz w:val="24"/>
              </w:rPr>
              <w:t>$100,000</w:t>
            </w:r>
          </w:p>
        </w:tc>
        <w:tc>
          <w:tcPr>
            <w:tcW w:w="2430" w:type="dxa"/>
            <w:shd w:val="pct10" w:color="auto" w:fill="FFFFFF"/>
            <w:vAlign w:val="center"/>
          </w:tcPr>
          <w:p w:rsidR="007F64BA" w:rsidRDefault="007F64BA">
            <w:pPr>
              <w:spacing w:line="60" w:lineRule="atLeast"/>
              <w:jc w:val="center"/>
              <w:rPr>
                <w:rFonts w:ascii="Arial" w:hAnsi="Arial"/>
                <w:sz w:val="24"/>
              </w:rPr>
            </w:pPr>
            <w:r>
              <w:rPr>
                <w:rFonts w:ascii="Arial" w:hAnsi="Arial"/>
                <w:sz w:val="24"/>
              </w:rPr>
              <w:t>$300,000</w:t>
            </w:r>
          </w:p>
        </w:tc>
        <w:tc>
          <w:tcPr>
            <w:tcW w:w="2160" w:type="dxa"/>
            <w:vAlign w:val="center"/>
          </w:tcPr>
          <w:p w:rsidR="007F64BA" w:rsidRDefault="007F64BA">
            <w:pPr>
              <w:spacing w:line="60" w:lineRule="atLeast"/>
              <w:jc w:val="center"/>
              <w:rPr>
                <w:rFonts w:ascii="Arial" w:hAnsi="Arial"/>
                <w:sz w:val="24"/>
              </w:rPr>
            </w:pPr>
            <w:r>
              <w:rPr>
                <w:rFonts w:ascii="Arial" w:hAnsi="Arial"/>
                <w:sz w:val="24"/>
              </w:rPr>
              <w:t>$500,000</w:t>
            </w:r>
          </w:p>
        </w:tc>
      </w:tr>
      <w:tr w:rsidR="007F64BA">
        <w:trPr>
          <w:trHeight w:val="791"/>
        </w:trPr>
        <w:tc>
          <w:tcPr>
            <w:tcW w:w="3240" w:type="dxa"/>
            <w:tcBorders>
              <w:bottom w:val="nil"/>
            </w:tcBorders>
            <w:shd w:val="pct20" w:color="auto" w:fill="FFFFFF"/>
            <w:vAlign w:val="center"/>
          </w:tcPr>
          <w:p w:rsidR="007F64BA" w:rsidRDefault="007F64BA">
            <w:pPr>
              <w:spacing w:line="60" w:lineRule="atLeast"/>
              <w:rPr>
                <w:rFonts w:ascii="Arial" w:hAnsi="Arial"/>
                <w:b/>
                <w:sz w:val="24"/>
              </w:rPr>
            </w:pPr>
            <w:r>
              <w:rPr>
                <w:rFonts w:ascii="Arial" w:hAnsi="Arial"/>
                <w:b/>
                <w:sz w:val="24"/>
              </w:rPr>
              <w:t>PERSONAL INJURY PROTECTION (PIP)</w:t>
            </w:r>
          </w:p>
        </w:tc>
        <w:tc>
          <w:tcPr>
            <w:tcW w:w="2070" w:type="dxa"/>
            <w:tcBorders>
              <w:bottom w:val="nil"/>
            </w:tcBorders>
          </w:tcPr>
          <w:p w:rsidR="007F64BA" w:rsidRDefault="007F64BA">
            <w:pPr>
              <w:spacing w:line="60" w:lineRule="atLeast"/>
              <w:rPr>
                <w:sz w:val="26"/>
              </w:rPr>
            </w:pPr>
          </w:p>
        </w:tc>
        <w:tc>
          <w:tcPr>
            <w:tcW w:w="2430" w:type="dxa"/>
            <w:tcBorders>
              <w:bottom w:val="nil"/>
            </w:tcBorders>
            <w:shd w:val="pct10" w:color="auto" w:fill="FFFFFF"/>
          </w:tcPr>
          <w:p w:rsidR="007F64BA" w:rsidRDefault="007F64BA">
            <w:pPr>
              <w:spacing w:line="60" w:lineRule="atLeast"/>
              <w:rPr>
                <w:sz w:val="26"/>
              </w:rPr>
            </w:pPr>
          </w:p>
        </w:tc>
        <w:tc>
          <w:tcPr>
            <w:tcW w:w="2160" w:type="dxa"/>
            <w:tcBorders>
              <w:bottom w:val="nil"/>
            </w:tcBorders>
          </w:tcPr>
          <w:p w:rsidR="007F64BA" w:rsidRDefault="007F64BA">
            <w:pPr>
              <w:spacing w:line="60" w:lineRule="atLeast"/>
              <w:rPr>
                <w:sz w:val="26"/>
              </w:rPr>
            </w:pPr>
          </w:p>
        </w:tc>
      </w:tr>
      <w:tr w:rsidR="007F64BA">
        <w:trPr>
          <w:trHeight w:val="1440"/>
        </w:trPr>
        <w:tc>
          <w:tcPr>
            <w:tcW w:w="3240" w:type="dxa"/>
            <w:tcBorders>
              <w:top w:val="nil"/>
              <w:bottom w:val="nil"/>
            </w:tcBorders>
            <w:shd w:val="pct20" w:color="auto" w:fill="FFFFFF"/>
          </w:tcPr>
          <w:p w:rsidR="007F64BA" w:rsidRDefault="007F64BA">
            <w:pPr>
              <w:spacing w:before="180" w:line="60" w:lineRule="atLeast"/>
              <w:jc w:val="center"/>
              <w:rPr>
                <w:rFonts w:ascii="Arial" w:hAnsi="Arial"/>
                <w:b/>
                <w:sz w:val="24"/>
              </w:rPr>
            </w:pPr>
            <w:r>
              <w:rPr>
                <w:rFonts w:ascii="Arial" w:hAnsi="Arial"/>
                <w:b/>
                <w:sz w:val="24"/>
              </w:rPr>
              <w:t>Medical Expense Limit</w:t>
            </w:r>
          </w:p>
        </w:tc>
        <w:tc>
          <w:tcPr>
            <w:tcW w:w="2070" w:type="dxa"/>
            <w:tcBorders>
              <w:top w:val="nil"/>
              <w:bottom w:val="nil"/>
            </w:tcBorders>
            <w:vAlign w:val="center"/>
          </w:tcPr>
          <w:p w:rsidR="007F64BA" w:rsidRDefault="007F64BA">
            <w:pPr>
              <w:spacing w:line="60" w:lineRule="atLeast"/>
              <w:jc w:val="center"/>
              <w:rPr>
                <w:rFonts w:ascii="Arial" w:hAnsi="Arial"/>
                <w:sz w:val="24"/>
              </w:rPr>
            </w:pPr>
            <w:r>
              <w:rPr>
                <w:rFonts w:ascii="Arial" w:hAnsi="Arial"/>
                <w:sz w:val="24"/>
              </w:rPr>
              <w:t>$15,000;</w:t>
            </w:r>
          </w:p>
          <w:p w:rsidR="007F64BA" w:rsidRDefault="007F64BA">
            <w:pPr>
              <w:spacing w:line="60" w:lineRule="atLeast"/>
              <w:jc w:val="center"/>
              <w:rPr>
                <w:rFonts w:ascii="Arial" w:hAnsi="Arial"/>
                <w:sz w:val="24"/>
              </w:rPr>
            </w:pPr>
            <w:r>
              <w:rPr>
                <w:rFonts w:ascii="Arial" w:hAnsi="Arial"/>
                <w:sz w:val="24"/>
              </w:rPr>
              <w:t>$50,000;</w:t>
            </w:r>
          </w:p>
          <w:p w:rsidR="007F64BA" w:rsidRDefault="007F64BA">
            <w:pPr>
              <w:spacing w:line="60" w:lineRule="atLeast"/>
              <w:jc w:val="center"/>
              <w:rPr>
                <w:rFonts w:ascii="Arial" w:hAnsi="Arial"/>
                <w:sz w:val="24"/>
              </w:rPr>
            </w:pPr>
            <w:r>
              <w:rPr>
                <w:rFonts w:ascii="Arial" w:hAnsi="Arial"/>
                <w:sz w:val="24"/>
              </w:rPr>
              <w:t xml:space="preserve">$75,000; </w:t>
            </w:r>
          </w:p>
          <w:p w:rsidR="007F64BA" w:rsidRDefault="007F64BA">
            <w:pPr>
              <w:spacing w:line="60" w:lineRule="atLeast"/>
              <w:jc w:val="center"/>
              <w:rPr>
                <w:sz w:val="26"/>
              </w:rPr>
            </w:pPr>
            <w:r>
              <w:rPr>
                <w:rFonts w:ascii="Arial" w:hAnsi="Arial"/>
                <w:sz w:val="24"/>
              </w:rPr>
              <w:t>$150,000</w:t>
            </w:r>
          </w:p>
        </w:tc>
        <w:tc>
          <w:tcPr>
            <w:tcW w:w="2430" w:type="dxa"/>
            <w:tcBorders>
              <w:top w:val="nil"/>
              <w:bottom w:val="nil"/>
            </w:tcBorders>
            <w:shd w:val="pct10" w:color="auto" w:fill="FFFFFF"/>
            <w:vAlign w:val="center"/>
          </w:tcPr>
          <w:p w:rsidR="007F64BA" w:rsidRDefault="007F64BA">
            <w:pPr>
              <w:spacing w:line="60" w:lineRule="atLeast"/>
              <w:jc w:val="center"/>
              <w:rPr>
                <w:rFonts w:ascii="Arial" w:hAnsi="Arial"/>
                <w:sz w:val="24"/>
              </w:rPr>
            </w:pPr>
            <w:r>
              <w:rPr>
                <w:rFonts w:ascii="Arial" w:hAnsi="Arial"/>
                <w:sz w:val="24"/>
              </w:rPr>
              <w:t>$250,000</w:t>
            </w:r>
          </w:p>
        </w:tc>
        <w:tc>
          <w:tcPr>
            <w:tcW w:w="2160" w:type="dxa"/>
            <w:tcBorders>
              <w:top w:val="nil"/>
              <w:bottom w:val="nil"/>
            </w:tcBorders>
            <w:vAlign w:val="center"/>
          </w:tcPr>
          <w:p w:rsidR="007F64BA" w:rsidRDefault="007F64BA">
            <w:pPr>
              <w:spacing w:line="60" w:lineRule="atLeast"/>
              <w:jc w:val="center"/>
              <w:rPr>
                <w:rFonts w:ascii="Arial" w:hAnsi="Arial"/>
                <w:sz w:val="24"/>
              </w:rPr>
            </w:pPr>
            <w:r>
              <w:rPr>
                <w:rFonts w:ascii="Arial" w:hAnsi="Arial"/>
                <w:sz w:val="24"/>
              </w:rPr>
              <w:t>Some insurers may offer more than $250,000</w:t>
            </w:r>
          </w:p>
        </w:tc>
      </w:tr>
      <w:tr w:rsidR="007F64BA">
        <w:trPr>
          <w:trHeight w:val="810"/>
        </w:trPr>
        <w:tc>
          <w:tcPr>
            <w:tcW w:w="3240" w:type="dxa"/>
            <w:tcBorders>
              <w:top w:val="nil"/>
              <w:bottom w:val="nil"/>
            </w:tcBorders>
            <w:shd w:val="pct20" w:color="auto" w:fill="FFFFFF"/>
          </w:tcPr>
          <w:p w:rsidR="007F64BA" w:rsidRDefault="007F64BA">
            <w:pPr>
              <w:spacing w:before="180" w:line="60" w:lineRule="atLeast"/>
              <w:jc w:val="center"/>
              <w:rPr>
                <w:rFonts w:ascii="Arial" w:hAnsi="Arial"/>
                <w:b/>
                <w:sz w:val="24"/>
              </w:rPr>
            </w:pPr>
            <w:r>
              <w:rPr>
                <w:rFonts w:ascii="Arial" w:hAnsi="Arial"/>
                <w:b/>
                <w:sz w:val="24"/>
              </w:rPr>
              <w:t>Medical Deductible</w:t>
            </w:r>
          </w:p>
        </w:tc>
        <w:tc>
          <w:tcPr>
            <w:tcW w:w="2070" w:type="dxa"/>
            <w:tcBorders>
              <w:top w:val="nil"/>
              <w:bottom w:val="nil"/>
            </w:tcBorders>
            <w:vAlign w:val="center"/>
          </w:tcPr>
          <w:p w:rsidR="007F64BA" w:rsidRDefault="007F64BA">
            <w:pPr>
              <w:spacing w:line="60" w:lineRule="atLeast"/>
              <w:jc w:val="center"/>
              <w:rPr>
                <w:rFonts w:ascii="Arial" w:hAnsi="Arial"/>
                <w:sz w:val="24"/>
              </w:rPr>
            </w:pPr>
            <w:r>
              <w:rPr>
                <w:rFonts w:ascii="Arial" w:hAnsi="Arial"/>
                <w:sz w:val="24"/>
              </w:rPr>
              <w:t>$500; $1,000; $2,000; $2,500</w:t>
            </w:r>
          </w:p>
        </w:tc>
        <w:tc>
          <w:tcPr>
            <w:tcW w:w="2430" w:type="dxa"/>
            <w:tcBorders>
              <w:top w:val="nil"/>
              <w:bottom w:val="nil"/>
            </w:tcBorders>
            <w:shd w:val="pct10" w:color="auto" w:fill="FFFFFF"/>
            <w:vAlign w:val="center"/>
          </w:tcPr>
          <w:p w:rsidR="007F64BA" w:rsidRDefault="007F64BA">
            <w:pPr>
              <w:spacing w:line="60" w:lineRule="atLeast"/>
              <w:jc w:val="center"/>
              <w:rPr>
                <w:rFonts w:ascii="Arial" w:hAnsi="Arial"/>
                <w:sz w:val="24"/>
              </w:rPr>
            </w:pPr>
            <w:r>
              <w:rPr>
                <w:rFonts w:ascii="Arial" w:hAnsi="Arial"/>
                <w:sz w:val="24"/>
              </w:rPr>
              <w:t>$250</w:t>
            </w:r>
          </w:p>
        </w:tc>
        <w:tc>
          <w:tcPr>
            <w:tcW w:w="2160" w:type="dxa"/>
            <w:tcBorders>
              <w:top w:val="nil"/>
              <w:bottom w:val="nil"/>
            </w:tcBorders>
            <w:vAlign w:val="center"/>
          </w:tcPr>
          <w:p w:rsidR="007F64BA" w:rsidRDefault="007F64BA">
            <w:pPr>
              <w:spacing w:line="60" w:lineRule="atLeast"/>
              <w:jc w:val="center"/>
              <w:rPr>
                <w:rFonts w:ascii="Arial" w:hAnsi="Arial"/>
                <w:sz w:val="24"/>
              </w:rPr>
            </w:pPr>
            <w:r>
              <w:rPr>
                <w:rFonts w:ascii="Arial" w:hAnsi="Arial"/>
                <w:sz w:val="24"/>
              </w:rPr>
              <w:t>---</w:t>
            </w:r>
          </w:p>
        </w:tc>
      </w:tr>
      <w:tr w:rsidR="007F64BA">
        <w:trPr>
          <w:trHeight w:val="1880"/>
        </w:trPr>
        <w:tc>
          <w:tcPr>
            <w:tcW w:w="3240" w:type="dxa"/>
            <w:tcBorders>
              <w:top w:val="nil"/>
              <w:bottom w:val="nil"/>
            </w:tcBorders>
            <w:shd w:val="pct20" w:color="auto" w:fill="FFFFFF"/>
            <w:vAlign w:val="center"/>
          </w:tcPr>
          <w:p w:rsidR="007F64BA" w:rsidRDefault="007F64BA">
            <w:pPr>
              <w:spacing w:line="60" w:lineRule="atLeast"/>
              <w:jc w:val="center"/>
              <w:rPr>
                <w:rFonts w:ascii="Arial" w:hAnsi="Arial"/>
                <w:b/>
                <w:sz w:val="24"/>
              </w:rPr>
            </w:pPr>
            <w:r>
              <w:rPr>
                <w:rFonts w:ascii="Arial" w:hAnsi="Arial"/>
                <w:b/>
                <w:sz w:val="24"/>
              </w:rPr>
              <w:t>Extra PIP Options:</w:t>
            </w:r>
          </w:p>
          <w:p w:rsidR="007F64BA" w:rsidRDefault="007F64BA">
            <w:pPr>
              <w:spacing w:line="60" w:lineRule="atLeast"/>
              <w:jc w:val="center"/>
              <w:rPr>
                <w:rFonts w:ascii="Arial" w:hAnsi="Arial"/>
                <w:b/>
                <w:sz w:val="24"/>
              </w:rPr>
            </w:pPr>
            <w:r>
              <w:rPr>
                <w:rFonts w:ascii="Arial" w:hAnsi="Arial"/>
                <w:b/>
                <w:sz w:val="24"/>
              </w:rPr>
              <w:t xml:space="preserve">Income Continuation, Essential Services, </w:t>
            </w:r>
          </w:p>
          <w:p w:rsidR="007F64BA" w:rsidRDefault="007F64BA">
            <w:pPr>
              <w:spacing w:line="60" w:lineRule="atLeast"/>
              <w:jc w:val="center"/>
              <w:rPr>
                <w:rFonts w:ascii="Arial" w:hAnsi="Arial"/>
                <w:b/>
                <w:sz w:val="24"/>
              </w:rPr>
            </w:pPr>
            <w:r>
              <w:rPr>
                <w:rFonts w:ascii="Arial" w:hAnsi="Arial"/>
                <w:b/>
                <w:sz w:val="24"/>
              </w:rPr>
              <w:t xml:space="preserve">Death Benefit and </w:t>
            </w:r>
          </w:p>
          <w:p w:rsidR="007F64BA" w:rsidRDefault="007F64BA">
            <w:pPr>
              <w:spacing w:line="60" w:lineRule="atLeast"/>
              <w:jc w:val="center"/>
              <w:rPr>
                <w:sz w:val="26"/>
              </w:rPr>
            </w:pPr>
            <w:r>
              <w:rPr>
                <w:rFonts w:ascii="Arial" w:hAnsi="Arial"/>
                <w:b/>
                <w:sz w:val="24"/>
              </w:rPr>
              <w:t>Funeral Expense Benefit</w:t>
            </w:r>
          </w:p>
        </w:tc>
        <w:tc>
          <w:tcPr>
            <w:tcW w:w="2070" w:type="dxa"/>
            <w:tcBorders>
              <w:top w:val="nil"/>
              <w:bottom w:val="nil"/>
            </w:tcBorders>
            <w:vAlign w:val="center"/>
          </w:tcPr>
          <w:p w:rsidR="007F64BA" w:rsidRDefault="007F64BA">
            <w:pPr>
              <w:spacing w:line="60" w:lineRule="atLeast"/>
              <w:jc w:val="center"/>
              <w:rPr>
                <w:rFonts w:ascii="Arial" w:hAnsi="Arial"/>
                <w:sz w:val="24"/>
              </w:rPr>
            </w:pPr>
            <w:r>
              <w:rPr>
                <w:rFonts w:ascii="Arial" w:hAnsi="Arial"/>
                <w:sz w:val="24"/>
              </w:rPr>
              <w:t>You can decline the Extra PIP Package</w:t>
            </w:r>
          </w:p>
        </w:tc>
        <w:tc>
          <w:tcPr>
            <w:tcW w:w="2430" w:type="dxa"/>
            <w:tcBorders>
              <w:top w:val="nil"/>
              <w:bottom w:val="nil"/>
            </w:tcBorders>
            <w:shd w:val="pct10" w:color="auto" w:fill="FFFFFF"/>
            <w:vAlign w:val="center"/>
          </w:tcPr>
          <w:p w:rsidR="007F64BA" w:rsidRDefault="007F64BA">
            <w:pPr>
              <w:spacing w:line="60" w:lineRule="atLeast"/>
              <w:jc w:val="center"/>
              <w:rPr>
                <w:rFonts w:ascii="Arial" w:hAnsi="Arial"/>
                <w:sz w:val="24"/>
              </w:rPr>
            </w:pPr>
            <w:r>
              <w:rPr>
                <w:rFonts w:ascii="Arial" w:hAnsi="Arial"/>
                <w:sz w:val="24"/>
              </w:rPr>
              <w:t xml:space="preserve">Most consumers choose the </w:t>
            </w:r>
          </w:p>
          <w:p w:rsidR="007F64BA" w:rsidRDefault="007F64BA">
            <w:pPr>
              <w:spacing w:line="60" w:lineRule="atLeast"/>
              <w:jc w:val="center"/>
              <w:rPr>
                <w:rFonts w:ascii="Arial" w:hAnsi="Arial"/>
                <w:sz w:val="24"/>
              </w:rPr>
            </w:pPr>
            <w:r>
              <w:rPr>
                <w:rFonts w:ascii="Arial" w:hAnsi="Arial"/>
                <w:sz w:val="24"/>
              </w:rPr>
              <w:t>Extra PIP Package</w:t>
            </w:r>
          </w:p>
        </w:tc>
        <w:tc>
          <w:tcPr>
            <w:tcW w:w="2160" w:type="dxa"/>
            <w:tcBorders>
              <w:top w:val="nil"/>
              <w:bottom w:val="nil"/>
            </w:tcBorders>
            <w:vAlign w:val="center"/>
          </w:tcPr>
          <w:p w:rsidR="007F64BA" w:rsidRDefault="007F64BA">
            <w:pPr>
              <w:spacing w:line="60" w:lineRule="atLeast"/>
              <w:jc w:val="center"/>
              <w:rPr>
                <w:rFonts w:ascii="Arial" w:hAnsi="Arial"/>
                <w:sz w:val="24"/>
              </w:rPr>
            </w:pPr>
            <w:r>
              <w:rPr>
                <w:rFonts w:ascii="Arial" w:hAnsi="Arial"/>
                <w:sz w:val="24"/>
              </w:rPr>
              <w:t xml:space="preserve">Packages may </w:t>
            </w:r>
          </w:p>
          <w:p w:rsidR="007F64BA" w:rsidRDefault="007F64BA">
            <w:pPr>
              <w:spacing w:line="60" w:lineRule="atLeast"/>
              <w:jc w:val="center"/>
              <w:rPr>
                <w:rFonts w:ascii="Arial" w:hAnsi="Arial"/>
                <w:sz w:val="24"/>
              </w:rPr>
            </w:pPr>
            <w:r>
              <w:rPr>
                <w:rFonts w:ascii="Arial" w:hAnsi="Arial"/>
                <w:sz w:val="24"/>
              </w:rPr>
              <w:t>be available in higher amounts</w:t>
            </w:r>
          </w:p>
        </w:tc>
      </w:tr>
      <w:tr w:rsidR="007F64BA" w:rsidTr="00A875F4">
        <w:trPr>
          <w:trHeight w:val="948"/>
        </w:trPr>
        <w:tc>
          <w:tcPr>
            <w:tcW w:w="3240" w:type="dxa"/>
            <w:tcBorders>
              <w:top w:val="nil"/>
            </w:tcBorders>
            <w:shd w:val="pct20" w:color="auto" w:fill="FFFFFF"/>
          </w:tcPr>
          <w:p w:rsidR="007F64BA" w:rsidRDefault="007F64BA">
            <w:pPr>
              <w:spacing w:before="180" w:line="0" w:lineRule="atLeast"/>
              <w:jc w:val="center"/>
              <w:rPr>
                <w:rFonts w:ascii="Arial" w:hAnsi="Arial"/>
                <w:sz w:val="24"/>
              </w:rPr>
            </w:pPr>
            <w:r>
              <w:rPr>
                <w:rFonts w:ascii="Arial" w:hAnsi="Arial"/>
                <w:b/>
                <w:sz w:val="24"/>
              </w:rPr>
              <w:t>Health Insurer for          PIP Option</w:t>
            </w:r>
          </w:p>
        </w:tc>
        <w:tc>
          <w:tcPr>
            <w:tcW w:w="2070" w:type="dxa"/>
            <w:tcBorders>
              <w:top w:val="nil"/>
            </w:tcBorders>
            <w:vAlign w:val="center"/>
          </w:tcPr>
          <w:p w:rsidR="007F64BA" w:rsidRDefault="007F64BA">
            <w:pPr>
              <w:spacing w:line="60" w:lineRule="atLeast"/>
              <w:jc w:val="center"/>
              <w:rPr>
                <w:rFonts w:ascii="Arial" w:hAnsi="Arial"/>
                <w:sz w:val="24"/>
              </w:rPr>
            </w:pPr>
            <w:r>
              <w:rPr>
                <w:rFonts w:ascii="Arial" w:hAnsi="Arial"/>
                <w:sz w:val="24"/>
              </w:rPr>
              <w:t>Choose your own health insurer</w:t>
            </w:r>
          </w:p>
        </w:tc>
        <w:tc>
          <w:tcPr>
            <w:tcW w:w="2430" w:type="dxa"/>
            <w:tcBorders>
              <w:top w:val="nil"/>
            </w:tcBorders>
            <w:shd w:val="pct10" w:color="auto" w:fill="FFFFFF"/>
            <w:vAlign w:val="center"/>
          </w:tcPr>
          <w:p w:rsidR="007F64BA" w:rsidRDefault="007F64BA">
            <w:pPr>
              <w:spacing w:line="60" w:lineRule="atLeast"/>
              <w:jc w:val="center"/>
              <w:rPr>
                <w:rFonts w:ascii="Arial" w:hAnsi="Arial"/>
                <w:sz w:val="24"/>
              </w:rPr>
            </w:pPr>
            <w:r>
              <w:rPr>
                <w:rFonts w:ascii="Arial" w:hAnsi="Arial"/>
                <w:sz w:val="24"/>
              </w:rPr>
              <w:t>Most consumers do not choose their own health insurer</w:t>
            </w:r>
          </w:p>
        </w:tc>
        <w:tc>
          <w:tcPr>
            <w:tcW w:w="2160" w:type="dxa"/>
            <w:tcBorders>
              <w:top w:val="nil"/>
            </w:tcBorders>
            <w:vAlign w:val="center"/>
          </w:tcPr>
          <w:p w:rsidR="007F64BA" w:rsidRDefault="007F64BA">
            <w:pPr>
              <w:spacing w:line="60" w:lineRule="atLeast"/>
              <w:jc w:val="center"/>
              <w:rPr>
                <w:rFonts w:ascii="Arial" w:hAnsi="Arial"/>
                <w:sz w:val="24"/>
              </w:rPr>
            </w:pPr>
            <w:r>
              <w:rPr>
                <w:rFonts w:ascii="Arial" w:hAnsi="Arial"/>
                <w:sz w:val="24"/>
              </w:rPr>
              <w:t>---</w:t>
            </w:r>
          </w:p>
        </w:tc>
      </w:tr>
      <w:tr w:rsidR="007F64BA">
        <w:trPr>
          <w:trHeight w:val="1079"/>
        </w:trPr>
        <w:tc>
          <w:tcPr>
            <w:tcW w:w="3240" w:type="dxa"/>
            <w:shd w:val="pct20" w:color="auto" w:fill="FFFFFF"/>
            <w:vAlign w:val="center"/>
          </w:tcPr>
          <w:p w:rsidR="007F64BA" w:rsidRDefault="007F64BA">
            <w:pPr>
              <w:pStyle w:val="Heading5"/>
              <w:spacing w:line="60" w:lineRule="atLeast"/>
              <w:rPr>
                <w:b/>
              </w:rPr>
            </w:pPr>
            <w:r>
              <w:rPr>
                <w:b/>
              </w:rPr>
              <w:t>UNINSURED/</w:t>
            </w:r>
          </w:p>
          <w:p w:rsidR="007F64BA" w:rsidRDefault="007F64BA">
            <w:pPr>
              <w:spacing w:line="60" w:lineRule="atLeast"/>
              <w:rPr>
                <w:rFonts w:ascii="Arial" w:hAnsi="Arial"/>
                <w:sz w:val="24"/>
              </w:rPr>
            </w:pPr>
            <w:r>
              <w:rPr>
                <w:rFonts w:ascii="Arial" w:hAnsi="Arial"/>
                <w:b/>
                <w:sz w:val="24"/>
              </w:rPr>
              <w:t>UNDERINSURED MOTORIST COVERAGE</w:t>
            </w:r>
          </w:p>
        </w:tc>
        <w:tc>
          <w:tcPr>
            <w:tcW w:w="2070" w:type="dxa"/>
            <w:vAlign w:val="center"/>
          </w:tcPr>
          <w:p w:rsidR="007F64BA" w:rsidRDefault="007F64BA">
            <w:pPr>
              <w:spacing w:line="60" w:lineRule="atLeast"/>
              <w:jc w:val="center"/>
              <w:rPr>
                <w:rFonts w:ascii="Arial" w:hAnsi="Arial"/>
                <w:sz w:val="24"/>
              </w:rPr>
            </w:pPr>
            <w:r>
              <w:rPr>
                <w:rFonts w:ascii="Arial" w:hAnsi="Arial"/>
                <w:sz w:val="24"/>
              </w:rPr>
              <w:t>$</w:t>
            </w:r>
            <w:r w:rsidR="000A35C5">
              <w:rPr>
                <w:rFonts w:ascii="Arial" w:hAnsi="Arial"/>
                <w:sz w:val="24"/>
              </w:rPr>
              <w:t>7</w:t>
            </w:r>
            <w:r>
              <w:rPr>
                <w:rFonts w:ascii="Arial" w:hAnsi="Arial"/>
                <w:sz w:val="24"/>
              </w:rPr>
              <w:t>5,000; $100,000</w:t>
            </w:r>
          </w:p>
        </w:tc>
        <w:tc>
          <w:tcPr>
            <w:tcW w:w="2430" w:type="dxa"/>
            <w:shd w:val="pct10" w:color="auto" w:fill="FFFFFF"/>
            <w:vAlign w:val="center"/>
          </w:tcPr>
          <w:p w:rsidR="007F64BA" w:rsidRDefault="007F64BA">
            <w:pPr>
              <w:spacing w:line="60" w:lineRule="atLeast"/>
              <w:jc w:val="center"/>
              <w:rPr>
                <w:rFonts w:ascii="Arial" w:hAnsi="Arial"/>
                <w:sz w:val="24"/>
              </w:rPr>
            </w:pPr>
            <w:r>
              <w:rPr>
                <w:rFonts w:ascii="Arial" w:hAnsi="Arial"/>
                <w:sz w:val="24"/>
              </w:rPr>
              <w:t>$300,000</w:t>
            </w:r>
          </w:p>
        </w:tc>
        <w:tc>
          <w:tcPr>
            <w:tcW w:w="2160" w:type="dxa"/>
            <w:vAlign w:val="center"/>
          </w:tcPr>
          <w:p w:rsidR="007F64BA" w:rsidRDefault="007F64BA">
            <w:pPr>
              <w:spacing w:line="60" w:lineRule="atLeast"/>
              <w:jc w:val="center"/>
              <w:rPr>
                <w:rFonts w:ascii="Arial" w:hAnsi="Arial"/>
                <w:sz w:val="24"/>
              </w:rPr>
            </w:pPr>
            <w:r>
              <w:rPr>
                <w:rFonts w:ascii="Arial" w:hAnsi="Arial"/>
                <w:sz w:val="24"/>
              </w:rPr>
              <w:t>$500,000</w:t>
            </w:r>
          </w:p>
        </w:tc>
      </w:tr>
      <w:tr w:rsidR="007F64BA">
        <w:trPr>
          <w:trHeight w:val="1061"/>
        </w:trPr>
        <w:tc>
          <w:tcPr>
            <w:tcW w:w="3240" w:type="dxa"/>
            <w:shd w:val="pct20" w:color="auto" w:fill="FFFFFF"/>
            <w:vAlign w:val="center"/>
          </w:tcPr>
          <w:p w:rsidR="007F64BA" w:rsidRDefault="007F64BA">
            <w:pPr>
              <w:spacing w:line="60" w:lineRule="atLeast"/>
              <w:rPr>
                <w:rFonts w:ascii="Arial" w:hAnsi="Arial"/>
                <w:b/>
                <w:sz w:val="24"/>
              </w:rPr>
            </w:pPr>
            <w:r>
              <w:rPr>
                <w:rFonts w:ascii="Arial" w:hAnsi="Arial"/>
                <w:b/>
                <w:sz w:val="24"/>
              </w:rPr>
              <w:t xml:space="preserve">COLLISION </w:t>
            </w:r>
          </w:p>
          <w:p w:rsidR="007F64BA" w:rsidRDefault="007F64BA">
            <w:pPr>
              <w:spacing w:line="60" w:lineRule="atLeast"/>
              <w:rPr>
                <w:rFonts w:ascii="Arial" w:hAnsi="Arial"/>
                <w:b/>
                <w:sz w:val="24"/>
              </w:rPr>
            </w:pPr>
            <w:r>
              <w:rPr>
                <w:rFonts w:ascii="Arial" w:hAnsi="Arial"/>
                <w:b/>
                <w:sz w:val="24"/>
              </w:rPr>
              <w:t xml:space="preserve">COVERAGE </w:t>
            </w:r>
          </w:p>
          <w:p w:rsidR="007F64BA" w:rsidRDefault="007F64BA">
            <w:pPr>
              <w:spacing w:line="60" w:lineRule="atLeast"/>
              <w:rPr>
                <w:rFonts w:ascii="Arial" w:hAnsi="Arial"/>
                <w:b/>
                <w:sz w:val="24"/>
              </w:rPr>
            </w:pPr>
            <w:r>
              <w:rPr>
                <w:rFonts w:ascii="Arial" w:hAnsi="Arial"/>
                <w:b/>
                <w:sz w:val="24"/>
              </w:rPr>
              <w:t>DEDUCTIBLE</w:t>
            </w:r>
          </w:p>
        </w:tc>
        <w:tc>
          <w:tcPr>
            <w:tcW w:w="2070" w:type="dxa"/>
            <w:vAlign w:val="center"/>
          </w:tcPr>
          <w:p w:rsidR="007F64BA" w:rsidRDefault="007F64BA">
            <w:pPr>
              <w:spacing w:line="60" w:lineRule="atLeast"/>
              <w:jc w:val="center"/>
              <w:rPr>
                <w:rFonts w:ascii="Arial" w:hAnsi="Arial"/>
                <w:sz w:val="24"/>
              </w:rPr>
            </w:pPr>
            <w:r>
              <w:rPr>
                <w:rFonts w:ascii="Arial" w:hAnsi="Arial"/>
                <w:sz w:val="24"/>
              </w:rPr>
              <w:t>$750; $1,000;</w:t>
            </w:r>
          </w:p>
          <w:p w:rsidR="007F64BA" w:rsidRDefault="007F64BA">
            <w:pPr>
              <w:spacing w:line="60" w:lineRule="atLeast"/>
              <w:jc w:val="center"/>
              <w:rPr>
                <w:sz w:val="26"/>
              </w:rPr>
            </w:pPr>
            <w:r>
              <w:rPr>
                <w:rFonts w:ascii="Arial" w:hAnsi="Arial"/>
                <w:sz w:val="24"/>
              </w:rPr>
              <w:t>$1,500; $2,000</w:t>
            </w:r>
          </w:p>
        </w:tc>
        <w:tc>
          <w:tcPr>
            <w:tcW w:w="2430" w:type="dxa"/>
            <w:shd w:val="pct10" w:color="auto" w:fill="FFFFFF"/>
            <w:vAlign w:val="center"/>
          </w:tcPr>
          <w:p w:rsidR="007F64BA" w:rsidRDefault="007F64BA">
            <w:pPr>
              <w:spacing w:line="60" w:lineRule="atLeast"/>
              <w:jc w:val="center"/>
              <w:rPr>
                <w:rFonts w:ascii="Arial" w:hAnsi="Arial"/>
                <w:sz w:val="24"/>
              </w:rPr>
            </w:pPr>
            <w:r>
              <w:rPr>
                <w:rFonts w:ascii="Arial" w:hAnsi="Arial"/>
                <w:sz w:val="24"/>
              </w:rPr>
              <w:t>$500</w:t>
            </w:r>
          </w:p>
        </w:tc>
        <w:tc>
          <w:tcPr>
            <w:tcW w:w="2160" w:type="dxa"/>
            <w:vAlign w:val="center"/>
          </w:tcPr>
          <w:p w:rsidR="007F64BA" w:rsidRDefault="007F64BA">
            <w:pPr>
              <w:spacing w:line="60" w:lineRule="atLeast"/>
              <w:jc w:val="center"/>
              <w:rPr>
                <w:rFonts w:ascii="Arial" w:hAnsi="Arial"/>
                <w:sz w:val="24"/>
              </w:rPr>
            </w:pPr>
            <w:r>
              <w:rPr>
                <w:rFonts w:ascii="Arial" w:hAnsi="Arial"/>
                <w:sz w:val="24"/>
              </w:rPr>
              <w:t xml:space="preserve">$50; $100; </w:t>
            </w:r>
          </w:p>
          <w:p w:rsidR="007F64BA" w:rsidRDefault="007F64BA">
            <w:pPr>
              <w:spacing w:line="60" w:lineRule="atLeast"/>
              <w:jc w:val="center"/>
              <w:rPr>
                <w:rFonts w:ascii="Arial" w:hAnsi="Arial"/>
                <w:sz w:val="24"/>
              </w:rPr>
            </w:pPr>
            <w:r>
              <w:rPr>
                <w:rFonts w:ascii="Arial" w:hAnsi="Arial"/>
                <w:sz w:val="24"/>
              </w:rPr>
              <w:t>$150; $200; $250</w:t>
            </w:r>
          </w:p>
        </w:tc>
      </w:tr>
      <w:tr w:rsidR="007F64BA">
        <w:trPr>
          <w:trHeight w:val="989"/>
        </w:trPr>
        <w:tc>
          <w:tcPr>
            <w:tcW w:w="3240" w:type="dxa"/>
            <w:shd w:val="pct20" w:color="auto" w:fill="FFFFFF"/>
            <w:vAlign w:val="center"/>
          </w:tcPr>
          <w:p w:rsidR="007F64BA" w:rsidRDefault="007F64BA">
            <w:pPr>
              <w:spacing w:line="60" w:lineRule="atLeast"/>
              <w:rPr>
                <w:rFonts w:ascii="Arial" w:hAnsi="Arial"/>
                <w:b/>
                <w:sz w:val="24"/>
              </w:rPr>
            </w:pPr>
            <w:r>
              <w:rPr>
                <w:rFonts w:ascii="Arial" w:hAnsi="Arial"/>
                <w:b/>
                <w:sz w:val="24"/>
              </w:rPr>
              <w:t xml:space="preserve">COMPREHENSIVE COVERAGE </w:t>
            </w:r>
          </w:p>
          <w:p w:rsidR="007F64BA" w:rsidRDefault="007F64BA">
            <w:pPr>
              <w:spacing w:line="60" w:lineRule="atLeast"/>
              <w:rPr>
                <w:rFonts w:ascii="Arial" w:hAnsi="Arial"/>
                <w:b/>
                <w:sz w:val="24"/>
              </w:rPr>
            </w:pPr>
            <w:r>
              <w:rPr>
                <w:rFonts w:ascii="Arial" w:hAnsi="Arial"/>
                <w:b/>
                <w:sz w:val="24"/>
              </w:rPr>
              <w:t>DEDUCTIBLE</w:t>
            </w:r>
          </w:p>
        </w:tc>
        <w:tc>
          <w:tcPr>
            <w:tcW w:w="2070" w:type="dxa"/>
            <w:vAlign w:val="center"/>
          </w:tcPr>
          <w:p w:rsidR="007F64BA" w:rsidRDefault="007F64BA">
            <w:pPr>
              <w:spacing w:line="60" w:lineRule="atLeast"/>
              <w:jc w:val="center"/>
              <w:rPr>
                <w:rFonts w:ascii="Arial" w:hAnsi="Arial"/>
                <w:sz w:val="24"/>
              </w:rPr>
            </w:pPr>
            <w:r>
              <w:rPr>
                <w:rFonts w:ascii="Arial" w:hAnsi="Arial"/>
                <w:sz w:val="24"/>
              </w:rPr>
              <w:t>$750; $1,000;</w:t>
            </w:r>
          </w:p>
          <w:p w:rsidR="007F64BA" w:rsidRDefault="007F64BA">
            <w:pPr>
              <w:spacing w:line="60" w:lineRule="atLeast"/>
              <w:jc w:val="center"/>
              <w:rPr>
                <w:sz w:val="26"/>
              </w:rPr>
            </w:pPr>
            <w:r>
              <w:rPr>
                <w:rFonts w:ascii="Arial" w:hAnsi="Arial"/>
                <w:sz w:val="24"/>
              </w:rPr>
              <w:t>$1,500; $2,000</w:t>
            </w:r>
          </w:p>
        </w:tc>
        <w:tc>
          <w:tcPr>
            <w:tcW w:w="2430" w:type="dxa"/>
            <w:shd w:val="pct10" w:color="auto" w:fill="FFFFFF"/>
            <w:vAlign w:val="center"/>
          </w:tcPr>
          <w:p w:rsidR="007F64BA" w:rsidRDefault="007F64BA">
            <w:pPr>
              <w:spacing w:line="60" w:lineRule="atLeast"/>
              <w:jc w:val="center"/>
              <w:rPr>
                <w:rFonts w:ascii="Arial" w:hAnsi="Arial"/>
                <w:sz w:val="24"/>
              </w:rPr>
            </w:pPr>
            <w:r>
              <w:rPr>
                <w:rFonts w:ascii="Arial" w:hAnsi="Arial"/>
                <w:sz w:val="24"/>
              </w:rPr>
              <w:t>$500</w:t>
            </w:r>
          </w:p>
        </w:tc>
        <w:tc>
          <w:tcPr>
            <w:tcW w:w="2160" w:type="dxa"/>
            <w:vAlign w:val="center"/>
          </w:tcPr>
          <w:p w:rsidR="007F64BA" w:rsidRDefault="007F64BA">
            <w:pPr>
              <w:spacing w:line="60" w:lineRule="atLeast"/>
              <w:jc w:val="center"/>
              <w:rPr>
                <w:rFonts w:ascii="Arial" w:hAnsi="Arial"/>
                <w:sz w:val="24"/>
              </w:rPr>
            </w:pPr>
            <w:r>
              <w:rPr>
                <w:rFonts w:ascii="Arial" w:hAnsi="Arial"/>
                <w:sz w:val="24"/>
              </w:rPr>
              <w:t xml:space="preserve">$50; $100; </w:t>
            </w:r>
          </w:p>
          <w:p w:rsidR="007F64BA" w:rsidRDefault="007F64BA">
            <w:pPr>
              <w:spacing w:line="60" w:lineRule="atLeast"/>
              <w:jc w:val="center"/>
              <w:rPr>
                <w:rFonts w:ascii="Arial" w:hAnsi="Arial"/>
                <w:sz w:val="24"/>
              </w:rPr>
            </w:pPr>
            <w:r>
              <w:rPr>
                <w:rFonts w:ascii="Arial" w:hAnsi="Arial"/>
                <w:sz w:val="24"/>
              </w:rPr>
              <w:t>$150; $200; $250</w:t>
            </w:r>
          </w:p>
        </w:tc>
      </w:tr>
      <w:tr w:rsidR="007F64BA">
        <w:trPr>
          <w:trHeight w:val="890"/>
        </w:trPr>
        <w:tc>
          <w:tcPr>
            <w:tcW w:w="3240" w:type="dxa"/>
            <w:shd w:val="pct20" w:color="auto" w:fill="FFFFFF"/>
            <w:vAlign w:val="center"/>
          </w:tcPr>
          <w:p w:rsidR="007F64BA" w:rsidRDefault="007F64BA">
            <w:pPr>
              <w:spacing w:line="60" w:lineRule="atLeast"/>
              <w:rPr>
                <w:rFonts w:ascii="Arial" w:hAnsi="Arial"/>
                <w:b/>
                <w:sz w:val="24"/>
              </w:rPr>
            </w:pPr>
            <w:r>
              <w:rPr>
                <w:rFonts w:ascii="Arial" w:hAnsi="Arial"/>
                <w:b/>
                <w:sz w:val="24"/>
              </w:rPr>
              <w:t>LAWSUIT OPTION</w:t>
            </w:r>
          </w:p>
        </w:tc>
        <w:tc>
          <w:tcPr>
            <w:tcW w:w="2070" w:type="dxa"/>
            <w:vAlign w:val="center"/>
          </w:tcPr>
          <w:p w:rsidR="007F64BA" w:rsidRDefault="007F64BA">
            <w:pPr>
              <w:spacing w:line="60" w:lineRule="atLeast"/>
              <w:jc w:val="center"/>
              <w:rPr>
                <w:rFonts w:ascii="Arial" w:hAnsi="Arial"/>
                <w:sz w:val="24"/>
              </w:rPr>
            </w:pPr>
            <w:r>
              <w:rPr>
                <w:rFonts w:ascii="Arial" w:hAnsi="Arial"/>
                <w:sz w:val="24"/>
              </w:rPr>
              <w:t>---</w:t>
            </w:r>
          </w:p>
        </w:tc>
        <w:tc>
          <w:tcPr>
            <w:tcW w:w="2430" w:type="dxa"/>
            <w:shd w:val="pct10" w:color="auto" w:fill="FFFFFF"/>
            <w:vAlign w:val="center"/>
          </w:tcPr>
          <w:p w:rsidR="007F64BA" w:rsidRDefault="007F64BA">
            <w:pPr>
              <w:spacing w:line="60" w:lineRule="atLeast"/>
              <w:jc w:val="center"/>
              <w:rPr>
                <w:rFonts w:ascii="Arial" w:hAnsi="Arial"/>
                <w:sz w:val="24"/>
              </w:rPr>
            </w:pPr>
            <w:r>
              <w:rPr>
                <w:rFonts w:ascii="Arial" w:hAnsi="Arial"/>
                <w:sz w:val="24"/>
              </w:rPr>
              <w:t>Limitation on Lawsuit Option</w:t>
            </w:r>
          </w:p>
        </w:tc>
        <w:tc>
          <w:tcPr>
            <w:tcW w:w="2160" w:type="dxa"/>
            <w:vAlign w:val="center"/>
          </w:tcPr>
          <w:p w:rsidR="007F64BA" w:rsidRDefault="007F64BA">
            <w:pPr>
              <w:spacing w:line="60" w:lineRule="atLeast"/>
              <w:jc w:val="center"/>
              <w:rPr>
                <w:rFonts w:ascii="Arial" w:hAnsi="Arial"/>
                <w:sz w:val="24"/>
              </w:rPr>
            </w:pPr>
            <w:r>
              <w:rPr>
                <w:rFonts w:ascii="Arial" w:hAnsi="Arial"/>
                <w:sz w:val="24"/>
              </w:rPr>
              <w:t>No Limitation on Lawsuit Option</w:t>
            </w:r>
          </w:p>
        </w:tc>
      </w:tr>
    </w:tbl>
    <w:p w:rsidR="007F64BA" w:rsidRPr="008A3778" w:rsidRDefault="008A3778">
      <w:pPr>
        <w:shd w:val="pct5" w:color="000000" w:fill="FFFFFF"/>
        <w:spacing w:after="120" w:line="270" w:lineRule="atLeast"/>
        <w:rPr>
          <w:rFonts w:ascii="Arial" w:hAnsi="Arial"/>
          <w:b/>
          <w:i/>
          <w:smallCaps/>
          <w:snapToGrid w:val="0"/>
          <w:color w:val="000000"/>
          <w:sz w:val="36"/>
        </w:rPr>
      </w:pPr>
      <w:r>
        <w:rPr>
          <w:rFonts w:ascii="Arial" w:hAnsi="Arial"/>
          <w:b/>
          <w:smallCaps/>
          <w:snapToGrid w:val="0"/>
          <w:color w:val="000000"/>
          <w:sz w:val="36"/>
        </w:rPr>
        <w:t>WHERE TO GET MORE INFORMATION AND HELP</w:t>
      </w:r>
    </w:p>
    <w:p w:rsidR="007F64BA" w:rsidRDefault="007F64BA">
      <w:pPr>
        <w:rPr>
          <w:sz w:val="24"/>
        </w:rPr>
      </w:pPr>
    </w:p>
    <w:p w:rsidR="008A2CE9" w:rsidRDefault="008A2CE9" w:rsidP="008A2CE9">
      <w:pPr>
        <w:pStyle w:val="BodyTextIndent"/>
        <w:tabs>
          <w:tab w:val="clear" w:pos="0"/>
        </w:tabs>
        <w:ind w:right="0"/>
        <w:jc w:val="center"/>
        <w:rPr>
          <w:rFonts w:ascii="Arial" w:hAnsi="Arial"/>
          <w:snapToGrid w:val="0"/>
          <w:sz w:val="22"/>
          <w:u w:val="single"/>
        </w:rPr>
      </w:pPr>
      <w:r w:rsidRPr="008A2CE9">
        <w:rPr>
          <w:rFonts w:ascii="Arial" w:hAnsi="Arial"/>
          <w:snapToGrid w:val="0"/>
          <w:u w:val="single"/>
        </w:rPr>
        <w:t>This Buyer’s Guide is intended to provide general information to help you make coverage choices. It is not a substitute for the policy language, which governs. Additional information regarding coverages or premiums is available from the insurer or producer.</w:t>
      </w:r>
      <w:r>
        <w:rPr>
          <w:rFonts w:ascii="Arial" w:hAnsi="Arial"/>
          <w:snapToGrid w:val="0"/>
          <w:sz w:val="22"/>
          <w:u w:val="single"/>
        </w:rPr>
        <w:t xml:space="preserve"> </w:t>
      </w:r>
      <w:r w:rsidRPr="009C6175">
        <w:rPr>
          <w:rFonts w:ascii="Arial" w:hAnsi="Arial"/>
          <w:snapToGrid w:val="0"/>
          <w:sz w:val="22"/>
          <w:u w:val="single"/>
        </w:rPr>
        <w:t xml:space="preserve"> </w:t>
      </w:r>
    </w:p>
    <w:p w:rsidR="00913B70" w:rsidRDefault="00913B70" w:rsidP="008A2CE9">
      <w:pPr>
        <w:pStyle w:val="BodyTextIndent"/>
        <w:tabs>
          <w:tab w:val="clear" w:pos="0"/>
        </w:tabs>
        <w:ind w:right="0"/>
        <w:jc w:val="center"/>
        <w:rPr>
          <w:rFonts w:ascii="Arial" w:hAnsi="Arial"/>
          <w:snapToGrid w:val="0"/>
          <w:sz w:val="22"/>
          <w:u w:val="single"/>
        </w:rPr>
      </w:pPr>
    </w:p>
    <w:p w:rsidR="008A2CE9" w:rsidRPr="009C6175" w:rsidRDefault="008A2CE9" w:rsidP="008A2CE9">
      <w:pPr>
        <w:pStyle w:val="BodyTextIndent"/>
        <w:tabs>
          <w:tab w:val="clear" w:pos="0"/>
        </w:tabs>
        <w:ind w:right="0"/>
        <w:jc w:val="center"/>
        <w:rPr>
          <w:rFonts w:ascii="Arial" w:hAnsi="Arial"/>
          <w:snapToGrid w:val="0"/>
          <w:color w:val="FF0000"/>
          <w:sz w:val="22"/>
          <w:u w:val="single"/>
        </w:rPr>
      </w:pPr>
      <w:r w:rsidRPr="009C6175">
        <w:rPr>
          <w:rFonts w:ascii="Arial" w:hAnsi="Arial"/>
          <w:snapToGrid w:val="0"/>
          <w:color w:val="FF0000"/>
          <w:sz w:val="22"/>
          <w:u w:val="single"/>
        </w:rPr>
        <w:t xml:space="preserve">(Insurers that write at least two percent of the </w:t>
      </w:r>
      <w:smartTag w:uri="urn:schemas-microsoft-com:office:smarttags" w:element="place">
        <w:smartTag w:uri="urn:schemas-microsoft-com:office:smarttags" w:element="State">
          <w:r w:rsidRPr="009C6175">
            <w:rPr>
              <w:rFonts w:ascii="Arial" w:hAnsi="Arial"/>
              <w:snapToGrid w:val="0"/>
              <w:color w:val="FF0000"/>
              <w:sz w:val="22"/>
              <w:u w:val="single"/>
            </w:rPr>
            <w:t>New Jersey</w:t>
          </w:r>
        </w:smartTag>
      </w:smartTag>
      <w:r w:rsidRPr="009C6175">
        <w:rPr>
          <w:rFonts w:ascii="Arial" w:hAnsi="Arial"/>
          <w:snapToGrid w:val="0"/>
          <w:color w:val="FF0000"/>
          <w:sz w:val="22"/>
          <w:u w:val="single"/>
        </w:rPr>
        <w:t xml:space="preserve"> private passenger automobile market shall provide a toll-free number for insureds.)</w:t>
      </w:r>
    </w:p>
    <w:p w:rsidR="008A2CE9" w:rsidRPr="009C6175" w:rsidRDefault="008A2CE9" w:rsidP="008A2CE9">
      <w:pPr>
        <w:pStyle w:val="BodyTextIndent"/>
        <w:tabs>
          <w:tab w:val="clear" w:pos="0"/>
        </w:tabs>
        <w:ind w:right="0"/>
        <w:jc w:val="center"/>
        <w:rPr>
          <w:rFonts w:ascii="Arial" w:hAnsi="Arial"/>
          <w:snapToGrid w:val="0"/>
          <w:sz w:val="22"/>
          <w:u w:val="single"/>
        </w:rPr>
      </w:pPr>
    </w:p>
    <w:p w:rsidR="007F64BA" w:rsidRDefault="007F64BA">
      <w:pPr>
        <w:pStyle w:val="BodyTextIndent"/>
        <w:tabs>
          <w:tab w:val="clear" w:pos="0"/>
        </w:tabs>
        <w:spacing w:line="120" w:lineRule="atLeast"/>
        <w:ind w:right="0"/>
        <w:jc w:val="center"/>
        <w:rPr>
          <w:strike/>
          <w:snapToGrid w:val="0"/>
        </w:rPr>
      </w:pPr>
    </w:p>
    <w:p w:rsidR="008A2CE9" w:rsidRPr="006D0A66" w:rsidRDefault="008A2CE9">
      <w:pPr>
        <w:pStyle w:val="BodyTextIndent"/>
        <w:tabs>
          <w:tab w:val="clear" w:pos="0"/>
        </w:tabs>
        <w:spacing w:line="120" w:lineRule="atLeast"/>
        <w:ind w:right="0"/>
        <w:jc w:val="center"/>
        <w:rPr>
          <w:bCs/>
          <w:snapToGrid w:val="0"/>
          <w:sz w:val="28"/>
          <w:szCs w:val="28"/>
        </w:rPr>
      </w:pPr>
      <w:r w:rsidRPr="006D0A66">
        <w:rPr>
          <w:bCs/>
          <w:snapToGrid w:val="0"/>
          <w:sz w:val="28"/>
          <w:szCs w:val="28"/>
        </w:rPr>
        <w:t>Contact the Departm</w:t>
      </w:r>
      <w:r w:rsidR="00242791" w:rsidRPr="006D0A66">
        <w:rPr>
          <w:bCs/>
          <w:snapToGrid w:val="0"/>
          <w:sz w:val="28"/>
          <w:szCs w:val="28"/>
        </w:rPr>
        <w:t xml:space="preserve">ent of Banking and Insurance </w:t>
      </w:r>
    </w:p>
    <w:p w:rsidR="00242791" w:rsidRPr="006D0A66" w:rsidRDefault="00242791">
      <w:pPr>
        <w:pStyle w:val="BodyTextIndent"/>
        <w:tabs>
          <w:tab w:val="clear" w:pos="0"/>
        </w:tabs>
        <w:spacing w:line="120" w:lineRule="atLeast"/>
        <w:ind w:right="0"/>
        <w:jc w:val="center"/>
        <w:rPr>
          <w:bCs/>
          <w:snapToGrid w:val="0"/>
          <w:sz w:val="28"/>
          <w:szCs w:val="28"/>
        </w:rPr>
      </w:pPr>
      <w:r w:rsidRPr="006D0A66">
        <w:rPr>
          <w:bCs/>
          <w:snapToGrid w:val="0"/>
          <w:sz w:val="28"/>
          <w:szCs w:val="28"/>
        </w:rPr>
        <w:t>on the web:</w:t>
      </w:r>
    </w:p>
    <w:p w:rsidR="00242791" w:rsidRPr="006D0A66" w:rsidRDefault="00242791">
      <w:pPr>
        <w:pStyle w:val="BodyTextIndent"/>
        <w:tabs>
          <w:tab w:val="clear" w:pos="0"/>
        </w:tabs>
        <w:spacing w:line="120" w:lineRule="atLeast"/>
        <w:ind w:right="0"/>
        <w:jc w:val="center"/>
        <w:rPr>
          <w:bCs/>
          <w:snapToGrid w:val="0"/>
          <w:sz w:val="28"/>
          <w:szCs w:val="28"/>
        </w:rPr>
      </w:pPr>
      <w:r w:rsidRPr="006D0A66">
        <w:rPr>
          <w:bCs/>
          <w:snapToGrid w:val="0"/>
          <w:sz w:val="28"/>
          <w:szCs w:val="28"/>
        </w:rPr>
        <w:t>www.</w:t>
      </w:r>
      <w:r w:rsidR="000A35C5">
        <w:rPr>
          <w:bCs/>
          <w:snapToGrid w:val="0"/>
          <w:sz w:val="28"/>
          <w:szCs w:val="28"/>
        </w:rPr>
        <w:t>dobi.nj.gov</w:t>
      </w:r>
    </w:p>
    <w:p w:rsidR="008A2CE9" w:rsidRPr="006D0A66" w:rsidRDefault="008A2CE9">
      <w:pPr>
        <w:pStyle w:val="BodyTextIndent"/>
        <w:tabs>
          <w:tab w:val="clear" w:pos="0"/>
        </w:tabs>
        <w:spacing w:line="120" w:lineRule="atLeast"/>
        <w:ind w:right="0"/>
        <w:jc w:val="center"/>
        <w:rPr>
          <w:bCs/>
          <w:snapToGrid w:val="0"/>
          <w:sz w:val="28"/>
          <w:szCs w:val="28"/>
        </w:rPr>
      </w:pPr>
    </w:p>
    <w:p w:rsidR="00242791" w:rsidRPr="006D0A66" w:rsidRDefault="00242791">
      <w:pPr>
        <w:pStyle w:val="BodyTextIndent"/>
        <w:tabs>
          <w:tab w:val="clear" w:pos="0"/>
        </w:tabs>
        <w:spacing w:line="120" w:lineRule="atLeast"/>
        <w:ind w:right="0"/>
        <w:jc w:val="center"/>
        <w:rPr>
          <w:bCs/>
          <w:snapToGrid w:val="0"/>
          <w:sz w:val="28"/>
          <w:szCs w:val="28"/>
        </w:rPr>
      </w:pPr>
      <w:r w:rsidRPr="006D0A66">
        <w:rPr>
          <w:bCs/>
          <w:snapToGrid w:val="0"/>
          <w:sz w:val="28"/>
          <w:szCs w:val="28"/>
        </w:rPr>
        <w:t>by phone:</w:t>
      </w:r>
    </w:p>
    <w:p w:rsidR="008A2CE9" w:rsidRPr="006D0A66" w:rsidRDefault="007F64BA">
      <w:pPr>
        <w:pStyle w:val="BodyTextIndent"/>
        <w:tabs>
          <w:tab w:val="clear" w:pos="0"/>
        </w:tabs>
        <w:ind w:right="0"/>
        <w:jc w:val="center"/>
        <w:rPr>
          <w:bCs/>
          <w:snapToGrid w:val="0"/>
          <w:sz w:val="28"/>
          <w:szCs w:val="28"/>
        </w:rPr>
      </w:pPr>
      <w:r w:rsidRPr="006D0A66">
        <w:rPr>
          <w:bCs/>
          <w:snapToGrid w:val="0"/>
          <w:sz w:val="28"/>
          <w:szCs w:val="28"/>
        </w:rPr>
        <w:t xml:space="preserve"> (609) 292-</w:t>
      </w:r>
      <w:r w:rsidR="00E15829" w:rsidRPr="006D0A66">
        <w:rPr>
          <w:bCs/>
          <w:snapToGrid w:val="0"/>
          <w:sz w:val="28"/>
          <w:szCs w:val="28"/>
        </w:rPr>
        <w:t>7272</w:t>
      </w:r>
      <w:r w:rsidR="008A2CE9" w:rsidRPr="006D0A66">
        <w:rPr>
          <w:bCs/>
          <w:snapToGrid w:val="0"/>
          <w:sz w:val="28"/>
          <w:szCs w:val="28"/>
        </w:rPr>
        <w:t xml:space="preserve"> </w:t>
      </w:r>
    </w:p>
    <w:p w:rsidR="008A2CE9" w:rsidRPr="006D0A66" w:rsidRDefault="008A2CE9" w:rsidP="008A2CE9">
      <w:pPr>
        <w:tabs>
          <w:tab w:val="left" w:pos="3472"/>
          <w:tab w:val="left" w:pos="8774"/>
        </w:tabs>
        <w:spacing w:line="320" w:lineRule="atLeast"/>
        <w:jc w:val="center"/>
        <w:rPr>
          <w:b/>
          <w:bCs/>
          <w:sz w:val="28"/>
          <w:szCs w:val="28"/>
        </w:rPr>
      </w:pPr>
      <w:r w:rsidRPr="006D0A66">
        <w:rPr>
          <w:b/>
          <w:bCs/>
          <w:snapToGrid w:val="0"/>
          <w:sz w:val="28"/>
          <w:szCs w:val="28"/>
        </w:rPr>
        <w:t xml:space="preserve">or the Consumer Hotline at </w:t>
      </w:r>
      <w:r w:rsidRPr="006D0A66">
        <w:rPr>
          <w:b/>
          <w:bCs/>
          <w:sz w:val="28"/>
          <w:szCs w:val="28"/>
        </w:rPr>
        <w:t>1-800-446-7467</w:t>
      </w:r>
    </w:p>
    <w:p w:rsidR="007F64BA" w:rsidRPr="006D0A66" w:rsidRDefault="007F64BA">
      <w:pPr>
        <w:pStyle w:val="BodyTextIndent"/>
        <w:tabs>
          <w:tab w:val="clear" w:pos="0"/>
        </w:tabs>
        <w:ind w:right="0"/>
        <w:jc w:val="center"/>
        <w:rPr>
          <w:bCs/>
          <w:snapToGrid w:val="0"/>
          <w:sz w:val="28"/>
          <w:szCs w:val="28"/>
        </w:rPr>
      </w:pPr>
    </w:p>
    <w:p w:rsidR="007F64BA" w:rsidRPr="006D0A66" w:rsidRDefault="007F64BA">
      <w:pPr>
        <w:pStyle w:val="BodyTextIndent"/>
        <w:tabs>
          <w:tab w:val="clear" w:pos="0"/>
        </w:tabs>
        <w:ind w:right="0"/>
        <w:jc w:val="center"/>
        <w:rPr>
          <w:bCs/>
          <w:snapToGrid w:val="0"/>
          <w:sz w:val="28"/>
          <w:szCs w:val="28"/>
        </w:rPr>
      </w:pPr>
      <w:r w:rsidRPr="006D0A66">
        <w:rPr>
          <w:bCs/>
          <w:snapToGrid w:val="0"/>
          <w:sz w:val="28"/>
          <w:szCs w:val="28"/>
        </w:rPr>
        <w:t xml:space="preserve"> by mail at:</w:t>
      </w:r>
    </w:p>
    <w:p w:rsidR="00242791" w:rsidRPr="006D0A66" w:rsidRDefault="00242791">
      <w:pPr>
        <w:pStyle w:val="BodyTextIndent"/>
        <w:tabs>
          <w:tab w:val="clear" w:pos="0"/>
        </w:tabs>
        <w:ind w:right="0"/>
        <w:jc w:val="center"/>
        <w:rPr>
          <w:bCs/>
          <w:snapToGrid w:val="0"/>
          <w:sz w:val="28"/>
          <w:szCs w:val="28"/>
        </w:rPr>
      </w:pPr>
      <w:r w:rsidRPr="006D0A66">
        <w:rPr>
          <w:bCs/>
          <w:snapToGrid w:val="0"/>
          <w:sz w:val="28"/>
          <w:szCs w:val="28"/>
        </w:rPr>
        <w:t>NJDOBI</w:t>
      </w:r>
    </w:p>
    <w:p w:rsidR="00242791" w:rsidRPr="006D0A66" w:rsidRDefault="00242791">
      <w:pPr>
        <w:pStyle w:val="BodyTextIndent"/>
        <w:tabs>
          <w:tab w:val="clear" w:pos="0"/>
        </w:tabs>
        <w:ind w:right="0"/>
        <w:jc w:val="center"/>
        <w:rPr>
          <w:bCs/>
          <w:snapToGrid w:val="0"/>
          <w:sz w:val="28"/>
          <w:szCs w:val="28"/>
        </w:rPr>
      </w:pPr>
      <w:r w:rsidRPr="006D0A66">
        <w:rPr>
          <w:bCs/>
          <w:snapToGrid w:val="0"/>
          <w:sz w:val="28"/>
          <w:szCs w:val="28"/>
        </w:rPr>
        <w:t xml:space="preserve"> </w:t>
      </w:r>
      <w:smartTag w:uri="urn:schemas-microsoft-com:office:smarttags" w:element="address">
        <w:smartTag w:uri="urn:schemas-microsoft-com:office:smarttags" w:element="Street">
          <w:r w:rsidRPr="006D0A66">
            <w:rPr>
              <w:bCs/>
              <w:snapToGrid w:val="0"/>
              <w:sz w:val="28"/>
              <w:szCs w:val="28"/>
            </w:rPr>
            <w:t>P.O. Box</w:t>
          </w:r>
        </w:smartTag>
        <w:r w:rsidRPr="006D0A66">
          <w:rPr>
            <w:bCs/>
            <w:snapToGrid w:val="0"/>
            <w:sz w:val="28"/>
            <w:szCs w:val="28"/>
          </w:rPr>
          <w:t xml:space="preserve"> 471</w:t>
        </w:r>
      </w:smartTag>
    </w:p>
    <w:p w:rsidR="007F64BA" w:rsidRPr="006D0A66" w:rsidRDefault="00242791">
      <w:pPr>
        <w:pStyle w:val="BodyTextIndent"/>
        <w:tabs>
          <w:tab w:val="clear" w:pos="0"/>
        </w:tabs>
        <w:ind w:right="0"/>
        <w:jc w:val="center"/>
        <w:rPr>
          <w:bCs/>
          <w:snapToGrid w:val="0"/>
          <w:sz w:val="28"/>
          <w:szCs w:val="28"/>
        </w:rPr>
      </w:pPr>
      <w:r w:rsidRPr="006D0A66">
        <w:rPr>
          <w:bCs/>
          <w:snapToGrid w:val="0"/>
          <w:sz w:val="28"/>
          <w:szCs w:val="28"/>
        </w:rPr>
        <w:t xml:space="preserve"> </w:t>
      </w:r>
      <w:smartTag w:uri="urn:schemas-microsoft-com:office:smarttags" w:element="place">
        <w:smartTag w:uri="urn:schemas-microsoft-com:office:smarttags" w:element="City">
          <w:r w:rsidRPr="006D0A66">
            <w:rPr>
              <w:bCs/>
              <w:snapToGrid w:val="0"/>
              <w:sz w:val="28"/>
              <w:szCs w:val="28"/>
            </w:rPr>
            <w:t>Trenton</w:t>
          </w:r>
        </w:smartTag>
        <w:r w:rsidRPr="006D0A66">
          <w:rPr>
            <w:bCs/>
            <w:snapToGrid w:val="0"/>
            <w:sz w:val="28"/>
            <w:szCs w:val="28"/>
          </w:rPr>
          <w:t xml:space="preserve">, </w:t>
        </w:r>
        <w:smartTag w:uri="urn:schemas-microsoft-com:office:smarttags" w:element="State">
          <w:r w:rsidRPr="006D0A66">
            <w:rPr>
              <w:bCs/>
              <w:snapToGrid w:val="0"/>
              <w:sz w:val="28"/>
              <w:szCs w:val="28"/>
            </w:rPr>
            <w:t>NJ</w:t>
          </w:r>
        </w:smartTag>
        <w:r w:rsidRPr="006D0A66">
          <w:rPr>
            <w:bCs/>
            <w:snapToGrid w:val="0"/>
            <w:sz w:val="28"/>
            <w:szCs w:val="28"/>
          </w:rPr>
          <w:t xml:space="preserve"> </w:t>
        </w:r>
        <w:smartTag w:uri="urn:schemas-microsoft-com:office:smarttags" w:element="PostalCode">
          <w:r w:rsidRPr="006D0A66">
            <w:rPr>
              <w:bCs/>
              <w:snapToGrid w:val="0"/>
              <w:sz w:val="28"/>
              <w:szCs w:val="28"/>
            </w:rPr>
            <w:t>08625-0471</w:t>
          </w:r>
        </w:smartTag>
      </w:smartTag>
    </w:p>
    <w:p w:rsidR="00172699" w:rsidRPr="006D0A66" w:rsidRDefault="00172699">
      <w:pPr>
        <w:pStyle w:val="BodyTextIndent"/>
        <w:tabs>
          <w:tab w:val="clear" w:pos="0"/>
        </w:tabs>
        <w:ind w:right="0"/>
        <w:jc w:val="center"/>
        <w:rPr>
          <w:bCs/>
          <w:snapToGrid w:val="0"/>
          <w:sz w:val="28"/>
          <w:szCs w:val="28"/>
        </w:rPr>
      </w:pPr>
    </w:p>
    <w:p w:rsidR="00172699" w:rsidRPr="006D0A66" w:rsidRDefault="00172699" w:rsidP="00172699">
      <w:pPr>
        <w:pStyle w:val="BodyTextIndent"/>
        <w:tabs>
          <w:tab w:val="clear" w:pos="0"/>
        </w:tabs>
        <w:ind w:right="0"/>
        <w:jc w:val="center"/>
        <w:rPr>
          <w:bCs/>
          <w:snapToGrid w:val="0"/>
          <w:sz w:val="28"/>
          <w:szCs w:val="28"/>
        </w:rPr>
      </w:pPr>
      <w:r w:rsidRPr="006D0A66">
        <w:rPr>
          <w:bCs/>
          <w:snapToGrid w:val="0"/>
          <w:sz w:val="28"/>
          <w:szCs w:val="28"/>
        </w:rPr>
        <w:t>or in person at:</w:t>
      </w:r>
    </w:p>
    <w:p w:rsidR="00172699" w:rsidRPr="006D0A66" w:rsidRDefault="00172699" w:rsidP="00172699">
      <w:pPr>
        <w:pStyle w:val="BodyTextIndent"/>
        <w:tabs>
          <w:tab w:val="clear" w:pos="0"/>
        </w:tabs>
        <w:spacing w:line="120" w:lineRule="atLeast"/>
        <w:ind w:right="0"/>
        <w:jc w:val="center"/>
        <w:rPr>
          <w:bCs/>
          <w:snapToGrid w:val="0"/>
          <w:sz w:val="28"/>
          <w:szCs w:val="28"/>
        </w:rPr>
      </w:pPr>
    </w:p>
    <w:p w:rsidR="00172699" w:rsidRPr="006D0A66" w:rsidRDefault="00172699" w:rsidP="00172699">
      <w:pPr>
        <w:pStyle w:val="BodyTextIndent"/>
        <w:tabs>
          <w:tab w:val="clear" w:pos="0"/>
        </w:tabs>
        <w:spacing w:line="200" w:lineRule="atLeast"/>
        <w:ind w:right="0"/>
        <w:jc w:val="center"/>
        <w:rPr>
          <w:bCs/>
          <w:snapToGrid w:val="0"/>
          <w:sz w:val="28"/>
          <w:szCs w:val="28"/>
        </w:rPr>
      </w:pPr>
    </w:p>
    <w:p w:rsidR="00172699" w:rsidRPr="006D0A66" w:rsidRDefault="00172699" w:rsidP="006D0A66">
      <w:pPr>
        <w:pStyle w:val="BodyTextIndent"/>
        <w:tabs>
          <w:tab w:val="clear" w:pos="0"/>
        </w:tabs>
        <w:ind w:right="0"/>
        <w:jc w:val="center"/>
        <w:rPr>
          <w:bCs/>
          <w:snapToGrid w:val="0"/>
          <w:sz w:val="28"/>
          <w:szCs w:val="28"/>
        </w:rPr>
      </w:pPr>
      <w:r w:rsidRPr="006D0A66">
        <w:rPr>
          <w:bCs/>
          <w:snapToGrid w:val="0"/>
          <w:sz w:val="28"/>
          <w:szCs w:val="28"/>
        </w:rPr>
        <w:t>NJ DOBI</w:t>
      </w:r>
    </w:p>
    <w:p w:rsidR="00172699" w:rsidRPr="006D0A66" w:rsidRDefault="00172699" w:rsidP="006D0A66">
      <w:pPr>
        <w:pStyle w:val="BodyTextIndent"/>
        <w:tabs>
          <w:tab w:val="clear" w:pos="0"/>
        </w:tabs>
        <w:ind w:right="0"/>
        <w:jc w:val="center"/>
        <w:rPr>
          <w:bCs/>
          <w:snapToGrid w:val="0"/>
          <w:sz w:val="28"/>
          <w:szCs w:val="28"/>
        </w:rPr>
      </w:pPr>
      <w:smartTag w:uri="urn:schemas-microsoft-com:office:smarttags" w:element="Street">
        <w:smartTag w:uri="urn:schemas-microsoft-com:office:smarttags" w:element="address">
          <w:r w:rsidRPr="006D0A66">
            <w:rPr>
              <w:bCs/>
              <w:snapToGrid w:val="0"/>
              <w:sz w:val="28"/>
              <w:szCs w:val="28"/>
            </w:rPr>
            <w:t>20 West State Street</w:t>
          </w:r>
        </w:smartTag>
      </w:smartTag>
    </w:p>
    <w:p w:rsidR="00172699" w:rsidRPr="006D0A66" w:rsidRDefault="00172699" w:rsidP="006D0A66">
      <w:pPr>
        <w:pStyle w:val="BodyTextIndent"/>
        <w:tabs>
          <w:tab w:val="clear" w:pos="0"/>
        </w:tabs>
        <w:ind w:right="0"/>
        <w:jc w:val="center"/>
        <w:rPr>
          <w:bCs/>
          <w:snapToGrid w:val="0"/>
          <w:sz w:val="28"/>
          <w:szCs w:val="28"/>
        </w:rPr>
      </w:pPr>
      <w:smartTag w:uri="urn:schemas-microsoft-com:office:smarttags" w:element="place">
        <w:smartTag w:uri="urn:schemas-microsoft-com:office:smarttags" w:element="City">
          <w:r w:rsidRPr="006D0A66">
            <w:rPr>
              <w:bCs/>
              <w:snapToGrid w:val="0"/>
              <w:sz w:val="28"/>
              <w:szCs w:val="28"/>
            </w:rPr>
            <w:t>Trenton</w:t>
          </w:r>
        </w:smartTag>
        <w:r w:rsidRPr="006D0A66">
          <w:rPr>
            <w:bCs/>
            <w:snapToGrid w:val="0"/>
            <w:sz w:val="28"/>
            <w:szCs w:val="28"/>
          </w:rPr>
          <w:t xml:space="preserve">, </w:t>
        </w:r>
        <w:smartTag w:uri="urn:schemas-microsoft-com:office:smarttags" w:element="State">
          <w:r w:rsidRPr="006D0A66">
            <w:rPr>
              <w:bCs/>
              <w:snapToGrid w:val="0"/>
              <w:sz w:val="28"/>
              <w:szCs w:val="28"/>
            </w:rPr>
            <w:t>NJ</w:t>
          </w:r>
        </w:smartTag>
        <w:r w:rsidRPr="006D0A66">
          <w:rPr>
            <w:bCs/>
            <w:snapToGrid w:val="0"/>
            <w:sz w:val="28"/>
            <w:szCs w:val="28"/>
          </w:rPr>
          <w:t xml:space="preserve"> </w:t>
        </w:r>
        <w:smartTag w:uri="urn:schemas-microsoft-com:office:smarttags" w:element="PostalCode">
          <w:r w:rsidRPr="006D0A66">
            <w:rPr>
              <w:bCs/>
              <w:snapToGrid w:val="0"/>
              <w:sz w:val="28"/>
              <w:szCs w:val="28"/>
            </w:rPr>
            <w:t>08608</w:t>
          </w:r>
        </w:smartTag>
      </w:smartTag>
    </w:p>
    <w:p w:rsidR="00172699" w:rsidRPr="006D0A66" w:rsidRDefault="00172699">
      <w:pPr>
        <w:pStyle w:val="BodyTextIndent"/>
        <w:tabs>
          <w:tab w:val="clear" w:pos="0"/>
        </w:tabs>
        <w:ind w:right="0"/>
        <w:jc w:val="center"/>
        <w:rPr>
          <w:bCs/>
          <w:snapToGrid w:val="0"/>
          <w:sz w:val="28"/>
          <w:szCs w:val="28"/>
        </w:rPr>
      </w:pPr>
    </w:p>
    <w:sectPr w:rsidR="00172699" w:rsidRPr="006D0A66">
      <w:type w:val="nextColumn"/>
      <w:pgSz w:w="12240" w:h="15840" w:code="1"/>
      <w:pgMar w:top="1440" w:right="1267"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0A4" w:rsidRDefault="00FE00A4">
      <w:r>
        <w:separator/>
      </w:r>
    </w:p>
  </w:endnote>
  <w:endnote w:type="continuationSeparator" w:id="0">
    <w:p w:rsidR="00FE00A4" w:rsidRDefault="00FE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123" w:rsidRDefault="00FB51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0A4" w:rsidRDefault="00FE00A4">
      <w:r>
        <w:separator/>
      </w:r>
    </w:p>
  </w:footnote>
  <w:footnote w:type="continuationSeparator" w:id="0">
    <w:p w:rsidR="00FE00A4" w:rsidRDefault="00FE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B30D4"/>
    <w:multiLevelType w:val="singleLevel"/>
    <w:tmpl w:val="7B98FF9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52B"/>
    <w:rsid w:val="00005474"/>
    <w:rsid w:val="00012DDC"/>
    <w:rsid w:val="00087394"/>
    <w:rsid w:val="000A16C1"/>
    <w:rsid w:val="000A35C5"/>
    <w:rsid w:val="001144E5"/>
    <w:rsid w:val="00172699"/>
    <w:rsid w:val="001B0190"/>
    <w:rsid w:val="00215A56"/>
    <w:rsid w:val="00233E97"/>
    <w:rsid w:val="00242791"/>
    <w:rsid w:val="00261282"/>
    <w:rsid w:val="002812C3"/>
    <w:rsid w:val="002B7F70"/>
    <w:rsid w:val="00341801"/>
    <w:rsid w:val="003432FA"/>
    <w:rsid w:val="0034460F"/>
    <w:rsid w:val="00353AFA"/>
    <w:rsid w:val="00362345"/>
    <w:rsid w:val="004174FD"/>
    <w:rsid w:val="00427D47"/>
    <w:rsid w:val="00427E72"/>
    <w:rsid w:val="00466B36"/>
    <w:rsid w:val="004733D5"/>
    <w:rsid w:val="00487C92"/>
    <w:rsid w:val="004D7E00"/>
    <w:rsid w:val="00516350"/>
    <w:rsid w:val="00525C14"/>
    <w:rsid w:val="005A11E2"/>
    <w:rsid w:val="005A452B"/>
    <w:rsid w:val="005C7FB9"/>
    <w:rsid w:val="00645460"/>
    <w:rsid w:val="00654623"/>
    <w:rsid w:val="006870DA"/>
    <w:rsid w:val="006A598C"/>
    <w:rsid w:val="006D0A66"/>
    <w:rsid w:val="007741DB"/>
    <w:rsid w:val="0079286B"/>
    <w:rsid w:val="007E4D8D"/>
    <w:rsid w:val="007F64BA"/>
    <w:rsid w:val="008334B1"/>
    <w:rsid w:val="00837718"/>
    <w:rsid w:val="00855C22"/>
    <w:rsid w:val="008A2CE9"/>
    <w:rsid w:val="008A3778"/>
    <w:rsid w:val="008B0DF2"/>
    <w:rsid w:val="008C0930"/>
    <w:rsid w:val="008C14B9"/>
    <w:rsid w:val="00913B70"/>
    <w:rsid w:val="00995B95"/>
    <w:rsid w:val="009A1318"/>
    <w:rsid w:val="009C4B5E"/>
    <w:rsid w:val="009C6175"/>
    <w:rsid w:val="00A0427A"/>
    <w:rsid w:val="00A243E8"/>
    <w:rsid w:val="00A434B1"/>
    <w:rsid w:val="00A875F4"/>
    <w:rsid w:val="00A90C1B"/>
    <w:rsid w:val="00AA2764"/>
    <w:rsid w:val="00B14E52"/>
    <w:rsid w:val="00B4178B"/>
    <w:rsid w:val="00B70698"/>
    <w:rsid w:val="00CD4645"/>
    <w:rsid w:val="00D03403"/>
    <w:rsid w:val="00D50CB6"/>
    <w:rsid w:val="00D551B4"/>
    <w:rsid w:val="00D65403"/>
    <w:rsid w:val="00D713B4"/>
    <w:rsid w:val="00DA7C28"/>
    <w:rsid w:val="00E15829"/>
    <w:rsid w:val="00E50344"/>
    <w:rsid w:val="00E650DC"/>
    <w:rsid w:val="00EA6B20"/>
    <w:rsid w:val="00ED496A"/>
    <w:rsid w:val="00F72C2E"/>
    <w:rsid w:val="00FB5123"/>
    <w:rsid w:val="00FE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38"/>
    <o:shapelayout v:ext="edit">
      <o:idmap v:ext="edit" data="1"/>
    </o:shapelayout>
  </w:shapeDefaults>
  <w:decimalSymbol w:val="."/>
  <w:listSeparator w:val=","/>
  <w15:chartTrackingRefBased/>
  <w15:docId w15:val="{DE8566A9-F43E-437E-B93E-DD43D2B8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13" w:right="113"/>
      <w:outlineLvl w:val="0"/>
    </w:pPr>
    <w:rPr>
      <w:rFonts w:ascii="ZapfHumnst BT" w:hAnsi="ZapfHumnst BT"/>
      <w:b/>
      <w:sz w:val="30"/>
    </w:rPr>
  </w:style>
  <w:style w:type="paragraph" w:styleId="Heading2">
    <w:name w:val="heading 2"/>
    <w:basedOn w:val="Normal"/>
    <w:next w:val="Normal"/>
    <w:qFormat/>
    <w:pPr>
      <w:keepNext/>
      <w:outlineLvl w:val="1"/>
    </w:pPr>
    <w:rPr>
      <w:rFonts w:ascii="ZapfHumnst BT" w:hAnsi="ZapfHumnst BT"/>
      <w:sz w:val="36"/>
    </w:rPr>
  </w:style>
  <w:style w:type="paragraph" w:styleId="Heading3">
    <w:name w:val="heading 3"/>
    <w:basedOn w:val="Normal"/>
    <w:next w:val="Normal"/>
    <w:qFormat/>
    <w:pPr>
      <w:keepNext/>
      <w:outlineLvl w:val="2"/>
    </w:pPr>
    <w:rPr>
      <w:rFonts w:ascii="ZapfHumnst BT" w:hAnsi="ZapfHumnst BT"/>
      <w:i/>
      <w:sz w:val="24"/>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spacing w:line="360" w:lineRule="auto"/>
      <w:outlineLvl w:val="4"/>
    </w:pPr>
    <w:rPr>
      <w:rFonts w:ascii="Arial" w:hAnsi="Arial"/>
      <w:sz w:val="24"/>
    </w:rPr>
  </w:style>
  <w:style w:type="paragraph" w:styleId="Heading6">
    <w:name w:val="heading 6"/>
    <w:basedOn w:val="Normal"/>
    <w:next w:val="Normal"/>
    <w:qFormat/>
    <w:pPr>
      <w:keepNext/>
      <w:spacing w:line="360" w:lineRule="auto"/>
      <w:outlineLvl w:val="5"/>
    </w:pPr>
    <w:rPr>
      <w:rFonts w:ascii="Arial" w:hAnsi="Arial"/>
      <w:i/>
      <w:color w:val="808080"/>
      <w:sz w:val="24"/>
    </w:rPr>
  </w:style>
  <w:style w:type="paragraph" w:styleId="Heading7">
    <w:name w:val="heading 7"/>
    <w:basedOn w:val="Normal"/>
    <w:next w:val="Normal"/>
    <w:qFormat/>
    <w:pPr>
      <w:keepNext/>
      <w:jc w:val="center"/>
      <w:outlineLvl w:val="6"/>
    </w:pPr>
    <w:rPr>
      <w:rFonts w:ascii="Garamond" w:hAnsi="Garamond"/>
      <w:b/>
      <w:snapToGrid w:val="0"/>
      <w:sz w:val="26"/>
    </w:rPr>
  </w:style>
  <w:style w:type="paragraph" w:styleId="Heading8">
    <w:name w:val="heading 8"/>
    <w:basedOn w:val="Normal"/>
    <w:next w:val="Normal"/>
    <w:qFormat/>
    <w:pPr>
      <w:keepNext/>
      <w:spacing w:after="120" w:line="270" w:lineRule="atLeast"/>
      <w:outlineLvl w:val="7"/>
    </w:pPr>
    <w:rPr>
      <w:rFonts w:ascii="Garamond" w:hAnsi="Garamond"/>
      <w:b/>
      <w:smallCaps/>
      <w:snapToGrid w:val="0"/>
      <w:sz w:val="28"/>
    </w:rPr>
  </w:style>
  <w:style w:type="paragraph" w:styleId="Heading9">
    <w:name w:val="heading 9"/>
    <w:basedOn w:val="Normal"/>
    <w:next w:val="Normal"/>
    <w:qFormat/>
    <w:pPr>
      <w:keepNext/>
      <w:spacing w:after="120" w:line="270" w:lineRule="atLeast"/>
      <w:outlineLvl w:val="8"/>
    </w:pPr>
    <w:rPr>
      <w:rFonts w:ascii="Garamond" w:hAnsi="Garamond"/>
      <w:b/>
      <w:i/>
      <w:smallCaps/>
      <w:snapToGrid w:val="0"/>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b/>
      <w:smallCaps/>
      <w:snapToGrid w:val="0"/>
      <w:sz w:val="62"/>
    </w:rPr>
  </w:style>
  <w:style w:type="paragraph" w:customStyle="1" w:styleId="guidestyle">
    <w:name w:val="guidestyle"/>
    <w:pPr>
      <w:keepLines/>
    </w:pPr>
    <w:rPr>
      <w:snapToGrid w:val="0"/>
      <w:color w:val="000000"/>
      <w:sz w:val="24"/>
    </w:rPr>
  </w:style>
  <w:style w:type="paragraph" w:styleId="BodyTextIndent">
    <w:name w:val="Body Text Indent"/>
    <w:basedOn w:val="Normal"/>
    <w:pPr>
      <w:tabs>
        <w:tab w:val="left" w:pos="0"/>
      </w:tabs>
      <w:ind w:right="360"/>
      <w:jc w:val="both"/>
    </w:pPr>
    <w:rPr>
      <w:b/>
      <w:sz w:val="24"/>
    </w:rPr>
  </w:style>
  <w:style w:type="character" w:styleId="Emphasis">
    <w:name w:val="Emphasis"/>
    <w:qFormat/>
    <w:rPr>
      <w:i/>
    </w:rPr>
  </w:style>
  <w:style w:type="paragraph" w:styleId="BodyText3">
    <w:name w:val="Body Text 3"/>
    <w:basedOn w:val="Normal"/>
    <w:rPr>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8"/>
    </w:rPr>
  </w:style>
  <w:style w:type="paragraph" w:styleId="Subtitle">
    <w:name w:val="Subtitle"/>
    <w:basedOn w:val="Normal"/>
    <w:qFormat/>
    <w:pPr>
      <w:spacing w:after="120" w:line="270" w:lineRule="atLeast"/>
    </w:pPr>
    <w:rPr>
      <w:rFonts w:ascii="Garamond" w:hAnsi="Garamond"/>
      <w:b/>
      <w:i/>
      <w:smallCaps/>
      <w:snapToGrid w:val="0"/>
      <w:color w:val="000000"/>
      <w:sz w:val="40"/>
    </w:rPr>
  </w:style>
  <w:style w:type="paragraph" w:styleId="BlockText">
    <w:name w:val="Block Text"/>
    <w:basedOn w:val="Normal"/>
    <w:pPr>
      <w:pBdr>
        <w:top w:val="single" w:sz="4" w:space="9" w:color="auto"/>
        <w:left w:val="single" w:sz="4" w:space="14" w:color="auto"/>
        <w:bottom w:val="single" w:sz="4" w:space="9" w:color="auto"/>
        <w:right w:val="single" w:sz="4" w:space="15" w:color="auto"/>
      </w:pBdr>
      <w:tabs>
        <w:tab w:val="left" w:pos="0"/>
      </w:tabs>
      <w:ind w:left="288" w:right="288"/>
      <w:jc w:val="both"/>
    </w:pPr>
    <w:rPr>
      <w:snapToGrid w:val="0"/>
      <w:sz w:val="24"/>
    </w:rPr>
  </w:style>
  <w:style w:type="paragraph" w:styleId="BodyTextIndent2">
    <w:name w:val="Body Text Indent 2"/>
    <w:basedOn w:val="Normal"/>
    <w:pPr>
      <w:spacing w:before="120"/>
      <w:ind w:left="187"/>
    </w:pPr>
    <w:rPr>
      <w:rFonts w:ascii="Arial" w:hAnsi="Arial"/>
      <w:sz w:val="24"/>
    </w:rPr>
  </w:style>
  <w:style w:type="paragraph" w:styleId="BodyText2">
    <w:name w:val="Body Text 2"/>
    <w:basedOn w:val="Normal"/>
    <w:rPr>
      <w:i/>
      <w:sz w:val="24"/>
    </w:rPr>
  </w:style>
  <w:style w:type="paragraph" w:styleId="DocumentMap">
    <w:name w:val="Document Map"/>
    <w:basedOn w:val="Normal"/>
    <w:semiHidden/>
    <w:rsid w:val="006870D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239">
      <w:bodyDiv w:val="1"/>
      <w:marLeft w:val="0"/>
      <w:marRight w:val="0"/>
      <w:marTop w:val="0"/>
      <w:marBottom w:val="0"/>
      <w:divBdr>
        <w:top w:val="none" w:sz="0" w:space="0" w:color="auto"/>
        <w:left w:val="none" w:sz="0" w:space="0" w:color="auto"/>
        <w:bottom w:val="none" w:sz="0" w:space="0" w:color="auto"/>
        <w:right w:val="none" w:sz="0" w:space="0" w:color="auto"/>
      </w:divBdr>
    </w:div>
    <w:div w:id="506332177">
      <w:bodyDiv w:val="1"/>
      <w:marLeft w:val="0"/>
      <w:marRight w:val="0"/>
      <w:marTop w:val="0"/>
      <w:marBottom w:val="0"/>
      <w:divBdr>
        <w:top w:val="none" w:sz="0" w:space="0" w:color="auto"/>
        <w:left w:val="none" w:sz="0" w:space="0" w:color="auto"/>
        <w:bottom w:val="none" w:sz="0" w:space="0" w:color="auto"/>
        <w:right w:val="none" w:sz="0" w:space="0" w:color="auto"/>
      </w:divBdr>
    </w:div>
    <w:div w:id="16396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2591</Words>
  <Characters>14771</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NEW JERSEY</vt:lpstr>
      <vt:lpstr/>
      <vt:lpstr/>
      <vt:lpstr/>
      <vt:lpstr/>
    </vt:vector>
  </TitlesOfParts>
  <Company>NJDOBI</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dc:title>
  <dc:subject/>
  <dc:creator>Lucy McKeever-Silvestre</dc:creator>
  <cp:keywords/>
  <dc:description/>
  <cp:lastModifiedBy>McKeever, Lucy [DOBI]</cp:lastModifiedBy>
  <cp:revision>2</cp:revision>
  <cp:lastPrinted>2009-04-24T19:10:00Z</cp:lastPrinted>
  <dcterms:created xsi:type="dcterms:W3CDTF">2022-10-31T18:03:00Z</dcterms:created>
  <dcterms:modified xsi:type="dcterms:W3CDTF">2022-10-31T18:03:00Z</dcterms:modified>
</cp:coreProperties>
</file>