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B9CF" w14:textId="310DE005" w:rsidR="00EC77C4" w:rsidRPr="00C73C94" w:rsidRDefault="00C73C94" w:rsidP="00C73C94">
      <w:pPr>
        <w:pStyle w:val="Title"/>
        <w:spacing w:before="360"/>
      </w:pPr>
      <w:r>
        <w:rPr>
          <w:noProof/>
        </w:rPr>
        <w:drawing>
          <wp:inline distT="0" distB="0" distL="0" distR="0" wp14:anchorId="6B0D23F9" wp14:editId="6DA45B88">
            <wp:extent cx="1938528" cy="1938528"/>
            <wp:effectExtent l="0" t="0" r="5080" b="5080"/>
            <wp:docPr id="1658779496" name="Picture 1" descr="Logo: State of New Jersey, Department of Education. The great seal of the state of New Jers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79496" name="Picture 1" descr="Logo: State of New Jersey, Department of Education. The great seal of the state of New Jersey.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8528" cy="1938528"/>
                    </a:xfrm>
                    <a:prstGeom prst="rect">
                      <a:avLst/>
                    </a:prstGeom>
                  </pic:spPr>
                </pic:pic>
              </a:graphicData>
            </a:graphic>
          </wp:inline>
        </w:drawing>
      </w:r>
    </w:p>
    <w:p w14:paraId="3D2CD95B" w14:textId="3623991D" w:rsidR="00A93855" w:rsidRPr="0020384E" w:rsidRDefault="006C629E" w:rsidP="0020384E">
      <w:pPr>
        <w:pStyle w:val="Heading1"/>
      </w:pPr>
      <w:r w:rsidRPr="0020384E">
        <w:t xml:space="preserve">New Jersey </w:t>
      </w:r>
      <w:r w:rsidR="45349CA2" w:rsidRPr="0020384E">
        <w:t xml:space="preserve">Student Learning </w:t>
      </w:r>
      <w:r w:rsidRPr="0020384E">
        <w:t>Assessment</w:t>
      </w:r>
      <w:r w:rsidR="4964E198" w:rsidRPr="0020384E">
        <w:t>-Adaptive (NJSLA-A) and New Jersey Graduation Proficiency Assessment-Adaptive (NJGPA-A)</w:t>
      </w:r>
      <w:r w:rsidR="00852511" w:rsidRPr="0020384E">
        <w:br/>
      </w:r>
      <w:r w:rsidR="00852511" w:rsidRPr="0020384E">
        <w:br/>
      </w:r>
      <w:r w:rsidR="0050418B" w:rsidRPr="0020384E">
        <w:t>Passage</w:t>
      </w:r>
      <w:r w:rsidR="00F06BEC" w:rsidRPr="0020384E">
        <w:t xml:space="preserve"> Specifications</w:t>
      </w:r>
    </w:p>
    <w:p w14:paraId="1126B68E" w14:textId="572323E7" w:rsidR="00A93855" w:rsidRPr="00F051D0" w:rsidRDefault="00A93855" w:rsidP="00A93855">
      <w:pPr>
        <w:pStyle w:val="Coverbody"/>
        <w:jc w:val="center"/>
        <w:rPr>
          <w:rFonts w:ascii="Calibri" w:hAnsi="Calibri" w:cs="Calibri"/>
        </w:rPr>
      </w:pPr>
      <w:r w:rsidRPr="00F051D0">
        <w:rPr>
          <w:rFonts w:ascii="Calibri" w:hAnsi="Calibri" w:cs="Calibri"/>
        </w:rPr>
        <w:t xml:space="preserve">Published </w:t>
      </w:r>
      <w:r w:rsidRPr="00F051D0">
        <w:rPr>
          <w:rFonts w:ascii="Calibri" w:hAnsi="Calibri" w:cs="Calibri"/>
        </w:rPr>
        <w:fldChar w:fldCharType="begin"/>
      </w:r>
      <w:r w:rsidRPr="00F051D0">
        <w:rPr>
          <w:rFonts w:ascii="Calibri" w:hAnsi="Calibri" w:cs="Calibri"/>
        </w:rPr>
        <w:instrText xml:space="preserve"> DATE \@ "MMMM d, yyyy" </w:instrText>
      </w:r>
      <w:r w:rsidRPr="00F051D0">
        <w:rPr>
          <w:rFonts w:ascii="Calibri" w:hAnsi="Calibri" w:cs="Calibri"/>
        </w:rPr>
        <w:fldChar w:fldCharType="separate"/>
      </w:r>
      <w:r w:rsidR="007A1CDD">
        <w:rPr>
          <w:rFonts w:ascii="Calibri" w:hAnsi="Calibri" w:cs="Calibri"/>
          <w:noProof/>
        </w:rPr>
        <w:t>April 21, 2026</w:t>
      </w:r>
      <w:r w:rsidRPr="00F051D0">
        <w:rPr>
          <w:rFonts w:ascii="Calibri" w:hAnsi="Calibri" w:cs="Calibri"/>
        </w:rPr>
        <w:fldChar w:fldCharType="end"/>
      </w:r>
    </w:p>
    <w:p w14:paraId="71872A9B" w14:textId="77777777" w:rsidR="009566B3" w:rsidRDefault="009566B3">
      <w:pPr>
        <w:rPr>
          <w:b/>
          <w:bCs/>
        </w:rPr>
      </w:pPr>
      <w:r>
        <w:rPr>
          <w:b/>
          <w:bCs/>
        </w:rPr>
        <w:br w:type="page"/>
      </w:r>
    </w:p>
    <w:p w14:paraId="0FEB0C8A" w14:textId="32F852F3" w:rsidR="009566B3" w:rsidRPr="004C201A" w:rsidRDefault="00BF59FB" w:rsidP="00A529D6">
      <w:pPr>
        <w:pStyle w:val="Heading2"/>
      </w:pPr>
      <w:r w:rsidRPr="004C201A">
        <w:lastRenderedPageBreak/>
        <w:t xml:space="preserve">Table of </w:t>
      </w:r>
      <w:r w:rsidR="009566B3" w:rsidRPr="004C201A">
        <w:t>Contents</w:t>
      </w:r>
    </w:p>
    <w:sdt>
      <w:sdtPr>
        <w:id w:val="-1119671906"/>
        <w:docPartObj>
          <w:docPartGallery w:val="Table of Contents"/>
          <w:docPartUnique/>
        </w:docPartObj>
      </w:sdtPr>
      <w:sdtEndPr>
        <w:rPr>
          <w:b/>
          <w:bCs/>
          <w:noProof/>
        </w:rPr>
      </w:sdtEndPr>
      <w:sdtContent>
        <w:p w14:paraId="272755C6" w14:textId="5FE811B9" w:rsidR="001D498B" w:rsidRPr="007C71CA" w:rsidRDefault="001D498B">
          <w:pPr>
            <w:pStyle w:val="TOC1"/>
            <w:tabs>
              <w:tab w:val="right" w:leader="dot" w:pos="9350"/>
            </w:tabs>
            <w:rPr>
              <w:rFonts w:cstheme="minorBidi"/>
              <w:noProof/>
              <w:kern w:val="2"/>
              <w:sz w:val="22"/>
              <w14:ligatures w14:val="standardContextual"/>
            </w:rPr>
          </w:pPr>
          <w:r>
            <w:fldChar w:fldCharType="begin"/>
          </w:r>
          <w:r>
            <w:instrText xml:space="preserve"> TOC \o "2-3" \h \z \t "Heading 1,1,TTl,1" </w:instrText>
          </w:r>
          <w:r>
            <w:fldChar w:fldCharType="separate"/>
          </w:r>
          <w:hyperlink w:anchor="_Toc224043143" w:history="1">
            <w:r w:rsidRPr="007C71CA">
              <w:rPr>
                <w:rStyle w:val="Hyperlink"/>
                <w:noProof/>
                <w:sz w:val="22"/>
              </w:rPr>
              <w:t>Overview</w:t>
            </w:r>
            <w:r w:rsidRPr="007C71CA">
              <w:rPr>
                <w:noProof/>
                <w:webHidden/>
                <w:sz w:val="22"/>
              </w:rPr>
              <w:tab/>
            </w:r>
            <w:r w:rsidRPr="007C71CA">
              <w:rPr>
                <w:noProof/>
                <w:webHidden/>
                <w:sz w:val="22"/>
              </w:rPr>
              <w:fldChar w:fldCharType="begin"/>
            </w:r>
            <w:r w:rsidRPr="007C71CA">
              <w:rPr>
                <w:noProof/>
                <w:webHidden/>
                <w:sz w:val="22"/>
              </w:rPr>
              <w:instrText xml:space="preserve"> PAGEREF _Toc224043143 \h </w:instrText>
            </w:r>
            <w:r w:rsidRPr="007C71CA">
              <w:rPr>
                <w:noProof/>
                <w:webHidden/>
                <w:sz w:val="22"/>
              </w:rPr>
            </w:r>
            <w:r w:rsidRPr="007C71CA">
              <w:rPr>
                <w:noProof/>
                <w:webHidden/>
                <w:sz w:val="22"/>
              </w:rPr>
              <w:fldChar w:fldCharType="separate"/>
            </w:r>
            <w:r w:rsidR="00865801">
              <w:rPr>
                <w:noProof/>
                <w:webHidden/>
                <w:sz w:val="22"/>
              </w:rPr>
              <w:t>3</w:t>
            </w:r>
            <w:r w:rsidRPr="007C71CA">
              <w:rPr>
                <w:noProof/>
                <w:webHidden/>
                <w:sz w:val="22"/>
              </w:rPr>
              <w:fldChar w:fldCharType="end"/>
            </w:r>
          </w:hyperlink>
        </w:p>
        <w:p w14:paraId="2B125430" w14:textId="500156CA" w:rsidR="001D498B" w:rsidRPr="007C71CA" w:rsidRDefault="001D498B">
          <w:pPr>
            <w:pStyle w:val="TOC1"/>
            <w:tabs>
              <w:tab w:val="right" w:leader="dot" w:pos="9350"/>
            </w:tabs>
            <w:rPr>
              <w:rFonts w:cstheme="minorBidi"/>
              <w:noProof/>
              <w:kern w:val="2"/>
              <w:sz w:val="22"/>
              <w14:ligatures w14:val="standardContextual"/>
            </w:rPr>
          </w:pPr>
          <w:hyperlink w:anchor="_Toc224043144" w:history="1">
            <w:r w:rsidRPr="007C71CA">
              <w:rPr>
                <w:rStyle w:val="Hyperlink"/>
                <w:noProof/>
                <w:sz w:val="22"/>
              </w:rPr>
              <w:t>Selection of Passages</w:t>
            </w:r>
            <w:r w:rsidRPr="007C71CA">
              <w:rPr>
                <w:noProof/>
                <w:webHidden/>
                <w:sz w:val="22"/>
              </w:rPr>
              <w:tab/>
            </w:r>
            <w:r w:rsidRPr="007C71CA">
              <w:rPr>
                <w:noProof/>
                <w:webHidden/>
                <w:sz w:val="22"/>
              </w:rPr>
              <w:fldChar w:fldCharType="begin"/>
            </w:r>
            <w:r w:rsidRPr="007C71CA">
              <w:rPr>
                <w:noProof/>
                <w:webHidden/>
                <w:sz w:val="22"/>
              </w:rPr>
              <w:instrText xml:space="preserve"> PAGEREF _Toc224043144 \h </w:instrText>
            </w:r>
            <w:r w:rsidRPr="007C71CA">
              <w:rPr>
                <w:noProof/>
                <w:webHidden/>
                <w:sz w:val="22"/>
              </w:rPr>
            </w:r>
            <w:r w:rsidRPr="007C71CA">
              <w:rPr>
                <w:noProof/>
                <w:webHidden/>
                <w:sz w:val="22"/>
              </w:rPr>
              <w:fldChar w:fldCharType="separate"/>
            </w:r>
            <w:r w:rsidR="00865801">
              <w:rPr>
                <w:noProof/>
                <w:webHidden/>
                <w:sz w:val="22"/>
              </w:rPr>
              <w:t>4</w:t>
            </w:r>
            <w:r w:rsidRPr="007C71CA">
              <w:rPr>
                <w:noProof/>
                <w:webHidden/>
                <w:sz w:val="22"/>
              </w:rPr>
              <w:fldChar w:fldCharType="end"/>
            </w:r>
          </w:hyperlink>
        </w:p>
        <w:p w14:paraId="7934854F" w14:textId="57BBE730" w:rsidR="001D498B" w:rsidRPr="007C71CA" w:rsidRDefault="001D498B">
          <w:pPr>
            <w:pStyle w:val="TOC2"/>
            <w:tabs>
              <w:tab w:val="right" w:leader="dot" w:pos="9350"/>
            </w:tabs>
            <w:rPr>
              <w:rFonts w:cstheme="minorBidi"/>
              <w:noProof/>
              <w:kern w:val="2"/>
              <w:sz w:val="22"/>
              <w14:ligatures w14:val="standardContextual"/>
            </w:rPr>
          </w:pPr>
          <w:hyperlink w:anchor="_Toc224043145" w:history="1">
            <w:r w:rsidRPr="007C71CA">
              <w:rPr>
                <w:rStyle w:val="Hyperlink"/>
                <w:noProof/>
                <w:sz w:val="22"/>
              </w:rPr>
              <w:t>Richness</w:t>
            </w:r>
            <w:r w:rsidRPr="007C71CA">
              <w:rPr>
                <w:noProof/>
                <w:webHidden/>
                <w:sz w:val="22"/>
              </w:rPr>
              <w:tab/>
            </w:r>
            <w:r w:rsidRPr="007C71CA">
              <w:rPr>
                <w:noProof/>
                <w:webHidden/>
                <w:sz w:val="22"/>
              </w:rPr>
              <w:fldChar w:fldCharType="begin"/>
            </w:r>
            <w:r w:rsidRPr="007C71CA">
              <w:rPr>
                <w:noProof/>
                <w:webHidden/>
                <w:sz w:val="22"/>
              </w:rPr>
              <w:instrText xml:space="preserve"> PAGEREF _Toc224043145 \h </w:instrText>
            </w:r>
            <w:r w:rsidRPr="007C71CA">
              <w:rPr>
                <w:noProof/>
                <w:webHidden/>
                <w:sz w:val="22"/>
              </w:rPr>
            </w:r>
            <w:r w:rsidRPr="007C71CA">
              <w:rPr>
                <w:noProof/>
                <w:webHidden/>
                <w:sz w:val="22"/>
              </w:rPr>
              <w:fldChar w:fldCharType="separate"/>
            </w:r>
            <w:r w:rsidR="00865801">
              <w:rPr>
                <w:noProof/>
                <w:webHidden/>
                <w:sz w:val="22"/>
              </w:rPr>
              <w:t>4</w:t>
            </w:r>
            <w:r w:rsidRPr="007C71CA">
              <w:rPr>
                <w:noProof/>
                <w:webHidden/>
                <w:sz w:val="22"/>
              </w:rPr>
              <w:fldChar w:fldCharType="end"/>
            </w:r>
          </w:hyperlink>
        </w:p>
        <w:p w14:paraId="6EEB19AA" w14:textId="62E932DF" w:rsidR="001D498B" w:rsidRPr="007C71CA" w:rsidRDefault="001D498B">
          <w:pPr>
            <w:pStyle w:val="TOC2"/>
            <w:tabs>
              <w:tab w:val="right" w:leader="dot" w:pos="9350"/>
            </w:tabs>
            <w:rPr>
              <w:rFonts w:cstheme="minorBidi"/>
              <w:noProof/>
              <w:kern w:val="2"/>
              <w:sz w:val="22"/>
              <w14:ligatures w14:val="standardContextual"/>
            </w:rPr>
          </w:pPr>
          <w:hyperlink w:anchor="_Toc224043146" w:history="1">
            <w:r w:rsidRPr="007C71CA">
              <w:rPr>
                <w:rStyle w:val="Hyperlink"/>
                <w:noProof/>
                <w:sz w:val="22"/>
              </w:rPr>
              <w:t>Previously Published Texts</w:t>
            </w:r>
            <w:r w:rsidRPr="007C71CA">
              <w:rPr>
                <w:noProof/>
                <w:webHidden/>
                <w:sz w:val="22"/>
              </w:rPr>
              <w:tab/>
            </w:r>
            <w:r w:rsidRPr="007C71CA">
              <w:rPr>
                <w:noProof/>
                <w:webHidden/>
                <w:sz w:val="22"/>
              </w:rPr>
              <w:fldChar w:fldCharType="begin"/>
            </w:r>
            <w:r w:rsidRPr="007C71CA">
              <w:rPr>
                <w:noProof/>
                <w:webHidden/>
                <w:sz w:val="22"/>
              </w:rPr>
              <w:instrText xml:space="preserve"> PAGEREF _Toc224043146 \h </w:instrText>
            </w:r>
            <w:r w:rsidRPr="007C71CA">
              <w:rPr>
                <w:noProof/>
                <w:webHidden/>
                <w:sz w:val="22"/>
              </w:rPr>
            </w:r>
            <w:r w:rsidRPr="007C71CA">
              <w:rPr>
                <w:noProof/>
                <w:webHidden/>
                <w:sz w:val="22"/>
              </w:rPr>
              <w:fldChar w:fldCharType="separate"/>
            </w:r>
            <w:r w:rsidR="00865801">
              <w:rPr>
                <w:noProof/>
                <w:webHidden/>
                <w:sz w:val="22"/>
              </w:rPr>
              <w:t>4</w:t>
            </w:r>
            <w:r w:rsidRPr="007C71CA">
              <w:rPr>
                <w:noProof/>
                <w:webHidden/>
                <w:sz w:val="22"/>
              </w:rPr>
              <w:fldChar w:fldCharType="end"/>
            </w:r>
          </w:hyperlink>
        </w:p>
        <w:p w14:paraId="4C44733C" w14:textId="7F5D7615" w:rsidR="001D498B" w:rsidRPr="007C71CA" w:rsidRDefault="001D498B">
          <w:pPr>
            <w:pStyle w:val="TOC2"/>
            <w:tabs>
              <w:tab w:val="right" w:leader="dot" w:pos="9350"/>
            </w:tabs>
            <w:rPr>
              <w:rFonts w:cstheme="minorBidi"/>
              <w:noProof/>
              <w:kern w:val="2"/>
              <w:sz w:val="22"/>
              <w14:ligatures w14:val="standardContextual"/>
            </w:rPr>
          </w:pPr>
          <w:hyperlink w:anchor="_Toc224043147" w:history="1">
            <w:r w:rsidRPr="007C71CA">
              <w:rPr>
                <w:rStyle w:val="Hyperlink"/>
                <w:noProof/>
                <w:sz w:val="22"/>
              </w:rPr>
              <w:t>Selection of Literary and Informational Reading Passages</w:t>
            </w:r>
            <w:r w:rsidRPr="007C71CA">
              <w:rPr>
                <w:noProof/>
                <w:webHidden/>
                <w:sz w:val="22"/>
              </w:rPr>
              <w:tab/>
            </w:r>
            <w:r w:rsidRPr="007C71CA">
              <w:rPr>
                <w:noProof/>
                <w:webHidden/>
                <w:sz w:val="22"/>
              </w:rPr>
              <w:fldChar w:fldCharType="begin"/>
            </w:r>
            <w:r w:rsidRPr="007C71CA">
              <w:rPr>
                <w:noProof/>
                <w:webHidden/>
                <w:sz w:val="22"/>
              </w:rPr>
              <w:instrText xml:space="preserve"> PAGEREF _Toc224043147 \h </w:instrText>
            </w:r>
            <w:r w:rsidRPr="007C71CA">
              <w:rPr>
                <w:noProof/>
                <w:webHidden/>
                <w:sz w:val="22"/>
              </w:rPr>
            </w:r>
            <w:r w:rsidRPr="007C71CA">
              <w:rPr>
                <w:noProof/>
                <w:webHidden/>
                <w:sz w:val="22"/>
              </w:rPr>
              <w:fldChar w:fldCharType="separate"/>
            </w:r>
            <w:r w:rsidR="00865801">
              <w:rPr>
                <w:noProof/>
                <w:webHidden/>
                <w:sz w:val="22"/>
              </w:rPr>
              <w:t>4</w:t>
            </w:r>
            <w:r w:rsidRPr="007C71CA">
              <w:rPr>
                <w:noProof/>
                <w:webHidden/>
                <w:sz w:val="22"/>
              </w:rPr>
              <w:fldChar w:fldCharType="end"/>
            </w:r>
          </w:hyperlink>
        </w:p>
        <w:p w14:paraId="7905B4F6" w14:textId="5D27F53B" w:rsidR="001D498B" w:rsidRPr="007C71CA" w:rsidRDefault="001D498B">
          <w:pPr>
            <w:pStyle w:val="TOC2"/>
            <w:tabs>
              <w:tab w:val="right" w:leader="dot" w:pos="9350"/>
            </w:tabs>
            <w:rPr>
              <w:rFonts w:cstheme="minorBidi"/>
              <w:noProof/>
              <w:kern w:val="2"/>
              <w:sz w:val="22"/>
              <w14:ligatures w14:val="standardContextual"/>
            </w:rPr>
          </w:pPr>
          <w:hyperlink w:anchor="_Toc224043148" w:history="1">
            <w:r w:rsidRPr="007C71CA">
              <w:rPr>
                <w:rStyle w:val="Hyperlink"/>
                <w:noProof/>
                <w:sz w:val="22"/>
              </w:rPr>
              <w:t>Media Formats</w:t>
            </w:r>
            <w:r w:rsidRPr="007C71CA">
              <w:rPr>
                <w:noProof/>
                <w:webHidden/>
                <w:sz w:val="22"/>
              </w:rPr>
              <w:tab/>
            </w:r>
            <w:r w:rsidRPr="007C71CA">
              <w:rPr>
                <w:noProof/>
                <w:webHidden/>
                <w:sz w:val="22"/>
              </w:rPr>
              <w:fldChar w:fldCharType="begin"/>
            </w:r>
            <w:r w:rsidRPr="007C71CA">
              <w:rPr>
                <w:noProof/>
                <w:webHidden/>
                <w:sz w:val="22"/>
              </w:rPr>
              <w:instrText xml:space="preserve"> PAGEREF _Toc224043148 \h </w:instrText>
            </w:r>
            <w:r w:rsidRPr="007C71CA">
              <w:rPr>
                <w:noProof/>
                <w:webHidden/>
                <w:sz w:val="22"/>
              </w:rPr>
            </w:r>
            <w:r w:rsidRPr="007C71CA">
              <w:rPr>
                <w:noProof/>
                <w:webHidden/>
                <w:sz w:val="22"/>
              </w:rPr>
              <w:fldChar w:fldCharType="separate"/>
            </w:r>
            <w:r w:rsidR="00865801">
              <w:rPr>
                <w:noProof/>
                <w:webHidden/>
                <w:sz w:val="22"/>
              </w:rPr>
              <w:t>4</w:t>
            </w:r>
            <w:r w:rsidRPr="007C71CA">
              <w:rPr>
                <w:noProof/>
                <w:webHidden/>
                <w:sz w:val="22"/>
              </w:rPr>
              <w:fldChar w:fldCharType="end"/>
            </w:r>
          </w:hyperlink>
        </w:p>
        <w:p w14:paraId="6AFC3E58" w14:textId="1D58ECBF" w:rsidR="001D498B" w:rsidRPr="007C71CA" w:rsidRDefault="001D498B">
          <w:pPr>
            <w:pStyle w:val="TOC2"/>
            <w:tabs>
              <w:tab w:val="right" w:leader="dot" w:pos="9350"/>
            </w:tabs>
            <w:rPr>
              <w:rFonts w:cstheme="minorBidi"/>
              <w:noProof/>
              <w:kern w:val="2"/>
              <w:sz w:val="22"/>
              <w14:ligatures w14:val="standardContextual"/>
            </w:rPr>
          </w:pPr>
          <w:hyperlink w:anchor="_Toc224043149" w:history="1">
            <w:r w:rsidRPr="007C71CA">
              <w:rPr>
                <w:rStyle w:val="Hyperlink"/>
                <w:noProof/>
                <w:sz w:val="22"/>
              </w:rPr>
              <w:t>Selection of Texts for Passage-Based Writing Tasks</w:t>
            </w:r>
            <w:r w:rsidRPr="007C71CA">
              <w:rPr>
                <w:noProof/>
                <w:webHidden/>
                <w:sz w:val="22"/>
              </w:rPr>
              <w:tab/>
            </w:r>
            <w:r w:rsidRPr="007C71CA">
              <w:rPr>
                <w:noProof/>
                <w:webHidden/>
                <w:sz w:val="22"/>
              </w:rPr>
              <w:fldChar w:fldCharType="begin"/>
            </w:r>
            <w:r w:rsidRPr="007C71CA">
              <w:rPr>
                <w:noProof/>
                <w:webHidden/>
                <w:sz w:val="22"/>
              </w:rPr>
              <w:instrText xml:space="preserve"> PAGEREF _Toc224043149 \h </w:instrText>
            </w:r>
            <w:r w:rsidRPr="007C71CA">
              <w:rPr>
                <w:noProof/>
                <w:webHidden/>
                <w:sz w:val="22"/>
              </w:rPr>
            </w:r>
            <w:r w:rsidRPr="007C71CA">
              <w:rPr>
                <w:noProof/>
                <w:webHidden/>
                <w:sz w:val="22"/>
              </w:rPr>
              <w:fldChar w:fldCharType="separate"/>
            </w:r>
            <w:r w:rsidR="00865801">
              <w:rPr>
                <w:noProof/>
                <w:webHidden/>
                <w:sz w:val="22"/>
              </w:rPr>
              <w:t>5</w:t>
            </w:r>
            <w:r w:rsidRPr="007C71CA">
              <w:rPr>
                <w:noProof/>
                <w:webHidden/>
                <w:sz w:val="22"/>
              </w:rPr>
              <w:fldChar w:fldCharType="end"/>
            </w:r>
          </w:hyperlink>
        </w:p>
        <w:p w14:paraId="69F0B545" w14:textId="613BDC84" w:rsidR="001D498B" w:rsidRPr="007C71CA" w:rsidRDefault="001D498B">
          <w:pPr>
            <w:pStyle w:val="TOC1"/>
            <w:tabs>
              <w:tab w:val="right" w:leader="dot" w:pos="9350"/>
            </w:tabs>
            <w:rPr>
              <w:rFonts w:cstheme="minorBidi"/>
              <w:noProof/>
              <w:kern w:val="2"/>
              <w:sz w:val="22"/>
              <w14:ligatures w14:val="standardContextual"/>
            </w:rPr>
          </w:pPr>
          <w:hyperlink w:anchor="_Toc224043150" w:history="1">
            <w:r w:rsidRPr="007C71CA">
              <w:rPr>
                <w:rStyle w:val="Hyperlink"/>
                <w:noProof/>
                <w:sz w:val="22"/>
              </w:rPr>
              <w:t>Text Complexity and Grade-Level Appropriateness</w:t>
            </w:r>
            <w:r w:rsidRPr="007C71CA">
              <w:rPr>
                <w:noProof/>
                <w:webHidden/>
                <w:sz w:val="22"/>
              </w:rPr>
              <w:tab/>
            </w:r>
            <w:r w:rsidRPr="007C71CA">
              <w:rPr>
                <w:noProof/>
                <w:webHidden/>
                <w:sz w:val="22"/>
              </w:rPr>
              <w:fldChar w:fldCharType="begin"/>
            </w:r>
            <w:r w:rsidRPr="007C71CA">
              <w:rPr>
                <w:noProof/>
                <w:webHidden/>
                <w:sz w:val="22"/>
              </w:rPr>
              <w:instrText xml:space="preserve"> PAGEREF _Toc224043150 \h </w:instrText>
            </w:r>
            <w:r w:rsidRPr="007C71CA">
              <w:rPr>
                <w:noProof/>
                <w:webHidden/>
                <w:sz w:val="22"/>
              </w:rPr>
            </w:r>
            <w:r w:rsidRPr="007C71CA">
              <w:rPr>
                <w:noProof/>
                <w:webHidden/>
                <w:sz w:val="22"/>
              </w:rPr>
              <w:fldChar w:fldCharType="separate"/>
            </w:r>
            <w:r w:rsidR="00865801">
              <w:rPr>
                <w:noProof/>
                <w:webHidden/>
                <w:sz w:val="22"/>
              </w:rPr>
              <w:t>6</w:t>
            </w:r>
            <w:r w:rsidRPr="007C71CA">
              <w:rPr>
                <w:noProof/>
                <w:webHidden/>
                <w:sz w:val="22"/>
              </w:rPr>
              <w:fldChar w:fldCharType="end"/>
            </w:r>
          </w:hyperlink>
        </w:p>
        <w:p w14:paraId="52670948" w14:textId="7C31EC96" w:rsidR="001D498B" w:rsidRPr="007C71CA" w:rsidRDefault="001D498B">
          <w:pPr>
            <w:pStyle w:val="TOC2"/>
            <w:tabs>
              <w:tab w:val="right" w:leader="dot" w:pos="9350"/>
            </w:tabs>
            <w:rPr>
              <w:rFonts w:cstheme="minorBidi"/>
              <w:noProof/>
              <w:kern w:val="2"/>
              <w:sz w:val="22"/>
              <w14:ligatures w14:val="standardContextual"/>
            </w:rPr>
          </w:pPr>
          <w:hyperlink w:anchor="_Toc224043151" w:history="1">
            <w:r w:rsidRPr="007C71CA">
              <w:rPr>
                <w:rStyle w:val="Hyperlink"/>
                <w:noProof/>
                <w:sz w:val="22"/>
              </w:rPr>
              <w:t>Quantitative Analysis</w:t>
            </w:r>
            <w:r w:rsidRPr="007C71CA">
              <w:rPr>
                <w:noProof/>
                <w:webHidden/>
                <w:sz w:val="22"/>
              </w:rPr>
              <w:tab/>
            </w:r>
            <w:r w:rsidRPr="007C71CA">
              <w:rPr>
                <w:noProof/>
                <w:webHidden/>
                <w:sz w:val="22"/>
              </w:rPr>
              <w:fldChar w:fldCharType="begin"/>
            </w:r>
            <w:r w:rsidRPr="007C71CA">
              <w:rPr>
                <w:noProof/>
                <w:webHidden/>
                <w:sz w:val="22"/>
              </w:rPr>
              <w:instrText xml:space="preserve"> PAGEREF _Toc224043151 \h </w:instrText>
            </w:r>
            <w:r w:rsidRPr="007C71CA">
              <w:rPr>
                <w:noProof/>
                <w:webHidden/>
                <w:sz w:val="22"/>
              </w:rPr>
            </w:r>
            <w:r w:rsidRPr="007C71CA">
              <w:rPr>
                <w:noProof/>
                <w:webHidden/>
                <w:sz w:val="22"/>
              </w:rPr>
              <w:fldChar w:fldCharType="separate"/>
            </w:r>
            <w:r w:rsidR="00865801">
              <w:rPr>
                <w:noProof/>
                <w:webHidden/>
                <w:sz w:val="22"/>
              </w:rPr>
              <w:t>6</w:t>
            </w:r>
            <w:r w:rsidRPr="007C71CA">
              <w:rPr>
                <w:noProof/>
                <w:webHidden/>
                <w:sz w:val="22"/>
              </w:rPr>
              <w:fldChar w:fldCharType="end"/>
            </w:r>
          </w:hyperlink>
        </w:p>
        <w:p w14:paraId="55DBFA9A" w14:textId="2C92680D" w:rsidR="001D498B" w:rsidRPr="007C71CA" w:rsidRDefault="001D498B">
          <w:pPr>
            <w:pStyle w:val="TOC3"/>
            <w:tabs>
              <w:tab w:val="right" w:leader="dot" w:pos="9350"/>
            </w:tabs>
            <w:rPr>
              <w:rFonts w:cstheme="minorBidi"/>
              <w:noProof/>
              <w:kern w:val="2"/>
              <w:sz w:val="22"/>
              <w14:ligatures w14:val="standardContextual"/>
            </w:rPr>
          </w:pPr>
          <w:hyperlink w:anchor="_Toc224043152" w:history="1">
            <w:r w:rsidRPr="007C71CA">
              <w:rPr>
                <w:rStyle w:val="Hyperlink"/>
                <w:noProof/>
                <w:sz w:val="22"/>
              </w:rPr>
              <w:t>Word Counts</w:t>
            </w:r>
            <w:r w:rsidRPr="007C71CA">
              <w:rPr>
                <w:noProof/>
                <w:webHidden/>
                <w:sz w:val="22"/>
              </w:rPr>
              <w:tab/>
            </w:r>
            <w:r w:rsidRPr="007C71CA">
              <w:rPr>
                <w:noProof/>
                <w:webHidden/>
                <w:sz w:val="22"/>
              </w:rPr>
              <w:fldChar w:fldCharType="begin"/>
            </w:r>
            <w:r w:rsidRPr="007C71CA">
              <w:rPr>
                <w:noProof/>
                <w:webHidden/>
                <w:sz w:val="22"/>
              </w:rPr>
              <w:instrText xml:space="preserve"> PAGEREF _Toc224043152 \h </w:instrText>
            </w:r>
            <w:r w:rsidRPr="007C71CA">
              <w:rPr>
                <w:noProof/>
                <w:webHidden/>
                <w:sz w:val="22"/>
              </w:rPr>
            </w:r>
            <w:r w:rsidRPr="007C71CA">
              <w:rPr>
                <w:noProof/>
                <w:webHidden/>
                <w:sz w:val="22"/>
              </w:rPr>
              <w:fldChar w:fldCharType="separate"/>
            </w:r>
            <w:r w:rsidR="00865801">
              <w:rPr>
                <w:noProof/>
                <w:webHidden/>
                <w:sz w:val="22"/>
              </w:rPr>
              <w:t>7</w:t>
            </w:r>
            <w:r w:rsidRPr="007C71CA">
              <w:rPr>
                <w:noProof/>
                <w:webHidden/>
                <w:sz w:val="22"/>
              </w:rPr>
              <w:fldChar w:fldCharType="end"/>
            </w:r>
          </w:hyperlink>
        </w:p>
        <w:p w14:paraId="7329D1EA" w14:textId="4E9794B8" w:rsidR="001D498B" w:rsidRPr="007C71CA" w:rsidRDefault="001D498B">
          <w:pPr>
            <w:pStyle w:val="TOC3"/>
            <w:tabs>
              <w:tab w:val="right" w:leader="dot" w:pos="9350"/>
            </w:tabs>
            <w:rPr>
              <w:rFonts w:cstheme="minorBidi"/>
              <w:noProof/>
              <w:kern w:val="2"/>
              <w:sz w:val="22"/>
              <w14:ligatures w14:val="standardContextual"/>
            </w:rPr>
          </w:pPr>
          <w:hyperlink w:anchor="_Toc224043153" w:history="1">
            <w:r w:rsidRPr="007C71CA">
              <w:rPr>
                <w:rStyle w:val="Hyperlink"/>
                <w:noProof/>
                <w:sz w:val="22"/>
              </w:rPr>
              <w:t>Readability Measures</w:t>
            </w:r>
            <w:r w:rsidRPr="007C71CA">
              <w:rPr>
                <w:noProof/>
                <w:webHidden/>
                <w:sz w:val="22"/>
              </w:rPr>
              <w:tab/>
            </w:r>
            <w:r w:rsidRPr="007C71CA">
              <w:rPr>
                <w:noProof/>
                <w:webHidden/>
                <w:sz w:val="22"/>
              </w:rPr>
              <w:fldChar w:fldCharType="begin"/>
            </w:r>
            <w:r w:rsidRPr="007C71CA">
              <w:rPr>
                <w:noProof/>
                <w:webHidden/>
                <w:sz w:val="22"/>
              </w:rPr>
              <w:instrText xml:space="preserve"> PAGEREF _Toc224043153 \h </w:instrText>
            </w:r>
            <w:r w:rsidRPr="007C71CA">
              <w:rPr>
                <w:noProof/>
                <w:webHidden/>
                <w:sz w:val="22"/>
              </w:rPr>
            </w:r>
            <w:r w:rsidRPr="007C71CA">
              <w:rPr>
                <w:noProof/>
                <w:webHidden/>
                <w:sz w:val="22"/>
              </w:rPr>
              <w:fldChar w:fldCharType="separate"/>
            </w:r>
            <w:r w:rsidR="00865801">
              <w:rPr>
                <w:noProof/>
                <w:webHidden/>
                <w:sz w:val="22"/>
              </w:rPr>
              <w:t>8</w:t>
            </w:r>
            <w:r w:rsidRPr="007C71CA">
              <w:rPr>
                <w:noProof/>
                <w:webHidden/>
                <w:sz w:val="22"/>
              </w:rPr>
              <w:fldChar w:fldCharType="end"/>
            </w:r>
          </w:hyperlink>
        </w:p>
        <w:p w14:paraId="2666F465" w14:textId="0198A196" w:rsidR="001D498B" w:rsidRPr="007C71CA" w:rsidRDefault="001D498B">
          <w:pPr>
            <w:pStyle w:val="TOC3"/>
            <w:tabs>
              <w:tab w:val="right" w:leader="dot" w:pos="9350"/>
            </w:tabs>
            <w:rPr>
              <w:rFonts w:cstheme="minorBidi"/>
              <w:noProof/>
              <w:kern w:val="2"/>
              <w:sz w:val="22"/>
              <w14:ligatures w14:val="standardContextual"/>
            </w:rPr>
          </w:pPr>
          <w:hyperlink w:anchor="_Toc224043154" w:history="1">
            <w:r w:rsidRPr="007C71CA">
              <w:rPr>
                <w:rStyle w:val="Hyperlink"/>
                <w:noProof/>
                <w:sz w:val="22"/>
              </w:rPr>
              <w:t>Important Considerations When Using Readability Measures</w:t>
            </w:r>
            <w:r w:rsidRPr="007C71CA">
              <w:rPr>
                <w:noProof/>
                <w:webHidden/>
                <w:sz w:val="22"/>
              </w:rPr>
              <w:tab/>
            </w:r>
            <w:r w:rsidRPr="007C71CA">
              <w:rPr>
                <w:noProof/>
                <w:webHidden/>
                <w:sz w:val="22"/>
              </w:rPr>
              <w:fldChar w:fldCharType="begin"/>
            </w:r>
            <w:r w:rsidRPr="007C71CA">
              <w:rPr>
                <w:noProof/>
                <w:webHidden/>
                <w:sz w:val="22"/>
              </w:rPr>
              <w:instrText xml:space="preserve"> PAGEREF _Toc224043154 \h </w:instrText>
            </w:r>
            <w:r w:rsidRPr="007C71CA">
              <w:rPr>
                <w:noProof/>
                <w:webHidden/>
                <w:sz w:val="22"/>
              </w:rPr>
            </w:r>
            <w:r w:rsidRPr="007C71CA">
              <w:rPr>
                <w:noProof/>
                <w:webHidden/>
                <w:sz w:val="22"/>
              </w:rPr>
              <w:fldChar w:fldCharType="separate"/>
            </w:r>
            <w:r w:rsidR="00865801">
              <w:rPr>
                <w:noProof/>
                <w:webHidden/>
                <w:sz w:val="22"/>
              </w:rPr>
              <w:t>10</w:t>
            </w:r>
            <w:r w:rsidRPr="007C71CA">
              <w:rPr>
                <w:noProof/>
                <w:webHidden/>
                <w:sz w:val="22"/>
              </w:rPr>
              <w:fldChar w:fldCharType="end"/>
            </w:r>
          </w:hyperlink>
        </w:p>
        <w:p w14:paraId="56BAA03B" w14:textId="3FCD8D16" w:rsidR="001D498B" w:rsidRPr="007C71CA" w:rsidRDefault="001D498B">
          <w:pPr>
            <w:pStyle w:val="TOC2"/>
            <w:tabs>
              <w:tab w:val="right" w:leader="dot" w:pos="9350"/>
            </w:tabs>
            <w:rPr>
              <w:rFonts w:cstheme="minorBidi"/>
              <w:noProof/>
              <w:kern w:val="2"/>
              <w:sz w:val="22"/>
              <w14:ligatures w14:val="standardContextual"/>
            </w:rPr>
          </w:pPr>
          <w:hyperlink w:anchor="_Toc224043155" w:history="1">
            <w:r w:rsidRPr="007C71CA">
              <w:rPr>
                <w:rStyle w:val="Hyperlink"/>
                <w:noProof/>
                <w:sz w:val="22"/>
              </w:rPr>
              <w:t>Qualitative Analysis</w:t>
            </w:r>
            <w:r w:rsidRPr="007C71CA">
              <w:rPr>
                <w:noProof/>
                <w:webHidden/>
                <w:sz w:val="22"/>
              </w:rPr>
              <w:tab/>
            </w:r>
            <w:r w:rsidRPr="007C71CA">
              <w:rPr>
                <w:noProof/>
                <w:webHidden/>
                <w:sz w:val="22"/>
              </w:rPr>
              <w:fldChar w:fldCharType="begin"/>
            </w:r>
            <w:r w:rsidRPr="007C71CA">
              <w:rPr>
                <w:noProof/>
                <w:webHidden/>
                <w:sz w:val="22"/>
              </w:rPr>
              <w:instrText xml:space="preserve"> PAGEREF _Toc224043155 \h </w:instrText>
            </w:r>
            <w:r w:rsidRPr="007C71CA">
              <w:rPr>
                <w:noProof/>
                <w:webHidden/>
                <w:sz w:val="22"/>
              </w:rPr>
            </w:r>
            <w:r w:rsidRPr="007C71CA">
              <w:rPr>
                <w:noProof/>
                <w:webHidden/>
                <w:sz w:val="22"/>
              </w:rPr>
              <w:fldChar w:fldCharType="separate"/>
            </w:r>
            <w:r w:rsidR="00865801">
              <w:rPr>
                <w:noProof/>
                <w:webHidden/>
                <w:sz w:val="22"/>
              </w:rPr>
              <w:t>11</w:t>
            </w:r>
            <w:r w:rsidRPr="007C71CA">
              <w:rPr>
                <w:noProof/>
                <w:webHidden/>
                <w:sz w:val="22"/>
              </w:rPr>
              <w:fldChar w:fldCharType="end"/>
            </w:r>
          </w:hyperlink>
        </w:p>
        <w:p w14:paraId="50A1D398" w14:textId="5EBD88D0" w:rsidR="001D498B" w:rsidRPr="007C71CA" w:rsidRDefault="001D498B">
          <w:pPr>
            <w:pStyle w:val="TOC1"/>
            <w:tabs>
              <w:tab w:val="right" w:leader="dot" w:pos="9350"/>
            </w:tabs>
            <w:rPr>
              <w:rFonts w:cstheme="minorBidi"/>
              <w:noProof/>
              <w:kern w:val="2"/>
              <w:sz w:val="22"/>
              <w14:ligatures w14:val="standardContextual"/>
            </w:rPr>
          </w:pPr>
          <w:hyperlink w:anchor="_Toc224043156" w:history="1">
            <w:r w:rsidRPr="007C71CA">
              <w:rPr>
                <w:rStyle w:val="Hyperlink"/>
                <w:noProof/>
                <w:sz w:val="22"/>
              </w:rPr>
              <w:t>Reader Appeal</w:t>
            </w:r>
            <w:r w:rsidRPr="007C71CA">
              <w:rPr>
                <w:noProof/>
                <w:webHidden/>
                <w:sz w:val="22"/>
              </w:rPr>
              <w:tab/>
            </w:r>
            <w:r w:rsidRPr="007C71CA">
              <w:rPr>
                <w:noProof/>
                <w:webHidden/>
                <w:sz w:val="22"/>
              </w:rPr>
              <w:fldChar w:fldCharType="begin"/>
            </w:r>
            <w:r w:rsidRPr="007C71CA">
              <w:rPr>
                <w:noProof/>
                <w:webHidden/>
                <w:sz w:val="22"/>
              </w:rPr>
              <w:instrText xml:space="preserve"> PAGEREF _Toc224043156 \h </w:instrText>
            </w:r>
            <w:r w:rsidRPr="007C71CA">
              <w:rPr>
                <w:noProof/>
                <w:webHidden/>
                <w:sz w:val="22"/>
              </w:rPr>
            </w:r>
            <w:r w:rsidRPr="007C71CA">
              <w:rPr>
                <w:noProof/>
                <w:webHidden/>
                <w:sz w:val="22"/>
              </w:rPr>
              <w:fldChar w:fldCharType="separate"/>
            </w:r>
            <w:r w:rsidR="00865801">
              <w:rPr>
                <w:noProof/>
                <w:webHidden/>
                <w:sz w:val="22"/>
              </w:rPr>
              <w:t>12</w:t>
            </w:r>
            <w:r w:rsidRPr="007C71CA">
              <w:rPr>
                <w:noProof/>
                <w:webHidden/>
                <w:sz w:val="22"/>
              </w:rPr>
              <w:fldChar w:fldCharType="end"/>
            </w:r>
          </w:hyperlink>
        </w:p>
        <w:p w14:paraId="6B3F5817" w14:textId="4D1B028D" w:rsidR="001D498B" w:rsidRPr="007C71CA" w:rsidRDefault="001D498B">
          <w:pPr>
            <w:pStyle w:val="TOC1"/>
            <w:tabs>
              <w:tab w:val="right" w:leader="dot" w:pos="9350"/>
            </w:tabs>
            <w:rPr>
              <w:rFonts w:cstheme="minorBidi"/>
              <w:noProof/>
              <w:kern w:val="2"/>
              <w:sz w:val="22"/>
              <w14:ligatures w14:val="standardContextual"/>
            </w:rPr>
          </w:pPr>
          <w:hyperlink w:anchor="_Toc224043157" w:history="1">
            <w:r w:rsidRPr="007C71CA">
              <w:rPr>
                <w:rStyle w:val="Hyperlink"/>
                <w:noProof/>
                <w:sz w:val="22"/>
              </w:rPr>
              <w:t>Selection of Multiple-Passage Sets</w:t>
            </w:r>
            <w:r w:rsidRPr="007C71CA">
              <w:rPr>
                <w:noProof/>
                <w:webHidden/>
                <w:sz w:val="22"/>
              </w:rPr>
              <w:tab/>
            </w:r>
            <w:r w:rsidRPr="007C71CA">
              <w:rPr>
                <w:noProof/>
                <w:webHidden/>
                <w:sz w:val="22"/>
              </w:rPr>
              <w:fldChar w:fldCharType="begin"/>
            </w:r>
            <w:r w:rsidRPr="007C71CA">
              <w:rPr>
                <w:noProof/>
                <w:webHidden/>
                <w:sz w:val="22"/>
              </w:rPr>
              <w:instrText xml:space="preserve"> PAGEREF _Toc224043157 \h </w:instrText>
            </w:r>
            <w:r w:rsidRPr="007C71CA">
              <w:rPr>
                <w:noProof/>
                <w:webHidden/>
                <w:sz w:val="22"/>
              </w:rPr>
            </w:r>
            <w:r w:rsidRPr="007C71CA">
              <w:rPr>
                <w:noProof/>
                <w:webHidden/>
                <w:sz w:val="22"/>
              </w:rPr>
              <w:fldChar w:fldCharType="separate"/>
            </w:r>
            <w:r w:rsidR="00865801">
              <w:rPr>
                <w:noProof/>
                <w:webHidden/>
                <w:sz w:val="22"/>
              </w:rPr>
              <w:t>13</w:t>
            </w:r>
            <w:r w:rsidRPr="007C71CA">
              <w:rPr>
                <w:noProof/>
                <w:webHidden/>
                <w:sz w:val="22"/>
              </w:rPr>
              <w:fldChar w:fldCharType="end"/>
            </w:r>
          </w:hyperlink>
        </w:p>
        <w:p w14:paraId="78235D71" w14:textId="7CDBDB83" w:rsidR="001D498B" w:rsidRPr="007C71CA" w:rsidRDefault="001D498B">
          <w:pPr>
            <w:pStyle w:val="TOC1"/>
            <w:tabs>
              <w:tab w:val="right" w:leader="dot" w:pos="9350"/>
            </w:tabs>
            <w:rPr>
              <w:rFonts w:cstheme="minorBidi"/>
              <w:noProof/>
              <w:kern w:val="2"/>
              <w:sz w:val="22"/>
              <w14:ligatures w14:val="standardContextual"/>
            </w:rPr>
          </w:pPr>
          <w:hyperlink w:anchor="_Toc224043158" w:history="1">
            <w:r w:rsidRPr="007C71CA">
              <w:rPr>
                <w:rStyle w:val="Hyperlink"/>
                <w:noProof/>
                <w:sz w:val="22"/>
              </w:rPr>
              <w:t>Acceptable Text Types</w:t>
            </w:r>
            <w:r w:rsidRPr="007C71CA">
              <w:rPr>
                <w:noProof/>
                <w:webHidden/>
                <w:sz w:val="22"/>
              </w:rPr>
              <w:tab/>
            </w:r>
            <w:r w:rsidRPr="007C71CA">
              <w:rPr>
                <w:noProof/>
                <w:webHidden/>
                <w:sz w:val="22"/>
              </w:rPr>
              <w:fldChar w:fldCharType="begin"/>
            </w:r>
            <w:r w:rsidRPr="007C71CA">
              <w:rPr>
                <w:noProof/>
                <w:webHidden/>
                <w:sz w:val="22"/>
              </w:rPr>
              <w:instrText xml:space="preserve"> PAGEREF _Toc224043158 \h </w:instrText>
            </w:r>
            <w:r w:rsidRPr="007C71CA">
              <w:rPr>
                <w:noProof/>
                <w:webHidden/>
                <w:sz w:val="22"/>
              </w:rPr>
            </w:r>
            <w:r w:rsidRPr="007C71CA">
              <w:rPr>
                <w:noProof/>
                <w:webHidden/>
                <w:sz w:val="22"/>
              </w:rPr>
              <w:fldChar w:fldCharType="separate"/>
            </w:r>
            <w:r w:rsidR="00865801">
              <w:rPr>
                <w:noProof/>
                <w:webHidden/>
                <w:sz w:val="22"/>
              </w:rPr>
              <w:t>14</w:t>
            </w:r>
            <w:r w:rsidRPr="007C71CA">
              <w:rPr>
                <w:noProof/>
                <w:webHidden/>
                <w:sz w:val="22"/>
              </w:rPr>
              <w:fldChar w:fldCharType="end"/>
            </w:r>
          </w:hyperlink>
        </w:p>
        <w:p w14:paraId="7FC4B840" w14:textId="0BCC7269" w:rsidR="001D498B" w:rsidRPr="007C71CA" w:rsidRDefault="001D498B">
          <w:pPr>
            <w:pStyle w:val="TOC1"/>
            <w:tabs>
              <w:tab w:val="right" w:leader="dot" w:pos="9350"/>
            </w:tabs>
            <w:rPr>
              <w:rFonts w:cstheme="minorBidi"/>
              <w:noProof/>
              <w:kern w:val="2"/>
              <w:sz w:val="22"/>
              <w14:ligatures w14:val="standardContextual"/>
            </w:rPr>
          </w:pPr>
          <w:hyperlink w:anchor="_Toc224043159" w:history="1">
            <w:r w:rsidRPr="007C71CA">
              <w:rPr>
                <w:rStyle w:val="Hyperlink"/>
                <w:noProof/>
                <w:sz w:val="22"/>
              </w:rPr>
              <w:t>Appendix A: New Jersey Content and Sensitivity Guidelines</w:t>
            </w:r>
            <w:r w:rsidRPr="007C71CA">
              <w:rPr>
                <w:noProof/>
                <w:webHidden/>
                <w:sz w:val="22"/>
              </w:rPr>
              <w:tab/>
            </w:r>
            <w:r w:rsidRPr="007C71CA">
              <w:rPr>
                <w:noProof/>
                <w:webHidden/>
                <w:sz w:val="22"/>
              </w:rPr>
              <w:fldChar w:fldCharType="begin"/>
            </w:r>
            <w:r w:rsidRPr="007C71CA">
              <w:rPr>
                <w:noProof/>
                <w:webHidden/>
                <w:sz w:val="22"/>
              </w:rPr>
              <w:instrText xml:space="preserve"> PAGEREF _Toc224043159 \h </w:instrText>
            </w:r>
            <w:r w:rsidRPr="007C71CA">
              <w:rPr>
                <w:noProof/>
                <w:webHidden/>
                <w:sz w:val="22"/>
              </w:rPr>
            </w:r>
            <w:r w:rsidRPr="007C71CA">
              <w:rPr>
                <w:noProof/>
                <w:webHidden/>
                <w:sz w:val="22"/>
              </w:rPr>
              <w:fldChar w:fldCharType="separate"/>
            </w:r>
            <w:r w:rsidR="00865801">
              <w:rPr>
                <w:noProof/>
                <w:webHidden/>
                <w:sz w:val="22"/>
              </w:rPr>
              <w:t>15</w:t>
            </w:r>
            <w:r w:rsidRPr="007C71CA">
              <w:rPr>
                <w:noProof/>
                <w:webHidden/>
                <w:sz w:val="22"/>
              </w:rPr>
              <w:fldChar w:fldCharType="end"/>
            </w:r>
          </w:hyperlink>
        </w:p>
        <w:p w14:paraId="38DD675C" w14:textId="701549BF" w:rsidR="001D498B" w:rsidRDefault="001D498B">
          <w:pPr>
            <w:pStyle w:val="TOC1"/>
            <w:tabs>
              <w:tab w:val="right" w:leader="dot" w:pos="9350"/>
            </w:tabs>
            <w:rPr>
              <w:rFonts w:cstheme="minorBidi"/>
              <w:noProof/>
              <w:kern w:val="2"/>
              <w:sz w:val="24"/>
              <w:szCs w:val="24"/>
              <w14:ligatures w14:val="standardContextual"/>
            </w:rPr>
          </w:pPr>
          <w:hyperlink w:anchor="_Toc224043160" w:history="1">
            <w:r w:rsidRPr="007C71CA">
              <w:rPr>
                <w:rStyle w:val="Hyperlink"/>
                <w:noProof/>
                <w:sz w:val="22"/>
              </w:rPr>
              <w:t>Appendix B: Cambium Assessment, Inc.’s Language, Accessibility, Bias, and Sensitivity (LABS) Guidelines</w:t>
            </w:r>
            <w:r w:rsidRPr="007C71CA">
              <w:rPr>
                <w:noProof/>
                <w:webHidden/>
                <w:sz w:val="22"/>
              </w:rPr>
              <w:tab/>
            </w:r>
            <w:r w:rsidRPr="007C71CA">
              <w:rPr>
                <w:noProof/>
                <w:webHidden/>
                <w:sz w:val="22"/>
              </w:rPr>
              <w:fldChar w:fldCharType="begin"/>
            </w:r>
            <w:r w:rsidRPr="007C71CA">
              <w:rPr>
                <w:noProof/>
                <w:webHidden/>
                <w:sz w:val="22"/>
              </w:rPr>
              <w:instrText xml:space="preserve"> PAGEREF _Toc224043160 \h </w:instrText>
            </w:r>
            <w:r w:rsidRPr="007C71CA">
              <w:rPr>
                <w:noProof/>
                <w:webHidden/>
                <w:sz w:val="22"/>
              </w:rPr>
            </w:r>
            <w:r w:rsidRPr="007C71CA">
              <w:rPr>
                <w:noProof/>
                <w:webHidden/>
                <w:sz w:val="22"/>
              </w:rPr>
              <w:fldChar w:fldCharType="separate"/>
            </w:r>
            <w:r w:rsidR="00865801">
              <w:rPr>
                <w:noProof/>
                <w:webHidden/>
                <w:sz w:val="22"/>
              </w:rPr>
              <w:t>18</w:t>
            </w:r>
            <w:r w:rsidRPr="007C71CA">
              <w:rPr>
                <w:noProof/>
                <w:webHidden/>
                <w:sz w:val="22"/>
              </w:rPr>
              <w:fldChar w:fldCharType="end"/>
            </w:r>
          </w:hyperlink>
        </w:p>
        <w:p w14:paraId="1768C444" w14:textId="7124F1AD" w:rsidR="001D498B" w:rsidRDefault="001D498B" w:rsidP="00DC4E26">
          <w:pPr>
            <w:pStyle w:val="TOC1"/>
            <w:tabs>
              <w:tab w:val="right" w:leader="dot" w:pos="9350"/>
            </w:tabs>
            <w:sectPr w:rsidR="001D498B" w:rsidSect="00C84586">
              <w:footerReference w:type="default" r:id="rId12"/>
              <w:type w:val="continuous"/>
              <w:pgSz w:w="12240" w:h="15840" w:code="1"/>
              <w:pgMar w:top="1440" w:right="1440" w:bottom="1440" w:left="1440" w:header="720" w:footer="720" w:gutter="0"/>
              <w:cols w:space="720"/>
              <w:docGrid w:linePitch="360"/>
            </w:sectPr>
          </w:pPr>
          <w:r>
            <w:fldChar w:fldCharType="end"/>
          </w:r>
        </w:p>
      </w:sdtContent>
    </w:sdt>
    <w:p w14:paraId="56A01966" w14:textId="629DA5CE" w:rsidR="002C14AC" w:rsidRPr="004C201A" w:rsidRDefault="009566B3" w:rsidP="00A529D6">
      <w:pPr>
        <w:pStyle w:val="Heading2"/>
      </w:pPr>
      <w:bookmarkStart w:id="0" w:name="_Toc224043143"/>
      <w:r w:rsidRPr="004C201A">
        <w:lastRenderedPageBreak/>
        <w:t>Overview</w:t>
      </w:r>
      <w:bookmarkEnd w:id="0"/>
    </w:p>
    <w:p w14:paraId="6C8E781A" w14:textId="77777777" w:rsidR="006F522E" w:rsidRPr="006E28FF" w:rsidRDefault="006F522E" w:rsidP="006F522E">
      <w:pPr>
        <w:pStyle w:val="BodyText"/>
      </w:pPr>
      <w:r>
        <w:t>This document provides guidance about the criteria to be used when evaluating and selecting passages for use on the NJSLA-A and the NJGPA-A. The specifications provided here reflect the guidelines for all new NJSLA-A and NJGPA-A passage selections and are intended to explicitly guide the future selection of passages used for these assessments. The specifications may vary from the specifications that were used to evaluate and select passages currently being used on the NJSLA-A and NJGPA-A. All passages are evaluated using a range of quantitative and qualitative metrics. However, quantitative measures are not used to evaluate poems, dramas, transcripts and media formats. Unless otherwise noted, all the information in this document pertains to both reading and writing passages.</w:t>
      </w:r>
    </w:p>
    <w:p w14:paraId="405BCB61" w14:textId="240ED15C" w:rsidR="00D901DF" w:rsidRDefault="000D2301" w:rsidP="004A33AB">
      <w:pPr>
        <w:pStyle w:val="BodyText"/>
      </w:pPr>
      <w:r>
        <w:t xml:space="preserve">The </w:t>
      </w:r>
      <w:r w:rsidR="003B096D">
        <w:t>passages</w:t>
      </w:r>
      <w:r>
        <w:t xml:space="preserve"> used for the New Jersey Student Learning Assessments–Adaptive (NJSLA-A) and the New Jersey Graduation Proficiency Assessment–Adaptive (NJGPA-A) </w:t>
      </w:r>
      <w:r w:rsidR="00DC2C36">
        <w:t xml:space="preserve">will </w:t>
      </w:r>
      <w:r>
        <w:t xml:space="preserve">support the </w:t>
      </w:r>
      <w:r w:rsidRPr="00917E71">
        <w:t>vision</w:t>
      </w:r>
      <w:r w:rsidR="00917E71">
        <w:t xml:space="preserve"> for</w:t>
      </w:r>
      <w:r w:rsidRPr="00917E71">
        <w:t xml:space="preserve"> </w:t>
      </w:r>
      <w:hyperlink r:id="rId13" w:history="1">
        <w:r w:rsidRPr="00917E71">
          <w:rPr>
            <w:rStyle w:val="Hyperlink"/>
          </w:rPr>
          <w:t>English Language Arts</w:t>
        </w:r>
      </w:hyperlink>
      <w:r w:rsidRPr="00917E71">
        <w:t xml:space="preserve"> education in New Jersey</w:t>
      </w:r>
      <w:r w:rsidR="00007038">
        <w:t>,</w:t>
      </w:r>
      <w:r w:rsidR="00695185">
        <w:t xml:space="preserve"> as outlined in the 2023 New Jersey Student Learning Standards for </w:t>
      </w:r>
      <w:r w:rsidR="00A665AD">
        <w:t>English Language Arts</w:t>
      </w:r>
      <w:r w:rsidR="00231100">
        <w:t xml:space="preserve"> (</w:t>
      </w:r>
      <w:r w:rsidR="002D039F">
        <w:t>NJSLS-ELA</w:t>
      </w:r>
      <w:r w:rsidR="00231100">
        <w:t>)</w:t>
      </w:r>
      <w:r w:rsidR="00A665AD">
        <w:t>.</w:t>
      </w:r>
    </w:p>
    <w:p w14:paraId="4F1CB8DA" w14:textId="63839BA3" w:rsidR="00A13E2C" w:rsidRPr="006E28FF" w:rsidRDefault="003E59A1" w:rsidP="004A33AB">
      <w:pPr>
        <w:pStyle w:val="BodyText"/>
      </w:pPr>
      <w:r>
        <w:t>The passages</w:t>
      </w:r>
      <w:r w:rsidR="000D2301">
        <w:t xml:space="preserve"> </w:t>
      </w:r>
      <w:r w:rsidR="00DC2C36">
        <w:t xml:space="preserve">will </w:t>
      </w:r>
      <w:r w:rsidR="000D2301">
        <w:t xml:space="preserve">allow students to engage with rich </w:t>
      </w:r>
      <w:r w:rsidR="003B096D">
        <w:t xml:space="preserve">passages </w:t>
      </w:r>
      <w:r w:rsidR="000D2301">
        <w:t>across a wide range of complexities</w:t>
      </w:r>
      <w:r w:rsidR="00A665AD">
        <w:t>;</w:t>
      </w:r>
      <w:r w:rsidR="000D2301">
        <w:t xml:space="preserve"> provid</w:t>
      </w:r>
      <w:r w:rsidR="00EA5305">
        <w:t>e</w:t>
      </w:r>
      <w:r w:rsidR="000D2301">
        <w:t xml:space="preserve"> opportunities to demonstrate critical reading and vocabulary skills; make connections among ideas and across </w:t>
      </w:r>
      <w:r w:rsidR="003B096D">
        <w:t>passages</w:t>
      </w:r>
      <w:r w:rsidR="000D2301">
        <w:t>; evaluate the reliability</w:t>
      </w:r>
      <w:r w:rsidR="002D039F">
        <w:t xml:space="preserve"> a</w:t>
      </w:r>
      <w:r w:rsidR="000D2301">
        <w:t xml:space="preserve">nd perspectives of diverse authors; and engage in writing tasks </w:t>
      </w:r>
      <w:r w:rsidR="00007038">
        <w:t xml:space="preserve">that </w:t>
      </w:r>
      <w:r w:rsidR="000D2301">
        <w:t>focus on</w:t>
      </w:r>
      <w:r w:rsidR="00A665AD">
        <w:t xml:space="preserve"> the conveyance of information</w:t>
      </w:r>
      <w:r w:rsidR="002D039F">
        <w:t>,</w:t>
      </w:r>
      <w:r w:rsidR="000D2301">
        <w:t xml:space="preserve"> evaluation, analysis, argument and personal expression.</w:t>
      </w:r>
      <w:r w:rsidR="00A13E2C">
        <w:t xml:space="preserve"> </w:t>
      </w:r>
    </w:p>
    <w:p w14:paraId="3EEAA023" w14:textId="2BD8FB86" w:rsidR="00EC77C4" w:rsidRPr="00562F38" w:rsidRDefault="00231100" w:rsidP="00562F38">
      <w:pPr>
        <w:pStyle w:val="BodyText"/>
      </w:pPr>
      <w:r w:rsidRPr="006E28FF">
        <w:t xml:space="preserve">The terms </w:t>
      </w:r>
      <w:r w:rsidRPr="00735A83">
        <w:rPr>
          <w:i/>
          <w:iCs/>
        </w:rPr>
        <w:t>text</w:t>
      </w:r>
      <w:r w:rsidRPr="006E28FF">
        <w:t xml:space="preserve"> and </w:t>
      </w:r>
      <w:r w:rsidRPr="00735A83">
        <w:rPr>
          <w:i/>
          <w:iCs/>
        </w:rPr>
        <w:t>passage</w:t>
      </w:r>
      <w:r w:rsidRPr="006E28FF">
        <w:t xml:space="preserve"> are used interchangeably throughout </w:t>
      </w:r>
      <w:r>
        <w:t>th</w:t>
      </w:r>
      <w:r w:rsidR="00290939">
        <w:t>e</w:t>
      </w:r>
      <w:r>
        <w:t xml:space="preserve"> </w:t>
      </w:r>
      <w:r w:rsidRPr="006E28FF">
        <w:t>specifications</w:t>
      </w:r>
      <w:r w:rsidRPr="006E28FF" w:rsidDel="002B6D9A">
        <w:t xml:space="preserve"> </w:t>
      </w:r>
      <w:r w:rsidRPr="006E28FF" w:rsidDel="00290939">
        <w:t xml:space="preserve">document </w:t>
      </w:r>
      <w:r w:rsidRPr="006E28FF" w:rsidDel="002B6D9A">
        <w:t xml:space="preserve">and </w:t>
      </w:r>
      <w:r w:rsidRPr="006E28FF">
        <w:t>refer to stimu</w:t>
      </w:r>
      <w:r w:rsidR="0055282E" w:rsidRPr="006E28FF">
        <w:t>li</w:t>
      </w:r>
      <w:r w:rsidRPr="006E28FF">
        <w:t xml:space="preserve"> that are used to assess the </w:t>
      </w:r>
      <w:r w:rsidR="002D039F" w:rsidRPr="006E28FF">
        <w:t>NJSLS-ELA</w:t>
      </w:r>
      <w:r w:rsidR="002B6D9A">
        <w:t xml:space="preserve"> and to </w:t>
      </w:r>
      <w:r w:rsidR="002B6D9A" w:rsidRPr="006E28FF">
        <w:t>various forms of media</w:t>
      </w:r>
      <w:r w:rsidR="002B6D9A">
        <w:t>,</w:t>
      </w:r>
      <w:r w:rsidR="002B6D9A" w:rsidRPr="006E28FF">
        <w:t xml:space="preserve"> such as videos, audio and slide shows</w:t>
      </w:r>
      <w:r w:rsidRPr="006E28FF">
        <w:t xml:space="preserve">. </w:t>
      </w:r>
      <w:r w:rsidR="002B6D9A" w:rsidRPr="006E28FF">
        <w:t xml:space="preserve">For narrative writing prompts, </w:t>
      </w:r>
      <w:r w:rsidR="002B6D9A">
        <w:t xml:space="preserve">the term </w:t>
      </w:r>
      <w:r w:rsidR="002B6D9A" w:rsidRPr="007C1ABC">
        <w:rPr>
          <w:i/>
          <w:iCs/>
        </w:rPr>
        <w:t>stimul</w:t>
      </w:r>
      <w:r w:rsidR="002B6D9A">
        <w:rPr>
          <w:i/>
          <w:iCs/>
        </w:rPr>
        <w:t>i</w:t>
      </w:r>
      <w:r w:rsidR="002B6D9A">
        <w:t xml:space="preserve"> (or </w:t>
      </w:r>
      <w:r w:rsidR="002B6D9A" w:rsidRPr="00735A83">
        <w:rPr>
          <w:i/>
          <w:iCs/>
        </w:rPr>
        <w:t>stimul</w:t>
      </w:r>
      <w:r w:rsidR="002B6D9A">
        <w:rPr>
          <w:i/>
          <w:iCs/>
        </w:rPr>
        <w:t>us</w:t>
      </w:r>
      <w:r w:rsidR="002B6D9A">
        <w:t xml:space="preserve">) refers to </w:t>
      </w:r>
      <w:r w:rsidR="002B6D9A" w:rsidRPr="006E28FF">
        <w:t xml:space="preserve">short texts of </w:t>
      </w:r>
      <w:r w:rsidR="002B6D9A">
        <w:t xml:space="preserve">one or two </w:t>
      </w:r>
      <w:r w:rsidR="002B6D9A" w:rsidRPr="006E28FF">
        <w:t>paragraphs.</w:t>
      </w:r>
      <w:r w:rsidR="002B6D9A">
        <w:t xml:space="preserve"> S</w:t>
      </w:r>
      <w:r w:rsidR="00D45F9E">
        <w:t>timuli</w:t>
      </w:r>
      <w:r w:rsidR="00D45F9E" w:rsidRPr="006E28FF">
        <w:t xml:space="preserve"> can </w:t>
      </w:r>
      <w:r w:rsidR="002B6D9A">
        <w:t xml:space="preserve">also </w:t>
      </w:r>
      <w:r w:rsidR="00D45F9E" w:rsidRPr="006E28FF">
        <w:t xml:space="preserve">include visuals, such as photographs, art and other graphics </w:t>
      </w:r>
      <w:r w:rsidR="00290939">
        <w:t xml:space="preserve">(e.g., </w:t>
      </w:r>
      <w:r w:rsidR="00D45F9E">
        <w:t>charts and diagrams</w:t>
      </w:r>
      <w:r w:rsidR="00290939">
        <w:t>)</w:t>
      </w:r>
      <w:r w:rsidR="00D45F9E">
        <w:t>.</w:t>
      </w:r>
      <w:r w:rsidR="0055282E">
        <w:t xml:space="preserve"> </w:t>
      </w:r>
      <w:bookmarkStart w:id="1" w:name="_Toc224043144"/>
      <w:r w:rsidR="00EC77C4">
        <w:rPr>
          <w:color w:val="2F5496"/>
          <w:sz w:val="32"/>
          <w:szCs w:val="32"/>
        </w:rPr>
        <w:br w:type="page"/>
      </w:r>
    </w:p>
    <w:p w14:paraId="495A66AA" w14:textId="3AED14A1" w:rsidR="00F06BEC" w:rsidRPr="004C201A" w:rsidRDefault="003C6F88" w:rsidP="00A529D6">
      <w:pPr>
        <w:pStyle w:val="Heading2"/>
      </w:pPr>
      <w:r w:rsidRPr="004C201A">
        <w:lastRenderedPageBreak/>
        <w:t xml:space="preserve">Selection </w:t>
      </w:r>
      <w:r w:rsidR="00F06BEC" w:rsidRPr="004C201A">
        <w:t xml:space="preserve">of </w:t>
      </w:r>
      <w:r w:rsidR="003B096D" w:rsidRPr="004C201A">
        <w:t>Passages</w:t>
      </w:r>
      <w:bookmarkEnd w:id="1"/>
    </w:p>
    <w:p w14:paraId="651A85CA" w14:textId="7AFB9290" w:rsidR="00BF7448" w:rsidRPr="004C201A" w:rsidRDefault="00BF7448" w:rsidP="00A529D6">
      <w:pPr>
        <w:pStyle w:val="Heading3"/>
      </w:pPr>
      <w:bookmarkStart w:id="2" w:name="_Toc224043145"/>
      <w:r w:rsidRPr="004C201A">
        <w:t>Richness</w:t>
      </w:r>
      <w:bookmarkEnd w:id="2"/>
      <w:r w:rsidRPr="004C201A">
        <w:t xml:space="preserve"> </w:t>
      </w:r>
    </w:p>
    <w:p w14:paraId="3A2EC409" w14:textId="6221AB09" w:rsidR="00B81D42" w:rsidRPr="006E28FF" w:rsidRDefault="003B096D" w:rsidP="004A33AB">
      <w:pPr>
        <w:pStyle w:val="BodyText"/>
      </w:pPr>
      <w:r w:rsidRPr="006E28FF">
        <w:t>Passages</w:t>
      </w:r>
      <w:r w:rsidR="000D2301" w:rsidRPr="006E28FF">
        <w:t xml:space="preserve"> </w:t>
      </w:r>
      <w:r w:rsidR="00BF7448" w:rsidRPr="006E28FF">
        <w:t xml:space="preserve">selected </w:t>
      </w:r>
      <w:r w:rsidR="002B6D9A">
        <w:t xml:space="preserve">to </w:t>
      </w:r>
      <w:r w:rsidR="00BF7448">
        <w:t>assess</w:t>
      </w:r>
      <w:r w:rsidR="00BF7448" w:rsidRPr="006E28FF">
        <w:t xml:space="preserve"> reading comprehension must support the breadth, depth and </w:t>
      </w:r>
      <w:r w:rsidR="006C629E" w:rsidRPr="006E28FF">
        <w:t>r</w:t>
      </w:r>
      <w:r w:rsidR="00BF7448" w:rsidRPr="006E28FF">
        <w:t xml:space="preserve">ange of </w:t>
      </w:r>
      <w:r w:rsidR="006C629E" w:rsidRPr="006E28FF">
        <w:t xml:space="preserve">the </w:t>
      </w:r>
      <w:r w:rsidR="00E17A0A" w:rsidRPr="006E28FF">
        <w:t xml:space="preserve">2023 </w:t>
      </w:r>
      <w:r w:rsidR="006C629E" w:rsidRPr="006E28FF">
        <w:t>N</w:t>
      </w:r>
      <w:r w:rsidR="002D039F" w:rsidRPr="006E28FF">
        <w:t xml:space="preserve">JSLS-ELA </w:t>
      </w:r>
      <w:r w:rsidR="000D2301" w:rsidRPr="006E28FF">
        <w:t>at the appropriate grade level</w:t>
      </w:r>
      <w:r w:rsidR="00BF7448" w:rsidRPr="006E28FF">
        <w:t xml:space="preserve">. </w:t>
      </w:r>
      <w:r w:rsidR="00114066" w:rsidRPr="006E28FF">
        <w:t xml:space="preserve">Each </w:t>
      </w:r>
      <w:r w:rsidRPr="006E28FF">
        <w:t>passage</w:t>
      </w:r>
      <w:r w:rsidR="00114066" w:rsidRPr="006E28FF">
        <w:t xml:space="preserve"> should offer </w:t>
      </w:r>
      <w:r w:rsidR="00114066">
        <w:t>opportunit</w:t>
      </w:r>
      <w:r w:rsidR="00806E93">
        <w:t>ies</w:t>
      </w:r>
      <w:r w:rsidR="00114066" w:rsidRPr="006E28FF">
        <w:t xml:space="preserve"> to develop </w:t>
      </w:r>
      <w:r w:rsidR="00A665AD" w:rsidRPr="006E28FF">
        <w:t>a set of items</w:t>
      </w:r>
      <w:r w:rsidR="00114066" w:rsidRPr="006E28FF">
        <w:t xml:space="preserve"> </w:t>
      </w:r>
      <w:r w:rsidR="002B6D9A">
        <w:t xml:space="preserve">in </w:t>
      </w:r>
      <w:r w:rsidR="00114066" w:rsidRPr="006E28FF">
        <w:t xml:space="preserve">a diverse range of difficulties and </w:t>
      </w:r>
      <w:r w:rsidR="000D2301">
        <w:t>complexit</w:t>
      </w:r>
      <w:r w:rsidR="002B6D9A">
        <w:t>ies</w:t>
      </w:r>
      <w:r w:rsidR="00114066" w:rsidRPr="006E28FF">
        <w:t>.</w:t>
      </w:r>
    </w:p>
    <w:p w14:paraId="68A5DEE6" w14:textId="4897BE5E" w:rsidR="001E0102" w:rsidRPr="004C201A" w:rsidRDefault="001E0102" w:rsidP="00A529D6">
      <w:pPr>
        <w:pStyle w:val="Heading3"/>
      </w:pPr>
      <w:bookmarkStart w:id="3" w:name="_Toc224043146"/>
      <w:r w:rsidRPr="004C201A">
        <w:t>Previously Published Texts</w:t>
      </w:r>
      <w:bookmarkEnd w:id="3"/>
    </w:p>
    <w:p w14:paraId="093B2C1A" w14:textId="3F764EC1" w:rsidR="001E0102" w:rsidRPr="006E28FF" w:rsidRDefault="00D901DF" w:rsidP="004A33AB">
      <w:pPr>
        <w:pStyle w:val="BodyText"/>
      </w:pPr>
      <w:r w:rsidRPr="006E28FF">
        <w:t xml:space="preserve">Only </w:t>
      </w:r>
      <w:r w:rsidR="001E0102" w:rsidRPr="006E28FF">
        <w:t>previously</w:t>
      </w:r>
      <w:r w:rsidR="002B6D9A">
        <w:t xml:space="preserve"> </w:t>
      </w:r>
      <w:r w:rsidR="001E0102" w:rsidRPr="006E28FF">
        <w:t>published texts, including texts from the public domain</w:t>
      </w:r>
      <w:r w:rsidRPr="006E28FF">
        <w:t xml:space="preserve">, will be selected for the </w:t>
      </w:r>
      <w:r w:rsidR="002B6D9A">
        <w:t>development</w:t>
      </w:r>
      <w:r>
        <w:t xml:space="preserve"> </w:t>
      </w:r>
      <w:r w:rsidRPr="006E28FF">
        <w:t>of new item</w:t>
      </w:r>
      <w:r w:rsidR="002B6D9A">
        <w:t>s</w:t>
      </w:r>
      <w:r w:rsidRPr="006E28FF">
        <w:t xml:space="preserve"> for the NJSLA-A and NJGPA-A</w:t>
      </w:r>
      <w:r w:rsidR="001E0102" w:rsidRPr="006E28FF">
        <w:t>. The only exception is for narrative writing prompts, which utilize short story-starters and scenarios</w:t>
      </w:r>
      <w:r w:rsidR="25747D47">
        <w:t xml:space="preserve"> </w:t>
      </w:r>
      <w:r w:rsidR="002B6D9A">
        <w:t xml:space="preserve">that are </w:t>
      </w:r>
      <w:r w:rsidR="25747D47">
        <w:t>written expressly for assessment use</w:t>
      </w:r>
      <w:r w:rsidR="00486F86">
        <w:t>; the prompts</w:t>
      </w:r>
      <w:r w:rsidR="00030F92">
        <w:t xml:space="preserve"> may also include images</w:t>
      </w:r>
      <w:r w:rsidR="001E0102" w:rsidRPr="006E28FF">
        <w:t xml:space="preserve">. All previously published materials will be reviewed and confirmed for use as part of </w:t>
      </w:r>
      <w:r w:rsidR="008C2B2A">
        <w:t xml:space="preserve">the </w:t>
      </w:r>
      <w:r w:rsidR="001E0102" w:rsidRPr="006E28FF">
        <w:t>legal and copyright permissions process</w:t>
      </w:r>
      <w:r w:rsidR="00FC51CD">
        <w:t>es</w:t>
      </w:r>
      <w:r w:rsidR="008C2B2A">
        <w:t xml:space="preserve"> of </w:t>
      </w:r>
      <w:r w:rsidR="008C2B2A" w:rsidRPr="006E28FF">
        <w:t>Cambium Assessment Inc. (CAI)</w:t>
      </w:r>
      <w:r w:rsidR="008C2B2A">
        <w:t>.</w:t>
      </w:r>
    </w:p>
    <w:p w14:paraId="40322C21" w14:textId="5E6ECB0A" w:rsidR="002432F6" w:rsidRPr="004C201A" w:rsidRDefault="002432F6" w:rsidP="00A529D6">
      <w:pPr>
        <w:pStyle w:val="Heading3"/>
      </w:pPr>
      <w:bookmarkStart w:id="4" w:name="_Toc224043147"/>
      <w:r w:rsidRPr="004C201A">
        <w:t xml:space="preserve">Selection of Literary and Informational </w:t>
      </w:r>
      <w:r w:rsidR="00C403D4" w:rsidRPr="004C201A">
        <w:t xml:space="preserve">Reading </w:t>
      </w:r>
      <w:r w:rsidR="003B096D" w:rsidRPr="004C201A">
        <w:t>Passage</w:t>
      </w:r>
      <w:r w:rsidRPr="004C201A">
        <w:t>s</w:t>
      </w:r>
      <w:bookmarkEnd w:id="4"/>
    </w:p>
    <w:p w14:paraId="1EFBC8AA" w14:textId="48F0B764" w:rsidR="002432F6" w:rsidRPr="006E28FF" w:rsidRDefault="002432F6" w:rsidP="007170B5">
      <w:pPr>
        <w:pStyle w:val="BodyText"/>
        <w:keepNext/>
        <w:keepLines/>
      </w:pPr>
      <w:r w:rsidRPr="006E28FF">
        <w:t xml:space="preserve">Literary excerpts from larger works </w:t>
      </w:r>
      <w:r w:rsidR="00353288" w:rsidRPr="006E28FF">
        <w:t>will focus on portions of the text that</w:t>
      </w:r>
      <w:r w:rsidRPr="006E28FF">
        <w:t xml:space="preserve"> contain a clear beginning, middle and end to the plot, as well as clear conflicts, themes and resolutions. Rich character development should be present. The content and themes of the entire work should also be </w:t>
      </w:r>
      <w:r w:rsidR="00A7746C" w:rsidRPr="006E28FF">
        <w:t>considered</w:t>
      </w:r>
      <w:r w:rsidRPr="006E28FF">
        <w:t>.</w:t>
      </w:r>
    </w:p>
    <w:p w14:paraId="454CF876" w14:textId="59D8E159" w:rsidR="00872FFD" w:rsidRPr="006E28FF" w:rsidRDefault="002432F6" w:rsidP="004A33AB">
      <w:pPr>
        <w:pStyle w:val="BodyText"/>
      </w:pPr>
      <w:r w:rsidRPr="006E28FF">
        <w:t xml:space="preserve">Informational </w:t>
      </w:r>
      <w:r w:rsidR="003B096D" w:rsidRPr="006E28FF">
        <w:t>passages</w:t>
      </w:r>
      <w:r w:rsidRPr="006E28FF">
        <w:t xml:space="preserve"> should contain accurate data, quotes from experts and other provable facts to support the </w:t>
      </w:r>
      <w:r w:rsidR="00A7746C" w:rsidRPr="006E28FF">
        <w:t xml:space="preserve">author’s </w:t>
      </w:r>
      <w:r w:rsidRPr="006E28FF">
        <w:t xml:space="preserve">claims. </w:t>
      </w:r>
      <w:r w:rsidR="00C87A55" w:rsidRPr="006E28FF">
        <w:t xml:space="preserve">Scientific </w:t>
      </w:r>
      <w:r w:rsidR="003B096D" w:rsidRPr="006E28FF">
        <w:t xml:space="preserve">passages </w:t>
      </w:r>
      <w:r w:rsidR="00C87A55" w:rsidRPr="006E28FF">
        <w:t xml:space="preserve">should be based on current scientific understandings. </w:t>
      </w:r>
      <w:r w:rsidRPr="006E28FF">
        <w:t xml:space="preserve">All informational </w:t>
      </w:r>
      <w:r w:rsidR="003B096D" w:rsidRPr="006E28FF">
        <w:t>passages</w:t>
      </w:r>
      <w:r w:rsidR="00C27677">
        <w:t>, including scientific passages,</w:t>
      </w:r>
      <w:r w:rsidRPr="006E28FF">
        <w:t xml:space="preserve"> </w:t>
      </w:r>
      <w:r w:rsidR="00A665AD" w:rsidRPr="006E28FF">
        <w:t>will</w:t>
      </w:r>
      <w:r w:rsidRPr="006E28FF">
        <w:t xml:space="preserve"> undergo a thorough fact</w:t>
      </w:r>
      <w:r w:rsidR="00A7746C" w:rsidRPr="006E28FF">
        <w:t>-</w:t>
      </w:r>
      <w:r w:rsidRPr="006E28FF">
        <w:t xml:space="preserve">check process to confirm </w:t>
      </w:r>
      <w:r w:rsidR="00872FFD" w:rsidRPr="006E28FF">
        <w:t xml:space="preserve">the accuracy of </w:t>
      </w:r>
      <w:r w:rsidR="00272F69">
        <w:t xml:space="preserve">the </w:t>
      </w:r>
      <w:r w:rsidR="00872FFD" w:rsidRPr="006E28FF">
        <w:t>information.</w:t>
      </w:r>
    </w:p>
    <w:p w14:paraId="7FEC01A9" w14:textId="2636C6C0" w:rsidR="00EB172E" w:rsidRPr="004C201A" w:rsidRDefault="002D039F" w:rsidP="00A529D6">
      <w:pPr>
        <w:pStyle w:val="Heading3"/>
      </w:pPr>
      <w:bookmarkStart w:id="5" w:name="_Toc224043148"/>
      <w:r w:rsidRPr="004C201A">
        <w:t>M</w:t>
      </w:r>
      <w:r w:rsidR="00EB172E" w:rsidRPr="004C201A">
        <w:t>edia Formats</w:t>
      </w:r>
      <w:bookmarkEnd w:id="5"/>
    </w:p>
    <w:p w14:paraId="3907701B" w14:textId="2A14B909" w:rsidR="00AF2F53" w:rsidRPr="00D8283B" w:rsidRDefault="00EB172E" w:rsidP="00D8283B">
      <w:pPr>
        <w:pStyle w:val="BodyText"/>
      </w:pPr>
      <w:r w:rsidRPr="006E28FF">
        <w:t xml:space="preserve">When required </w:t>
      </w:r>
      <w:r w:rsidR="00486F86">
        <w:t xml:space="preserve">for </w:t>
      </w:r>
      <w:r w:rsidRPr="006E28FF">
        <w:t xml:space="preserve">the 2023 </w:t>
      </w:r>
      <w:r w:rsidR="002D039F" w:rsidRPr="006E28FF">
        <w:t>NJSLS-ELA</w:t>
      </w:r>
      <w:r w:rsidRPr="006E28FF">
        <w:t>,</w:t>
      </w:r>
      <w:r w:rsidR="002D039F" w:rsidRPr="006E28FF">
        <w:t xml:space="preserve"> content</w:t>
      </w:r>
      <w:r w:rsidRPr="006E28FF">
        <w:t xml:space="preserve"> </w:t>
      </w:r>
      <w:r w:rsidR="002D039F" w:rsidRPr="006E28FF">
        <w:t>may be presented in a variety of media</w:t>
      </w:r>
      <w:r w:rsidRPr="006E28FF">
        <w:t xml:space="preserve"> formats </w:t>
      </w:r>
      <w:r w:rsidR="002D039F" w:rsidRPr="006E28FF">
        <w:t>other than traditional texts</w:t>
      </w:r>
      <w:r w:rsidRPr="006E28FF">
        <w:t>. Examples of media formats include audio, video</w:t>
      </w:r>
      <w:r w:rsidR="307A2024">
        <w:t>,</w:t>
      </w:r>
      <w:r w:rsidR="00486F86">
        <w:t xml:space="preserve"> and </w:t>
      </w:r>
      <w:r w:rsidRPr="006E28FF">
        <w:t>digital</w:t>
      </w:r>
      <w:r w:rsidR="00486F86">
        <w:t xml:space="preserve"> or </w:t>
      </w:r>
      <w:r w:rsidRPr="006E28FF">
        <w:t xml:space="preserve">interactive content </w:t>
      </w:r>
      <w:r w:rsidR="00486F86">
        <w:t xml:space="preserve">(e.g., </w:t>
      </w:r>
      <w:r w:rsidRPr="006E28FF">
        <w:t>slideshows</w:t>
      </w:r>
      <w:r w:rsidR="00486F86">
        <w:t xml:space="preserve"> and</w:t>
      </w:r>
      <w:r w:rsidRPr="006E28FF" w:rsidDel="00486F86">
        <w:t xml:space="preserve"> </w:t>
      </w:r>
      <w:r w:rsidRPr="006E28FF">
        <w:t>animations</w:t>
      </w:r>
      <w:r w:rsidR="00486F86">
        <w:t>)</w:t>
      </w:r>
      <w:r w:rsidRPr="006E28FF">
        <w:t xml:space="preserve"> and visual formats </w:t>
      </w:r>
      <w:r w:rsidR="00486F86">
        <w:t xml:space="preserve">(e.g., </w:t>
      </w:r>
      <w:r w:rsidRPr="006E28FF">
        <w:t xml:space="preserve">charts, graphs, </w:t>
      </w:r>
      <w:r w:rsidR="002D039F" w:rsidRPr="006E28FF">
        <w:t xml:space="preserve">illustrations </w:t>
      </w:r>
      <w:r w:rsidRPr="006E28FF">
        <w:t>and images</w:t>
      </w:r>
      <w:r w:rsidR="00486F86">
        <w:t>)</w:t>
      </w:r>
      <w:r w:rsidRPr="006E28FF">
        <w:t xml:space="preserve">. These media formats should support the development of rich items aligned </w:t>
      </w:r>
      <w:r w:rsidR="009C70A3">
        <w:t>to</w:t>
      </w:r>
      <w:r w:rsidRPr="006E28FF">
        <w:t xml:space="preserve"> </w:t>
      </w:r>
      <w:r w:rsidR="00091BB2">
        <w:t xml:space="preserve">the </w:t>
      </w:r>
      <w:r w:rsidRPr="006E28FF">
        <w:t>standards</w:t>
      </w:r>
      <w:r w:rsidR="001F2BA5">
        <w:t>.</w:t>
      </w:r>
      <w:r w:rsidRPr="006E28FF">
        <w:t xml:space="preserve"> Careful thought should be given </w:t>
      </w:r>
      <w:r w:rsidR="00486F86" w:rsidRPr="006E28FF">
        <w:t>to ensure accessibility and clarity for all students</w:t>
      </w:r>
      <w:r w:rsidR="00486F86">
        <w:t xml:space="preserve">, especially </w:t>
      </w:r>
      <w:r w:rsidRPr="006E28FF">
        <w:t>when media presentation</w:t>
      </w:r>
      <w:r w:rsidR="00486F86">
        <w:t>s</w:t>
      </w:r>
      <w:r w:rsidRPr="006E28FF">
        <w:t xml:space="preserve"> </w:t>
      </w:r>
      <w:r>
        <w:t>include</w:t>
      </w:r>
      <w:r w:rsidRPr="006E28FF">
        <w:t xml:space="preserve"> multiple speakers</w:t>
      </w:r>
      <w:r>
        <w:t xml:space="preserve">. </w:t>
      </w:r>
      <w:r w:rsidRPr="006E28FF">
        <w:t>The content</w:t>
      </w:r>
      <w:r w:rsidR="00D901DF" w:rsidRPr="006E28FF">
        <w:t>, language</w:t>
      </w:r>
      <w:r w:rsidRPr="006E28FF">
        <w:t xml:space="preserve"> and context should also be grade-level appropriate</w:t>
      </w:r>
      <w:r w:rsidR="00AF2F53" w:rsidRPr="006E28FF">
        <w:t xml:space="preserve">. </w:t>
      </w:r>
      <w:r w:rsidRPr="006E28FF">
        <w:t>Graphic</w:t>
      </w:r>
      <w:r w:rsidR="00486F86">
        <w:t xml:space="preserve"> elements — </w:t>
      </w:r>
      <w:r w:rsidRPr="006E28FF">
        <w:t xml:space="preserve">such as infographics, photographs, tables and diagrams </w:t>
      </w:r>
      <w:r w:rsidR="00486F86">
        <w:t xml:space="preserve">— </w:t>
      </w:r>
      <w:r w:rsidRPr="006E28FF">
        <w:t>can be included with the stimuli. The graphics must be purposeful to the task and should supplement students’ understanding of the topic. Care should be taken when selecting graphics to ensure full accessibility for</w:t>
      </w:r>
      <w:r w:rsidR="002A37A0">
        <w:t> </w:t>
      </w:r>
      <w:r w:rsidRPr="006E28FF">
        <w:t>all students.</w:t>
      </w:r>
      <w:r w:rsidR="00AF2F53" w:rsidRPr="006E28FF">
        <w:t xml:space="preserve"> References to trademarks, commercial products and brand names should appear sparingly</w:t>
      </w:r>
      <w:r w:rsidR="00D8283B">
        <w:t xml:space="preserve"> </w:t>
      </w:r>
      <w:r w:rsidR="00AF2F53" w:rsidRPr="006E28FF">
        <w:t>—</w:t>
      </w:r>
      <w:r w:rsidR="00486F86">
        <w:t xml:space="preserve"> </w:t>
      </w:r>
      <w:r w:rsidR="00AF2F53" w:rsidRPr="006E28FF">
        <w:t xml:space="preserve">if at all. </w:t>
      </w:r>
      <w:r w:rsidR="00D8283B">
        <w:br w:type="page"/>
      </w:r>
    </w:p>
    <w:p w14:paraId="6C2C24DE" w14:textId="00768621" w:rsidR="007F1626" w:rsidRPr="004C201A" w:rsidRDefault="007F1626" w:rsidP="00A529D6">
      <w:pPr>
        <w:pStyle w:val="Heading3"/>
      </w:pPr>
      <w:bookmarkStart w:id="6" w:name="_Toc224043149"/>
      <w:r w:rsidRPr="004C201A">
        <w:lastRenderedPageBreak/>
        <w:t>Selection of Texts</w:t>
      </w:r>
      <w:r w:rsidR="004D7143" w:rsidRPr="004C201A">
        <w:t xml:space="preserve"> for Passage-</w:t>
      </w:r>
      <w:r w:rsidR="00486F86" w:rsidRPr="004C201A">
        <w:t>B</w:t>
      </w:r>
      <w:r w:rsidR="004D7143" w:rsidRPr="004C201A">
        <w:t>ased Writing Tasks</w:t>
      </w:r>
      <w:bookmarkEnd w:id="6"/>
    </w:p>
    <w:p w14:paraId="6FC320C4" w14:textId="1217D76A" w:rsidR="00C403D4" w:rsidRPr="006E28FF" w:rsidRDefault="004D7143" w:rsidP="007170B5">
      <w:pPr>
        <w:pStyle w:val="BodyText"/>
        <w:keepNext/>
        <w:widowControl w:val="0"/>
      </w:pPr>
      <w:r w:rsidRPr="006E28FF">
        <w:t xml:space="preserve">The </w:t>
      </w:r>
      <w:r w:rsidR="003B096D" w:rsidRPr="006E28FF">
        <w:t>passages</w:t>
      </w:r>
      <w:r w:rsidR="00C403D4" w:rsidRPr="006E28FF">
        <w:t xml:space="preserve"> </w:t>
      </w:r>
      <w:r w:rsidRPr="006E28FF">
        <w:t xml:space="preserve">selected for the passage-based writing tasks </w:t>
      </w:r>
      <w:r w:rsidR="00C403D4" w:rsidRPr="006E28FF">
        <w:t xml:space="preserve">should follow the same selection guidelines as reading </w:t>
      </w:r>
      <w:r w:rsidR="003B096D" w:rsidRPr="006E28FF">
        <w:t>passage</w:t>
      </w:r>
      <w:r w:rsidR="00C403D4" w:rsidRPr="006E28FF">
        <w:t>s but</w:t>
      </w:r>
      <w:r w:rsidR="00A665AD" w:rsidRPr="006E28FF">
        <w:t xml:space="preserve"> should</w:t>
      </w:r>
      <w:r w:rsidR="00C403D4" w:rsidRPr="006E28FF">
        <w:t xml:space="preserve"> also </w:t>
      </w:r>
      <w:r w:rsidR="00526A3F" w:rsidRPr="006E28FF">
        <w:t>include</w:t>
      </w:r>
      <w:r w:rsidR="00C403D4" w:rsidRPr="006E28FF">
        <w:t xml:space="preserve"> additional criteria </w:t>
      </w:r>
      <w:r w:rsidR="00D67A39" w:rsidRPr="006E28FF">
        <w:t>based</w:t>
      </w:r>
      <w:r w:rsidR="00C403D4" w:rsidRPr="006E28FF">
        <w:t xml:space="preserve"> on the specific writing standard </w:t>
      </w:r>
      <w:r w:rsidR="00A665AD" w:rsidRPr="006E28FF">
        <w:t xml:space="preserve">they </w:t>
      </w:r>
      <w:r w:rsidR="00C403D4" w:rsidRPr="006E28FF">
        <w:t>support</w:t>
      </w:r>
      <w:r w:rsidR="00A65A0C">
        <w:t>:</w:t>
      </w:r>
    </w:p>
    <w:p w14:paraId="06C50228" w14:textId="777917CD" w:rsidR="007F1626" w:rsidRPr="006E28FF" w:rsidRDefault="007F1626" w:rsidP="005246A9">
      <w:pPr>
        <w:pStyle w:val="ListBullet"/>
      </w:pPr>
      <w:r w:rsidRPr="006E28FF">
        <w:t xml:space="preserve">The </w:t>
      </w:r>
      <w:r w:rsidR="003B096D" w:rsidRPr="006E28FF">
        <w:t>passages</w:t>
      </w:r>
      <w:r w:rsidRPr="006E28FF">
        <w:t xml:space="preserve"> for </w:t>
      </w:r>
      <w:r w:rsidR="00A65A0C" w:rsidRPr="006E28FF">
        <w:t xml:space="preserve">the </w:t>
      </w:r>
      <w:r w:rsidR="00C403D4" w:rsidRPr="006E28FF">
        <w:t>standards</w:t>
      </w:r>
      <w:r w:rsidR="00A65A0C" w:rsidRPr="006E28FF">
        <w:t xml:space="preserve"> that</w:t>
      </w:r>
      <w:r w:rsidR="00C403D4" w:rsidRPr="006E28FF">
        <w:t xml:space="preserve"> support</w:t>
      </w:r>
      <w:r w:rsidRPr="006E28FF">
        <w:t xml:space="preserve"> </w:t>
      </w:r>
      <w:r w:rsidRPr="006E28FF">
        <w:rPr>
          <w:b/>
        </w:rPr>
        <w:t>informative/explanatory</w:t>
      </w:r>
      <w:r w:rsidRPr="006E28FF">
        <w:t xml:space="preserve"> </w:t>
      </w:r>
      <w:r w:rsidR="00C403D4" w:rsidRPr="006E28FF">
        <w:t>writing</w:t>
      </w:r>
      <w:r w:rsidRPr="006E28FF">
        <w:t xml:space="preserve"> should maintain a clear topical connection but may address diverse concepts and ideas. </w:t>
      </w:r>
      <w:r w:rsidR="004F7368" w:rsidRPr="006E28FF">
        <w:t xml:space="preserve">These </w:t>
      </w:r>
      <w:r w:rsidR="003B096D" w:rsidRPr="006E28FF">
        <w:t>passage</w:t>
      </w:r>
      <w:r w:rsidR="00493A4B" w:rsidRPr="006E28FF">
        <w:t xml:space="preserve">s </w:t>
      </w:r>
      <w:r w:rsidR="004F7368" w:rsidRPr="006E28FF">
        <w:t>should also vary in style and approach</w:t>
      </w:r>
      <w:r w:rsidR="00526A3F" w:rsidRPr="006E28FF">
        <w:t>,</w:t>
      </w:r>
      <w:r w:rsidR="004F7368" w:rsidRPr="006E28FF">
        <w:t xml:space="preserve"> allow</w:t>
      </w:r>
      <w:r w:rsidR="00526A3F" w:rsidRPr="006E28FF">
        <w:t>ing</w:t>
      </w:r>
      <w:r w:rsidR="004F7368" w:rsidRPr="006E28FF">
        <w:t xml:space="preserve"> students to </w:t>
      </w:r>
      <w:r w:rsidR="00526A3F" w:rsidRPr="006E28FF">
        <w:t>draw</w:t>
      </w:r>
      <w:r w:rsidR="004F7368" w:rsidRPr="006E28FF">
        <w:t xml:space="preserve"> from authentic selections</w:t>
      </w:r>
      <w:r w:rsidR="00553D03" w:rsidRPr="006E28FF">
        <w:t xml:space="preserve"> to support their written response</w:t>
      </w:r>
      <w:r w:rsidR="00486F86">
        <w:t>s</w:t>
      </w:r>
      <w:r w:rsidR="004F7368" w:rsidRPr="006E28FF">
        <w:t>.</w:t>
      </w:r>
    </w:p>
    <w:p w14:paraId="34BD0BAA" w14:textId="6FD00140" w:rsidR="007F1626" w:rsidRPr="006E28FF" w:rsidRDefault="00A65A0C" w:rsidP="005246A9">
      <w:pPr>
        <w:pStyle w:val="ListBullet"/>
      </w:pPr>
      <w:r w:rsidRPr="006E28FF">
        <w:t>The p</w:t>
      </w:r>
      <w:r w:rsidR="003B096D" w:rsidRPr="006E28FF">
        <w:t>assage</w:t>
      </w:r>
      <w:r w:rsidR="00493A4B" w:rsidRPr="006E28FF">
        <w:t xml:space="preserve">s </w:t>
      </w:r>
      <w:r w:rsidR="007F1626" w:rsidRPr="006E28FF">
        <w:t xml:space="preserve">for </w:t>
      </w:r>
      <w:r w:rsidRPr="006E28FF">
        <w:t xml:space="preserve">the </w:t>
      </w:r>
      <w:r w:rsidR="00C403D4" w:rsidRPr="006E28FF">
        <w:t>standards</w:t>
      </w:r>
      <w:r w:rsidR="007F1626" w:rsidRPr="006E28FF">
        <w:t xml:space="preserve"> </w:t>
      </w:r>
      <w:r w:rsidRPr="006E28FF">
        <w:t xml:space="preserve">that </w:t>
      </w:r>
      <w:r w:rsidR="00C403D4" w:rsidRPr="006E28FF">
        <w:t xml:space="preserve">support </w:t>
      </w:r>
      <w:r w:rsidR="007F1626" w:rsidRPr="006E28FF">
        <w:rPr>
          <w:b/>
        </w:rPr>
        <w:t>opinion/argumentative</w:t>
      </w:r>
      <w:r w:rsidR="007F1626" w:rsidRPr="006E28FF">
        <w:t xml:space="preserve"> </w:t>
      </w:r>
      <w:r w:rsidR="00C403D4" w:rsidRPr="006E28FF">
        <w:t>writing</w:t>
      </w:r>
      <w:r w:rsidR="007F1626" w:rsidRPr="006E28FF">
        <w:t xml:space="preserve"> should present opposing points of view. </w:t>
      </w:r>
      <w:r w:rsidR="00553D03" w:rsidRPr="006E28FF">
        <w:t xml:space="preserve">The </w:t>
      </w:r>
      <w:r w:rsidR="003B096D" w:rsidRPr="006E28FF">
        <w:t>passage</w:t>
      </w:r>
      <w:r w:rsidR="00553D03" w:rsidRPr="006E28FF">
        <w:t>s should not set up false dichotomies</w:t>
      </w:r>
      <w:r w:rsidR="00486F86">
        <w:t xml:space="preserve">. Instead, </w:t>
      </w:r>
      <w:r w:rsidR="007E5BA8">
        <w:t>passages</w:t>
      </w:r>
      <w:r w:rsidR="00553D03" w:rsidRPr="006E28FF">
        <w:t xml:space="preserve"> should provide meaningful topics with opposing perspectives. </w:t>
      </w:r>
      <w:r w:rsidR="007F1626" w:rsidRPr="006E28FF">
        <w:t>Each point of view should be equally represented so that student</w:t>
      </w:r>
      <w:r w:rsidR="00526A3F" w:rsidRPr="006E28FF">
        <w:t>s</w:t>
      </w:r>
      <w:r w:rsidR="007F1626" w:rsidRPr="006E28FF">
        <w:t xml:space="preserve"> can take </w:t>
      </w:r>
      <w:r w:rsidR="00526A3F" w:rsidRPr="006E28FF">
        <w:t xml:space="preserve">a stance on </w:t>
      </w:r>
      <w:r w:rsidR="007F1626" w:rsidRPr="006E28FF">
        <w:t>either side of a position.</w:t>
      </w:r>
      <w:r w:rsidR="00553D03" w:rsidRPr="006E28FF">
        <w:t xml:space="preserve"> </w:t>
      </w:r>
      <w:r w:rsidR="007F1626" w:rsidRPr="006E28FF">
        <w:t xml:space="preserve">Thorough and convincing support for central ideas must be evident in all </w:t>
      </w:r>
      <w:r w:rsidR="003B096D" w:rsidRPr="006E28FF">
        <w:t>passages</w:t>
      </w:r>
      <w:r w:rsidR="007F1626" w:rsidRPr="006E28FF">
        <w:t xml:space="preserve">. </w:t>
      </w:r>
    </w:p>
    <w:p w14:paraId="67AA6E06" w14:textId="2D2E97F6" w:rsidR="009C3790" w:rsidRPr="007E5BA8" w:rsidRDefault="001A0B4E" w:rsidP="2D20D916">
      <w:pPr>
        <w:pStyle w:val="ListBullet"/>
        <w:rPr>
          <w:b/>
        </w:rPr>
      </w:pPr>
      <w:r w:rsidRPr="006E28FF">
        <w:t>The s</w:t>
      </w:r>
      <w:r w:rsidR="004F7368" w:rsidRPr="006E28FF">
        <w:t>timuli for</w:t>
      </w:r>
      <w:r w:rsidR="00C403D4" w:rsidRPr="006E28FF">
        <w:t xml:space="preserve"> </w:t>
      </w:r>
      <w:r w:rsidR="00FC7AE1" w:rsidRPr="006E28FF">
        <w:t xml:space="preserve">the </w:t>
      </w:r>
      <w:r w:rsidR="00C403D4" w:rsidRPr="006E28FF">
        <w:t xml:space="preserve">standards </w:t>
      </w:r>
      <w:r w:rsidR="00FC7AE1" w:rsidRPr="006E28FF">
        <w:t xml:space="preserve">that </w:t>
      </w:r>
      <w:r w:rsidR="00C403D4" w:rsidRPr="006E28FF">
        <w:t>support</w:t>
      </w:r>
      <w:r w:rsidR="004F7368" w:rsidRPr="006E28FF">
        <w:t xml:space="preserve"> </w:t>
      </w:r>
      <w:r w:rsidR="004F7368" w:rsidRPr="007E5BA8">
        <w:rPr>
          <w:b/>
          <w:bCs/>
        </w:rPr>
        <w:t>narrative</w:t>
      </w:r>
      <w:r w:rsidR="004F7368" w:rsidRPr="006E28FF">
        <w:t xml:space="preserve"> </w:t>
      </w:r>
      <w:r w:rsidR="00C403D4" w:rsidRPr="006E28FF">
        <w:t>writing</w:t>
      </w:r>
      <w:r w:rsidR="004F7368" w:rsidRPr="006E28FF">
        <w:t xml:space="preserve"> should encourage creative thinking. </w:t>
      </w:r>
      <w:r w:rsidR="004F7368">
        <w:t>Two</w:t>
      </w:r>
      <w:r w:rsidR="004F7368" w:rsidRPr="006E28FF">
        <w:t xml:space="preserve"> types of narrative stimuli</w:t>
      </w:r>
      <w:r w:rsidR="007E5BA8">
        <w:t xml:space="preserve"> are used</w:t>
      </w:r>
      <w:r w:rsidR="004F7368" w:rsidRPr="006E28FF">
        <w:t>: personal narrative</w:t>
      </w:r>
      <w:r w:rsidR="00526A3F" w:rsidRPr="006E28FF">
        <w:t>s</w:t>
      </w:r>
      <w:r w:rsidR="004F7368" w:rsidRPr="006E28FF">
        <w:t xml:space="preserve"> and creative narrative</w:t>
      </w:r>
      <w:r w:rsidR="00526A3F" w:rsidRPr="006E28FF">
        <w:t>s</w:t>
      </w:r>
      <w:r w:rsidR="004F7368" w:rsidRPr="006E28FF">
        <w:t>. For</w:t>
      </w:r>
      <w:r w:rsidR="00AF2F53" w:rsidRPr="006E28FF">
        <w:t xml:space="preserve"> </w:t>
      </w:r>
      <w:r w:rsidR="004F7368" w:rsidRPr="006E28FF">
        <w:t>personal narrative</w:t>
      </w:r>
      <w:r w:rsidR="007E5BA8">
        <w:t>s</w:t>
      </w:r>
      <w:r w:rsidR="004F7368" w:rsidRPr="006E28FF">
        <w:t xml:space="preserve">, </w:t>
      </w:r>
      <w:r w:rsidR="004F7368">
        <w:t>stimul</w:t>
      </w:r>
      <w:r w:rsidR="007E5BA8">
        <w:t>i</w:t>
      </w:r>
      <w:r w:rsidR="004F7368" w:rsidRPr="006E28FF">
        <w:t xml:space="preserve"> will </w:t>
      </w:r>
      <w:r w:rsidR="00526A3F" w:rsidRPr="006E28FF">
        <w:t>describe a universal</w:t>
      </w:r>
      <w:r w:rsidR="004F7368" w:rsidRPr="006E28FF">
        <w:t xml:space="preserve"> experience </w:t>
      </w:r>
      <w:r w:rsidR="00526A3F" w:rsidRPr="006E28FF">
        <w:t>that</w:t>
      </w:r>
      <w:r w:rsidR="004F7368" w:rsidRPr="006E28FF">
        <w:t xml:space="preserve"> prompt</w:t>
      </w:r>
      <w:r w:rsidR="00272F69">
        <w:t>s</w:t>
      </w:r>
      <w:r w:rsidR="004F7368" w:rsidRPr="006E28FF">
        <w:t xml:space="preserve"> student</w:t>
      </w:r>
      <w:r w:rsidR="00526A3F" w:rsidRPr="006E28FF">
        <w:t>s</w:t>
      </w:r>
      <w:r w:rsidR="004F7368" w:rsidRPr="006E28FF">
        <w:t xml:space="preserve"> to consider their own similar experiences. For</w:t>
      </w:r>
      <w:r w:rsidR="00AF2F53" w:rsidRPr="006E28FF" w:rsidDel="007E5BA8">
        <w:t xml:space="preserve"> </w:t>
      </w:r>
      <w:r w:rsidR="004F7368" w:rsidRPr="006E28FF">
        <w:t xml:space="preserve">creative </w:t>
      </w:r>
      <w:r w:rsidR="002552D9" w:rsidRPr="006E28FF">
        <w:t>narrative</w:t>
      </w:r>
      <w:r w:rsidR="007E5BA8">
        <w:t>s</w:t>
      </w:r>
      <w:r w:rsidR="004F7368" w:rsidRPr="006E28FF">
        <w:t xml:space="preserve">, </w:t>
      </w:r>
      <w:r w:rsidR="004F7368">
        <w:t>stimul</w:t>
      </w:r>
      <w:r w:rsidR="007E5BA8">
        <w:t>i</w:t>
      </w:r>
      <w:r w:rsidR="004F7368" w:rsidRPr="006E28FF">
        <w:t xml:space="preserve"> will </w:t>
      </w:r>
      <w:r w:rsidR="00C15E43" w:rsidRPr="006E28FF">
        <w:t>include</w:t>
      </w:r>
      <w:r w:rsidR="004F7368" w:rsidRPr="006E28FF">
        <w:t xml:space="preserve"> a short</w:t>
      </w:r>
      <w:r w:rsidR="00272F69">
        <w:t xml:space="preserve"> </w:t>
      </w:r>
      <w:r w:rsidR="004F7368" w:rsidRPr="006E28FF">
        <w:t>story</w:t>
      </w:r>
      <w:r w:rsidR="00272F69">
        <w:t>-</w:t>
      </w:r>
      <w:r w:rsidR="004F7368" w:rsidRPr="006E28FF">
        <w:t>starter</w:t>
      </w:r>
      <w:r w:rsidR="00AF2F53" w:rsidRPr="006E28FF">
        <w:t xml:space="preserve"> and may also include an image</w:t>
      </w:r>
      <w:r w:rsidR="004F7368" w:rsidRPr="006E28FF">
        <w:t xml:space="preserve"> to help students create an original story.</w:t>
      </w:r>
    </w:p>
    <w:p w14:paraId="287E165C" w14:textId="77777777" w:rsidR="00EC77C4" w:rsidRDefault="00EC77C4">
      <w:pPr>
        <w:rPr>
          <w:b/>
          <w:bCs/>
          <w:color w:val="2F5496"/>
          <w:sz w:val="32"/>
          <w:szCs w:val="32"/>
        </w:rPr>
      </w:pPr>
      <w:bookmarkStart w:id="7" w:name="_Toc224043150"/>
      <w:r>
        <w:rPr>
          <w:color w:val="2F5496"/>
          <w:sz w:val="32"/>
          <w:szCs w:val="32"/>
        </w:rPr>
        <w:br w:type="page"/>
      </w:r>
    </w:p>
    <w:p w14:paraId="0EFE19DB" w14:textId="6F86368D" w:rsidR="00BD1660" w:rsidRPr="00A529D6" w:rsidRDefault="003B096D" w:rsidP="0020384E">
      <w:pPr>
        <w:pStyle w:val="Heading2"/>
      </w:pPr>
      <w:r w:rsidRPr="00A529D6">
        <w:lastRenderedPageBreak/>
        <w:t>Text</w:t>
      </w:r>
      <w:r w:rsidR="00BD1660" w:rsidRPr="00A529D6">
        <w:t xml:space="preserve"> Complexity</w:t>
      </w:r>
      <w:r w:rsidR="003F5978" w:rsidRPr="00A529D6">
        <w:t xml:space="preserve"> and Grade-Level Appropriateness</w:t>
      </w:r>
      <w:bookmarkEnd w:id="7"/>
    </w:p>
    <w:p w14:paraId="2A6F73B7" w14:textId="751D133C" w:rsidR="003F5978" w:rsidRDefault="00F06BEC" w:rsidP="004A33AB">
      <w:pPr>
        <w:pStyle w:val="BodyText"/>
      </w:pPr>
      <w:r w:rsidRPr="006E28FF">
        <w:t xml:space="preserve">The complexity of the </w:t>
      </w:r>
      <w:r w:rsidR="003B096D" w:rsidRPr="006E28FF">
        <w:t>passages</w:t>
      </w:r>
      <w:r w:rsidRPr="006E28FF">
        <w:t xml:space="preserve"> should be </w:t>
      </w:r>
      <w:r w:rsidR="003F5978">
        <w:t xml:space="preserve">appropriate for and </w:t>
      </w:r>
      <w:r w:rsidRPr="006E28FF">
        <w:t xml:space="preserve">accessible </w:t>
      </w:r>
      <w:r w:rsidR="003F5978">
        <w:t>t</w:t>
      </w:r>
      <w:r w:rsidR="00A665AD">
        <w:t>o</w:t>
      </w:r>
      <w:r w:rsidRPr="006E28FF">
        <w:t xml:space="preserve"> </w:t>
      </w:r>
      <w:r w:rsidR="00272F69">
        <w:t xml:space="preserve">students at </w:t>
      </w:r>
      <w:r w:rsidRPr="006E28FF">
        <w:t xml:space="preserve">the </w:t>
      </w:r>
      <w:r w:rsidR="001356A9" w:rsidRPr="006E28FF">
        <w:t xml:space="preserve">intended </w:t>
      </w:r>
      <w:r w:rsidRPr="006E28FF">
        <w:t>grade</w:t>
      </w:r>
      <w:r w:rsidR="002552D9" w:rsidRPr="006E28FF">
        <w:t xml:space="preserve"> level</w:t>
      </w:r>
      <w:r w:rsidRPr="006E28FF">
        <w:t xml:space="preserve">. </w:t>
      </w:r>
      <w:r w:rsidR="007E5BA8">
        <w:t>T</w:t>
      </w:r>
      <w:r w:rsidR="00EA5305">
        <w:t>o</w:t>
      </w:r>
      <w:r w:rsidR="00EA5305" w:rsidRPr="006E28FF">
        <w:t xml:space="preserve"> support robust adaptive testing</w:t>
      </w:r>
      <w:r w:rsidR="00A665AD" w:rsidRPr="006E28FF">
        <w:t xml:space="preserve"> and </w:t>
      </w:r>
      <w:r w:rsidR="00A665AD">
        <w:t>engage</w:t>
      </w:r>
      <w:r w:rsidR="00A665AD" w:rsidRPr="006E28FF">
        <w:t xml:space="preserve"> students of all reading abilities</w:t>
      </w:r>
      <w:r w:rsidR="00EA5305" w:rsidRPr="006E28FF">
        <w:t xml:space="preserve">, the </w:t>
      </w:r>
      <w:r w:rsidR="007E5BA8">
        <w:t xml:space="preserve">item </w:t>
      </w:r>
      <w:r w:rsidR="00EA5305" w:rsidRPr="006E28FF">
        <w:t xml:space="preserve">bank should provide a range of </w:t>
      </w:r>
      <w:r w:rsidR="00EA5305">
        <w:t>complexit</w:t>
      </w:r>
      <w:r w:rsidR="007E5BA8">
        <w:t>ies</w:t>
      </w:r>
      <w:r w:rsidR="00EA5305" w:rsidRPr="006E28FF">
        <w:t xml:space="preserve"> within each grade</w:t>
      </w:r>
      <w:r w:rsidR="007E5BA8">
        <w:t xml:space="preserve"> level</w:t>
      </w:r>
      <w:r w:rsidR="003F5978">
        <w:t>. T</w:t>
      </w:r>
      <w:r w:rsidR="00D901DF">
        <w:t>he complexit</w:t>
      </w:r>
      <w:r w:rsidR="003F5978">
        <w:t>ies</w:t>
      </w:r>
      <w:r w:rsidR="00D901DF" w:rsidRPr="006E28FF">
        <w:t xml:space="preserve"> of passages </w:t>
      </w:r>
      <w:r w:rsidR="003E0CEB" w:rsidRPr="006E28FF">
        <w:t>will, in turn,</w:t>
      </w:r>
      <w:r w:rsidR="00D901DF" w:rsidRPr="006E28FF">
        <w:t xml:space="preserve"> support a range of </w:t>
      </w:r>
      <w:r w:rsidR="00D901DF">
        <w:t>complexit</w:t>
      </w:r>
      <w:r w:rsidR="003F5978">
        <w:t>ies</w:t>
      </w:r>
      <w:r w:rsidR="00D901DF" w:rsidRPr="006E28FF">
        <w:t xml:space="preserve"> in items</w:t>
      </w:r>
      <w:r w:rsidR="00EA5305" w:rsidRPr="006E28FF">
        <w:t>.</w:t>
      </w:r>
    </w:p>
    <w:p w14:paraId="3608263E" w14:textId="1E0D7BD5" w:rsidR="00340D25" w:rsidRDefault="003F5978" w:rsidP="004A33AB">
      <w:pPr>
        <w:pStyle w:val="BodyText"/>
        <w:rPr>
          <w:b/>
          <w:bCs/>
        </w:rPr>
      </w:pPr>
      <w:r>
        <w:t>D</w:t>
      </w:r>
      <w:r w:rsidR="00030F92">
        <w:t xml:space="preserve">epending on text types, passages will be evaluated </w:t>
      </w:r>
      <w:r>
        <w:t xml:space="preserve">on the basis of </w:t>
      </w:r>
      <w:r w:rsidR="002D7ACD" w:rsidRPr="006E28FF">
        <w:t xml:space="preserve">quantitative dimensions of text </w:t>
      </w:r>
      <w:r w:rsidR="00BF7448" w:rsidRPr="006E28FF">
        <w:t>complexity</w:t>
      </w:r>
      <w:r>
        <w:t xml:space="preserve">, and </w:t>
      </w:r>
      <w:r w:rsidR="00030F92">
        <w:t xml:space="preserve">all text types will be evaluated </w:t>
      </w:r>
      <w:r>
        <w:t xml:space="preserve">on the </w:t>
      </w:r>
      <w:r w:rsidR="00030F92">
        <w:t>bas</w:t>
      </w:r>
      <w:r>
        <w:t>is of</w:t>
      </w:r>
      <w:r w:rsidR="00030F92">
        <w:t xml:space="preserve"> qualitative dimensions of text complexity. These dimensions</w:t>
      </w:r>
      <w:r w:rsidR="00BF7448" w:rsidRPr="006E28FF">
        <w:t xml:space="preserve"> must be considered carefully to help ensure the overall validity and reliability of the assessment</w:t>
      </w:r>
      <w:r w:rsidR="002D7ACD" w:rsidRPr="006E28FF">
        <w:t>.</w:t>
      </w:r>
      <w:r w:rsidR="00030F92">
        <w:t xml:space="preserve"> </w:t>
      </w:r>
      <w:r w:rsidR="006359F2">
        <w:t xml:space="preserve">It is important to note that the expertise of </w:t>
      </w:r>
      <w:r w:rsidR="00004EC4">
        <w:t>educators is critical in determining the suitability of a passage for a designated grade level</w:t>
      </w:r>
      <w:r w:rsidR="008E4964">
        <w:t xml:space="preserve">. </w:t>
      </w:r>
      <w:r>
        <w:t>By u</w:t>
      </w:r>
      <w:r w:rsidR="008F390B">
        <w:t>sing</w:t>
      </w:r>
      <w:r w:rsidR="00B205F7">
        <w:t xml:space="preserve"> </w:t>
      </w:r>
      <w:r w:rsidR="006E72AA">
        <w:t xml:space="preserve">a </w:t>
      </w:r>
      <w:r w:rsidR="00B205F7">
        <w:t>holistic approach</w:t>
      </w:r>
      <w:r>
        <w:t xml:space="preserve"> — one that involves quantitative and qualitative analyses and educator expertise — </w:t>
      </w:r>
      <w:r w:rsidR="00455B09">
        <w:t>to arrive at an</w:t>
      </w:r>
      <w:r w:rsidR="003849B5">
        <w:t xml:space="preserve"> overall understanding of complexity,</w:t>
      </w:r>
      <w:r w:rsidR="00062B33">
        <w:t xml:space="preserve"> </w:t>
      </w:r>
      <w:r w:rsidR="008F390B">
        <w:t>e</w:t>
      </w:r>
      <w:r w:rsidR="00873BBE" w:rsidRPr="006E28FF">
        <w:t xml:space="preserve">ach passage will </w:t>
      </w:r>
      <w:r w:rsidR="00446A96" w:rsidRPr="006E28FF">
        <w:t>be identified as either a low</w:t>
      </w:r>
      <w:r>
        <w:t>-</w:t>
      </w:r>
      <w:r w:rsidR="00446A96" w:rsidRPr="006E28FF">
        <w:t>complexity, moderate</w:t>
      </w:r>
      <w:r>
        <w:t>-</w:t>
      </w:r>
      <w:r w:rsidR="00446A96" w:rsidRPr="006E28FF">
        <w:t>complexity or high</w:t>
      </w:r>
      <w:r w:rsidR="00735A83">
        <w:t>-</w:t>
      </w:r>
      <w:r w:rsidR="00446A96" w:rsidRPr="006E28FF">
        <w:t>complexity text.</w:t>
      </w:r>
      <w:bookmarkStart w:id="8" w:name="_Hlk205987545"/>
    </w:p>
    <w:p w14:paraId="46542BAF" w14:textId="45CB0EBF" w:rsidR="00BF7448" w:rsidRPr="00852511" w:rsidRDefault="00BF7448" w:rsidP="00852511">
      <w:pPr>
        <w:pStyle w:val="Heading3"/>
      </w:pPr>
      <w:bookmarkStart w:id="9" w:name="_Toc224043151"/>
      <w:r w:rsidRPr="00852511">
        <w:t>Quantitative Analysis</w:t>
      </w:r>
      <w:bookmarkEnd w:id="9"/>
    </w:p>
    <w:p w14:paraId="713AC64B" w14:textId="28AFC7EB" w:rsidR="00B946C7" w:rsidRDefault="00A665AD" w:rsidP="004A33AB">
      <w:pPr>
        <w:pStyle w:val="BodyText"/>
      </w:pPr>
      <w:r>
        <w:t xml:space="preserve">Quantitative analysis incorporates a variety of factors, including word counts and comprehension readabilities. </w:t>
      </w:r>
      <w:r w:rsidR="00FC7AE1">
        <w:t>Although q</w:t>
      </w:r>
      <w:r w:rsidR="00BF7448">
        <w:t xml:space="preserve">uantitative measures </w:t>
      </w:r>
      <w:r w:rsidR="00784ABF">
        <w:t xml:space="preserve">offer </w:t>
      </w:r>
      <w:r w:rsidR="00BF7448">
        <w:t>element</w:t>
      </w:r>
      <w:r w:rsidR="00784ABF">
        <w:t xml:space="preserve">s to evaluate </w:t>
      </w:r>
      <w:r w:rsidR="00BF7448">
        <w:t>text</w:t>
      </w:r>
      <w:r w:rsidR="003E18AD">
        <w:t>-</w:t>
      </w:r>
      <w:r w:rsidR="00BF7448">
        <w:t>complexity, they should not be the sole determinant of grade-level appropriateness</w:t>
      </w:r>
      <w:r w:rsidR="001148F1">
        <w:t>.</w:t>
      </w:r>
      <w:r w:rsidR="009C43C5">
        <w:t xml:space="preserve"> </w:t>
      </w:r>
      <w:r w:rsidR="003C6F88">
        <w:t xml:space="preserve">Passages </w:t>
      </w:r>
      <w:r w:rsidR="00433408">
        <w:t xml:space="preserve">have defined word count ranges by grade </w:t>
      </w:r>
      <w:r w:rsidR="000831CA">
        <w:t xml:space="preserve">level </w:t>
      </w:r>
      <w:r w:rsidR="00433408">
        <w:t xml:space="preserve">and </w:t>
      </w:r>
      <w:r w:rsidR="003C6F88">
        <w:t>are</w:t>
      </w:r>
      <w:r w:rsidR="00433408">
        <w:t xml:space="preserve"> </w:t>
      </w:r>
      <w:r w:rsidR="003C6F88">
        <w:t>evaluated against</w:t>
      </w:r>
      <w:r w:rsidR="00FF4ED8">
        <w:t xml:space="preserve"> the following readability measures</w:t>
      </w:r>
      <w:r w:rsidR="003C6F88">
        <w:t>: Lexile, Flesch-Kincaid</w:t>
      </w:r>
      <w:r w:rsidR="00CA55AC">
        <w:t xml:space="preserve"> </w:t>
      </w:r>
      <w:r w:rsidR="008C413C">
        <w:t>Grade Level</w:t>
      </w:r>
      <w:r w:rsidR="000B6C9C">
        <w:t xml:space="preserve">, </w:t>
      </w:r>
      <w:r w:rsidR="003C6F88">
        <w:t>New Dale-Chall, and Revised Spache.</w:t>
      </w:r>
      <w:r w:rsidR="003E18AD">
        <w:t xml:space="preserve"> </w:t>
      </w:r>
      <w:r w:rsidR="00541FCE">
        <w:t>Lexile is determined by analyzing sentence length and word frequency. Flesch-Kincaid</w:t>
      </w:r>
      <w:r w:rsidR="00E919B5">
        <w:t xml:space="preserve"> Grade Level</w:t>
      </w:r>
      <w:r w:rsidR="00541FCE">
        <w:t xml:space="preserve"> focuse</w:t>
      </w:r>
      <w:r w:rsidR="00272F69">
        <w:t>s</w:t>
      </w:r>
      <w:r w:rsidR="00541FCE">
        <w:t xml:space="preserve"> on the average </w:t>
      </w:r>
      <w:r w:rsidR="00A66E5D">
        <w:t xml:space="preserve">sentence length and the average word length. </w:t>
      </w:r>
      <w:r w:rsidR="00EF1E84">
        <w:t>Both the Revised Spache</w:t>
      </w:r>
      <w:r w:rsidR="00EF1E84" w:rsidDel="00A532FA">
        <w:t xml:space="preserve"> </w:t>
      </w:r>
      <w:r w:rsidR="00EF1E84">
        <w:t xml:space="preserve">and </w:t>
      </w:r>
      <w:r w:rsidR="003E18AD">
        <w:t xml:space="preserve">the </w:t>
      </w:r>
      <w:r w:rsidR="00EF1E84">
        <w:t xml:space="preserve">New Dale-Chall </w:t>
      </w:r>
      <w:r w:rsidR="003C6F88">
        <w:t xml:space="preserve">readability measures </w:t>
      </w:r>
      <w:r w:rsidR="003E18AD">
        <w:t>rely</w:t>
      </w:r>
      <w:r w:rsidR="00EF1E84">
        <w:t xml:space="preserve"> on word lists. </w:t>
      </w:r>
    </w:p>
    <w:p w14:paraId="0D0CB942" w14:textId="6E9E754A" w:rsidR="00551AF4" w:rsidRPr="006E28FF" w:rsidRDefault="00541FCE" w:rsidP="004A33AB">
      <w:pPr>
        <w:pStyle w:val="BodyText"/>
      </w:pPr>
      <w:r>
        <w:t>Passages at every grade will be evaluated using three readability measures. All grade levels will use Lexile and Flesch-Kincaid</w:t>
      </w:r>
      <w:r w:rsidR="00FD59A1">
        <w:t xml:space="preserve"> Grade Level</w:t>
      </w:r>
      <w:r>
        <w:t xml:space="preserve">. </w:t>
      </w:r>
      <w:r w:rsidR="003E18AD">
        <w:t xml:space="preserve">The </w:t>
      </w:r>
      <w:r w:rsidR="003C6F88">
        <w:t xml:space="preserve">Revised </w:t>
      </w:r>
      <w:r w:rsidR="00EF1E84">
        <w:t xml:space="preserve">Spache was specifically designed for younger grades, </w:t>
      </w:r>
      <w:r w:rsidR="00E1413F">
        <w:t>and</w:t>
      </w:r>
      <w:r w:rsidR="003C6F88">
        <w:t xml:space="preserve"> the New</w:t>
      </w:r>
      <w:r w:rsidR="00EF1E84">
        <w:t xml:space="preserve"> Dale-Chall was intended for grade</w:t>
      </w:r>
      <w:r w:rsidR="003E18AD">
        <w:t>s</w:t>
      </w:r>
      <w:r w:rsidR="00EF1E84">
        <w:t xml:space="preserve"> 5 and above</w:t>
      </w:r>
      <w:r w:rsidR="003C6F88">
        <w:t>. Thus, in addition to Lexile and Flesch-Kincaid</w:t>
      </w:r>
      <w:r w:rsidR="008C413C">
        <w:t xml:space="preserve"> Grade Level</w:t>
      </w:r>
      <w:r w:rsidR="003C6F88">
        <w:t xml:space="preserve">, passages for grades 3 and 4 will be evaluated </w:t>
      </w:r>
      <w:r w:rsidR="003E18AD">
        <w:t>using</w:t>
      </w:r>
      <w:r w:rsidR="003C6F88">
        <w:t xml:space="preserve"> the Revised Spache and </w:t>
      </w:r>
      <w:r w:rsidR="00E1413F">
        <w:t xml:space="preserve">for </w:t>
      </w:r>
      <w:r w:rsidR="003C6F88">
        <w:t xml:space="preserve">grades 5 and above will be evaluated </w:t>
      </w:r>
      <w:r w:rsidR="00272F69">
        <w:t xml:space="preserve">using </w:t>
      </w:r>
      <w:r w:rsidR="003C6F88">
        <w:t>the New</w:t>
      </w:r>
      <w:r w:rsidR="00646271">
        <w:t xml:space="preserve"> </w:t>
      </w:r>
      <w:r w:rsidR="003C6F88">
        <w:t>Dale</w:t>
      </w:r>
      <w:r w:rsidR="00646271">
        <w:t>-</w:t>
      </w:r>
      <w:r w:rsidR="003C6F88">
        <w:t>Chall readability measures.</w:t>
      </w:r>
      <w:r w:rsidR="001652BC" w:rsidRPr="74CE0B6F">
        <w:rPr>
          <w:b/>
          <w:bCs/>
        </w:rPr>
        <w:t xml:space="preserve"> </w:t>
      </w:r>
      <w:r w:rsidR="001652BC">
        <w:t>Poems, dramas, transcripts</w:t>
      </w:r>
      <w:r w:rsidR="00030F92">
        <w:t xml:space="preserve">, and </w:t>
      </w:r>
      <w:r w:rsidR="00701CD5">
        <w:t xml:space="preserve">passages in </w:t>
      </w:r>
      <w:r w:rsidR="00030F92">
        <w:t>media formats</w:t>
      </w:r>
      <w:r w:rsidR="001652BC">
        <w:t xml:space="preserve"> will not undergo quantitative analys</w:t>
      </w:r>
      <w:r w:rsidR="00272F69">
        <w:t>e</w:t>
      </w:r>
      <w:r w:rsidR="001652BC">
        <w:t>s.</w:t>
      </w:r>
      <w:r w:rsidR="05F24147">
        <w:t xml:space="preserve"> However, the </w:t>
      </w:r>
      <w:r w:rsidR="00E1413F">
        <w:t>story</w:t>
      </w:r>
      <w:r w:rsidR="00272F69">
        <w:t>-</w:t>
      </w:r>
      <w:r w:rsidR="00E1413F">
        <w:t>starters</w:t>
      </w:r>
      <w:r w:rsidR="002F2229">
        <w:t xml:space="preserve"> and scenario-based prompts</w:t>
      </w:r>
      <w:r w:rsidR="00E1413F">
        <w:t xml:space="preserve"> </w:t>
      </w:r>
      <w:r w:rsidR="002F2229">
        <w:t>used for narrative writing tasks w</w:t>
      </w:r>
      <w:r w:rsidR="00E1413F">
        <w:t>ill</w:t>
      </w:r>
      <w:r w:rsidR="05F24147">
        <w:t xml:space="preserve"> undergo </w:t>
      </w:r>
      <w:r w:rsidR="3E290E1E">
        <w:t>both</w:t>
      </w:r>
      <w:r w:rsidR="05F24147">
        <w:t xml:space="preserve"> quantitative </w:t>
      </w:r>
      <w:r w:rsidR="6A018C9D">
        <w:t xml:space="preserve">and qualitative </w:t>
      </w:r>
      <w:r w:rsidR="05F24147">
        <w:t>analys</w:t>
      </w:r>
      <w:r w:rsidR="7E6BCE52">
        <w:t>es</w:t>
      </w:r>
      <w:r w:rsidR="05F24147">
        <w:t xml:space="preserve">. </w:t>
      </w:r>
    </w:p>
    <w:bookmarkEnd w:id="8"/>
    <w:p w14:paraId="495F9451" w14:textId="299E38FB" w:rsidR="007D4BA7" w:rsidRPr="006E28FF" w:rsidRDefault="52371D31" w:rsidP="00A1253E">
      <w:pPr>
        <w:pStyle w:val="BodyText"/>
      </w:pPr>
      <w:r w:rsidRPr="006E28FF">
        <w:t xml:space="preserve">The </w:t>
      </w:r>
      <w:r w:rsidR="002112C1" w:rsidRPr="006E28FF">
        <w:t xml:space="preserve">word count and readability </w:t>
      </w:r>
      <w:r w:rsidRPr="006E28FF">
        <w:t xml:space="preserve">ranges below provide </w:t>
      </w:r>
      <w:r w:rsidR="003E18AD" w:rsidRPr="006E28FF">
        <w:t xml:space="preserve">some </w:t>
      </w:r>
      <w:r w:rsidRPr="006E28FF">
        <w:t xml:space="preserve">guidelines, but passages are evaluated in their </w:t>
      </w:r>
      <w:r w:rsidR="00824356" w:rsidRPr="006E28FF">
        <w:t>entirety</w:t>
      </w:r>
      <w:r w:rsidRPr="006E28FF">
        <w:t xml:space="preserve"> via the text</w:t>
      </w:r>
      <w:r w:rsidR="00646271" w:rsidRPr="006E28FF">
        <w:t>-</w:t>
      </w:r>
      <w:r w:rsidRPr="006E28FF">
        <w:t>complexity</w:t>
      </w:r>
      <w:r w:rsidR="00EF1E84" w:rsidRPr="006E28FF">
        <w:t xml:space="preserve"> </w:t>
      </w:r>
      <w:r w:rsidRPr="006E28FF">
        <w:t>evaluation matrices.</w:t>
      </w:r>
      <w:r w:rsidR="00433408" w:rsidRPr="006E28FF">
        <w:t xml:space="preserve"> </w:t>
      </w:r>
      <w:r w:rsidR="00A1253E">
        <w:br w:type="page"/>
      </w:r>
    </w:p>
    <w:p w14:paraId="0F7CBED1" w14:textId="77777777" w:rsidR="006143FF" w:rsidRPr="00A529D6" w:rsidRDefault="006143FF" w:rsidP="00852511">
      <w:pPr>
        <w:pStyle w:val="Heading4"/>
      </w:pPr>
      <w:bookmarkStart w:id="10" w:name="_Toc224043152"/>
      <w:r w:rsidRPr="00A529D6">
        <w:lastRenderedPageBreak/>
        <w:t>Word Counts</w:t>
      </w:r>
      <w:bookmarkEnd w:id="10"/>
      <w:r w:rsidRPr="00A529D6">
        <w:t xml:space="preserve"> </w:t>
      </w:r>
    </w:p>
    <w:p w14:paraId="5223F6CE" w14:textId="614CFAE4" w:rsidR="00A1253E" w:rsidRPr="00A1253E" w:rsidRDefault="006143FF" w:rsidP="00A1253E">
      <w:pPr>
        <w:pStyle w:val="Heading5"/>
      </w:pPr>
      <w:r w:rsidRPr="00A1253E">
        <w:t xml:space="preserve">Reading </w:t>
      </w:r>
      <w:r w:rsidR="005246A9" w:rsidRPr="00A1253E">
        <w:t>passages</w:t>
      </w:r>
      <w:r w:rsidRPr="00A1253E">
        <w:t>: Single</w:t>
      </w:r>
      <w:r w:rsidR="00D901DF" w:rsidRPr="00A1253E">
        <w:t xml:space="preserve"> </w:t>
      </w:r>
      <w:r w:rsidR="00A1253E" w:rsidRPr="00A1253E">
        <w:t>P</w:t>
      </w:r>
      <w:r w:rsidR="005246A9" w:rsidRPr="00A1253E">
        <w:t xml:space="preserve">assages and </w:t>
      </w:r>
      <w:r w:rsidR="00A1253E" w:rsidRPr="00A1253E">
        <w:t>M</w:t>
      </w:r>
      <w:r w:rsidR="005246A9" w:rsidRPr="00A1253E">
        <w:t>ultiple-</w:t>
      </w:r>
      <w:r w:rsidR="00A1253E" w:rsidRPr="00A1253E">
        <w:t>P</w:t>
      </w:r>
      <w:r w:rsidR="005246A9" w:rsidRPr="00A1253E">
        <w:t xml:space="preserve">assage </w:t>
      </w:r>
      <w:r w:rsidR="00A1253E" w:rsidRPr="00A1253E">
        <w:t>S</w:t>
      </w:r>
      <w:r w:rsidR="005246A9" w:rsidRPr="00A1253E">
        <w:t>ets</w:t>
      </w:r>
    </w:p>
    <w:p w14:paraId="156BDF73" w14:textId="0B478773" w:rsidR="006143FF" w:rsidRPr="006E28FF" w:rsidRDefault="006143FF" w:rsidP="007170B5">
      <w:pPr>
        <w:pStyle w:val="BodyText"/>
        <w:spacing w:before="180"/>
      </w:pPr>
      <w:r>
        <w:t>Word</w:t>
      </w:r>
      <w:r w:rsidR="00E1413F">
        <w:t xml:space="preserve"> </w:t>
      </w:r>
      <w:r>
        <w:t xml:space="preserve">counts </w:t>
      </w:r>
      <w:r w:rsidR="00272F69">
        <w:t>have been established</w:t>
      </w:r>
      <w:r>
        <w:t xml:space="preserve"> </w:t>
      </w:r>
      <w:r w:rsidRPr="451D41BE">
        <w:t>to help avoid reader fatigue</w:t>
      </w:r>
      <w:r w:rsidR="00E1413F">
        <w:t xml:space="preserve"> and manage</w:t>
      </w:r>
      <w:r w:rsidRPr="451D41BE" w:rsidDel="00E1413F">
        <w:t xml:space="preserve"> </w:t>
      </w:r>
      <w:r w:rsidRPr="451D41BE">
        <w:t xml:space="preserve">the overall </w:t>
      </w:r>
      <w:r w:rsidR="00D901DF" w:rsidRPr="451D41BE">
        <w:t xml:space="preserve">reading </w:t>
      </w:r>
      <w:r w:rsidRPr="451D41BE">
        <w:t xml:space="preserve">load </w:t>
      </w:r>
      <w:r w:rsidR="00E1413F">
        <w:t xml:space="preserve">of students who are taking </w:t>
      </w:r>
      <w:r w:rsidR="00272F69">
        <w:t xml:space="preserve">the </w:t>
      </w:r>
      <w:r w:rsidRPr="451D41BE">
        <w:t>assessment</w:t>
      </w:r>
      <w:r w:rsidR="00E1413F">
        <w:t>s</w:t>
      </w:r>
      <w:r w:rsidR="00EA4E11">
        <w:t xml:space="preserve"> (Table 1)</w:t>
      </w:r>
      <w:r>
        <w:t>.</w:t>
      </w:r>
      <w:r w:rsidR="00E1413F">
        <w:t xml:space="preserve"> </w:t>
      </w:r>
      <w:r w:rsidRPr="006E28FF">
        <w:t>Word count</w:t>
      </w:r>
      <w:r w:rsidR="00272F69">
        <w:t>s</w:t>
      </w:r>
      <w:r w:rsidRPr="006E28FF">
        <w:t xml:space="preserve"> </w:t>
      </w:r>
      <w:r>
        <w:t xml:space="preserve">include </w:t>
      </w:r>
      <w:r w:rsidRPr="006E28FF">
        <w:t xml:space="preserve">headings and the general text in a passage but </w:t>
      </w:r>
      <w:r>
        <w:t>do</w:t>
      </w:r>
      <w:r w:rsidRPr="006E28FF">
        <w:t xml:space="preserve"> not include titles, bylines, credit lines or purpose-setting statements. </w:t>
      </w:r>
      <w:r w:rsidRPr="08CB893B">
        <w:t>Each passage should meet the following guidelines:</w:t>
      </w:r>
    </w:p>
    <w:p w14:paraId="6667EFEE" w14:textId="2966956F" w:rsidR="006143FF" w:rsidRPr="006E28FF" w:rsidRDefault="002C14AC" w:rsidP="002A37A0">
      <w:pPr>
        <w:pStyle w:val="ListBullet"/>
        <w:keepNext/>
        <w:keepLines/>
        <w:rPr>
          <w:b/>
          <w:bCs/>
        </w:rPr>
      </w:pPr>
      <w:r w:rsidRPr="006E28FF">
        <w:t>Total word count</w:t>
      </w:r>
      <w:r w:rsidR="006143FF" w:rsidRPr="006E28FF">
        <w:t xml:space="preserve"> should be below or at the maximum word</w:t>
      </w:r>
      <w:r w:rsidR="00E1413F">
        <w:t xml:space="preserve"> </w:t>
      </w:r>
      <w:r w:rsidR="006143FF" w:rsidRPr="006E28FF">
        <w:t xml:space="preserve">count. </w:t>
      </w:r>
    </w:p>
    <w:p w14:paraId="2A54E37B" w14:textId="77777777" w:rsidR="004A3462" w:rsidRPr="004A3462" w:rsidRDefault="006143FF" w:rsidP="004A3462">
      <w:pPr>
        <w:pStyle w:val="ListBullet"/>
        <w:keepNext/>
        <w:keepLines/>
        <w:rPr>
          <w:b/>
        </w:rPr>
      </w:pPr>
      <w:r w:rsidRPr="006E28FF">
        <w:t>Single passages should target a</w:t>
      </w:r>
      <w:r w:rsidR="00272F69">
        <w:t xml:space="preserve">pproximately </w:t>
      </w:r>
      <w:r w:rsidRPr="006E28FF">
        <w:t xml:space="preserve">80% of the maximum total word count for the grade level. </w:t>
      </w:r>
    </w:p>
    <w:p w14:paraId="4851EE66" w14:textId="0C557BBA" w:rsidR="007170B5" w:rsidRPr="0020384E" w:rsidRDefault="006143FF" w:rsidP="0020384E">
      <w:pPr>
        <w:pStyle w:val="ListBullet"/>
        <w:keepNext/>
        <w:keepLines/>
        <w:spacing w:after="120"/>
        <w:rPr>
          <w:b/>
        </w:rPr>
      </w:pPr>
      <w:r w:rsidRPr="006E28FF">
        <w:t>Combined word</w:t>
      </w:r>
      <w:r w:rsidR="00E1413F">
        <w:t xml:space="preserve"> </w:t>
      </w:r>
      <w:r>
        <w:t>counts</w:t>
      </w:r>
      <w:r w:rsidRPr="006E28FF">
        <w:t xml:space="preserve"> for multiple-passage sets should not exceed the </w:t>
      </w:r>
      <w:r w:rsidR="00272F69">
        <w:t xml:space="preserve">maximum </w:t>
      </w:r>
      <w:r w:rsidRPr="006E28FF">
        <w:t>word</w:t>
      </w:r>
      <w:r w:rsidR="00272F69">
        <w:t xml:space="preserve"> </w:t>
      </w:r>
      <w:r w:rsidRPr="006E28FF">
        <w:t xml:space="preserve">count. </w:t>
      </w:r>
    </w:p>
    <w:p w14:paraId="5CCD0895" w14:textId="719F727A" w:rsidR="006143FF" w:rsidRPr="006E28FF" w:rsidRDefault="00EA4E11" w:rsidP="00735A83">
      <w:pPr>
        <w:pStyle w:val="Caption"/>
      </w:pPr>
      <w:r>
        <w:t xml:space="preserve">Table 1. </w:t>
      </w:r>
      <w:r w:rsidR="00433408" w:rsidRPr="006E28FF">
        <w:t xml:space="preserve">Word </w:t>
      </w:r>
      <w:r w:rsidRPr="006E28FF">
        <w:t>counts for single and multiple-passage</w:t>
      </w:r>
      <w:r>
        <w:t xml:space="preserve"> reading</w:t>
      </w:r>
      <w:r w:rsidRPr="006E28FF">
        <w:t xml:space="preserve"> sets</w:t>
      </w:r>
    </w:p>
    <w:tbl>
      <w:tblPr>
        <w:tblStyle w:val="TableGrid"/>
        <w:tblW w:w="7200" w:type="dxa"/>
        <w:jc w:val="center"/>
        <w:tblLook w:val="0420" w:firstRow="1" w:lastRow="0" w:firstColumn="0" w:lastColumn="0" w:noHBand="0" w:noVBand="1"/>
      </w:tblPr>
      <w:tblGrid>
        <w:gridCol w:w="2963"/>
        <w:gridCol w:w="4237"/>
      </w:tblGrid>
      <w:tr w:rsidR="007170B5" w:rsidRPr="006E28FF" w14:paraId="775B0504" w14:textId="77777777" w:rsidTr="00D8283B">
        <w:trPr>
          <w:cantSplit/>
          <w:trHeight w:val="197"/>
          <w:tblHeader/>
          <w:jc w:val="center"/>
        </w:trPr>
        <w:tc>
          <w:tcPr>
            <w:tcW w:w="2220" w:type="dxa"/>
            <w:shd w:val="clear" w:color="auto" w:fill="D9D9D9" w:themeFill="background1" w:themeFillShade="D9"/>
            <w:vAlign w:val="bottom"/>
          </w:tcPr>
          <w:p w14:paraId="1F217D8E" w14:textId="77777777" w:rsidR="00701CD5" w:rsidRPr="006E28FF" w:rsidRDefault="00701CD5" w:rsidP="00E1413F">
            <w:pPr>
              <w:jc w:val="center"/>
              <w:rPr>
                <w:b/>
                <w:bCs/>
              </w:rPr>
            </w:pPr>
            <w:r w:rsidRPr="006E28FF">
              <w:rPr>
                <w:b/>
                <w:bCs/>
              </w:rPr>
              <w:t>Grade</w:t>
            </w:r>
          </w:p>
        </w:tc>
        <w:tc>
          <w:tcPr>
            <w:tcW w:w="3175" w:type="dxa"/>
            <w:shd w:val="clear" w:color="auto" w:fill="D9D9D9" w:themeFill="background1" w:themeFillShade="D9"/>
          </w:tcPr>
          <w:p w14:paraId="62DA71C6" w14:textId="40B76673" w:rsidR="00701CD5" w:rsidRPr="006E28FF" w:rsidRDefault="00701CD5" w:rsidP="00E1413F">
            <w:pPr>
              <w:jc w:val="center"/>
              <w:rPr>
                <w:b/>
                <w:bCs/>
              </w:rPr>
            </w:pPr>
            <w:r w:rsidRPr="006E28FF">
              <w:rPr>
                <w:b/>
                <w:bCs/>
              </w:rPr>
              <w:t xml:space="preserve">Maximum </w:t>
            </w:r>
            <w:r w:rsidR="005173F9" w:rsidRPr="006E28FF">
              <w:rPr>
                <w:b/>
                <w:bCs/>
              </w:rPr>
              <w:t xml:space="preserve">total word count </w:t>
            </w:r>
          </w:p>
        </w:tc>
      </w:tr>
      <w:tr w:rsidR="007170B5" w:rsidRPr="006E28FF" w14:paraId="0C85899D" w14:textId="77777777" w:rsidTr="00D8283B">
        <w:trPr>
          <w:cantSplit/>
          <w:trHeight w:val="290"/>
          <w:jc w:val="center"/>
        </w:trPr>
        <w:tc>
          <w:tcPr>
            <w:tcW w:w="2220" w:type="dxa"/>
          </w:tcPr>
          <w:p w14:paraId="79DC645C" w14:textId="77777777" w:rsidR="00701CD5" w:rsidRPr="006E28FF" w:rsidRDefault="00701CD5" w:rsidP="00E1413F">
            <w:pPr>
              <w:jc w:val="center"/>
            </w:pPr>
            <w:r w:rsidRPr="006E28FF">
              <w:t>3</w:t>
            </w:r>
          </w:p>
        </w:tc>
        <w:tc>
          <w:tcPr>
            <w:tcW w:w="3175" w:type="dxa"/>
          </w:tcPr>
          <w:p w14:paraId="17030BA5" w14:textId="77777777" w:rsidR="00701CD5" w:rsidRPr="006E28FF" w:rsidRDefault="00701CD5" w:rsidP="00E1413F">
            <w:pPr>
              <w:jc w:val="center"/>
            </w:pPr>
            <w:r w:rsidRPr="006E28FF">
              <w:t>650</w:t>
            </w:r>
          </w:p>
        </w:tc>
      </w:tr>
      <w:tr w:rsidR="007170B5" w:rsidRPr="006E28FF" w14:paraId="42E36AEE" w14:textId="77777777" w:rsidTr="00D8283B">
        <w:trPr>
          <w:cantSplit/>
          <w:trHeight w:val="290"/>
          <w:jc w:val="center"/>
        </w:trPr>
        <w:tc>
          <w:tcPr>
            <w:tcW w:w="2220" w:type="dxa"/>
          </w:tcPr>
          <w:p w14:paraId="79FD0919" w14:textId="77777777" w:rsidR="00701CD5" w:rsidRPr="006E28FF" w:rsidRDefault="00701CD5" w:rsidP="00E1413F">
            <w:pPr>
              <w:jc w:val="center"/>
            </w:pPr>
            <w:r w:rsidRPr="006E28FF">
              <w:t>4</w:t>
            </w:r>
          </w:p>
        </w:tc>
        <w:tc>
          <w:tcPr>
            <w:tcW w:w="3175" w:type="dxa"/>
          </w:tcPr>
          <w:p w14:paraId="7B5305B4" w14:textId="77777777" w:rsidR="00701CD5" w:rsidRPr="006E28FF" w:rsidRDefault="00701CD5" w:rsidP="00E1413F">
            <w:pPr>
              <w:jc w:val="center"/>
            </w:pPr>
            <w:r w:rsidRPr="006E28FF">
              <w:t>750</w:t>
            </w:r>
          </w:p>
        </w:tc>
      </w:tr>
      <w:tr w:rsidR="007170B5" w:rsidRPr="006E28FF" w14:paraId="4A4E637E" w14:textId="77777777" w:rsidTr="00D8283B">
        <w:trPr>
          <w:cantSplit/>
          <w:trHeight w:val="290"/>
          <w:jc w:val="center"/>
        </w:trPr>
        <w:tc>
          <w:tcPr>
            <w:tcW w:w="2220" w:type="dxa"/>
          </w:tcPr>
          <w:p w14:paraId="298A0088" w14:textId="77777777" w:rsidR="00701CD5" w:rsidRPr="006E28FF" w:rsidRDefault="00701CD5" w:rsidP="00E1413F">
            <w:pPr>
              <w:jc w:val="center"/>
            </w:pPr>
            <w:r w:rsidRPr="006E28FF">
              <w:t>5</w:t>
            </w:r>
          </w:p>
        </w:tc>
        <w:tc>
          <w:tcPr>
            <w:tcW w:w="3175" w:type="dxa"/>
          </w:tcPr>
          <w:p w14:paraId="2E43339B" w14:textId="77777777" w:rsidR="00701CD5" w:rsidRPr="006E28FF" w:rsidRDefault="00701CD5" w:rsidP="00E1413F">
            <w:pPr>
              <w:jc w:val="center"/>
            </w:pPr>
            <w:r w:rsidRPr="006E28FF">
              <w:t>750</w:t>
            </w:r>
          </w:p>
        </w:tc>
      </w:tr>
      <w:tr w:rsidR="007170B5" w:rsidRPr="006E28FF" w14:paraId="41FD71A5" w14:textId="77777777" w:rsidTr="00D8283B">
        <w:trPr>
          <w:cantSplit/>
          <w:trHeight w:val="305"/>
          <w:jc w:val="center"/>
        </w:trPr>
        <w:tc>
          <w:tcPr>
            <w:tcW w:w="2220" w:type="dxa"/>
          </w:tcPr>
          <w:p w14:paraId="3C4BA726" w14:textId="77777777" w:rsidR="00701CD5" w:rsidRPr="006E28FF" w:rsidRDefault="00701CD5" w:rsidP="00E1413F">
            <w:pPr>
              <w:jc w:val="center"/>
            </w:pPr>
            <w:r w:rsidRPr="006E28FF">
              <w:t>6</w:t>
            </w:r>
          </w:p>
        </w:tc>
        <w:tc>
          <w:tcPr>
            <w:tcW w:w="3175" w:type="dxa"/>
          </w:tcPr>
          <w:p w14:paraId="3D58367F" w14:textId="77777777" w:rsidR="00701CD5" w:rsidRPr="006E28FF" w:rsidRDefault="00701CD5" w:rsidP="00E1413F">
            <w:pPr>
              <w:jc w:val="center"/>
            </w:pPr>
            <w:r w:rsidRPr="006E28FF">
              <w:t>950</w:t>
            </w:r>
          </w:p>
        </w:tc>
      </w:tr>
      <w:tr w:rsidR="007170B5" w:rsidRPr="006E28FF" w14:paraId="42B23E41" w14:textId="77777777" w:rsidTr="00D8283B">
        <w:trPr>
          <w:cantSplit/>
          <w:trHeight w:val="290"/>
          <w:jc w:val="center"/>
        </w:trPr>
        <w:tc>
          <w:tcPr>
            <w:tcW w:w="2220" w:type="dxa"/>
          </w:tcPr>
          <w:p w14:paraId="32FD947E" w14:textId="77777777" w:rsidR="00701CD5" w:rsidRPr="006E28FF" w:rsidRDefault="00701CD5" w:rsidP="00E1413F">
            <w:pPr>
              <w:jc w:val="center"/>
            </w:pPr>
            <w:r w:rsidRPr="006E28FF">
              <w:t>7</w:t>
            </w:r>
          </w:p>
        </w:tc>
        <w:tc>
          <w:tcPr>
            <w:tcW w:w="3175" w:type="dxa"/>
          </w:tcPr>
          <w:p w14:paraId="45367F8A" w14:textId="77777777" w:rsidR="00701CD5" w:rsidRPr="006E28FF" w:rsidRDefault="00701CD5" w:rsidP="00E1413F">
            <w:pPr>
              <w:jc w:val="center"/>
            </w:pPr>
            <w:r w:rsidRPr="006E28FF">
              <w:t>950</w:t>
            </w:r>
          </w:p>
        </w:tc>
      </w:tr>
      <w:tr w:rsidR="007170B5" w:rsidRPr="006E28FF" w14:paraId="23514E6D" w14:textId="77777777" w:rsidTr="00D8283B">
        <w:trPr>
          <w:cantSplit/>
          <w:trHeight w:val="290"/>
          <w:jc w:val="center"/>
        </w:trPr>
        <w:tc>
          <w:tcPr>
            <w:tcW w:w="2220" w:type="dxa"/>
          </w:tcPr>
          <w:p w14:paraId="4B0B1177" w14:textId="77777777" w:rsidR="00701CD5" w:rsidRPr="006E28FF" w:rsidRDefault="00701CD5" w:rsidP="00E1413F">
            <w:pPr>
              <w:jc w:val="center"/>
            </w:pPr>
            <w:r w:rsidRPr="006E28FF">
              <w:t>8</w:t>
            </w:r>
          </w:p>
        </w:tc>
        <w:tc>
          <w:tcPr>
            <w:tcW w:w="3175" w:type="dxa"/>
          </w:tcPr>
          <w:p w14:paraId="02A9D182" w14:textId="77777777" w:rsidR="00701CD5" w:rsidRPr="006E28FF" w:rsidRDefault="00701CD5" w:rsidP="00E1413F">
            <w:pPr>
              <w:jc w:val="center"/>
            </w:pPr>
            <w:r w:rsidRPr="006E28FF">
              <w:t>950</w:t>
            </w:r>
          </w:p>
        </w:tc>
      </w:tr>
      <w:tr w:rsidR="007170B5" w:rsidRPr="006E28FF" w14:paraId="48A889F0" w14:textId="77777777" w:rsidTr="00D8283B">
        <w:trPr>
          <w:cantSplit/>
          <w:trHeight w:val="290"/>
          <w:jc w:val="center"/>
        </w:trPr>
        <w:tc>
          <w:tcPr>
            <w:tcW w:w="2220" w:type="dxa"/>
          </w:tcPr>
          <w:p w14:paraId="013A825E" w14:textId="77777777" w:rsidR="00701CD5" w:rsidRPr="006E28FF" w:rsidRDefault="00701CD5" w:rsidP="00E1413F">
            <w:pPr>
              <w:jc w:val="center"/>
            </w:pPr>
            <w:r w:rsidRPr="006E28FF">
              <w:t>9</w:t>
            </w:r>
          </w:p>
        </w:tc>
        <w:tc>
          <w:tcPr>
            <w:tcW w:w="3175" w:type="dxa"/>
          </w:tcPr>
          <w:p w14:paraId="3CA810AA" w14:textId="77777777" w:rsidR="00701CD5" w:rsidRPr="006E28FF" w:rsidRDefault="00701CD5" w:rsidP="00E1413F">
            <w:pPr>
              <w:jc w:val="center"/>
            </w:pPr>
            <w:r w:rsidRPr="006E28FF">
              <w:t>1,100</w:t>
            </w:r>
          </w:p>
        </w:tc>
      </w:tr>
      <w:tr w:rsidR="007170B5" w:rsidRPr="006E28FF" w14:paraId="1B88B548" w14:textId="77777777" w:rsidTr="00D8283B">
        <w:trPr>
          <w:cantSplit/>
          <w:trHeight w:val="290"/>
          <w:jc w:val="center"/>
        </w:trPr>
        <w:tc>
          <w:tcPr>
            <w:tcW w:w="2220" w:type="dxa"/>
          </w:tcPr>
          <w:p w14:paraId="04C09D39" w14:textId="77777777" w:rsidR="00701CD5" w:rsidRPr="006E28FF" w:rsidRDefault="00701CD5" w:rsidP="00E1413F">
            <w:pPr>
              <w:jc w:val="center"/>
            </w:pPr>
            <w:r w:rsidRPr="006E28FF">
              <w:t>NJGPA-A</w:t>
            </w:r>
          </w:p>
        </w:tc>
        <w:tc>
          <w:tcPr>
            <w:tcW w:w="3175" w:type="dxa"/>
          </w:tcPr>
          <w:p w14:paraId="6C5C4FCC" w14:textId="77777777" w:rsidR="00701CD5" w:rsidRPr="006E28FF" w:rsidRDefault="00701CD5" w:rsidP="00E1413F">
            <w:pPr>
              <w:jc w:val="center"/>
            </w:pPr>
            <w:r w:rsidRPr="006E28FF">
              <w:t>1,100</w:t>
            </w:r>
          </w:p>
        </w:tc>
      </w:tr>
    </w:tbl>
    <w:p w14:paraId="08922277" w14:textId="5E20751A" w:rsidR="00D95D60" w:rsidRPr="00384BA8" w:rsidRDefault="006143FF" w:rsidP="08CB893B">
      <w:pPr>
        <w:pStyle w:val="BodyText"/>
        <w:spacing w:before="180" w:after="0"/>
        <w:rPr>
          <w:color w:val="004E75"/>
          <w:sz w:val="28"/>
          <w:szCs w:val="28"/>
        </w:rPr>
      </w:pPr>
      <w:r w:rsidRPr="00384BA8">
        <w:rPr>
          <w:b/>
          <w:color w:val="004E75"/>
          <w:sz w:val="28"/>
          <w:szCs w:val="28"/>
        </w:rPr>
        <w:t>Passage-</w:t>
      </w:r>
      <w:r w:rsidR="005246A9" w:rsidRPr="00384BA8">
        <w:rPr>
          <w:b/>
          <w:color w:val="004E75"/>
          <w:sz w:val="28"/>
          <w:szCs w:val="28"/>
        </w:rPr>
        <w:t>based writing tasks</w:t>
      </w:r>
      <w:r w:rsidR="005246A9" w:rsidRPr="00384BA8">
        <w:rPr>
          <w:color w:val="004E75"/>
          <w:sz w:val="28"/>
          <w:szCs w:val="28"/>
        </w:rPr>
        <w:t xml:space="preserve"> </w:t>
      </w:r>
    </w:p>
    <w:p w14:paraId="7C248798" w14:textId="7132F381" w:rsidR="00412D6B" w:rsidRDefault="006143FF" w:rsidP="00735A83">
      <w:pPr>
        <w:pStyle w:val="BodyText"/>
        <w:spacing w:before="180"/>
      </w:pPr>
      <w:r w:rsidRPr="006E28FF">
        <w:t xml:space="preserve">To ensure that students have enough material </w:t>
      </w:r>
      <w:r w:rsidR="00272F69">
        <w:t xml:space="preserve">for </w:t>
      </w:r>
      <w:r>
        <w:t>writ</w:t>
      </w:r>
      <w:r w:rsidR="00272F69">
        <w:t>ing</w:t>
      </w:r>
      <w:r>
        <w:t xml:space="preserve"> </w:t>
      </w:r>
      <w:r w:rsidRPr="006E28FF">
        <w:t>adequate response</w:t>
      </w:r>
      <w:r w:rsidR="005173F9">
        <w:t>s</w:t>
      </w:r>
      <w:r w:rsidRPr="006E28FF">
        <w:t xml:space="preserve"> </w:t>
      </w:r>
      <w:r w:rsidR="00272F69">
        <w:t xml:space="preserve">with </w:t>
      </w:r>
      <w:r w:rsidRPr="006E28FF">
        <w:t>text</w:t>
      </w:r>
      <w:r w:rsidR="00824356" w:rsidRPr="006E28FF">
        <w:t>ual</w:t>
      </w:r>
      <w:r w:rsidRPr="006E28FF">
        <w:t xml:space="preserve"> evidence, </w:t>
      </w:r>
      <w:r w:rsidR="00A66E5D" w:rsidRPr="006E28FF">
        <w:t xml:space="preserve">all informative/explanatory and opinion/argumentative </w:t>
      </w:r>
      <w:r w:rsidR="00A11B90">
        <w:t xml:space="preserve">passages in </w:t>
      </w:r>
      <w:r w:rsidRPr="006E28FF">
        <w:t>writing tasks</w:t>
      </w:r>
      <w:r w:rsidR="00E81195">
        <w:t xml:space="preserve">, either individual texts or </w:t>
      </w:r>
      <w:r w:rsidR="00291CF3">
        <w:t>the combined passages within a multiple-passage writing set,</w:t>
      </w:r>
      <w:r w:rsidRPr="006E28FF">
        <w:t xml:space="preserve"> </w:t>
      </w:r>
      <w:r w:rsidR="00535D69" w:rsidRPr="006E28FF">
        <w:t>may</w:t>
      </w:r>
      <w:r w:rsidRPr="006E28FF">
        <w:t xml:space="preserve"> have a higher word count than multiple-passage </w:t>
      </w:r>
      <w:r w:rsidR="00824356" w:rsidRPr="006E28FF">
        <w:t xml:space="preserve">reading </w:t>
      </w:r>
      <w:r w:rsidRPr="006E28FF">
        <w:t>sets</w:t>
      </w:r>
      <w:r w:rsidR="00A66E5D" w:rsidRPr="006E28FF">
        <w:t>.</w:t>
      </w:r>
      <w:r w:rsidRPr="006E28FF">
        <w:t xml:space="preserve"> The </w:t>
      </w:r>
      <w:r w:rsidR="00131125" w:rsidRPr="006E28FF">
        <w:t>combined total</w:t>
      </w:r>
      <w:r w:rsidR="00A94737" w:rsidRPr="006E28FF">
        <w:t xml:space="preserve"> </w:t>
      </w:r>
      <w:r w:rsidRPr="006E28FF">
        <w:t xml:space="preserve">word count of </w:t>
      </w:r>
      <w:r w:rsidR="00A94737" w:rsidRPr="006E28FF">
        <w:t xml:space="preserve">all </w:t>
      </w:r>
      <w:r w:rsidRPr="006E28FF">
        <w:t xml:space="preserve">the passages within a writing task should not exceed the word counts listed in </w:t>
      </w:r>
      <w:r w:rsidR="00EA4E11">
        <w:t>Table 2</w:t>
      </w:r>
      <w:r>
        <w:t>.</w:t>
      </w:r>
      <w:r w:rsidR="00A66E5D" w:rsidRPr="006E28FF">
        <w:t xml:space="preserve"> </w:t>
      </w:r>
      <w:r w:rsidR="00297EB6">
        <w:t>I</w:t>
      </w:r>
      <w:r w:rsidR="00457928" w:rsidRPr="006E28FF">
        <w:t>nformative/explanatory and opinion/argumentative</w:t>
      </w:r>
      <w:r w:rsidR="003F3EEC" w:rsidRPr="006E28FF">
        <w:t xml:space="preserve"> </w:t>
      </w:r>
      <w:r w:rsidR="00297EB6">
        <w:t>w</w:t>
      </w:r>
      <w:r w:rsidR="00297EB6" w:rsidRPr="006E28FF">
        <w:t xml:space="preserve">riting tasks </w:t>
      </w:r>
      <w:r w:rsidR="003F3EEC" w:rsidRPr="006E28FF">
        <w:t xml:space="preserve">can consist of </w:t>
      </w:r>
      <w:r w:rsidR="00C25875">
        <w:t>two</w:t>
      </w:r>
      <w:r w:rsidR="003F3EEC" w:rsidRPr="006E28FF">
        <w:t xml:space="preserve"> </w:t>
      </w:r>
      <w:r w:rsidR="00C25875">
        <w:t>or</w:t>
      </w:r>
      <w:r w:rsidR="00933207" w:rsidRPr="006E28FF">
        <w:t xml:space="preserve"> </w:t>
      </w:r>
      <w:r w:rsidR="002D1B37">
        <w:t>three</w:t>
      </w:r>
      <w:r w:rsidR="002A38F3" w:rsidRPr="006E28FF">
        <w:t xml:space="preserve"> passages</w:t>
      </w:r>
      <w:r w:rsidR="005209D3">
        <w:t xml:space="preserve">, but care should be taken to develop sets with a range in the number of </w:t>
      </w:r>
      <w:r w:rsidR="00415406">
        <w:t xml:space="preserve">passages </w:t>
      </w:r>
      <w:r w:rsidR="00024F41">
        <w:t xml:space="preserve">found </w:t>
      </w:r>
      <w:r w:rsidR="00415406">
        <w:t>within a t</w:t>
      </w:r>
      <w:r w:rsidR="00EC577F">
        <w:t>ask</w:t>
      </w:r>
      <w:r w:rsidR="008359B3">
        <w:t xml:space="preserve">. </w:t>
      </w:r>
      <w:r w:rsidR="00A66E5D" w:rsidRPr="006E28FF">
        <w:t xml:space="preserve">These word counts </w:t>
      </w:r>
      <w:r w:rsidR="00131125" w:rsidRPr="006E28FF">
        <w:t>d</w:t>
      </w:r>
      <w:r w:rsidR="00A66E5D" w:rsidRPr="006E28FF">
        <w:t>o not apply to narrative writing stimuli, which are short story</w:t>
      </w:r>
      <w:r w:rsidR="00272F69">
        <w:t>-</w:t>
      </w:r>
      <w:r w:rsidR="00A66E5D" w:rsidRPr="006E28FF">
        <w:t>starters</w:t>
      </w:r>
      <w:r w:rsidR="00D901DF" w:rsidRPr="006E28FF">
        <w:t xml:space="preserve"> or scenarios</w:t>
      </w:r>
      <w:r w:rsidR="00881FA3">
        <w:t xml:space="preserve"> generally under 200 words</w:t>
      </w:r>
      <w:r w:rsidR="00C25875">
        <w:t xml:space="preserve"> and are evaluated using only qualitative dimensions.</w:t>
      </w:r>
      <w:r w:rsidR="00412D6B">
        <w:br w:type="page"/>
      </w:r>
    </w:p>
    <w:p w14:paraId="4AB4970C" w14:textId="77777777" w:rsidR="002112C1" w:rsidRPr="006E28FF" w:rsidRDefault="002112C1" w:rsidP="00735A83">
      <w:pPr>
        <w:pStyle w:val="BodyText"/>
        <w:spacing w:before="180"/>
      </w:pPr>
    </w:p>
    <w:p w14:paraId="608FBB1F" w14:textId="1804BFCE" w:rsidR="006143FF" w:rsidRPr="006E28FF" w:rsidRDefault="00EA4E11" w:rsidP="00735A83">
      <w:pPr>
        <w:pStyle w:val="Caption"/>
      </w:pPr>
      <w:r>
        <w:t xml:space="preserve">Table 2. </w:t>
      </w:r>
      <w:r w:rsidR="006143FF" w:rsidRPr="006E28FF">
        <w:t xml:space="preserve">Word </w:t>
      </w:r>
      <w:r w:rsidRPr="006E28FF">
        <w:t>count</w:t>
      </w:r>
      <w:r>
        <w:t>s</w:t>
      </w:r>
      <w:r w:rsidRPr="006E28FF">
        <w:t xml:space="preserve"> for passage-based writing tasks</w:t>
      </w:r>
    </w:p>
    <w:tbl>
      <w:tblPr>
        <w:tblW w:w="7200" w:type="dxa"/>
        <w:jc w:val="center"/>
        <w:tblCellMar>
          <w:left w:w="0" w:type="dxa"/>
          <w:right w:w="0" w:type="dxa"/>
        </w:tblCellMar>
        <w:tblLook w:val="0020" w:firstRow="1" w:lastRow="0" w:firstColumn="0" w:lastColumn="0" w:noHBand="0" w:noVBand="0"/>
      </w:tblPr>
      <w:tblGrid>
        <w:gridCol w:w="1747"/>
        <w:gridCol w:w="3049"/>
        <w:gridCol w:w="2404"/>
      </w:tblGrid>
      <w:tr w:rsidR="007170B5" w:rsidRPr="006E28FF" w14:paraId="0CD3B230" w14:textId="77777777" w:rsidTr="00D8283B">
        <w:trPr>
          <w:cantSplit/>
          <w:trHeight w:hRule="exact" w:val="343"/>
          <w:tblHeade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0A6E1B" w14:textId="77777777" w:rsidR="006143FF" w:rsidRPr="005173F9" w:rsidRDefault="006143FF" w:rsidP="00735A83">
            <w:pPr>
              <w:autoSpaceDE w:val="0"/>
              <w:autoSpaceDN w:val="0"/>
              <w:adjustRightInd w:val="0"/>
              <w:spacing w:before="1" w:after="0" w:line="240" w:lineRule="auto"/>
              <w:ind w:right="-20"/>
              <w:jc w:val="center"/>
              <w:rPr>
                <w:rFonts w:cs="Times New Roman"/>
              </w:rPr>
            </w:pPr>
            <w:r w:rsidRPr="005173F9">
              <w:rPr>
                <w:rFonts w:cs="Calibri"/>
                <w:b/>
                <w:bCs/>
              </w:rPr>
              <w:t>G</w:t>
            </w:r>
            <w:r w:rsidRPr="005173F9">
              <w:rPr>
                <w:rFonts w:cs="Calibri"/>
                <w:b/>
                <w:bCs/>
                <w:spacing w:val="2"/>
              </w:rPr>
              <w:t>r</w:t>
            </w:r>
            <w:r w:rsidRPr="005173F9">
              <w:rPr>
                <w:rFonts w:cs="Calibri"/>
                <w:b/>
                <w:bCs/>
                <w:spacing w:val="1"/>
              </w:rPr>
              <w:t>ad</w:t>
            </w:r>
            <w:r w:rsidRPr="005173F9">
              <w:rPr>
                <w:rFonts w:cs="Calibri"/>
                <w:b/>
                <w:bCs/>
              </w:rPr>
              <w:t>e</w:t>
            </w:r>
          </w:p>
        </w:tc>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2EAD1D" w14:textId="7FFB004B" w:rsidR="006143FF" w:rsidRPr="005173F9" w:rsidRDefault="006143FF" w:rsidP="00735A83">
            <w:pPr>
              <w:autoSpaceDE w:val="0"/>
              <w:autoSpaceDN w:val="0"/>
              <w:adjustRightInd w:val="0"/>
              <w:spacing w:before="1" w:after="0" w:line="240" w:lineRule="auto"/>
              <w:ind w:right="10"/>
              <w:jc w:val="center"/>
              <w:rPr>
                <w:rFonts w:cs="Times New Roman"/>
              </w:rPr>
            </w:pPr>
            <w:r w:rsidRPr="005173F9">
              <w:rPr>
                <w:rFonts w:cs="Calibri"/>
                <w:b/>
                <w:bCs/>
                <w:spacing w:val="1"/>
              </w:rPr>
              <w:t>M</w:t>
            </w:r>
            <w:r w:rsidRPr="005173F9">
              <w:rPr>
                <w:rFonts w:cs="Calibri"/>
                <w:b/>
                <w:bCs/>
                <w:spacing w:val="-1"/>
                <w:w w:val="99"/>
              </w:rPr>
              <w:t>i</w:t>
            </w:r>
            <w:r w:rsidRPr="005173F9">
              <w:rPr>
                <w:rFonts w:cs="Calibri"/>
                <w:b/>
                <w:bCs/>
                <w:spacing w:val="1"/>
                <w:w w:val="99"/>
              </w:rPr>
              <w:t>n</w:t>
            </w:r>
            <w:r w:rsidRPr="005173F9">
              <w:rPr>
                <w:rFonts w:cs="Calibri"/>
                <w:b/>
                <w:bCs/>
                <w:spacing w:val="-1"/>
                <w:w w:val="99"/>
              </w:rPr>
              <w:t>i</w:t>
            </w:r>
            <w:r w:rsidRPr="005173F9">
              <w:rPr>
                <w:rFonts w:cs="Calibri"/>
                <w:b/>
                <w:bCs/>
                <w:spacing w:val="1"/>
              </w:rPr>
              <w:t>m</w:t>
            </w:r>
            <w:r w:rsidRPr="005173F9">
              <w:rPr>
                <w:rFonts w:cs="Calibri"/>
                <w:b/>
                <w:bCs/>
                <w:spacing w:val="1"/>
                <w:w w:val="99"/>
              </w:rPr>
              <w:t>u</w:t>
            </w:r>
            <w:r w:rsidRPr="005173F9">
              <w:rPr>
                <w:rFonts w:cs="Calibri"/>
                <w:b/>
                <w:bCs/>
              </w:rPr>
              <w:t>m</w:t>
            </w:r>
            <w:r w:rsidRPr="005173F9">
              <w:rPr>
                <w:rFonts w:cs="Calibri"/>
                <w:b/>
                <w:bCs/>
                <w:spacing w:val="-2"/>
              </w:rPr>
              <w:t xml:space="preserve"> </w:t>
            </w:r>
            <w:r w:rsidR="005173F9" w:rsidRPr="005173F9">
              <w:rPr>
                <w:rFonts w:cs="Calibri"/>
                <w:b/>
                <w:bCs/>
                <w:spacing w:val="-2"/>
              </w:rPr>
              <w:t>w</w:t>
            </w:r>
            <w:r w:rsidR="005173F9" w:rsidRPr="005173F9">
              <w:rPr>
                <w:rFonts w:cs="Calibri"/>
                <w:b/>
                <w:bCs/>
              </w:rPr>
              <w:t>o</w:t>
            </w:r>
            <w:r w:rsidR="005173F9" w:rsidRPr="005173F9">
              <w:rPr>
                <w:rFonts w:cs="Calibri"/>
                <w:b/>
                <w:bCs/>
                <w:spacing w:val="1"/>
              </w:rPr>
              <w:t>r</w:t>
            </w:r>
            <w:r w:rsidR="005173F9" w:rsidRPr="005173F9">
              <w:rPr>
                <w:rFonts w:cs="Calibri"/>
                <w:b/>
                <w:bCs/>
              </w:rPr>
              <w:t>d</w:t>
            </w:r>
            <w:r w:rsidR="005173F9" w:rsidRPr="005173F9">
              <w:rPr>
                <w:rFonts w:cs="Calibri"/>
                <w:b/>
                <w:bCs/>
                <w:spacing w:val="-2"/>
              </w:rPr>
              <w:t xml:space="preserve"> c</w:t>
            </w:r>
            <w:r w:rsidR="005173F9" w:rsidRPr="005173F9">
              <w:rPr>
                <w:rFonts w:cs="Calibri"/>
                <w:b/>
                <w:bCs/>
                <w:w w:val="99"/>
              </w:rPr>
              <w:t>o</w:t>
            </w:r>
            <w:r w:rsidR="005173F9" w:rsidRPr="005173F9">
              <w:rPr>
                <w:rFonts w:cs="Calibri"/>
                <w:b/>
                <w:bCs/>
                <w:spacing w:val="1"/>
                <w:w w:val="99"/>
              </w:rPr>
              <w:t>un</w:t>
            </w:r>
            <w:r w:rsidR="005173F9" w:rsidRPr="005173F9">
              <w:rPr>
                <w:rFonts w:cs="Calibri"/>
                <w:b/>
                <w:bCs/>
                <w:w w:val="99"/>
              </w:rPr>
              <w:t>t</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B4314A" w14:textId="14087236" w:rsidR="006143FF" w:rsidRPr="005173F9" w:rsidRDefault="006143FF" w:rsidP="00735A83">
            <w:pPr>
              <w:autoSpaceDE w:val="0"/>
              <w:autoSpaceDN w:val="0"/>
              <w:adjustRightInd w:val="0"/>
              <w:spacing w:before="1" w:after="0" w:line="240" w:lineRule="auto"/>
              <w:ind w:right="20"/>
              <w:jc w:val="center"/>
              <w:rPr>
                <w:rFonts w:cs="Times New Roman"/>
              </w:rPr>
            </w:pPr>
            <w:r w:rsidRPr="005173F9">
              <w:rPr>
                <w:rFonts w:cs="Calibri"/>
                <w:b/>
                <w:bCs/>
                <w:spacing w:val="1"/>
              </w:rPr>
              <w:t>Ma</w:t>
            </w:r>
            <w:r w:rsidRPr="005173F9">
              <w:rPr>
                <w:rFonts w:cs="Calibri"/>
                <w:b/>
                <w:bCs/>
              </w:rPr>
              <w:t>x</w:t>
            </w:r>
            <w:r w:rsidRPr="005173F9">
              <w:rPr>
                <w:rFonts w:cs="Calibri"/>
                <w:b/>
                <w:bCs/>
                <w:spacing w:val="-1"/>
              </w:rPr>
              <w:t>i</w:t>
            </w:r>
            <w:r w:rsidRPr="005173F9">
              <w:rPr>
                <w:rFonts w:cs="Calibri"/>
                <w:b/>
                <w:bCs/>
                <w:spacing w:val="1"/>
              </w:rPr>
              <w:t>mu</w:t>
            </w:r>
            <w:r w:rsidRPr="005173F9">
              <w:rPr>
                <w:rFonts w:cs="Calibri"/>
                <w:b/>
                <w:bCs/>
              </w:rPr>
              <w:t>m</w:t>
            </w:r>
            <w:r w:rsidRPr="005173F9">
              <w:rPr>
                <w:rFonts w:cs="Calibri"/>
                <w:b/>
                <w:bCs/>
                <w:spacing w:val="-2"/>
              </w:rPr>
              <w:t xml:space="preserve"> </w:t>
            </w:r>
            <w:r w:rsidR="005173F9" w:rsidRPr="005173F9">
              <w:rPr>
                <w:rFonts w:cs="Calibri"/>
                <w:b/>
                <w:bCs/>
                <w:spacing w:val="-2"/>
              </w:rPr>
              <w:t>w</w:t>
            </w:r>
            <w:r w:rsidR="005173F9" w:rsidRPr="005173F9">
              <w:rPr>
                <w:rFonts w:cs="Calibri"/>
                <w:b/>
                <w:bCs/>
              </w:rPr>
              <w:t>o</w:t>
            </w:r>
            <w:r w:rsidR="005173F9" w:rsidRPr="005173F9">
              <w:rPr>
                <w:rFonts w:cs="Calibri"/>
                <w:b/>
                <w:bCs/>
                <w:spacing w:val="1"/>
              </w:rPr>
              <w:t>r</w:t>
            </w:r>
            <w:r w:rsidR="005173F9" w:rsidRPr="005173F9">
              <w:rPr>
                <w:rFonts w:cs="Calibri"/>
                <w:b/>
                <w:bCs/>
              </w:rPr>
              <w:t>d</w:t>
            </w:r>
            <w:r w:rsidR="005173F9" w:rsidRPr="005173F9">
              <w:rPr>
                <w:rFonts w:cs="Calibri"/>
                <w:b/>
                <w:bCs/>
                <w:spacing w:val="-2"/>
              </w:rPr>
              <w:t xml:space="preserve"> c</w:t>
            </w:r>
            <w:r w:rsidR="005173F9" w:rsidRPr="005173F9">
              <w:rPr>
                <w:rFonts w:cs="Calibri"/>
                <w:b/>
                <w:bCs/>
              </w:rPr>
              <w:t>o</w:t>
            </w:r>
            <w:r w:rsidR="005173F9" w:rsidRPr="005173F9">
              <w:rPr>
                <w:rFonts w:cs="Calibri"/>
                <w:b/>
                <w:bCs/>
                <w:spacing w:val="1"/>
              </w:rPr>
              <w:t>un</w:t>
            </w:r>
            <w:r w:rsidR="005173F9" w:rsidRPr="005173F9">
              <w:rPr>
                <w:rFonts w:cs="Calibri"/>
                <w:b/>
                <w:bCs/>
              </w:rPr>
              <w:t>t</w:t>
            </w:r>
          </w:p>
        </w:tc>
      </w:tr>
      <w:tr w:rsidR="007170B5" w:rsidRPr="006E28FF" w14:paraId="396612E9" w14:textId="77777777" w:rsidTr="00D8283B">
        <w:trPr>
          <w:cantSplit/>
          <w:trHeight w:hRule="exact" w:val="307"/>
          <w:jc w:val="center"/>
        </w:trPr>
        <w:tc>
          <w:tcPr>
            <w:tcW w:w="1758" w:type="dxa"/>
            <w:tcBorders>
              <w:top w:val="single" w:sz="4" w:space="0" w:color="000000"/>
              <w:left w:val="single" w:sz="4" w:space="0" w:color="000000"/>
              <w:bottom w:val="single" w:sz="4" w:space="0" w:color="000000"/>
              <w:right w:val="single" w:sz="4" w:space="0" w:color="000000"/>
            </w:tcBorders>
          </w:tcPr>
          <w:p w14:paraId="306787CC" w14:textId="77777777" w:rsidR="006143FF" w:rsidRPr="006E28FF" w:rsidRDefault="006143FF" w:rsidP="00BF6723">
            <w:pPr>
              <w:autoSpaceDE w:val="0"/>
              <w:autoSpaceDN w:val="0"/>
              <w:adjustRightInd w:val="0"/>
              <w:spacing w:before="1" w:after="0" w:line="240" w:lineRule="auto"/>
              <w:ind w:left="629" w:right="602"/>
              <w:jc w:val="center"/>
              <w:rPr>
                <w:rFonts w:cs="Calibri"/>
                <w:w w:val="99"/>
              </w:rPr>
            </w:pPr>
            <w:r w:rsidRPr="006E28FF">
              <w:rPr>
                <w:rFonts w:cs="Calibri"/>
                <w:w w:val="99"/>
              </w:rPr>
              <w:t>3</w:t>
            </w:r>
          </w:p>
        </w:tc>
        <w:tc>
          <w:tcPr>
            <w:tcW w:w="3114" w:type="dxa"/>
            <w:tcBorders>
              <w:top w:val="single" w:sz="4" w:space="0" w:color="000000"/>
              <w:left w:val="single" w:sz="4" w:space="0" w:color="000000"/>
              <w:bottom w:val="single" w:sz="4" w:space="0" w:color="000000"/>
              <w:right w:val="single" w:sz="4" w:space="0" w:color="000000"/>
            </w:tcBorders>
          </w:tcPr>
          <w:p w14:paraId="0ED164F8" w14:textId="77777777" w:rsidR="006143FF" w:rsidRPr="006E28FF" w:rsidRDefault="006143FF" w:rsidP="00BF6723">
            <w:pPr>
              <w:autoSpaceDE w:val="0"/>
              <w:autoSpaceDN w:val="0"/>
              <w:adjustRightInd w:val="0"/>
              <w:spacing w:before="24" w:after="0" w:line="240" w:lineRule="auto"/>
              <w:ind w:left="687" w:right="677"/>
              <w:jc w:val="center"/>
              <w:rPr>
                <w:rFonts w:cs="Calibri"/>
                <w:spacing w:val="-2"/>
              </w:rPr>
            </w:pPr>
            <w:r w:rsidRPr="006E28FF">
              <w:rPr>
                <w:rFonts w:cs="Calibri"/>
                <w:spacing w:val="-2"/>
              </w:rPr>
              <w:t>650</w:t>
            </w:r>
          </w:p>
        </w:tc>
        <w:tc>
          <w:tcPr>
            <w:tcW w:w="2436" w:type="dxa"/>
            <w:tcBorders>
              <w:top w:val="single" w:sz="4" w:space="0" w:color="000000"/>
              <w:left w:val="single" w:sz="4" w:space="0" w:color="000000"/>
              <w:bottom w:val="single" w:sz="4" w:space="0" w:color="000000"/>
              <w:right w:val="single" w:sz="4" w:space="0" w:color="000000"/>
            </w:tcBorders>
          </w:tcPr>
          <w:p w14:paraId="121B38FE" w14:textId="77777777" w:rsidR="006143FF" w:rsidRPr="006E28FF" w:rsidRDefault="006143FF" w:rsidP="00BF6723">
            <w:pPr>
              <w:autoSpaceDE w:val="0"/>
              <w:autoSpaceDN w:val="0"/>
              <w:adjustRightInd w:val="0"/>
              <w:spacing w:before="24" w:after="0" w:line="240" w:lineRule="auto"/>
              <w:ind w:left="638" w:right="632"/>
              <w:jc w:val="center"/>
              <w:rPr>
                <w:rFonts w:cs="Calibri"/>
                <w:spacing w:val="-2"/>
              </w:rPr>
            </w:pPr>
            <w:r w:rsidRPr="006E28FF">
              <w:rPr>
                <w:rFonts w:cs="Calibri"/>
                <w:spacing w:val="-2"/>
              </w:rPr>
              <w:t>1,100</w:t>
            </w:r>
          </w:p>
        </w:tc>
      </w:tr>
      <w:tr w:rsidR="007170B5" w:rsidRPr="006E28FF" w14:paraId="5BB7F0E8" w14:textId="77777777" w:rsidTr="00D8283B">
        <w:trPr>
          <w:cantSplit/>
          <w:trHeight w:hRule="exact" w:val="307"/>
          <w:jc w:val="center"/>
        </w:trPr>
        <w:tc>
          <w:tcPr>
            <w:tcW w:w="1758" w:type="dxa"/>
            <w:tcBorders>
              <w:top w:val="single" w:sz="4" w:space="0" w:color="000000"/>
              <w:left w:val="single" w:sz="4" w:space="0" w:color="000000"/>
              <w:bottom w:val="single" w:sz="4" w:space="0" w:color="000000"/>
              <w:right w:val="single" w:sz="4" w:space="0" w:color="000000"/>
            </w:tcBorders>
          </w:tcPr>
          <w:p w14:paraId="1BF035AF" w14:textId="77777777" w:rsidR="006143FF" w:rsidRPr="006E28FF" w:rsidRDefault="006143FF" w:rsidP="00BF6723">
            <w:pPr>
              <w:autoSpaceDE w:val="0"/>
              <w:autoSpaceDN w:val="0"/>
              <w:adjustRightInd w:val="0"/>
              <w:spacing w:before="1" w:after="0" w:line="240" w:lineRule="auto"/>
              <w:ind w:left="629" w:right="602"/>
              <w:jc w:val="center"/>
              <w:rPr>
                <w:rFonts w:cs="Times New Roman"/>
              </w:rPr>
            </w:pPr>
            <w:r w:rsidRPr="006E28FF">
              <w:rPr>
                <w:rFonts w:cs="Calibri"/>
                <w:w w:val="99"/>
              </w:rPr>
              <w:t>4</w:t>
            </w:r>
          </w:p>
        </w:tc>
        <w:tc>
          <w:tcPr>
            <w:tcW w:w="3114" w:type="dxa"/>
            <w:tcBorders>
              <w:top w:val="single" w:sz="4" w:space="0" w:color="000000"/>
              <w:left w:val="single" w:sz="4" w:space="0" w:color="000000"/>
              <w:bottom w:val="single" w:sz="4" w:space="0" w:color="000000"/>
              <w:right w:val="single" w:sz="4" w:space="0" w:color="000000"/>
            </w:tcBorders>
          </w:tcPr>
          <w:p w14:paraId="69484786" w14:textId="77777777" w:rsidR="006143FF" w:rsidRPr="006E28FF" w:rsidRDefault="006143FF" w:rsidP="00BF6723">
            <w:pPr>
              <w:autoSpaceDE w:val="0"/>
              <w:autoSpaceDN w:val="0"/>
              <w:adjustRightInd w:val="0"/>
              <w:spacing w:before="24" w:after="0" w:line="240" w:lineRule="auto"/>
              <w:ind w:left="687" w:right="677"/>
              <w:jc w:val="center"/>
              <w:rPr>
                <w:rFonts w:cs="Times New Roman"/>
              </w:rPr>
            </w:pPr>
            <w:r w:rsidRPr="006E28FF">
              <w:rPr>
                <w:rFonts w:cs="Calibri"/>
                <w:spacing w:val="-2"/>
              </w:rPr>
              <w:t>750</w:t>
            </w:r>
          </w:p>
        </w:tc>
        <w:tc>
          <w:tcPr>
            <w:tcW w:w="2436" w:type="dxa"/>
            <w:tcBorders>
              <w:top w:val="single" w:sz="4" w:space="0" w:color="000000"/>
              <w:left w:val="single" w:sz="4" w:space="0" w:color="000000"/>
              <w:bottom w:val="single" w:sz="4" w:space="0" w:color="000000"/>
              <w:right w:val="single" w:sz="4" w:space="0" w:color="000000"/>
            </w:tcBorders>
          </w:tcPr>
          <w:p w14:paraId="14ECCE6D" w14:textId="77777777" w:rsidR="006143FF" w:rsidRPr="006E28FF" w:rsidRDefault="006143FF" w:rsidP="00BF6723">
            <w:pPr>
              <w:autoSpaceDE w:val="0"/>
              <w:autoSpaceDN w:val="0"/>
              <w:adjustRightInd w:val="0"/>
              <w:spacing w:before="24" w:after="0" w:line="240" w:lineRule="auto"/>
              <w:ind w:left="638" w:right="632"/>
              <w:jc w:val="center"/>
              <w:rPr>
                <w:rFonts w:cs="Times New Roman"/>
              </w:rPr>
            </w:pPr>
            <w:r w:rsidRPr="006E28FF">
              <w:rPr>
                <w:rFonts w:cs="Calibri"/>
                <w:spacing w:val="-2"/>
              </w:rPr>
              <w:t>1,300</w:t>
            </w:r>
          </w:p>
        </w:tc>
      </w:tr>
      <w:tr w:rsidR="007170B5" w:rsidRPr="006E28FF" w14:paraId="599A4C2E" w14:textId="77777777" w:rsidTr="00D8283B">
        <w:trPr>
          <w:cantSplit/>
          <w:trHeight w:hRule="exact" w:val="307"/>
          <w:jc w:val="center"/>
        </w:trPr>
        <w:tc>
          <w:tcPr>
            <w:tcW w:w="1758" w:type="dxa"/>
            <w:tcBorders>
              <w:top w:val="single" w:sz="4" w:space="0" w:color="000000"/>
              <w:left w:val="single" w:sz="4" w:space="0" w:color="000000"/>
              <w:bottom w:val="single" w:sz="4" w:space="0" w:color="000000"/>
              <w:right w:val="single" w:sz="4" w:space="0" w:color="000000"/>
            </w:tcBorders>
          </w:tcPr>
          <w:p w14:paraId="3AA1CECC" w14:textId="77777777" w:rsidR="006143FF" w:rsidRPr="006E28FF" w:rsidRDefault="006143FF" w:rsidP="00BF6723">
            <w:pPr>
              <w:autoSpaceDE w:val="0"/>
              <w:autoSpaceDN w:val="0"/>
              <w:adjustRightInd w:val="0"/>
              <w:spacing w:before="1" w:after="0" w:line="240" w:lineRule="auto"/>
              <w:ind w:left="629" w:right="602"/>
              <w:jc w:val="center"/>
              <w:rPr>
                <w:rFonts w:cs="Calibri"/>
                <w:w w:val="99"/>
              </w:rPr>
            </w:pPr>
            <w:r w:rsidRPr="006E28FF">
              <w:rPr>
                <w:rFonts w:cs="Calibri"/>
                <w:w w:val="99"/>
              </w:rPr>
              <w:t>5</w:t>
            </w:r>
          </w:p>
        </w:tc>
        <w:tc>
          <w:tcPr>
            <w:tcW w:w="3114" w:type="dxa"/>
            <w:tcBorders>
              <w:top w:val="single" w:sz="4" w:space="0" w:color="000000"/>
              <w:left w:val="single" w:sz="4" w:space="0" w:color="000000"/>
              <w:bottom w:val="single" w:sz="4" w:space="0" w:color="000000"/>
              <w:right w:val="single" w:sz="4" w:space="0" w:color="000000"/>
            </w:tcBorders>
          </w:tcPr>
          <w:p w14:paraId="6C872BC4" w14:textId="77777777" w:rsidR="006143FF" w:rsidRPr="006E28FF" w:rsidRDefault="006143FF" w:rsidP="00BF6723">
            <w:pPr>
              <w:autoSpaceDE w:val="0"/>
              <w:autoSpaceDN w:val="0"/>
              <w:adjustRightInd w:val="0"/>
              <w:spacing w:before="24" w:after="0" w:line="240" w:lineRule="auto"/>
              <w:ind w:left="687" w:right="677"/>
              <w:jc w:val="center"/>
              <w:rPr>
                <w:rFonts w:cs="Calibri"/>
                <w:spacing w:val="-2"/>
              </w:rPr>
            </w:pPr>
            <w:r w:rsidRPr="006E28FF">
              <w:rPr>
                <w:rFonts w:cs="Calibri"/>
                <w:spacing w:val="-2"/>
              </w:rPr>
              <w:t>800</w:t>
            </w:r>
          </w:p>
        </w:tc>
        <w:tc>
          <w:tcPr>
            <w:tcW w:w="2436" w:type="dxa"/>
            <w:tcBorders>
              <w:top w:val="single" w:sz="4" w:space="0" w:color="000000"/>
              <w:left w:val="single" w:sz="4" w:space="0" w:color="000000"/>
              <w:bottom w:val="single" w:sz="4" w:space="0" w:color="000000"/>
              <w:right w:val="single" w:sz="4" w:space="0" w:color="000000"/>
            </w:tcBorders>
          </w:tcPr>
          <w:p w14:paraId="18A6FF3B" w14:textId="77777777" w:rsidR="006143FF" w:rsidRPr="006E28FF" w:rsidRDefault="006143FF" w:rsidP="00BF6723">
            <w:pPr>
              <w:autoSpaceDE w:val="0"/>
              <w:autoSpaceDN w:val="0"/>
              <w:adjustRightInd w:val="0"/>
              <w:spacing w:before="24" w:after="0" w:line="240" w:lineRule="auto"/>
              <w:ind w:left="638" w:right="632"/>
              <w:jc w:val="center"/>
              <w:rPr>
                <w:rFonts w:cs="Calibri"/>
                <w:spacing w:val="-2"/>
              </w:rPr>
            </w:pPr>
            <w:r w:rsidRPr="006E28FF">
              <w:rPr>
                <w:rFonts w:cs="Calibri"/>
                <w:spacing w:val="-2"/>
              </w:rPr>
              <w:t>1,300</w:t>
            </w:r>
          </w:p>
        </w:tc>
      </w:tr>
      <w:tr w:rsidR="007170B5" w:rsidRPr="006E28FF" w14:paraId="4F2069FE" w14:textId="77777777" w:rsidTr="00D8283B">
        <w:trPr>
          <w:cantSplit/>
          <w:trHeight w:hRule="exact" w:val="302"/>
          <w:jc w:val="center"/>
        </w:trPr>
        <w:tc>
          <w:tcPr>
            <w:tcW w:w="1758" w:type="dxa"/>
            <w:tcBorders>
              <w:top w:val="single" w:sz="4" w:space="0" w:color="000000"/>
              <w:left w:val="single" w:sz="4" w:space="0" w:color="000000"/>
              <w:bottom w:val="single" w:sz="4" w:space="0" w:color="000000"/>
              <w:right w:val="single" w:sz="4" w:space="0" w:color="000000"/>
            </w:tcBorders>
          </w:tcPr>
          <w:p w14:paraId="0F696112" w14:textId="77777777" w:rsidR="006143FF" w:rsidRPr="006E28FF" w:rsidRDefault="006143FF" w:rsidP="00BF6723">
            <w:pPr>
              <w:autoSpaceDE w:val="0"/>
              <w:autoSpaceDN w:val="0"/>
              <w:adjustRightInd w:val="0"/>
              <w:spacing w:before="1" w:after="0" w:line="290" w:lineRule="exact"/>
              <w:ind w:left="629" w:right="602"/>
              <w:jc w:val="center"/>
              <w:rPr>
                <w:rFonts w:cs="Times New Roman"/>
              </w:rPr>
            </w:pPr>
            <w:r w:rsidRPr="006E28FF">
              <w:rPr>
                <w:rFonts w:cs="Calibri"/>
                <w:w w:val="99"/>
              </w:rPr>
              <w:t>6</w:t>
            </w:r>
          </w:p>
        </w:tc>
        <w:tc>
          <w:tcPr>
            <w:tcW w:w="3114" w:type="dxa"/>
            <w:tcBorders>
              <w:top w:val="single" w:sz="4" w:space="0" w:color="000000"/>
              <w:left w:val="single" w:sz="4" w:space="0" w:color="000000"/>
              <w:bottom w:val="single" w:sz="4" w:space="0" w:color="000000"/>
              <w:right w:val="single" w:sz="4" w:space="0" w:color="000000"/>
            </w:tcBorders>
          </w:tcPr>
          <w:p w14:paraId="58BDB9A4" w14:textId="77777777" w:rsidR="006143FF" w:rsidRPr="006E28FF" w:rsidRDefault="006143FF" w:rsidP="00BF6723">
            <w:pPr>
              <w:autoSpaceDE w:val="0"/>
              <w:autoSpaceDN w:val="0"/>
              <w:adjustRightInd w:val="0"/>
              <w:spacing w:before="20" w:after="0" w:line="240" w:lineRule="auto"/>
              <w:ind w:left="630" w:right="625"/>
              <w:jc w:val="center"/>
              <w:rPr>
                <w:rFonts w:cs="Times New Roman"/>
              </w:rPr>
            </w:pPr>
            <w:r w:rsidRPr="006E28FF">
              <w:rPr>
                <w:rFonts w:cs="Calibri"/>
                <w:spacing w:val="-2"/>
              </w:rPr>
              <w:t>1,000</w:t>
            </w:r>
          </w:p>
        </w:tc>
        <w:tc>
          <w:tcPr>
            <w:tcW w:w="2436" w:type="dxa"/>
            <w:tcBorders>
              <w:top w:val="single" w:sz="4" w:space="0" w:color="000000"/>
              <w:left w:val="single" w:sz="4" w:space="0" w:color="000000"/>
              <w:bottom w:val="single" w:sz="4" w:space="0" w:color="000000"/>
              <w:right w:val="single" w:sz="4" w:space="0" w:color="000000"/>
            </w:tcBorders>
          </w:tcPr>
          <w:p w14:paraId="0187BB13" w14:textId="77777777" w:rsidR="006143FF" w:rsidRPr="006E28FF" w:rsidRDefault="006143FF" w:rsidP="00BF6723">
            <w:pPr>
              <w:autoSpaceDE w:val="0"/>
              <w:autoSpaceDN w:val="0"/>
              <w:adjustRightInd w:val="0"/>
              <w:spacing w:before="20" w:after="0" w:line="240" w:lineRule="auto"/>
              <w:ind w:left="585" w:right="575"/>
              <w:jc w:val="center"/>
              <w:rPr>
                <w:rFonts w:cs="Times New Roman"/>
              </w:rPr>
            </w:pPr>
            <w:r w:rsidRPr="006E28FF">
              <w:rPr>
                <w:rFonts w:cs="Calibri"/>
                <w:spacing w:val="-2"/>
              </w:rPr>
              <w:t>1,600</w:t>
            </w:r>
          </w:p>
        </w:tc>
      </w:tr>
      <w:tr w:rsidR="007170B5" w:rsidRPr="006E28FF" w14:paraId="666F2BA0" w14:textId="77777777" w:rsidTr="00D8283B">
        <w:trPr>
          <w:cantSplit/>
          <w:trHeight w:hRule="exact" w:val="302"/>
          <w:jc w:val="center"/>
        </w:trPr>
        <w:tc>
          <w:tcPr>
            <w:tcW w:w="1758" w:type="dxa"/>
            <w:tcBorders>
              <w:top w:val="single" w:sz="4" w:space="0" w:color="000000"/>
              <w:left w:val="single" w:sz="4" w:space="0" w:color="000000"/>
              <w:bottom w:val="single" w:sz="4" w:space="0" w:color="000000"/>
              <w:right w:val="single" w:sz="4" w:space="0" w:color="000000"/>
            </w:tcBorders>
          </w:tcPr>
          <w:p w14:paraId="298F27EB" w14:textId="77777777" w:rsidR="006143FF" w:rsidRPr="006E28FF" w:rsidRDefault="006143FF" w:rsidP="00BF6723">
            <w:pPr>
              <w:autoSpaceDE w:val="0"/>
              <w:autoSpaceDN w:val="0"/>
              <w:adjustRightInd w:val="0"/>
              <w:spacing w:before="1" w:after="0" w:line="290" w:lineRule="exact"/>
              <w:ind w:left="629" w:right="602"/>
              <w:jc w:val="center"/>
              <w:rPr>
                <w:rFonts w:cs="Calibri"/>
                <w:w w:val="99"/>
              </w:rPr>
            </w:pPr>
            <w:r w:rsidRPr="006E28FF">
              <w:rPr>
                <w:rFonts w:cs="Calibri"/>
                <w:w w:val="99"/>
              </w:rPr>
              <w:t>7</w:t>
            </w:r>
          </w:p>
        </w:tc>
        <w:tc>
          <w:tcPr>
            <w:tcW w:w="3114" w:type="dxa"/>
            <w:tcBorders>
              <w:top w:val="single" w:sz="4" w:space="0" w:color="000000"/>
              <w:left w:val="single" w:sz="4" w:space="0" w:color="000000"/>
              <w:bottom w:val="single" w:sz="4" w:space="0" w:color="000000"/>
              <w:right w:val="single" w:sz="4" w:space="0" w:color="000000"/>
            </w:tcBorders>
          </w:tcPr>
          <w:p w14:paraId="73FB1DDC" w14:textId="77777777" w:rsidR="006143FF" w:rsidRPr="006E28FF" w:rsidRDefault="006143FF" w:rsidP="00BF6723">
            <w:pPr>
              <w:autoSpaceDE w:val="0"/>
              <w:autoSpaceDN w:val="0"/>
              <w:adjustRightInd w:val="0"/>
              <w:spacing w:before="20" w:after="0" w:line="240" w:lineRule="auto"/>
              <w:ind w:left="630" w:right="625"/>
              <w:jc w:val="center"/>
              <w:rPr>
                <w:rFonts w:cs="Calibri"/>
                <w:spacing w:val="-2"/>
              </w:rPr>
            </w:pPr>
            <w:r w:rsidRPr="006E28FF">
              <w:rPr>
                <w:rFonts w:cs="Calibri"/>
                <w:spacing w:val="-2"/>
              </w:rPr>
              <w:t>1,000</w:t>
            </w:r>
          </w:p>
        </w:tc>
        <w:tc>
          <w:tcPr>
            <w:tcW w:w="2436" w:type="dxa"/>
            <w:tcBorders>
              <w:top w:val="single" w:sz="4" w:space="0" w:color="000000"/>
              <w:left w:val="single" w:sz="4" w:space="0" w:color="000000"/>
              <w:bottom w:val="single" w:sz="4" w:space="0" w:color="000000"/>
              <w:right w:val="single" w:sz="4" w:space="0" w:color="000000"/>
            </w:tcBorders>
          </w:tcPr>
          <w:p w14:paraId="03B589AC" w14:textId="77777777" w:rsidR="006143FF" w:rsidRPr="006E28FF" w:rsidRDefault="006143FF" w:rsidP="00BF6723">
            <w:pPr>
              <w:autoSpaceDE w:val="0"/>
              <w:autoSpaceDN w:val="0"/>
              <w:adjustRightInd w:val="0"/>
              <w:spacing w:before="20" w:after="0" w:line="240" w:lineRule="auto"/>
              <w:ind w:left="585" w:right="575"/>
              <w:jc w:val="center"/>
              <w:rPr>
                <w:rFonts w:cs="Calibri"/>
                <w:spacing w:val="-2"/>
              </w:rPr>
            </w:pPr>
            <w:r w:rsidRPr="006E28FF">
              <w:rPr>
                <w:rFonts w:cs="Calibri"/>
                <w:spacing w:val="-2"/>
              </w:rPr>
              <w:t>1,600</w:t>
            </w:r>
          </w:p>
        </w:tc>
      </w:tr>
      <w:tr w:rsidR="007170B5" w:rsidRPr="006E28FF" w14:paraId="3F22A255" w14:textId="77777777" w:rsidTr="00D8283B">
        <w:trPr>
          <w:cantSplit/>
          <w:trHeight w:hRule="exact" w:val="303"/>
          <w:jc w:val="center"/>
        </w:trPr>
        <w:tc>
          <w:tcPr>
            <w:tcW w:w="1758" w:type="dxa"/>
            <w:tcBorders>
              <w:top w:val="single" w:sz="4" w:space="0" w:color="000000"/>
              <w:left w:val="single" w:sz="4" w:space="0" w:color="000000"/>
              <w:bottom w:val="single" w:sz="4" w:space="0" w:color="000000"/>
              <w:right w:val="single" w:sz="4" w:space="0" w:color="000000"/>
            </w:tcBorders>
          </w:tcPr>
          <w:p w14:paraId="51E99668" w14:textId="77777777" w:rsidR="006143FF" w:rsidRPr="006E28FF" w:rsidRDefault="006143FF" w:rsidP="00BF6723">
            <w:pPr>
              <w:autoSpaceDE w:val="0"/>
              <w:autoSpaceDN w:val="0"/>
              <w:adjustRightInd w:val="0"/>
              <w:spacing w:before="1" w:after="0" w:line="290" w:lineRule="exact"/>
              <w:ind w:left="629" w:right="602"/>
              <w:jc w:val="center"/>
              <w:rPr>
                <w:rFonts w:cs="Times New Roman"/>
              </w:rPr>
            </w:pPr>
            <w:r w:rsidRPr="006E28FF">
              <w:rPr>
                <w:rFonts w:cs="Calibri"/>
                <w:w w:val="99"/>
              </w:rPr>
              <w:t>8</w:t>
            </w:r>
          </w:p>
        </w:tc>
        <w:tc>
          <w:tcPr>
            <w:tcW w:w="3114" w:type="dxa"/>
            <w:tcBorders>
              <w:top w:val="single" w:sz="4" w:space="0" w:color="000000"/>
              <w:left w:val="single" w:sz="4" w:space="0" w:color="000000"/>
              <w:bottom w:val="single" w:sz="4" w:space="0" w:color="000000"/>
              <w:right w:val="single" w:sz="4" w:space="0" w:color="000000"/>
            </w:tcBorders>
          </w:tcPr>
          <w:p w14:paraId="093BE23C" w14:textId="77777777" w:rsidR="006143FF" w:rsidRPr="006E28FF" w:rsidRDefault="006143FF" w:rsidP="00BF6723">
            <w:pPr>
              <w:autoSpaceDE w:val="0"/>
              <w:autoSpaceDN w:val="0"/>
              <w:adjustRightInd w:val="0"/>
              <w:spacing w:before="20" w:after="0" w:line="240" w:lineRule="auto"/>
              <w:ind w:left="630" w:right="625"/>
              <w:jc w:val="center"/>
              <w:rPr>
                <w:rFonts w:cs="Times New Roman"/>
              </w:rPr>
            </w:pPr>
            <w:r w:rsidRPr="006E28FF">
              <w:rPr>
                <w:rFonts w:cs="Calibri"/>
                <w:spacing w:val="-2"/>
              </w:rPr>
              <w:t>1,000</w:t>
            </w:r>
          </w:p>
        </w:tc>
        <w:tc>
          <w:tcPr>
            <w:tcW w:w="2436" w:type="dxa"/>
            <w:tcBorders>
              <w:top w:val="single" w:sz="4" w:space="0" w:color="000000"/>
              <w:left w:val="single" w:sz="4" w:space="0" w:color="000000"/>
              <w:bottom w:val="single" w:sz="4" w:space="0" w:color="000000"/>
              <w:right w:val="single" w:sz="4" w:space="0" w:color="000000"/>
            </w:tcBorders>
          </w:tcPr>
          <w:p w14:paraId="5962D217" w14:textId="77777777" w:rsidR="006143FF" w:rsidRPr="006E28FF" w:rsidRDefault="006143FF" w:rsidP="00BF6723">
            <w:pPr>
              <w:autoSpaceDE w:val="0"/>
              <w:autoSpaceDN w:val="0"/>
              <w:adjustRightInd w:val="0"/>
              <w:spacing w:before="20" w:after="0" w:line="240" w:lineRule="auto"/>
              <w:ind w:left="585" w:right="575"/>
              <w:jc w:val="center"/>
              <w:rPr>
                <w:rFonts w:cs="Times New Roman"/>
              </w:rPr>
            </w:pPr>
            <w:r w:rsidRPr="006E28FF">
              <w:rPr>
                <w:rFonts w:cs="Calibri"/>
                <w:spacing w:val="-2"/>
              </w:rPr>
              <w:t>1,700</w:t>
            </w:r>
          </w:p>
        </w:tc>
      </w:tr>
      <w:tr w:rsidR="007170B5" w:rsidRPr="006E28FF" w14:paraId="5707554B" w14:textId="77777777" w:rsidTr="00D8283B">
        <w:trPr>
          <w:cantSplit/>
          <w:trHeight w:hRule="exact" w:val="302"/>
          <w:jc w:val="center"/>
        </w:trPr>
        <w:tc>
          <w:tcPr>
            <w:tcW w:w="1758" w:type="dxa"/>
            <w:tcBorders>
              <w:top w:val="single" w:sz="4" w:space="0" w:color="000000"/>
              <w:left w:val="single" w:sz="4" w:space="0" w:color="000000"/>
              <w:bottom w:val="single" w:sz="4" w:space="0" w:color="000000"/>
              <w:right w:val="single" w:sz="4" w:space="0" w:color="000000"/>
            </w:tcBorders>
          </w:tcPr>
          <w:p w14:paraId="2EBA78E3" w14:textId="77777777" w:rsidR="006143FF" w:rsidRPr="006E28FF" w:rsidRDefault="006143FF" w:rsidP="00BF6723">
            <w:pPr>
              <w:autoSpaceDE w:val="0"/>
              <w:autoSpaceDN w:val="0"/>
              <w:adjustRightInd w:val="0"/>
              <w:spacing w:before="1" w:after="0" w:line="290" w:lineRule="exact"/>
              <w:ind w:left="629" w:right="602"/>
              <w:jc w:val="center"/>
              <w:rPr>
                <w:rFonts w:cs="Times New Roman"/>
              </w:rPr>
            </w:pPr>
            <w:r w:rsidRPr="006E28FF">
              <w:rPr>
                <w:rFonts w:cs="Calibri"/>
                <w:w w:val="99"/>
              </w:rPr>
              <w:t>9</w:t>
            </w:r>
          </w:p>
        </w:tc>
        <w:tc>
          <w:tcPr>
            <w:tcW w:w="3114" w:type="dxa"/>
            <w:tcBorders>
              <w:top w:val="single" w:sz="4" w:space="0" w:color="000000"/>
              <w:left w:val="single" w:sz="4" w:space="0" w:color="000000"/>
              <w:bottom w:val="single" w:sz="4" w:space="0" w:color="000000"/>
              <w:right w:val="single" w:sz="4" w:space="0" w:color="000000"/>
            </w:tcBorders>
          </w:tcPr>
          <w:p w14:paraId="42BC666B" w14:textId="77777777" w:rsidR="006143FF" w:rsidRPr="006E28FF" w:rsidRDefault="006143FF" w:rsidP="00BF6723">
            <w:pPr>
              <w:autoSpaceDE w:val="0"/>
              <w:autoSpaceDN w:val="0"/>
              <w:adjustRightInd w:val="0"/>
              <w:spacing w:before="20" w:after="0" w:line="240" w:lineRule="auto"/>
              <w:ind w:left="630" w:right="625"/>
              <w:jc w:val="center"/>
              <w:rPr>
                <w:rFonts w:cs="Times New Roman"/>
              </w:rPr>
            </w:pPr>
            <w:r w:rsidRPr="006E28FF">
              <w:rPr>
                <w:rFonts w:cs="Calibri"/>
                <w:spacing w:val="-2"/>
              </w:rPr>
              <w:t>1,100</w:t>
            </w:r>
          </w:p>
        </w:tc>
        <w:tc>
          <w:tcPr>
            <w:tcW w:w="2436" w:type="dxa"/>
            <w:tcBorders>
              <w:top w:val="single" w:sz="4" w:space="0" w:color="000000"/>
              <w:left w:val="single" w:sz="4" w:space="0" w:color="000000"/>
              <w:bottom w:val="single" w:sz="4" w:space="0" w:color="000000"/>
              <w:right w:val="single" w:sz="4" w:space="0" w:color="000000"/>
            </w:tcBorders>
          </w:tcPr>
          <w:p w14:paraId="50B1FB6D" w14:textId="77777777" w:rsidR="006143FF" w:rsidRPr="006E28FF" w:rsidRDefault="006143FF" w:rsidP="00BF6723">
            <w:pPr>
              <w:autoSpaceDE w:val="0"/>
              <w:autoSpaceDN w:val="0"/>
              <w:adjustRightInd w:val="0"/>
              <w:spacing w:before="20" w:after="0" w:line="240" w:lineRule="auto"/>
              <w:ind w:left="585" w:right="575"/>
              <w:jc w:val="center"/>
              <w:rPr>
                <w:rFonts w:cs="Times New Roman"/>
              </w:rPr>
            </w:pPr>
            <w:r w:rsidRPr="006E28FF">
              <w:rPr>
                <w:rFonts w:cs="Calibri"/>
                <w:spacing w:val="-2"/>
              </w:rPr>
              <w:t>1,900</w:t>
            </w:r>
          </w:p>
        </w:tc>
      </w:tr>
      <w:tr w:rsidR="007170B5" w:rsidRPr="006E28FF" w14:paraId="01B0D51F" w14:textId="77777777" w:rsidTr="00D8283B">
        <w:trPr>
          <w:cantSplit/>
          <w:trHeight w:hRule="exact" w:val="302"/>
          <w:jc w:val="center"/>
        </w:trPr>
        <w:tc>
          <w:tcPr>
            <w:tcW w:w="1758" w:type="dxa"/>
            <w:tcBorders>
              <w:top w:val="single" w:sz="4" w:space="0" w:color="000000"/>
              <w:left w:val="single" w:sz="4" w:space="0" w:color="000000"/>
              <w:bottom w:val="single" w:sz="4" w:space="0" w:color="000000"/>
              <w:right w:val="single" w:sz="4" w:space="0" w:color="000000"/>
            </w:tcBorders>
          </w:tcPr>
          <w:p w14:paraId="4F601023" w14:textId="77777777" w:rsidR="006143FF" w:rsidRPr="006E28FF" w:rsidRDefault="006143FF" w:rsidP="00384BA8">
            <w:pPr>
              <w:tabs>
                <w:tab w:val="left" w:pos="1160"/>
              </w:tabs>
              <w:autoSpaceDE w:val="0"/>
              <w:autoSpaceDN w:val="0"/>
              <w:adjustRightInd w:val="0"/>
              <w:spacing w:before="1" w:after="0" w:line="290" w:lineRule="exact"/>
              <w:ind w:left="566" w:right="320"/>
              <w:jc w:val="center"/>
              <w:rPr>
                <w:rFonts w:cs="Times New Roman"/>
              </w:rPr>
            </w:pPr>
            <w:r w:rsidRPr="006E28FF">
              <w:rPr>
                <w:rFonts w:cs="Calibri"/>
                <w:spacing w:val="-2"/>
                <w:w w:val="99"/>
              </w:rPr>
              <w:t>NJGPA-A</w:t>
            </w:r>
          </w:p>
        </w:tc>
        <w:tc>
          <w:tcPr>
            <w:tcW w:w="3114" w:type="dxa"/>
            <w:tcBorders>
              <w:top w:val="single" w:sz="4" w:space="0" w:color="000000"/>
              <w:left w:val="single" w:sz="4" w:space="0" w:color="000000"/>
              <w:bottom w:val="single" w:sz="4" w:space="0" w:color="000000"/>
              <w:right w:val="single" w:sz="4" w:space="0" w:color="000000"/>
            </w:tcBorders>
          </w:tcPr>
          <w:p w14:paraId="3357EC27" w14:textId="77777777" w:rsidR="006143FF" w:rsidRPr="006E28FF" w:rsidRDefault="006143FF" w:rsidP="00BF6723">
            <w:pPr>
              <w:autoSpaceDE w:val="0"/>
              <w:autoSpaceDN w:val="0"/>
              <w:adjustRightInd w:val="0"/>
              <w:spacing w:before="20" w:after="0" w:line="240" w:lineRule="auto"/>
              <w:ind w:left="630" w:right="625"/>
              <w:jc w:val="center"/>
              <w:rPr>
                <w:rFonts w:cs="Times New Roman"/>
              </w:rPr>
            </w:pPr>
            <w:r w:rsidRPr="006E28FF">
              <w:rPr>
                <w:rFonts w:cs="Calibri"/>
                <w:spacing w:val="-2"/>
              </w:rPr>
              <w:t>1,100</w:t>
            </w:r>
          </w:p>
        </w:tc>
        <w:tc>
          <w:tcPr>
            <w:tcW w:w="2436" w:type="dxa"/>
            <w:tcBorders>
              <w:top w:val="single" w:sz="4" w:space="0" w:color="000000"/>
              <w:left w:val="single" w:sz="4" w:space="0" w:color="000000"/>
              <w:bottom w:val="single" w:sz="4" w:space="0" w:color="000000"/>
              <w:right w:val="single" w:sz="4" w:space="0" w:color="000000"/>
            </w:tcBorders>
          </w:tcPr>
          <w:p w14:paraId="4F0B5B0D" w14:textId="77777777" w:rsidR="006143FF" w:rsidRPr="006E28FF" w:rsidRDefault="006143FF" w:rsidP="00BF6723">
            <w:pPr>
              <w:autoSpaceDE w:val="0"/>
              <w:autoSpaceDN w:val="0"/>
              <w:adjustRightInd w:val="0"/>
              <w:spacing w:before="20" w:after="0" w:line="240" w:lineRule="auto"/>
              <w:ind w:left="585" w:right="575"/>
              <w:jc w:val="center"/>
              <w:rPr>
                <w:rFonts w:cs="Times New Roman"/>
              </w:rPr>
            </w:pPr>
            <w:r w:rsidRPr="006E28FF">
              <w:rPr>
                <w:rFonts w:cs="Calibri"/>
                <w:spacing w:val="-2"/>
              </w:rPr>
              <w:t>2,000</w:t>
            </w:r>
          </w:p>
        </w:tc>
      </w:tr>
    </w:tbl>
    <w:p w14:paraId="7576D96C" w14:textId="46D276ED" w:rsidR="005263A8" w:rsidRPr="00384BA8" w:rsidRDefault="002112C1" w:rsidP="00412D6B">
      <w:pPr>
        <w:pStyle w:val="Heading4"/>
        <w:spacing w:before="240"/>
      </w:pPr>
      <w:bookmarkStart w:id="11" w:name="_Toc224043153"/>
      <w:r w:rsidRPr="00384BA8">
        <w:t>Readability Measures</w:t>
      </w:r>
      <w:bookmarkEnd w:id="11"/>
    </w:p>
    <w:p w14:paraId="080A2722" w14:textId="32F075EA" w:rsidR="007C2E22" w:rsidRPr="00384BA8" w:rsidRDefault="00B32682" w:rsidP="00A1253E">
      <w:pPr>
        <w:pStyle w:val="Heading5"/>
      </w:pPr>
      <w:r w:rsidRPr="00384BA8">
        <w:t xml:space="preserve">Lexile </w:t>
      </w:r>
      <w:r w:rsidR="00A1253E">
        <w:t>R</w:t>
      </w:r>
      <w:r w:rsidR="005246A9" w:rsidRPr="00384BA8">
        <w:t xml:space="preserve">anges for </w:t>
      </w:r>
      <w:r w:rsidR="00A1253E">
        <w:t>R</w:t>
      </w:r>
      <w:r w:rsidR="005246A9" w:rsidRPr="00384BA8">
        <w:t xml:space="preserve">eading </w:t>
      </w:r>
      <w:r w:rsidR="00A1253E">
        <w:t>P</w:t>
      </w:r>
      <w:r w:rsidR="005246A9" w:rsidRPr="00384BA8">
        <w:t>assages</w:t>
      </w:r>
    </w:p>
    <w:p w14:paraId="5F8E3AE4" w14:textId="444124AE" w:rsidR="00FB6766" w:rsidRPr="006E28FF" w:rsidRDefault="00FB6766" w:rsidP="00F102B7">
      <w:pPr>
        <w:pStyle w:val="BodyText"/>
        <w:keepNext/>
      </w:pPr>
      <w:r w:rsidRPr="17155146">
        <w:t>Lexile</w:t>
      </w:r>
      <w:r w:rsidR="009C3790" w:rsidRPr="17155146">
        <w:t>© by MetaMetrics produces</w:t>
      </w:r>
      <w:r w:rsidRPr="17155146">
        <w:t xml:space="preserve"> </w:t>
      </w:r>
      <w:r w:rsidR="00DB7ABE" w:rsidRPr="17155146">
        <w:t>a readability</w:t>
      </w:r>
      <w:r w:rsidR="00B32682" w:rsidRPr="17155146">
        <w:t xml:space="preserve"> measure</w:t>
      </w:r>
      <w:r w:rsidR="00DB7ABE" w:rsidRPr="17155146">
        <w:t xml:space="preserve"> that</w:t>
      </w:r>
      <w:r w:rsidR="00B32682" w:rsidRPr="17155146">
        <w:t xml:space="preserve"> </w:t>
      </w:r>
      <w:r w:rsidR="00A5584C" w:rsidRPr="17155146">
        <w:t>considers</w:t>
      </w:r>
      <w:r w:rsidR="00B32682" w:rsidRPr="17155146">
        <w:t xml:space="preserve"> word difficulty and sentence structure to determine how challenging </w:t>
      </w:r>
      <w:r w:rsidR="004B0416" w:rsidRPr="17155146">
        <w:t xml:space="preserve">a </w:t>
      </w:r>
      <w:r w:rsidR="00B32682" w:rsidRPr="17155146">
        <w:t>text is to comprehend.</w:t>
      </w:r>
      <w:r w:rsidR="008C413C" w:rsidRPr="17155146">
        <w:t xml:space="preserve"> The higher the number, the more complex the text</w:t>
      </w:r>
      <w:r w:rsidR="00EA4E11">
        <w:t xml:space="preserve"> (Table 3)</w:t>
      </w:r>
      <w:r w:rsidR="008C413C" w:rsidRPr="17155146">
        <w:t>.</w:t>
      </w:r>
    </w:p>
    <w:p w14:paraId="5CD59F52" w14:textId="13F94300" w:rsidR="003231BC" w:rsidRPr="006E28FF" w:rsidRDefault="00EA4E11" w:rsidP="00A21F5D">
      <w:pPr>
        <w:pStyle w:val="Caption"/>
        <w:keepNext/>
        <w:keepLines/>
      </w:pPr>
      <w:bookmarkStart w:id="12" w:name="_Hlk214284905"/>
      <w:r>
        <w:t xml:space="preserve">Table 3. </w:t>
      </w:r>
      <w:r w:rsidR="003231BC" w:rsidRPr="006E28FF">
        <w:t>Lexile</w:t>
      </w:r>
      <w:r w:rsidR="00B32682" w:rsidRPr="006E28FF">
        <w:t xml:space="preserve"> </w:t>
      </w:r>
      <w:r w:rsidRPr="006E28FF">
        <w:t>ranges for reading</w:t>
      </w:r>
      <w:r>
        <w:t xml:space="preserve"> tasks</w:t>
      </w:r>
    </w:p>
    <w:tbl>
      <w:tblPr>
        <w:tblStyle w:val="TableGrid"/>
        <w:tblW w:w="7200" w:type="dxa"/>
        <w:jc w:val="center"/>
        <w:tblLook w:val="04A0" w:firstRow="1" w:lastRow="0" w:firstColumn="1" w:lastColumn="0" w:noHBand="0" w:noVBand="1"/>
      </w:tblPr>
      <w:tblGrid>
        <w:gridCol w:w="3503"/>
        <w:gridCol w:w="3697"/>
      </w:tblGrid>
      <w:tr w:rsidR="007170B5" w:rsidRPr="006E28FF" w14:paraId="730CA052" w14:textId="4E4FB18A" w:rsidTr="00735A83">
        <w:trPr>
          <w:cantSplit/>
          <w:trHeight w:val="302"/>
          <w:tblHeader/>
          <w:jc w:val="center"/>
        </w:trPr>
        <w:tc>
          <w:tcPr>
            <w:tcW w:w="4945" w:type="dxa"/>
            <w:shd w:val="clear" w:color="auto" w:fill="D9D9D9" w:themeFill="background1" w:themeFillShade="D9"/>
            <w:hideMark/>
          </w:tcPr>
          <w:bookmarkEnd w:id="12"/>
          <w:p w14:paraId="12E390AC" w14:textId="303AEADB" w:rsidR="00CD1F95" w:rsidRPr="006E28FF" w:rsidRDefault="00CD1F95" w:rsidP="00A21F5D">
            <w:pPr>
              <w:keepNext/>
              <w:keepLines/>
              <w:jc w:val="center"/>
              <w:textAlignment w:val="baseline"/>
              <w:rPr>
                <w:rFonts w:eastAsia="Times New Roman" w:cstheme="minorHAnsi"/>
              </w:rPr>
            </w:pPr>
            <w:r w:rsidRPr="006E28FF">
              <w:rPr>
                <w:rFonts w:eastAsia="Times New Roman" w:cstheme="minorHAnsi"/>
                <w:b/>
                <w:bCs/>
                <w:color w:val="242424"/>
              </w:rPr>
              <w:t>Grade</w:t>
            </w:r>
          </w:p>
        </w:tc>
        <w:tc>
          <w:tcPr>
            <w:tcW w:w="4955" w:type="dxa"/>
            <w:shd w:val="clear" w:color="auto" w:fill="D9D9D9" w:themeFill="background1" w:themeFillShade="D9"/>
            <w:hideMark/>
          </w:tcPr>
          <w:p w14:paraId="3F31C2D8" w14:textId="2D8E88B9" w:rsidR="00CD1F95" w:rsidRPr="006E28FF" w:rsidRDefault="00CD1F95" w:rsidP="00A21F5D">
            <w:pPr>
              <w:keepNext/>
              <w:keepLines/>
              <w:jc w:val="center"/>
              <w:textAlignment w:val="baseline"/>
              <w:rPr>
                <w:rFonts w:eastAsia="Times New Roman"/>
              </w:rPr>
            </w:pPr>
            <w:r w:rsidRPr="006E28FF">
              <w:rPr>
                <w:rFonts w:eastAsia="Times New Roman"/>
                <w:b/>
                <w:bCs/>
                <w:color w:val="242424"/>
              </w:rPr>
              <w:t>Lexile</w:t>
            </w:r>
            <w:r w:rsidR="00103B6B">
              <w:rPr>
                <w:rFonts w:eastAsia="Times New Roman"/>
                <w:b/>
                <w:bCs/>
                <w:color w:val="242424"/>
              </w:rPr>
              <w:t xml:space="preserve"> ranges</w:t>
            </w:r>
          </w:p>
        </w:tc>
      </w:tr>
      <w:tr w:rsidR="007170B5" w:rsidRPr="006E28FF" w14:paraId="1451FE39" w14:textId="532A54CC" w:rsidTr="00735A83">
        <w:trPr>
          <w:trHeight w:val="302"/>
          <w:jc w:val="center"/>
        </w:trPr>
        <w:tc>
          <w:tcPr>
            <w:tcW w:w="4945" w:type="dxa"/>
            <w:hideMark/>
          </w:tcPr>
          <w:p w14:paraId="466F7169" w14:textId="35FC3BF2" w:rsidR="00CD1F95" w:rsidRPr="006E28FF" w:rsidRDefault="00CD1F95" w:rsidP="00A21F5D">
            <w:pPr>
              <w:keepNext/>
              <w:keepLines/>
              <w:jc w:val="center"/>
              <w:textAlignment w:val="baseline"/>
              <w:rPr>
                <w:rFonts w:eastAsia="Times New Roman" w:cstheme="minorHAnsi"/>
              </w:rPr>
            </w:pPr>
            <w:r w:rsidRPr="006E28FF">
              <w:rPr>
                <w:rFonts w:eastAsia="Times New Roman" w:cstheme="minorHAnsi"/>
                <w:color w:val="242424"/>
              </w:rPr>
              <w:t>3</w:t>
            </w:r>
          </w:p>
        </w:tc>
        <w:tc>
          <w:tcPr>
            <w:tcW w:w="4955" w:type="dxa"/>
            <w:hideMark/>
          </w:tcPr>
          <w:p w14:paraId="3C5E9A4B" w14:textId="7244AB98" w:rsidR="00CD1F95" w:rsidRPr="006E28FF" w:rsidRDefault="00CD1F95" w:rsidP="00A21F5D">
            <w:pPr>
              <w:keepNext/>
              <w:keepLines/>
              <w:jc w:val="center"/>
              <w:textAlignment w:val="baseline"/>
              <w:rPr>
                <w:rFonts w:eastAsia="Times New Roman"/>
              </w:rPr>
            </w:pPr>
            <w:r w:rsidRPr="006E28FF">
              <w:rPr>
                <w:rFonts w:eastAsia="Times New Roman"/>
              </w:rPr>
              <w:t>420L</w:t>
            </w:r>
            <w:r w:rsidRPr="006E28FF">
              <w:rPr>
                <w:rFonts w:eastAsia="Times New Roman" w:cstheme="minorHAnsi"/>
              </w:rPr>
              <w:t>−</w:t>
            </w:r>
            <w:r w:rsidRPr="006E28FF">
              <w:rPr>
                <w:rFonts w:eastAsia="Times New Roman"/>
              </w:rPr>
              <w:t>820L</w:t>
            </w:r>
          </w:p>
        </w:tc>
      </w:tr>
      <w:tr w:rsidR="007170B5" w:rsidRPr="006E28FF" w14:paraId="79C92BA0" w14:textId="2782E7A3" w:rsidTr="00735A83">
        <w:trPr>
          <w:trHeight w:val="302"/>
          <w:jc w:val="center"/>
        </w:trPr>
        <w:tc>
          <w:tcPr>
            <w:tcW w:w="4945" w:type="dxa"/>
            <w:hideMark/>
          </w:tcPr>
          <w:p w14:paraId="2892956B" w14:textId="289481AA" w:rsidR="00CD1F95" w:rsidRPr="006E28FF" w:rsidRDefault="00CD1F95" w:rsidP="00A21F5D">
            <w:pPr>
              <w:keepNext/>
              <w:keepLines/>
              <w:jc w:val="center"/>
              <w:textAlignment w:val="baseline"/>
              <w:rPr>
                <w:rFonts w:eastAsia="Times New Roman" w:cstheme="minorHAnsi"/>
              </w:rPr>
            </w:pPr>
            <w:r w:rsidRPr="006E28FF">
              <w:rPr>
                <w:rFonts w:eastAsia="Times New Roman" w:cstheme="minorHAnsi"/>
                <w:color w:val="242424"/>
              </w:rPr>
              <w:t>4</w:t>
            </w:r>
          </w:p>
        </w:tc>
        <w:tc>
          <w:tcPr>
            <w:tcW w:w="4955" w:type="dxa"/>
            <w:hideMark/>
          </w:tcPr>
          <w:p w14:paraId="1A7AF301" w14:textId="45D26EC7" w:rsidR="00CD1F95" w:rsidRPr="006E28FF" w:rsidRDefault="00CD1F95" w:rsidP="00A21F5D">
            <w:pPr>
              <w:keepNext/>
              <w:keepLines/>
              <w:jc w:val="center"/>
              <w:textAlignment w:val="baseline"/>
              <w:rPr>
                <w:rFonts w:eastAsia="Times New Roman"/>
              </w:rPr>
            </w:pPr>
            <w:r w:rsidRPr="006E28FF">
              <w:rPr>
                <w:rFonts w:eastAsia="Times New Roman"/>
              </w:rPr>
              <w:t>740L</w:t>
            </w:r>
            <w:r w:rsidRPr="006E28FF">
              <w:rPr>
                <w:rFonts w:eastAsia="Times New Roman" w:cstheme="minorHAnsi"/>
              </w:rPr>
              <w:t>−</w:t>
            </w:r>
            <w:r w:rsidRPr="006E28FF">
              <w:rPr>
                <w:rFonts w:eastAsia="Times New Roman"/>
              </w:rPr>
              <w:t>1010L</w:t>
            </w:r>
          </w:p>
        </w:tc>
      </w:tr>
      <w:tr w:rsidR="007170B5" w:rsidRPr="006E28FF" w14:paraId="58EAB4BD" w14:textId="7F9F00FC" w:rsidTr="00735A83">
        <w:trPr>
          <w:trHeight w:val="302"/>
          <w:jc w:val="center"/>
        </w:trPr>
        <w:tc>
          <w:tcPr>
            <w:tcW w:w="4945" w:type="dxa"/>
            <w:hideMark/>
          </w:tcPr>
          <w:p w14:paraId="359B9728" w14:textId="643F2CEC" w:rsidR="00CD1F95" w:rsidRPr="006E28FF" w:rsidRDefault="00CD1F95" w:rsidP="00BF6723">
            <w:pPr>
              <w:jc w:val="center"/>
              <w:textAlignment w:val="baseline"/>
              <w:rPr>
                <w:rFonts w:eastAsia="Times New Roman" w:cstheme="minorHAnsi"/>
              </w:rPr>
            </w:pPr>
            <w:r w:rsidRPr="006E28FF">
              <w:rPr>
                <w:rFonts w:eastAsia="Times New Roman" w:cstheme="minorHAnsi"/>
                <w:color w:val="242424"/>
              </w:rPr>
              <w:t>5</w:t>
            </w:r>
          </w:p>
        </w:tc>
        <w:tc>
          <w:tcPr>
            <w:tcW w:w="4955" w:type="dxa"/>
            <w:hideMark/>
          </w:tcPr>
          <w:p w14:paraId="2D02A117" w14:textId="0DD96BEA" w:rsidR="00CD1F95" w:rsidRPr="006E28FF" w:rsidRDefault="00CD1F95" w:rsidP="00BF6723">
            <w:pPr>
              <w:jc w:val="center"/>
              <w:textAlignment w:val="baseline"/>
              <w:rPr>
                <w:rFonts w:eastAsia="Times New Roman"/>
              </w:rPr>
            </w:pPr>
            <w:r w:rsidRPr="006E28FF">
              <w:rPr>
                <w:rFonts w:eastAsia="Times New Roman"/>
              </w:rPr>
              <w:t>740L</w:t>
            </w:r>
            <w:r w:rsidRPr="006E28FF">
              <w:rPr>
                <w:rFonts w:eastAsia="Times New Roman" w:cstheme="minorHAnsi"/>
              </w:rPr>
              <w:t>−</w:t>
            </w:r>
            <w:r w:rsidRPr="006E28FF">
              <w:rPr>
                <w:rFonts w:eastAsia="Times New Roman"/>
              </w:rPr>
              <w:t>1010L</w:t>
            </w:r>
          </w:p>
        </w:tc>
      </w:tr>
      <w:tr w:rsidR="007170B5" w:rsidRPr="006E28FF" w14:paraId="27C6B239" w14:textId="1AD1009B" w:rsidTr="00735A83">
        <w:trPr>
          <w:trHeight w:val="302"/>
          <w:jc w:val="center"/>
        </w:trPr>
        <w:tc>
          <w:tcPr>
            <w:tcW w:w="4945" w:type="dxa"/>
            <w:hideMark/>
          </w:tcPr>
          <w:p w14:paraId="3F249824" w14:textId="66AB5597" w:rsidR="00CD1F95" w:rsidRPr="006E28FF" w:rsidRDefault="00CD1F95" w:rsidP="00BF6723">
            <w:pPr>
              <w:jc w:val="center"/>
              <w:textAlignment w:val="baseline"/>
              <w:rPr>
                <w:rFonts w:eastAsia="Times New Roman" w:cstheme="minorHAnsi"/>
              </w:rPr>
            </w:pPr>
            <w:r w:rsidRPr="006E28FF">
              <w:rPr>
                <w:rFonts w:eastAsia="Times New Roman" w:cstheme="minorHAnsi"/>
                <w:color w:val="242424"/>
              </w:rPr>
              <w:t>6</w:t>
            </w:r>
          </w:p>
        </w:tc>
        <w:tc>
          <w:tcPr>
            <w:tcW w:w="4955" w:type="dxa"/>
            <w:hideMark/>
          </w:tcPr>
          <w:p w14:paraId="79ED82FA" w14:textId="4E61D9E5" w:rsidR="00CD1F95" w:rsidRPr="006E28FF" w:rsidRDefault="00CD1F95" w:rsidP="00BF6723">
            <w:pPr>
              <w:jc w:val="center"/>
              <w:textAlignment w:val="baseline"/>
              <w:rPr>
                <w:rFonts w:eastAsia="Times New Roman"/>
              </w:rPr>
            </w:pPr>
            <w:r w:rsidRPr="006E28FF">
              <w:rPr>
                <w:rFonts w:eastAsia="Times New Roman"/>
              </w:rPr>
              <w:t>925L</w:t>
            </w:r>
            <w:r w:rsidRPr="006E28FF">
              <w:rPr>
                <w:rFonts w:eastAsia="Times New Roman" w:cstheme="minorHAnsi"/>
              </w:rPr>
              <w:t>−</w:t>
            </w:r>
            <w:r w:rsidRPr="006E28FF">
              <w:rPr>
                <w:rFonts w:eastAsia="Times New Roman"/>
              </w:rPr>
              <w:t>1185L</w:t>
            </w:r>
          </w:p>
        </w:tc>
      </w:tr>
      <w:tr w:rsidR="007170B5" w:rsidRPr="006E28FF" w14:paraId="2A58CDDB" w14:textId="28B29BDB" w:rsidTr="00735A83">
        <w:trPr>
          <w:trHeight w:val="302"/>
          <w:jc w:val="center"/>
        </w:trPr>
        <w:tc>
          <w:tcPr>
            <w:tcW w:w="4945" w:type="dxa"/>
            <w:hideMark/>
          </w:tcPr>
          <w:p w14:paraId="0CB002DC" w14:textId="55FF655C" w:rsidR="00CD1F95" w:rsidRPr="006E28FF" w:rsidRDefault="00CD1F95" w:rsidP="00BF6723">
            <w:pPr>
              <w:jc w:val="center"/>
              <w:textAlignment w:val="baseline"/>
              <w:rPr>
                <w:rFonts w:eastAsia="Times New Roman" w:cstheme="minorHAnsi"/>
              </w:rPr>
            </w:pPr>
            <w:r w:rsidRPr="006E28FF">
              <w:rPr>
                <w:rFonts w:eastAsia="Times New Roman" w:cstheme="minorHAnsi"/>
                <w:color w:val="242424"/>
              </w:rPr>
              <w:t>7</w:t>
            </w:r>
          </w:p>
        </w:tc>
        <w:tc>
          <w:tcPr>
            <w:tcW w:w="4955" w:type="dxa"/>
            <w:hideMark/>
          </w:tcPr>
          <w:p w14:paraId="576A76B4" w14:textId="2BF11531" w:rsidR="00CD1F95" w:rsidRPr="006E28FF" w:rsidRDefault="00CD1F95" w:rsidP="00BF6723">
            <w:pPr>
              <w:jc w:val="center"/>
              <w:textAlignment w:val="baseline"/>
              <w:rPr>
                <w:rFonts w:eastAsia="Times New Roman"/>
              </w:rPr>
            </w:pPr>
            <w:r w:rsidRPr="006E28FF">
              <w:rPr>
                <w:rFonts w:eastAsia="Times New Roman"/>
              </w:rPr>
              <w:t>925L</w:t>
            </w:r>
            <w:r w:rsidRPr="006E28FF">
              <w:rPr>
                <w:rFonts w:eastAsia="Times New Roman" w:cstheme="minorHAnsi"/>
              </w:rPr>
              <w:t>−</w:t>
            </w:r>
            <w:r w:rsidRPr="006E28FF">
              <w:rPr>
                <w:rFonts w:eastAsia="Times New Roman"/>
              </w:rPr>
              <w:t>1185L</w:t>
            </w:r>
          </w:p>
        </w:tc>
      </w:tr>
      <w:tr w:rsidR="007170B5" w:rsidRPr="006E28FF" w14:paraId="37DF7736" w14:textId="34D76E39" w:rsidTr="00735A83">
        <w:trPr>
          <w:trHeight w:val="302"/>
          <w:jc w:val="center"/>
        </w:trPr>
        <w:tc>
          <w:tcPr>
            <w:tcW w:w="4945" w:type="dxa"/>
            <w:hideMark/>
          </w:tcPr>
          <w:p w14:paraId="2BDE04B4" w14:textId="41E05CA7" w:rsidR="00CD1F95" w:rsidRPr="006E28FF" w:rsidRDefault="00CD1F95" w:rsidP="00BF6723">
            <w:pPr>
              <w:jc w:val="center"/>
              <w:textAlignment w:val="baseline"/>
              <w:rPr>
                <w:rFonts w:eastAsia="Times New Roman" w:cstheme="minorHAnsi"/>
              </w:rPr>
            </w:pPr>
            <w:r w:rsidRPr="006E28FF">
              <w:rPr>
                <w:rFonts w:eastAsia="Times New Roman" w:cstheme="minorHAnsi"/>
                <w:color w:val="242424"/>
              </w:rPr>
              <w:t>8</w:t>
            </w:r>
          </w:p>
        </w:tc>
        <w:tc>
          <w:tcPr>
            <w:tcW w:w="4955" w:type="dxa"/>
            <w:hideMark/>
          </w:tcPr>
          <w:p w14:paraId="7F67456E" w14:textId="13F9C3E3" w:rsidR="00CD1F95" w:rsidRPr="006E28FF" w:rsidRDefault="00CD1F95" w:rsidP="00BF6723">
            <w:pPr>
              <w:jc w:val="center"/>
              <w:textAlignment w:val="baseline"/>
              <w:rPr>
                <w:rFonts w:eastAsia="Times New Roman"/>
              </w:rPr>
            </w:pPr>
            <w:r w:rsidRPr="006E28FF">
              <w:rPr>
                <w:rFonts w:eastAsia="Times New Roman"/>
              </w:rPr>
              <w:t>925L</w:t>
            </w:r>
            <w:r w:rsidRPr="006E28FF">
              <w:rPr>
                <w:rFonts w:eastAsia="Times New Roman" w:cstheme="minorHAnsi"/>
              </w:rPr>
              <w:t>−</w:t>
            </w:r>
            <w:r w:rsidRPr="006E28FF">
              <w:rPr>
                <w:rFonts w:eastAsia="Times New Roman"/>
              </w:rPr>
              <w:t>1185L</w:t>
            </w:r>
          </w:p>
        </w:tc>
      </w:tr>
      <w:tr w:rsidR="007170B5" w:rsidRPr="006E28FF" w14:paraId="7BA6D5CA" w14:textId="3903AB14" w:rsidTr="00735A83">
        <w:trPr>
          <w:trHeight w:val="302"/>
          <w:jc w:val="center"/>
        </w:trPr>
        <w:tc>
          <w:tcPr>
            <w:tcW w:w="4945" w:type="dxa"/>
            <w:hideMark/>
          </w:tcPr>
          <w:p w14:paraId="12ED1BFA" w14:textId="574F5187" w:rsidR="00CD1F95" w:rsidRPr="006E28FF" w:rsidRDefault="00CD1F95" w:rsidP="00BF6723">
            <w:pPr>
              <w:jc w:val="center"/>
              <w:textAlignment w:val="baseline"/>
              <w:rPr>
                <w:rFonts w:eastAsia="Times New Roman" w:cstheme="minorHAnsi"/>
              </w:rPr>
            </w:pPr>
            <w:r w:rsidRPr="006E28FF">
              <w:rPr>
                <w:rFonts w:eastAsia="Times New Roman" w:cstheme="minorHAnsi"/>
                <w:color w:val="242424"/>
              </w:rPr>
              <w:t>9</w:t>
            </w:r>
          </w:p>
        </w:tc>
        <w:tc>
          <w:tcPr>
            <w:tcW w:w="4955" w:type="dxa"/>
            <w:hideMark/>
          </w:tcPr>
          <w:p w14:paraId="2D56F2A1" w14:textId="7F77F646" w:rsidR="00CD1F95" w:rsidRPr="006E28FF" w:rsidRDefault="00CD1F95" w:rsidP="00BF6723">
            <w:pPr>
              <w:jc w:val="center"/>
              <w:textAlignment w:val="baseline"/>
              <w:rPr>
                <w:rFonts w:eastAsia="Times New Roman"/>
              </w:rPr>
            </w:pPr>
            <w:r w:rsidRPr="006E28FF">
              <w:rPr>
                <w:rFonts w:eastAsia="Times New Roman"/>
              </w:rPr>
              <w:t>1050L</w:t>
            </w:r>
            <w:r w:rsidRPr="006E28FF">
              <w:rPr>
                <w:rFonts w:eastAsia="Times New Roman" w:cstheme="minorHAnsi"/>
              </w:rPr>
              <w:t>−</w:t>
            </w:r>
            <w:r w:rsidRPr="006E28FF">
              <w:rPr>
                <w:rFonts w:eastAsia="Times New Roman"/>
              </w:rPr>
              <w:t>1335L</w:t>
            </w:r>
          </w:p>
        </w:tc>
      </w:tr>
      <w:tr w:rsidR="007170B5" w:rsidRPr="006E28FF" w14:paraId="443889E7" w14:textId="54C1FCAA" w:rsidTr="00735A83">
        <w:trPr>
          <w:trHeight w:val="302"/>
          <w:jc w:val="center"/>
        </w:trPr>
        <w:tc>
          <w:tcPr>
            <w:tcW w:w="4945" w:type="dxa"/>
            <w:hideMark/>
          </w:tcPr>
          <w:p w14:paraId="4A649547" w14:textId="48CC892D" w:rsidR="00CD1F95" w:rsidRPr="006E28FF" w:rsidRDefault="00CD1F95" w:rsidP="00BF6723">
            <w:pPr>
              <w:jc w:val="center"/>
              <w:textAlignment w:val="baseline"/>
              <w:rPr>
                <w:rFonts w:eastAsia="Times New Roman" w:cstheme="minorHAnsi"/>
              </w:rPr>
            </w:pPr>
            <w:r w:rsidRPr="006E28FF">
              <w:rPr>
                <w:rFonts w:eastAsia="Times New Roman" w:cstheme="minorHAnsi"/>
                <w:color w:val="242424"/>
              </w:rPr>
              <w:t>NJGPA-A</w:t>
            </w:r>
          </w:p>
        </w:tc>
        <w:tc>
          <w:tcPr>
            <w:tcW w:w="4955" w:type="dxa"/>
            <w:hideMark/>
          </w:tcPr>
          <w:p w14:paraId="0FBF980B" w14:textId="1F03E7DC" w:rsidR="00CD1F95" w:rsidRPr="006E28FF" w:rsidRDefault="00CD1F95" w:rsidP="00BF6723">
            <w:pPr>
              <w:jc w:val="center"/>
              <w:textAlignment w:val="baseline"/>
              <w:rPr>
                <w:rFonts w:eastAsia="Times New Roman"/>
              </w:rPr>
            </w:pPr>
            <w:r w:rsidRPr="006E28FF">
              <w:rPr>
                <w:rFonts w:eastAsia="Times New Roman"/>
              </w:rPr>
              <w:t>1050L</w:t>
            </w:r>
            <w:r w:rsidRPr="006E28FF">
              <w:rPr>
                <w:rFonts w:eastAsia="Times New Roman" w:cstheme="minorHAnsi"/>
              </w:rPr>
              <w:t>−</w:t>
            </w:r>
            <w:r w:rsidRPr="006E28FF">
              <w:rPr>
                <w:rFonts w:eastAsia="Times New Roman"/>
              </w:rPr>
              <w:t>1335L</w:t>
            </w:r>
          </w:p>
        </w:tc>
      </w:tr>
    </w:tbl>
    <w:p w14:paraId="7D3C84D7" w14:textId="40E83B99" w:rsidR="00F260AF" w:rsidRPr="00EA4E11" w:rsidRDefault="00114066" w:rsidP="00735A83">
      <w:pPr>
        <w:pStyle w:val="TableNote"/>
        <w:rPr>
          <w:rFonts w:eastAsia="Times New Roman"/>
          <w:color w:val="000000" w:themeColor="text1"/>
        </w:rPr>
      </w:pPr>
      <w:bookmarkStart w:id="13" w:name="_Hlk212619653"/>
      <w:r w:rsidRPr="00735A83">
        <w:rPr>
          <w:i/>
          <w:iCs/>
        </w:rPr>
        <w:t>Source:</w:t>
      </w:r>
      <w:r w:rsidR="005263A8" w:rsidRPr="00EA4E11">
        <w:t xml:space="preserve"> </w:t>
      </w:r>
      <w:r w:rsidR="00103B6B" w:rsidRPr="00EA4E11">
        <w:t xml:space="preserve">Achieve the Core. (n.d.). </w:t>
      </w:r>
      <w:hyperlink r:id="rId14" w:history="1">
        <w:r w:rsidR="005263A8" w:rsidRPr="00D8283B">
          <w:rPr>
            <w:rStyle w:val="Hyperlink"/>
            <w:i/>
            <w:iCs/>
          </w:rPr>
          <w:t xml:space="preserve">Updated </w:t>
        </w:r>
        <w:r w:rsidR="00103B6B" w:rsidRPr="00D8283B">
          <w:rPr>
            <w:rStyle w:val="Hyperlink"/>
            <w:i/>
            <w:iCs/>
          </w:rPr>
          <w:t>text complexity grade bands and associated ranges from multiple measures</w:t>
        </w:r>
      </w:hyperlink>
      <w:r w:rsidR="00103B6B" w:rsidRPr="08CB893B">
        <w:rPr>
          <w:i/>
          <w:iCs/>
        </w:rPr>
        <w:t>.</w:t>
      </w:r>
      <w:r w:rsidR="00103B6B" w:rsidRPr="00EA4E11">
        <w:t xml:space="preserve"> </w:t>
      </w:r>
      <w:bookmarkEnd w:id="13"/>
      <w:r w:rsidR="003231BC" w:rsidRPr="00D8283B">
        <w:rPr>
          <w:rFonts w:eastAsia="Times New Roman"/>
        </w:rPr>
        <w:t>https://achievethecore.org/content/upload/CCSS_Grade_Bands_and_Quantitative_Measures.pdf</w:t>
      </w:r>
    </w:p>
    <w:p w14:paraId="3989ED43" w14:textId="1280472D" w:rsidR="007C2E22" w:rsidRPr="00384BA8" w:rsidRDefault="00B32682" w:rsidP="00A1253E">
      <w:pPr>
        <w:pStyle w:val="Heading5"/>
      </w:pPr>
      <w:bookmarkStart w:id="14" w:name="_Hlk214284918"/>
      <w:r w:rsidRPr="00384BA8">
        <w:t xml:space="preserve">Lexile </w:t>
      </w:r>
      <w:r w:rsidR="00A1253E">
        <w:t>R</w:t>
      </w:r>
      <w:r w:rsidR="005246A9" w:rsidRPr="00384BA8">
        <w:t xml:space="preserve">anges for </w:t>
      </w:r>
      <w:r w:rsidR="00A1253E">
        <w:t>P</w:t>
      </w:r>
      <w:r w:rsidR="005246A9" w:rsidRPr="00384BA8">
        <w:t>assage-</w:t>
      </w:r>
      <w:r w:rsidR="00A1253E">
        <w:t>B</w:t>
      </w:r>
      <w:r w:rsidR="005246A9" w:rsidRPr="00384BA8">
        <w:t xml:space="preserve">ased </w:t>
      </w:r>
      <w:r w:rsidR="00A1253E">
        <w:t>W</w:t>
      </w:r>
      <w:r w:rsidR="005246A9" w:rsidRPr="00384BA8">
        <w:t xml:space="preserve">riting </w:t>
      </w:r>
      <w:r w:rsidR="00A1253E">
        <w:t>T</w:t>
      </w:r>
      <w:r w:rsidR="005246A9" w:rsidRPr="00384BA8">
        <w:t xml:space="preserve">asks </w:t>
      </w:r>
    </w:p>
    <w:p w14:paraId="46E200CE" w14:textId="5E62E2B2" w:rsidR="00BF6723" w:rsidRPr="006E28FF" w:rsidRDefault="00272F69" w:rsidP="007170B5">
      <w:pPr>
        <w:pStyle w:val="BodyText"/>
      </w:pPr>
      <w:r>
        <w:t>Because</w:t>
      </w:r>
      <w:r w:rsidR="2A9F88D5" w:rsidRPr="006E28FF">
        <w:t xml:space="preserve"> the primary focus of the writing </w:t>
      </w:r>
      <w:r w:rsidR="004D7143" w:rsidRPr="006E28FF">
        <w:t>task</w:t>
      </w:r>
      <w:r w:rsidR="2A9F88D5" w:rsidRPr="006E28FF">
        <w:t xml:space="preserve"> is</w:t>
      </w:r>
      <w:r w:rsidR="00361FEF" w:rsidRPr="006E28FF">
        <w:t xml:space="preserve"> to </w:t>
      </w:r>
      <w:r w:rsidR="0055282E" w:rsidRPr="006E28FF">
        <w:t>allow</w:t>
      </w:r>
      <w:r w:rsidR="00361FEF" w:rsidRPr="006E28FF">
        <w:t xml:space="preserve"> student</w:t>
      </w:r>
      <w:r w:rsidR="00824356" w:rsidRPr="006E28FF">
        <w:t>s</w:t>
      </w:r>
      <w:r w:rsidR="0055282E" w:rsidRPr="006E28FF">
        <w:t xml:space="preserve"> to demonstrate proficiency with the various writing types outlined in the </w:t>
      </w:r>
      <w:r w:rsidR="002D039F" w:rsidRPr="006E28FF">
        <w:t>NJSLS-ELA</w:t>
      </w:r>
      <w:r w:rsidR="0055282E" w:rsidRPr="006E28FF">
        <w:t xml:space="preserve"> standards, </w:t>
      </w:r>
      <w:r w:rsidR="00361FEF" w:rsidRPr="006E28FF">
        <w:t xml:space="preserve">the </w:t>
      </w:r>
      <w:r w:rsidR="003B096D" w:rsidRPr="006E28FF">
        <w:t>passages</w:t>
      </w:r>
      <w:r w:rsidR="00361FEF" w:rsidRPr="006E28FF">
        <w:t xml:space="preserve"> </w:t>
      </w:r>
      <w:r w:rsidR="0055282E" w:rsidRPr="006E28FF">
        <w:t xml:space="preserve">associated </w:t>
      </w:r>
      <w:r w:rsidR="004B0416" w:rsidRPr="006E28FF">
        <w:t>with t</w:t>
      </w:r>
      <w:r w:rsidR="0055282E" w:rsidRPr="006E28FF">
        <w:t>hese tasks</w:t>
      </w:r>
      <w:r w:rsidR="00D82EDC" w:rsidRPr="006E28FF">
        <w:t xml:space="preserve"> </w:t>
      </w:r>
      <w:r w:rsidR="00022DD7" w:rsidRPr="006E28FF">
        <w:t>will be selected according to</w:t>
      </w:r>
      <w:r w:rsidR="00361FEF" w:rsidRPr="006E28FF">
        <w:t xml:space="preserve"> </w:t>
      </w:r>
      <w:r w:rsidR="0055282E" w:rsidRPr="006E28FF">
        <w:t xml:space="preserve">slightly </w:t>
      </w:r>
      <w:r w:rsidR="00361FEF" w:rsidRPr="006E28FF">
        <w:t xml:space="preserve">different criteria. </w:t>
      </w:r>
      <w:r>
        <w:t>Although</w:t>
      </w:r>
      <w:r w:rsidR="00361FEF" w:rsidRPr="006E28FF">
        <w:t xml:space="preserve"> </w:t>
      </w:r>
      <w:r w:rsidR="00D82EDC" w:rsidRPr="006E28FF">
        <w:t>students are</w:t>
      </w:r>
      <w:r w:rsidR="00361FEF" w:rsidRPr="006E28FF">
        <w:t xml:space="preserve"> still expected to use information and ideas from the associated </w:t>
      </w:r>
      <w:r w:rsidR="003B096D" w:rsidRPr="006E28FF">
        <w:t>passages</w:t>
      </w:r>
      <w:r w:rsidR="00361FEF" w:rsidRPr="006E28FF">
        <w:t xml:space="preserve"> to support their writing, they are being assessed on the</w:t>
      </w:r>
      <w:r w:rsidR="00D82EDC" w:rsidRPr="006E28FF">
        <w:t>ir</w:t>
      </w:r>
      <w:r w:rsidR="00361FEF" w:rsidRPr="006E28FF">
        <w:t xml:space="preserve"> writing skills,</w:t>
      </w:r>
      <w:r w:rsidR="2A9F88D5" w:rsidRPr="006E28FF">
        <w:t xml:space="preserve"> not </w:t>
      </w:r>
      <w:r w:rsidR="00103B6B">
        <w:t xml:space="preserve">on their </w:t>
      </w:r>
      <w:r w:rsidR="2A9F88D5" w:rsidRPr="006E28FF">
        <w:t>reading</w:t>
      </w:r>
      <w:r w:rsidR="00361FEF" w:rsidRPr="006E28FF">
        <w:t xml:space="preserve"> comprehension. </w:t>
      </w:r>
      <w:r w:rsidR="00646271" w:rsidRPr="006E28FF">
        <w:t>To</w:t>
      </w:r>
      <w:r w:rsidR="00361FEF" w:rsidRPr="006E28FF">
        <w:t xml:space="preserve"> </w:t>
      </w:r>
      <w:r w:rsidR="00D82EDC" w:rsidRPr="006E28FF">
        <w:t xml:space="preserve">allow students to demonstrate their proficiency </w:t>
      </w:r>
      <w:r w:rsidR="00646271" w:rsidRPr="006E28FF">
        <w:t>in</w:t>
      </w:r>
      <w:r w:rsidR="00D82EDC" w:rsidRPr="006E28FF">
        <w:t xml:space="preserve"> writing, the </w:t>
      </w:r>
      <w:r w:rsidR="2A9F88D5" w:rsidRPr="006E28FF">
        <w:t xml:space="preserve">Lexile scores for </w:t>
      </w:r>
      <w:r w:rsidR="003B096D" w:rsidRPr="006E28FF">
        <w:t>passages</w:t>
      </w:r>
      <w:r w:rsidR="2A9F88D5" w:rsidRPr="006E28FF">
        <w:t xml:space="preserve"> associated with writing </w:t>
      </w:r>
      <w:r w:rsidR="004D7143" w:rsidRPr="006E28FF">
        <w:t>tasks</w:t>
      </w:r>
      <w:r w:rsidR="2A9F88D5" w:rsidRPr="006E28FF">
        <w:t xml:space="preserve"> are </w:t>
      </w:r>
      <w:r w:rsidR="003E0CEB" w:rsidRPr="006E28FF">
        <w:t xml:space="preserve">slightly </w:t>
      </w:r>
      <w:r w:rsidR="2A9F88D5" w:rsidRPr="006E28FF">
        <w:t xml:space="preserve">lower than </w:t>
      </w:r>
      <w:r w:rsidR="2A9F88D5" w:rsidRPr="006E28FF">
        <w:lastRenderedPageBreak/>
        <w:t>those intended for reading assessments</w:t>
      </w:r>
      <w:r w:rsidR="003E0CEB" w:rsidRPr="006E28FF">
        <w:t>.</w:t>
      </w:r>
      <w:r w:rsidR="00D0087D" w:rsidRPr="006E28FF">
        <w:t xml:space="preserve"> These ranges were determined in consultation with educators </w:t>
      </w:r>
      <w:r w:rsidR="00D30677">
        <w:t xml:space="preserve">from </w:t>
      </w:r>
      <w:r w:rsidR="00CC0954">
        <w:t>multiple states</w:t>
      </w:r>
      <w:r w:rsidR="00D30677">
        <w:t xml:space="preserve">, </w:t>
      </w:r>
      <w:r w:rsidR="004A0D4C">
        <w:t>leverag</w:t>
      </w:r>
      <w:r w:rsidR="00D30677">
        <w:t>ing</w:t>
      </w:r>
      <w:r w:rsidR="004A0D4C">
        <w:t xml:space="preserve"> their expertise </w:t>
      </w:r>
      <w:r w:rsidR="00D30677">
        <w:t>to</w:t>
      </w:r>
      <w:r w:rsidR="00744CF0">
        <w:t xml:space="preserve"> </w:t>
      </w:r>
      <w:r w:rsidR="00D30677">
        <w:t xml:space="preserve">identify </w:t>
      </w:r>
      <w:r w:rsidR="00744CF0">
        <w:t>appropriate readability range</w:t>
      </w:r>
      <w:r w:rsidR="00D30677">
        <w:t>s</w:t>
      </w:r>
      <w:r w:rsidR="00744CF0">
        <w:t xml:space="preserve"> for writing</w:t>
      </w:r>
      <w:r w:rsidR="00D30677">
        <w:t>-</w:t>
      </w:r>
      <w:r w:rsidR="00744CF0">
        <w:t>task</w:t>
      </w:r>
      <w:r w:rsidR="00D30677">
        <w:t xml:space="preserve"> </w:t>
      </w:r>
      <w:r w:rsidR="00744CF0" w:rsidDel="00D30677">
        <w:t>passage</w:t>
      </w:r>
      <w:r w:rsidR="00744CF0">
        <w:t>s</w:t>
      </w:r>
      <w:r w:rsidR="00EA4E11">
        <w:t xml:space="preserve"> (Table 4)</w:t>
      </w:r>
      <w:r w:rsidR="00CC0954">
        <w:t>.</w:t>
      </w:r>
    </w:p>
    <w:p w14:paraId="210F39D2" w14:textId="06D7BCD2" w:rsidR="00B32682" w:rsidRPr="006E28FF" w:rsidRDefault="00EA4E11" w:rsidP="00735A83">
      <w:pPr>
        <w:pStyle w:val="Caption"/>
      </w:pPr>
      <w:r>
        <w:t xml:space="preserve">Table 4. </w:t>
      </w:r>
      <w:r w:rsidR="00B32682" w:rsidRPr="006E28FF">
        <w:t xml:space="preserve">Lexile </w:t>
      </w:r>
      <w:r w:rsidRPr="006E28FF">
        <w:t>ranges for passage-based writing tasks</w:t>
      </w:r>
    </w:p>
    <w:tbl>
      <w:tblPr>
        <w:tblStyle w:val="TableGrid"/>
        <w:tblW w:w="7200" w:type="dxa"/>
        <w:jc w:val="center"/>
        <w:tblLook w:val="04A0" w:firstRow="1" w:lastRow="0" w:firstColumn="1" w:lastColumn="0" w:noHBand="0" w:noVBand="1"/>
      </w:tblPr>
      <w:tblGrid>
        <w:gridCol w:w="3015"/>
        <w:gridCol w:w="4185"/>
      </w:tblGrid>
      <w:tr w:rsidR="007170B5" w:rsidRPr="006E28FF" w14:paraId="72B33D06" w14:textId="77777777" w:rsidTr="00735A83">
        <w:trPr>
          <w:cantSplit/>
          <w:tblHeader/>
          <w:jc w:val="center"/>
        </w:trPr>
        <w:tc>
          <w:tcPr>
            <w:tcW w:w="0" w:type="auto"/>
            <w:shd w:val="clear" w:color="auto" w:fill="D9D9D9" w:themeFill="background1" w:themeFillShade="D9"/>
            <w:tcMar>
              <w:left w:w="115" w:type="dxa"/>
              <w:right w:w="115" w:type="dxa"/>
            </w:tcMar>
            <w:hideMark/>
          </w:tcPr>
          <w:p w14:paraId="6029F525" w14:textId="77777777" w:rsidR="00B32682" w:rsidRPr="006E28FF" w:rsidRDefault="00B32682" w:rsidP="00BF6723">
            <w:pPr>
              <w:jc w:val="center"/>
              <w:rPr>
                <w:rFonts w:ascii="Calibri" w:eastAsia="Times New Roman" w:hAnsi="Calibri" w:cs="Calibri"/>
                <w:b/>
                <w:bCs/>
                <w:color w:val="000000"/>
              </w:rPr>
            </w:pPr>
            <w:r w:rsidRPr="006E28FF">
              <w:rPr>
                <w:rFonts w:ascii="Calibri" w:eastAsia="Times New Roman" w:hAnsi="Calibri" w:cs="Calibri"/>
                <w:b/>
                <w:bCs/>
                <w:color w:val="000000"/>
              </w:rPr>
              <w:t>Grade</w:t>
            </w:r>
          </w:p>
        </w:tc>
        <w:tc>
          <w:tcPr>
            <w:tcW w:w="0" w:type="auto"/>
            <w:shd w:val="clear" w:color="auto" w:fill="D9D9D9" w:themeFill="background1" w:themeFillShade="D9"/>
            <w:tcMar>
              <w:left w:w="115" w:type="dxa"/>
              <w:right w:w="115" w:type="dxa"/>
            </w:tcMar>
            <w:hideMark/>
          </w:tcPr>
          <w:p w14:paraId="44AE6DB3" w14:textId="0ADF4254" w:rsidR="00B32682" w:rsidRPr="006E28FF" w:rsidRDefault="00B32682" w:rsidP="00BF6723">
            <w:pPr>
              <w:jc w:val="center"/>
              <w:rPr>
                <w:rFonts w:ascii="Calibri" w:eastAsia="Times New Roman" w:hAnsi="Calibri" w:cs="Calibri"/>
                <w:b/>
                <w:bCs/>
                <w:color w:val="000000"/>
              </w:rPr>
            </w:pPr>
            <w:r w:rsidRPr="006E28FF">
              <w:rPr>
                <w:rFonts w:ascii="Calibri" w:eastAsia="Times New Roman" w:hAnsi="Calibri" w:cs="Calibri"/>
                <w:b/>
                <w:bCs/>
                <w:color w:val="000000" w:themeColor="text1"/>
              </w:rPr>
              <w:t xml:space="preserve">Lexile </w:t>
            </w:r>
            <w:r w:rsidR="00103B6B" w:rsidRPr="08CB893B">
              <w:rPr>
                <w:rFonts w:ascii="Calibri" w:eastAsia="Times New Roman" w:hAnsi="Calibri" w:cs="Calibri"/>
                <w:b/>
                <w:bCs/>
                <w:color w:val="000000" w:themeColor="text1"/>
              </w:rPr>
              <w:t>r</w:t>
            </w:r>
            <w:r w:rsidRPr="08CB893B">
              <w:rPr>
                <w:rFonts w:ascii="Calibri" w:eastAsia="Times New Roman" w:hAnsi="Calibri" w:cs="Calibri"/>
                <w:b/>
                <w:bCs/>
                <w:color w:val="000000" w:themeColor="text1"/>
              </w:rPr>
              <w:t>ange</w:t>
            </w:r>
            <w:r w:rsidR="00103B6B" w:rsidRPr="08CB893B">
              <w:rPr>
                <w:rFonts w:ascii="Calibri" w:eastAsia="Times New Roman" w:hAnsi="Calibri" w:cs="Calibri"/>
                <w:b/>
                <w:bCs/>
                <w:color w:val="000000" w:themeColor="text1"/>
              </w:rPr>
              <w:t>s</w:t>
            </w:r>
          </w:p>
        </w:tc>
      </w:tr>
      <w:tr w:rsidR="007170B5" w:rsidRPr="006E28FF" w14:paraId="1B101103" w14:textId="77777777" w:rsidTr="00735A83">
        <w:trPr>
          <w:cantSplit/>
          <w:jc w:val="center"/>
        </w:trPr>
        <w:tc>
          <w:tcPr>
            <w:tcW w:w="0" w:type="auto"/>
            <w:tcMar>
              <w:left w:w="115" w:type="dxa"/>
              <w:right w:w="115" w:type="dxa"/>
            </w:tcMar>
            <w:hideMark/>
          </w:tcPr>
          <w:p w14:paraId="6138F694" w14:textId="77777777" w:rsidR="00B32682" w:rsidRPr="006E28FF" w:rsidRDefault="00B32682" w:rsidP="00BF6723">
            <w:pPr>
              <w:jc w:val="center"/>
              <w:rPr>
                <w:rFonts w:ascii="Calibri" w:eastAsia="Times New Roman" w:hAnsi="Calibri" w:cs="Calibri"/>
                <w:color w:val="000000"/>
              </w:rPr>
            </w:pPr>
            <w:r w:rsidRPr="006E28FF">
              <w:rPr>
                <w:rFonts w:ascii="Calibri" w:eastAsia="Times New Roman" w:hAnsi="Calibri" w:cs="Calibri"/>
                <w:color w:val="000000"/>
              </w:rPr>
              <w:t>3</w:t>
            </w:r>
          </w:p>
        </w:tc>
        <w:tc>
          <w:tcPr>
            <w:tcW w:w="0" w:type="auto"/>
            <w:tcMar>
              <w:left w:w="115" w:type="dxa"/>
              <w:right w:w="115" w:type="dxa"/>
            </w:tcMar>
            <w:hideMark/>
          </w:tcPr>
          <w:p w14:paraId="61587F14" w14:textId="77777777" w:rsidR="00B32682" w:rsidRPr="006E28FF" w:rsidRDefault="00B32682" w:rsidP="00BF6723">
            <w:pPr>
              <w:jc w:val="center"/>
              <w:rPr>
                <w:rFonts w:ascii="Calibri" w:eastAsia="Times New Roman" w:hAnsi="Calibri" w:cs="Calibri"/>
                <w:color w:val="000000"/>
              </w:rPr>
            </w:pPr>
            <w:r w:rsidRPr="006E28FF">
              <w:rPr>
                <w:rFonts w:ascii="Calibri" w:eastAsia="Times New Roman" w:hAnsi="Calibri" w:cs="Calibri"/>
                <w:color w:val="000000"/>
              </w:rPr>
              <w:t>400–650</w:t>
            </w:r>
          </w:p>
        </w:tc>
      </w:tr>
      <w:tr w:rsidR="007170B5" w:rsidRPr="006E28FF" w14:paraId="00DEA8B4" w14:textId="77777777" w:rsidTr="00735A83">
        <w:trPr>
          <w:cantSplit/>
          <w:jc w:val="center"/>
        </w:trPr>
        <w:tc>
          <w:tcPr>
            <w:tcW w:w="0" w:type="auto"/>
            <w:tcMar>
              <w:left w:w="115" w:type="dxa"/>
              <w:right w:w="115" w:type="dxa"/>
            </w:tcMar>
            <w:hideMark/>
          </w:tcPr>
          <w:p w14:paraId="52696566" w14:textId="77777777" w:rsidR="00B32682" w:rsidRPr="006E28FF" w:rsidRDefault="00B32682" w:rsidP="00BF6723">
            <w:pPr>
              <w:jc w:val="center"/>
              <w:rPr>
                <w:rFonts w:ascii="Calibri" w:eastAsia="Times New Roman" w:hAnsi="Calibri" w:cs="Calibri"/>
                <w:color w:val="000000"/>
              </w:rPr>
            </w:pPr>
            <w:r w:rsidRPr="006E28FF">
              <w:rPr>
                <w:rFonts w:ascii="Calibri" w:eastAsia="Times New Roman" w:hAnsi="Calibri" w:cs="Calibri"/>
                <w:color w:val="000000"/>
              </w:rPr>
              <w:t>4</w:t>
            </w:r>
          </w:p>
        </w:tc>
        <w:tc>
          <w:tcPr>
            <w:tcW w:w="0" w:type="auto"/>
            <w:tcMar>
              <w:left w:w="115" w:type="dxa"/>
              <w:right w:w="115" w:type="dxa"/>
            </w:tcMar>
            <w:hideMark/>
          </w:tcPr>
          <w:p w14:paraId="3063D492" w14:textId="77777777" w:rsidR="00B32682" w:rsidRPr="006E28FF" w:rsidRDefault="00B32682" w:rsidP="00BF6723">
            <w:pPr>
              <w:jc w:val="center"/>
              <w:rPr>
                <w:rFonts w:ascii="Calibri" w:eastAsia="Times New Roman" w:hAnsi="Calibri" w:cs="Calibri"/>
                <w:color w:val="000000"/>
              </w:rPr>
            </w:pPr>
            <w:r w:rsidRPr="006E28FF">
              <w:rPr>
                <w:rFonts w:ascii="Calibri" w:eastAsia="Times New Roman" w:hAnsi="Calibri" w:cs="Calibri"/>
                <w:color w:val="000000"/>
              </w:rPr>
              <w:t>600–850</w:t>
            </w:r>
          </w:p>
        </w:tc>
      </w:tr>
      <w:tr w:rsidR="007170B5" w:rsidRPr="006E28FF" w14:paraId="6EDD0D96" w14:textId="77777777" w:rsidTr="00735A83">
        <w:trPr>
          <w:cantSplit/>
          <w:jc w:val="center"/>
        </w:trPr>
        <w:tc>
          <w:tcPr>
            <w:tcW w:w="0" w:type="auto"/>
            <w:tcMar>
              <w:left w:w="115" w:type="dxa"/>
              <w:right w:w="115" w:type="dxa"/>
            </w:tcMar>
          </w:tcPr>
          <w:p w14:paraId="78FAB5B0" w14:textId="77777777" w:rsidR="00B32682" w:rsidRPr="006E28FF" w:rsidRDefault="00B32682" w:rsidP="00BF6723">
            <w:pPr>
              <w:jc w:val="center"/>
              <w:rPr>
                <w:rFonts w:ascii="Calibri" w:eastAsia="Times New Roman" w:hAnsi="Calibri" w:cs="Calibri"/>
                <w:color w:val="000000"/>
              </w:rPr>
            </w:pPr>
            <w:r w:rsidRPr="006E28FF">
              <w:rPr>
                <w:rFonts w:ascii="Calibri" w:eastAsia="Times New Roman" w:hAnsi="Calibri" w:cs="Calibri"/>
                <w:color w:val="000000"/>
              </w:rPr>
              <w:t>5</w:t>
            </w:r>
          </w:p>
        </w:tc>
        <w:tc>
          <w:tcPr>
            <w:tcW w:w="0" w:type="auto"/>
            <w:tcMar>
              <w:left w:w="115" w:type="dxa"/>
              <w:right w:w="115" w:type="dxa"/>
            </w:tcMar>
          </w:tcPr>
          <w:p w14:paraId="451918E6" w14:textId="77777777" w:rsidR="00B32682" w:rsidRPr="006E28FF" w:rsidRDefault="00B32682" w:rsidP="00BF6723">
            <w:pPr>
              <w:jc w:val="center"/>
              <w:rPr>
                <w:rFonts w:ascii="Calibri" w:eastAsia="Times New Roman" w:hAnsi="Calibri" w:cs="Calibri"/>
                <w:color w:val="000000"/>
              </w:rPr>
            </w:pPr>
            <w:r w:rsidRPr="006E28FF">
              <w:rPr>
                <w:rFonts w:ascii="Calibri" w:eastAsia="Times New Roman" w:hAnsi="Calibri" w:cs="Calibri"/>
                <w:color w:val="000000"/>
              </w:rPr>
              <w:t>600–850</w:t>
            </w:r>
          </w:p>
        </w:tc>
      </w:tr>
      <w:tr w:rsidR="007170B5" w:rsidRPr="006E28FF" w14:paraId="62CB9DAB" w14:textId="77777777" w:rsidTr="00735A83">
        <w:trPr>
          <w:cantSplit/>
          <w:jc w:val="center"/>
        </w:trPr>
        <w:tc>
          <w:tcPr>
            <w:tcW w:w="0" w:type="auto"/>
            <w:tcMar>
              <w:left w:w="115" w:type="dxa"/>
              <w:right w:w="115" w:type="dxa"/>
            </w:tcMar>
            <w:hideMark/>
          </w:tcPr>
          <w:p w14:paraId="315F321F" w14:textId="77777777" w:rsidR="00B32682" w:rsidRPr="006E28FF" w:rsidRDefault="00B32682" w:rsidP="00BF6723">
            <w:pPr>
              <w:jc w:val="center"/>
              <w:rPr>
                <w:rFonts w:ascii="Calibri" w:eastAsia="Times New Roman" w:hAnsi="Calibri" w:cs="Calibri"/>
                <w:color w:val="000000"/>
              </w:rPr>
            </w:pPr>
            <w:r w:rsidRPr="006E28FF">
              <w:rPr>
                <w:rFonts w:ascii="Calibri" w:eastAsia="Times New Roman" w:hAnsi="Calibri" w:cs="Calibri"/>
                <w:color w:val="000000"/>
              </w:rPr>
              <w:t>6</w:t>
            </w:r>
          </w:p>
        </w:tc>
        <w:tc>
          <w:tcPr>
            <w:tcW w:w="0" w:type="auto"/>
            <w:tcMar>
              <w:left w:w="115" w:type="dxa"/>
              <w:right w:w="115" w:type="dxa"/>
            </w:tcMar>
            <w:hideMark/>
          </w:tcPr>
          <w:p w14:paraId="2C12A834" w14:textId="5E3D1297" w:rsidR="00B32682" w:rsidRPr="006E28FF" w:rsidRDefault="00B32682" w:rsidP="00BF6723">
            <w:pPr>
              <w:jc w:val="center"/>
              <w:rPr>
                <w:rFonts w:ascii="Calibri" w:eastAsia="Times New Roman" w:hAnsi="Calibri" w:cs="Calibri"/>
                <w:color w:val="000000"/>
              </w:rPr>
            </w:pPr>
            <w:r w:rsidRPr="006E28FF">
              <w:rPr>
                <w:rFonts w:ascii="Calibri" w:eastAsia="Times New Roman" w:hAnsi="Calibri" w:cs="Calibri"/>
                <w:color w:val="000000"/>
              </w:rPr>
              <w:t>800–1</w:t>
            </w:r>
            <w:r w:rsidR="00A46FB2" w:rsidRPr="006E28FF">
              <w:rPr>
                <w:rFonts w:ascii="Calibri" w:eastAsia="Times New Roman" w:hAnsi="Calibri" w:cs="Calibri"/>
                <w:color w:val="000000"/>
              </w:rPr>
              <w:t>,</w:t>
            </w:r>
            <w:r w:rsidRPr="006E28FF">
              <w:rPr>
                <w:rFonts w:ascii="Calibri" w:eastAsia="Times New Roman" w:hAnsi="Calibri" w:cs="Calibri"/>
                <w:color w:val="000000"/>
              </w:rPr>
              <w:t>050</w:t>
            </w:r>
          </w:p>
        </w:tc>
      </w:tr>
      <w:tr w:rsidR="007170B5" w:rsidRPr="006E28FF" w14:paraId="6E4FBA7E" w14:textId="77777777" w:rsidTr="00735A83">
        <w:trPr>
          <w:cantSplit/>
          <w:jc w:val="center"/>
        </w:trPr>
        <w:tc>
          <w:tcPr>
            <w:tcW w:w="0" w:type="auto"/>
            <w:tcMar>
              <w:left w:w="115" w:type="dxa"/>
              <w:right w:w="115" w:type="dxa"/>
            </w:tcMar>
          </w:tcPr>
          <w:p w14:paraId="386C8D9A" w14:textId="77777777" w:rsidR="00B32682" w:rsidRPr="006E28FF" w:rsidRDefault="00B32682" w:rsidP="00BF6723">
            <w:pPr>
              <w:jc w:val="center"/>
              <w:rPr>
                <w:rFonts w:ascii="Calibri" w:eastAsia="Times New Roman" w:hAnsi="Calibri" w:cs="Calibri"/>
                <w:color w:val="000000"/>
              </w:rPr>
            </w:pPr>
            <w:r w:rsidRPr="006E28FF">
              <w:rPr>
                <w:rFonts w:ascii="Calibri" w:eastAsia="Times New Roman" w:hAnsi="Calibri" w:cs="Calibri"/>
                <w:color w:val="000000"/>
              </w:rPr>
              <w:t>7</w:t>
            </w:r>
          </w:p>
        </w:tc>
        <w:tc>
          <w:tcPr>
            <w:tcW w:w="0" w:type="auto"/>
            <w:tcMar>
              <w:left w:w="115" w:type="dxa"/>
              <w:right w:w="115" w:type="dxa"/>
            </w:tcMar>
          </w:tcPr>
          <w:p w14:paraId="378116AD" w14:textId="4D119ECF" w:rsidR="00B32682" w:rsidRPr="006E28FF" w:rsidRDefault="00B32682" w:rsidP="00BF6723">
            <w:pPr>
              <w:jc w:val="center"/>
              <w:rPr>
                <w:rFonts w:ascii="Calibri" w:eastAsia="Times New Roman" w:hAnsi="Calibri" w:cs="Calibri"/>
                <w:color w:val="000000"/>
              </w:rPr>
            </w:pPr>
            <w:r w:rsidRPr="006E28FF">
              <w:rPr>
                <w:rFonts w:ascii="Calibri" w:eastAsia="Times New Roman" w:hAnsi="Calibri" w:cs="Calibri"/>
                <w:color w:val="000000"/>
              </w:rPr>
              <w:t>800–1</w:t>
            </w:r>
            <w:r w:rsidR="00A46FB2" w:rsidRPr="006E28FF">
              <w:rPr>
                <w:rFonts w:ascii="Calibri" w:eastAsia="Times New Roman" w:hAnsi="Calibri" w:cs="Calibri"/>
                <w:color w:val="000000"/>
              </w:rPr>
              <w:t>,</w:t>
            </w:r>
            <w:r w:rsidRPr="006E28FF">
              <w:rPr>
                <w:rFonts w:ascii="Calibri" w:eastAsia="Times New Roman" w:hAnsi="Calibri" w:cs="Calibri"/>
                <w:color w:val="000000"/>
              </w:rPr>
              <w:t>050</w:t>
            </w:r>
          </w:p>
        </w:tc>
      </w:tr>
      <w:tr w:rsidR="007170B5" w:rsidRPr="006E28FF" w14:paraId="6BF0B733" w14:textId="77777777" w:rsidTr="00735A83">
        <w:trPr>
          <w:cantSplit/>
          <w:jc w:val="center"/>
        </w:trPr>
        <w:tc>
          <w:tcPr>
            <w:tcW w:w="0" w:type="auto"/>
            <w:tcMar>
              <w:left w:w="115" w:type="dxa"/>
              <w:right w:w="115" w:type="dxa"/>
            </w:tcMar>
          </w:tcPr>
          <w:p w14:paraId="03B27734" w14:textId="77777777" w:rsidR="00B32682" w:rsidRPr="006E28FF" w:rsidRDefault="00B32682" w:rsidP="00BF6723">
            <w:pPr>
              <w:jc w:val="center"/>
              <w:rPr>
                <w:rFonts w:ascii="Calibri" w:eastAsia="Times New Roman" w:hAnsi="Calibri" w:cs="Calibri"/>
                <w:color w:val="000000"/>
              </w:rPr>
            </w:pPr>
            <w:r w:rsidRPr="006E28FF">
              <w:rPr>
                <w:rFonts w:ascii="Calibri" w:eastAsia="Times New Roman" w:hAnsi="Calibri" w:cs="Calibri"/>
                <w:color w:val="000000"/>
              </w:rPr>
              <w:t>8</w:t>
            </w:r>
          </w:p>
        </w:tc>
        <w:tc>
          <w:tcPr>
            <w:tcW w:w="0" w:type="auto"/>
            <w:tcMar>
              <w:left w:w="115" w:type="dxa"/>
              <w:right w:w="115" w:type="dxa"/>
            </w:tcMar>
          </w:tcPr>
          <w:p w14:paraId="7093AA14" w14:textId="70A26E0B" w:rsidR="00B32682" w:rsidRPr="006E28FF" w:rsidRDefault="00B32682" w:rsidP="00BF6723">
            <w:pPr>
              <w:jc w:val="center"/>
              <w:rPr>
                <w:rFonts w:ascii="Calibri" w:eastAsia="Times New Roman" w:hAnsi="Calibri" w:cs="Calibri"/>
                <w:color w:val="000000"/>
              </w:rPr>
            </w:pPr>
            <w:r w:rsidRPr="006E28FF">
              <w:rPr>
                <w:rFonts w:ascii="Calibri" w:eastAsia="Times New Roman" w:hAnsi="Calibri" w:cs="Calibri"/>
                <w:color w:val="000000"/>
              </w:rPr>
              <w:t>800–1</w:t>
            </w:r>
            <w:r w:rsidR="00A46FB2" w:rsidRPr="006E28FF">
              <w:rPr>
                <w:rFonts w:ascii="Calibri" w:eastAsia="Times New Roman" w:hAnsi="Calibri" w:cs="Calibri"/>
                <w:color w:val="000000"/>
              </w:rPr>
              <w:t>,</w:t>
            </w:r>
            <w:r w:rsidRPr="006E28FF">
              <w:rPr>
                <w:rFonts w:ascii="Calibri" w:eastAsia="Times New Roman" w:hAnsi="Calibri" w:cs="Calibri"/>
                <w:color w:val="000000"/>
              </w:rPr>
              <w:t>050</w:t>
            </w:r>
          </w:p>
        </w:tc>
      </w:tr>
      <w:tr w:rsidR="007170B5" w:rsidRPr="006E28FF" w14:paraId="37A78AD1" w14:textId="77777777" w:rsidTr="00735A83">
        <w:trPr>
          <w:cantSplit/>
          <w:jc w:val="center"/>
        </w:trPr>
        <w:tc>
          <w:tcPr>
            <w:tcW w:w="0" w:type="auto"/>
            <w:tcMar>
              <w:left w:w="115" w:type="dxa"/>
              <w:right w:w="115" w:type="dxa"/>
            </w:tcMar>
            <w:hideMark/>
          </w:tcPr>
          <w:p w14:paraId="0CB11C23" w14:textId="77777777" w:rsidR="00B32682" w:rsidRPr="006E28FF" w:rsidRDefault="00B32682" w:rsidP="00BF6723">
            <w:pPr>
              <w:jc w:val="center"/>
              <w:rPr>
                <w:rFonts w:ascii="Calibri" w:eastAsia="Times New Roman" w:hAnsi="Calibri" w:cs="Calibri"/>
                <w:color w:val="000000"/>
              </w:rPr>
            </w:pPr>
            <w:r w:rsidRPr="006E28FF">
              <w:rPr>
                <w:rFonts w:ascii="Calibri" w:eastAsia="Times New Roman" w:hAnsi="Calibri" w:cs="Calibri"/>
                <w:color w:val="000000"/>
              </w:rPr>
              <w:t>9</w:t>
            </w:r>
          </w:p>
        </w:tc>
        <w:tc>
          <w:tcPr>
            <w:tcW w:w="0" w:type="auto"/>
            <w:tcMar>
              <w:left w:w="115" w:type="dxa"/>
              <w:right w:w="115" w:type="dxa"/>
            </w:tcMar>
            <w:hideMark/>
          </w:tcPr>
          <w:p w14:paraId="019120E4" w14:textId="0DEB88D9" w:rsidR="00B32682" w:rsidRPr="006E28FF" w:rsidRDefault="00B32682" w:rsidP="00BF6723">
            <w:pPr>
              <w:jc w:val="center"/>
              <w:rPr>
                <w:rFonts w:ascii="Calibri" w:eastAsia="Times New Roman" w:hAnsi="Calibri" w:cs="Calibri"/>
                <w:color w:val="000000"/>
              </w:rPr>
            </w:pPr>
            <w:r w:rsidRPr="006E28FF">
              <w:rPr>
                <w:rFonts w:ascii="Calibri" w:eastAsia="Times New Roman" w:hAnsi="Calibri" w:cs="Calibri"/>
                <w:color w:val="000000"/>
              </w:rPr>
              <w:t>1</w:t>
            </w:r>
            <w:r w:rsidR="00A46FB2" w:rsidRPr="006E28FF">
              <w:rPr>
                <w:rFonts w:ascii="Calibri" w:eastAsia="Times New Roman" w:hAnsi="Calibri" w:cs="Calibri"/>
                <w:color w:val="000000"/>
              </w:rPr>
              <w:t>,</w:t>
            </w:r>
            <w:r w:rsidRPr="006E28FF">
              <w:rPr>
                <w:rFonts w:ascii="Calibri" w:eastAsia="Times New Roman" w:hAnsi="Calibri" w:cs="Calibri"/>
                <w:color w:val="000000"/>
              </w:rPr>
              <w:t>000–1</w:t>
            </w:r>
            <w:r w:rsidR="00A46FB2" w:rsidRPr="006E28FF">
              <w:rPr>
                <w:rFonts w:ascii="Calibri" w:eastAsia="Times New Roman" w:hAnsi="Calibri" w:cs="Calibri"/>
                <w:color w:val="000000"/>
              </w:rPr>
              <w:t>,</w:t>
            </w:r>
            <w:r w:rsidRPr="006E28FF">
              <w:rPr>
                <w:rFonts w:ascii="Calibri" w:eastAsia="Times New Roman" w:hAnsi="Calibri" w:cs="Calibri"/>
                <w:color w:val="000000"/>
              </w:rPr>
              <w:t>175</w:t>
            </w:r>
          </w:p>
        </w:tc>
      </w:tr>
      <w:tr w:rsidR="007170B5" w:rsidRPr="006E28FF" w14:paraId="31E9C133" w14:textId="77777777" w:rsidTr="00735A83">
        <w:trPr>
          <w:cantSplit/>
          <w:jc w:val="center"/>
        </w:trPr>
        <w:tc>
          <w:tcPr>
            <w:tcW w:w="0" w:type="auto"/>
            <w:tcMar>
              <w:left w:w="115" w:type="dxa"/>
              <w:right w:w="115" w:type="dxa"/>
            </w:tcMar>
            <w:hideMark/>
          </w:tcPr>
          <w:p w14:paraId="3185526A" w14:textId="77777777" w:rsidR="00B32682" w:rsidRPr="006E28FF" w:rsidRDefault="00B32682" w:rsidP="00BF6723">
            <w:pPr>
              <w:jc w:val="center"/>
              <w:rPr>
                <w:rFonts w:ascii="Calibri" w:eastAsia="Times New Roman" w:hAnsi="Calibri" w:cs="Calibri"/>
                <w:color w:val="000000"/>
              </w:rPr>
            </w:pPr>
            <w:r w:rsidRPr="006E28FF">
              <w:rPr>
                <w:rFonts w:ascii="Calibri" w:eastAsia="Times New Roman" w:hAnsi="Calibri" w:cs="Calibri"/>
                <w:color w:val="000000"/>
              </w:rPr>
              <w:t>NJGPA-A</w:t>
            </w:r>
          </w:p>
        </w:tc>
        <w:tc>
          <w:tcPr>
            <w:tcW w:w="0" w:type="auto"/>
            <w:tcMar>
              <w:left w:w="115" w:type="dxa"/>
              <w:right w:w="115" w:type="dxa"/>
            </w:tcMar>
            <w:hideMark/>
          </w:tcPr>
          <w:p w14:paraId="62B76D52" w14:textId="6F689576" w:rsidR="00B32682" w:rsidRPr="006E28FF" w:rsidRDefault="00B32682" w:rsidP="00BF6723">
            <w:pPr>
              <w:jc w:val="center"/>
              <w:rPr>
                <w:rFonts w:ascii="Calibri" w:eastAsia="Times New Roman" w:hAnsi="Calibri" w:cs="Calibri"/>
                <w:color w:val="000000"/>
              </w:rPr>
            </w:pPr>
            <w:r w:rsidRPr="006E28FF">
              <w:rPr>
                <w:rFonts w:ascii="Calibri" w:eastAsia="Times New Roman" w:hAnsi="Calibri" w:cs="Calibri"/>
                <w:color w:val="000000"/>
              </w:rPr>
              <w:t>1</w:t>
            </w:r>
            <w:r w:rsidR="00A46FB2" w:rsidRPr="006E28FF">
              <w:rPr>
                <w:rFonts w:ascii="Calibri" w:eastAsia="Times New Roman" w:hAnsi="Calibri" w:cs="Calibri"/>
                <w:color w:val="000000"/>
              </w:rPr>
              <w:t>,</w:t>
            </w:r>
            <w:r w:rsidRPr="006E28FF">
              <w:rPr>
                <w:rFonts w:ascii="Calibri" w:eastAsia="Times New Roman" w:hAnsi="Calibri" w:cs="Calibri"/>
                <w:color w:val="000000"/>
              </w:rPr>
              <w:t>000–1</w:t>
            </w:r>
            <w:r w:rsidR="00A46FB2" w:rsidRPr="006E28FF">
              <w:rPr>
                <w:rFonts w:ascii="Calibri" w:eastAsia="Times New Roman" w:hAnsi="Calibri" w:cs="Calibri"/>
                <w:color w:val="000000"/>
              </w:rPr>
              <w:t>,</w:t>
            </w:r>
            <w:r w:rsidRPr="006E28FF">
              <w:rPr>
                <w:rFonts w:ascii="Calibri" w:eastAsia="Times New Roman" w:hAnsi="Calibri" w:cs="Calibri"/>
                <w:color w:val="000000"/>
              </w:rPr>
              <w:t>175</w:t>
            </w:r>
          </w:p>
        </w:tc>
      </w:tr>
    </w:tbl>
    <w:p w14:paraId="5CE0C25B" w14:textId="77777777" w:rsidR="007C2E22" w:rsidRPr="00384BA8" w:rsidRDefault="00B32682" w:rsidP="00360961">
      <w:pPr>
        <w:pStyle w:val="Heading5"/>
      </w:pPr>
      <w:r w:rsidRPr="00384BA8">
        <w:t>Flesch-Kincaid</w:t>
      </w:r>
      <w:r w:rsidR="008C413C" w:rsidRPr="00384BA8">
        <w:t xml:space="preserve"> Grade Level</w:t>
      </w:r>
      <w:r w:rsidR="005246A9" w:rsidRPr="00384BA8">
        <w:t xml:space="preserve"> </w:t>
      </w:r>
    </w:p>
    <w:p w14:paraId="4228604B" w14:textId="709D34CA" w:rsidR="008C413C" w:rsidRPr="006E28FF" w:rsidRDefault="00CD1F95" w:rsidP="007170B5">
      <w:pPr>
        <w:pStyle w:val="BodyText"/>
        <w:keepNext/>
      </w:pPr>
      <w:r w:rsidRPr="006E28FF">
        <w:t>Fles</w:t>
      </w:r>
      <w:r w:rsidR="00D82EDC" w:rsidRPr="006E28FF">
        <w:t>c</w:t>
      </w:r>
      <w:r w:rsidRPr="006E28FF">
        <w:t xml:space="preserve">h-Kincaid </w:t>
      </w:r>
      <w:r w:rsidR="008C413C" w:rsidRPr="006E28FF">
        <w:t xml:space="preserve">Grade Level uses a formula based on sentence length and total syllables </w:t>
      </w:r>
      <w:r w:rsidR="00D30677">
        <w:t>of</w:t>
      </w:r>
      <w:r w:rsidR="008C413C" w:rsidRPr="006E28FF">
        <w:t xml:space="preserve"> words to determine text complexity. The Flesch-Kincaid Grade Level score indicates the </w:t>
      </w:r>
      <w:r w:rsidR="007D4BA7" w:rsidRPr="006E28FF">
        <w:t>grade</w:t>
      </w:r>
      <w:r w:rsidR="00646271" w:rsidRPr="006E28FF">
        <w:t>-</w:t>
      </w:r>
      <w:r w:rsidR="007D4BA7" w:rsidRPr="006E28FF">
        <w:t>level</w:t>
      </w:r>
      <w:r w:rsidR="008C413C" w:rsidRPr="006E28FF">
        <w:t xml:space="preserve"> </w:t>
      </w:r>
      <w:r w:rsidR="00646271" w:rsidRPr="006E28FF">
        <w:t xml:space="preserve">range </w:t>
      </w:r>
      <w:r w:rsidR="008C413C" w:rsidRPr="006E28FF">
        <w:t xml:space="preserve">needed to comprehend </w:t>
      </w:r>
      <w:r w:rsidR="00646271" w:rsidRPr="006E28FF">
        <w:t>the</w:t>
      </w:r>
      <w:r w:rsidR="008C413C" w:rsidRPr="006E28FF">
        <w:t xml:space="preserve"> text</w:t>
      </w:r>
      <w:r w:rsidR="00EA4E11">
        <w:t xml:space="preserve"> (Table 5)</w:t>
      </w:r>
      <w:r w:rsidR="008C413C" w:rsidRPr="006E28FF">
        <w:t>. The higher the number, the more challenging the text</w:t>
      </w:r>
      <w:r w:rsidR="001F526E" w:rsidRPr="006E28FF">
        <w:t>.</w:t>
      </w:r>
      <w:r w:rsidR="00894587" w:rsidRPr="006E28FF">
        <w:t xml:space="preserve"> </w:t>
      </w:r>
      <w:r w:rsidR="00CB0AF2" w:rsidRPr="006E28FF">
        <w:t>The writing passages s</w:t>
      </w:r>
      <w:r w:rsidR="00C606D0" w:rsidRPr="006E28FF">
        <w:t>hould target the bottom half of the range whenever possible.</w:t>
      </w:r>
    </w:p>
    <w:p w14:paraId="5FB87CE3" w14:textId="455196D6" w:rsidR="00B32682" w:rsidRPr="006E28FF" w:rsidRDefault="00EA4E11" w:rsidP="00735A83">
      <w:pPr>
        <w:pStyle w:val="Caption"/>
      </w:pPr>
      <w:r>
        <w:t xml:space="preserve">Table 5. </w:t>
      </w:r>
      <w:r w:rsidR="00B32682" w:rsidRPr="006E28FF">
        <w:t>Flesch-Kincaid</w:t>
      </w:r>
      <w:r w:rsidR="0016461A">
        <w:t xml:space="preserve"> Grade Level</w:t>
      </w:r>
      <w:r w:rsidR="00B32682" w:rsidRPr="006E28FF">
        <w:t xml:space="preserve"> </w:t>
      </w:r>
      <w:r w:rsidRPr="006E28FF">
        <w:t>ranges for reading and writing passages</w:t>
      </w:r>
    </w:p>
    <w:tbl>
      <w:tblPr>
        <w:tblStyle w:val="TableGrid"/>
        <w:tblW w:w="7200" w:type="dxa"/>
        <w:jc w:val="center"/>
        <w:tblLook w:val="0420" w:firstRow="1" w:lastRow="0" w:firstColumn="0" w:lastColumn="0" w:noHBand="0" w:noVBand="1"/>
      </w:tblPr>
      <w:tblGrid>
        <w:gridCol w:w="3793"/>
        <w:gridCol w:w="3407"/>
      </w:tblGrid>
      <w:tr w:rsidR="007170B5" w:rsidRPr="006E28FF" w14:paraId="104D5AC7" w14:textId="77777777" w:rsidTr="000A4E56">
        <w:trPr>
          <w:cantSplit/>
          <w:trHeight w:val="302"/>
          <w:tblHeader/>
          <w:jc w:val="center"/>
        </w:trPr>
        <w:tc>
          <w:tcPr>
            <w:tcW w:w="5850" w:type="dxa"/>
            <w:shd w:val="clear" w:color="auto" w:fill="D9D9D9" w:themeFill="background1" w:themeFillShade="D9"/>
            <w:hideMark/>
          </w:tcPr>
          <w:p w14:paraId="439C0C2C" w14:textId="77777777" w:rsidR="00CD1F95" w:rsidRPr="006E28FF" w:rsidRDefault="00CD1F95" w:rsidP="00BF6723">
            <w:pPr>
              <w:jc w:val="center"/>
              <w:textAlignment w:val="baseline"/>
              <w:rPr>
                <w:rFonts w:eastAsia="Times New Roman" w:cstheme="minorHAnsi"/>
              </w:rPr>
            </w:pPr>
            <w:r w:rsidRPr="006E28FF">
              <w:rPr>
                <w:rFonts w:eastAsia="Times New Roman" w:cstheme="minorHAnsi"/>
                <w:b/>
                <w:bCs/>
                <w:color w:val="242424"/>
              </w:rPr>
              <w:t>Grade</w:t>
            </w:r>
          </w:p>
        </w:tc>
        <w:tc>
          <w:tcPr>
            <w:tcW w:w="4950" w:type="dxa"/>
            <w:shd w:val="clear" w:color="auto" w:fill="D9D9D9" w:themeFill="background1" w:themeFillShade="D9"/>
          </w:tcPr>
          <w:p w14:paraId="11C010B3" w14:textId="71A9085E" w:rsidR="00CD1F95" w:rsidRPr="006E28FF" w:rsidRDefault="00CD1F95" w:rsidP="00BF6723">
            <w:pPr>
              <w:jc w:val="center"/>
              <w:textAlignment w:val="baseline"/>
              <w:rPr>
                <w:rFonts w:eastAsia="Times New Roman"/>
                <w:b/>
                <w:bCs/>
                <w:color w:val="242424"/>
              </w:rPr>
            </w:pPr>
            <w:r w:rsidRPr="006E28FF">
              <w:rPr>
                <w:rFonts w:eastAsia="Times New Roman"/>
                <w:b/>
                <w:bCs/>
                <w:color w:val="000000" w:themeColor="text1"/>
              </w:rPr>
              <w:t xml:space="preserve">Flesch-Kincaid </w:t>
            </w:r>
            <w:r w:rsidR="001E4446">
              <w:rPr>
                <w:rFonts w:eastAsia="Times New Roman"/>
                <w:b/>
                <w:bCs/>
                <w:color w:val="000000" w:themeColor="text1"/>
              </w:rPr>
              <w:t xml:space="preserve">Grade Level </w:t>
            </w:r>
            <w:r w:rsidR="00103B6B" w:rsidRPr="006E28FF">
              <w:rPr>
                <w:rFonts w:eastAsia="Times New Roman"/>
                <w:b/>
                <w:bCs/>
                <w:color w:val="000000" w:themeColor="text1"/>
              </w:rPr>
              <w:t>s</w:t>
            </w:r>
            <w:r w:rsidRPr="006E28FF">
              <w:rPr>
                <w:rFonts w:eastAsia="Times New Roman"/>
                <w:b/>
                <w:bCs/>
                <w:color w:val="000000" w:themeColor="text1"/>
              </w:rPr>
              <w:t>core</w:t>
            </w:r>
          </w:p>
        </w:tc>
      </w:tr>
      <w:tr w:rsidR="007170B5" w:rsidRPr="006E28FF" w14:paraId="2FB5E00D" w14:textId="77777777" w:rsidTr="000A4E56">
        <w:trPr>
          <w:cantSplit/>
          <w:trHeight w:val="302"/>
          <w:jc w:val="center"/>
        </w:trPr>
        <w:tc>
          <w:tcPr>
            <w:tcW w:w="5850" w:type="dxa"/>
            <w:hideMark/>
          </w:tcPr>
          <w:p w14:paraId="02A03D2B" w14:textId="77777777" w:rsidR="00CD1F95" w:rsidRPr="006E28FF" w:rsidRDefault="00CD1F95" w:rsidP="00BF6723">
            <w:pPr>
              <w:jc w:val="center"/>
              <w:textAlignment w:val="baseline"/>
              <w:rPr>
                <w:rFonts w:eastAsia="Times New Roman" w:cstheme="minorHAnsi"/>
              </w:rPr>
            </w:pPr>
            <w:r w:rsidRPr="006E28FF">
              <w:rPr>
                <w:rFonts w:eastAsia="Times New Roman" w:cstheme="minorHAnsi"/>
                <w:color w:val="242424"/>
              </w:rPr>
              <w:t>3</w:t>
            </w:r>
          </w:p>
        </w:tc>
        <w:tc>
          <w:tcPr>
            <w:tcW w:w="4950" w:type="dxa"/>
          </w:tcPr>
          <w:p w14:paraId="27958FAE" w14:textId="77777777" w:rsidR="00CD1F95" w:rsidRPr="006E28FF" w:rsidRDefault="00CD1F95" w:rsidP="00BF6723">
            <w:pPr>
              <w:jc w:val="center"/>
              <w:textAlignment w:val="baseline"/>
              <w:rPr>
                <w:rFonts w:eastAsia="Times New Roman"/>
              </w:rPr>
            </w:pPr>
            <w:r w:rsidRPr="006E28FF">
              <w:rPr>
                <w:rFonts w:eastAsia="Times New Roman" w:cstheme="minorHAnsi"/>
                <w:color w:val="000000"/>
              </w:rPr>
              <w:t>1.98−5.34</w:t>
            </w:r>
          </w:p>
        </w:tc>
      </w:tr>
      <w:tr w:rsidR="007170B5" w:rsidRPr="006E28FF" w14:paraId="01185443" w14:textId="77777777" w:rsidTr="000A4E56">
        <w:trPr>
          <w:cantSplit/>
          <w:trHeight w:val="302"/>
          <w:jc w:val="center"/>
        </w:trPr>
        <w:tc>
          <w:tcPr>
            <w:tcW w:w="5850" w:type="dxa"/>
            <w:hideMark/>
          </w:tcPr>
          <w:p w14:paraId="6F612464" w14:textId="77777777" w:rsidR="00CD1F95" w:rsidRPr="006E28FF" w:rsidRDefault="00CD1F95" w:rsidP="00BF6723">
            <w:pPr>
              <w:jc w:val="center"/>
              <w:textAlignment w:val="baseline"/>
              <w:rPr>
                <w:rFonts w:eastAsia="Times New Roman" w:cstheme="minorHAnsi"/>
              </w:rPr>
            </w:pPr>
            <w:r w:rsidRPr="006E28FF">
              <w:rPr>
                <w:rFonts w:eastAsia="Times New Roman" w:cstheme="minorHAnsi"/>
                <w:color w:val="242424"/>
              </w:rPr>
              <w:t>4</w:t>
            </w:r>
          </w:p>
        </w:tc>
        <w:tc>
          <w:tcPr>
            <w:tcW w:w="4950" w:type="dxa"/>
          </w:tcPr>
          <w:p w14:paraId="227BC3EE" w14:textId="77777777" w:rsidR="00CD1F95" w:rsidRPr="006E28FF" w:rsidRDefault="00CD1F95" w:rsidP="00BF6723">
            <w:pPr>
              <w:jc w:val="center"/>
              <w:textAlignment w:val="baseline"/>
              <w:rPr>
                <w:rFonts w:eastAsia="Times New Roman"/>
              </w:rPr>
            </w:pPr>
            <w:r w:rsidRPr="006E28FF">
              <w:rPr>
                <w:rFonts w:eastAsia="Times New Roman" w:cstheme="minorHAnsi"/>
                <w:color w:val="000000"/>
              </w:rPr>
              <w:t>4.51</w:t>
            </w:r>
            <w:r w:rsidRPr="006E28FF">
              <w:rPr>
                <w:rFonts w:eastAsia="Times New Roman" w:cstheme="minorHAnsi"/>
              </w:rPr>
              <w:t>−</w:t>
            </w:r>
            <w:r w:rsidRPr="006E28FF">
              <w:rPr>
                <w:rFonts w:eastAsia="Times New Roman" w:cstheme="minorHAnsi"/>
                <w:color w:val="000000"/>
              </w:rPr>
              <w:t>7.73</w:t>
            </w:r>
          </w:p>
        </w:tc>
      </w:tr>
      <w:tr w:rsidR="007170B5" w:rsidRPr="006E28FF" w14:paraId="2CBCFAFD" w14:textId="77777777" w:rsidTr="000A4E56">
        <w:trPr>
          <w:cantSplit/>
          <w:trHeight w:val="302"/>
          <w:jc w:val="center"/>
        </w:trPr>
        <w:tc>
          <w:tcPr>
            <w:tcW w:w="5850" w:type="dxa"/>
            <w:hideMark/>
          </w:tcPr>
          <w:p w14:paraId="1D6536CE" w14:textId="77777777" w:rsidR="00CD1F95" w:rsidRPr="006E28FF" w:rsidRDefault="00CD1F95" w:rsidP="00BF6723">
            <w:pPr>
              <w:jc w:val="center"/>
              <w:textAlignment w:val="baseline"/>
              <w:rPr>
                <w:rFonts w:eastAsia="Times New Roman" w:cstheme="minorHAnsi"/>
              </w:rPr>
            </w:pPr>
            <w:r w:rsidRPr="006E28FF">
              <w:rPr>
                <w:rFonts w:eastAsia="Times New Roman" w:cstheme="minorHAnsi"/>
                <w:color w:val="242424"/>
              </w:rPr>
              <w:t>5</w:t>
            </w:r>
          </w:p>
        </w:tc>
        <w:tc>
          <w:tcPr>
            <w:tcW w:w="4950" w:type="dxa"/>
          </w:tcPr>
          <w:p w14:paraId="096CC48D" w14:textId="77777777" w:rsidR="00CD1F95" w:rsidRPr="006E28FF" w:rsidRDefault="00CD1F95" w:rsidP="00BF6723">
            <w:pPr>
              <w:jc w:val="center"/>
              <w:textAlignment w:val="baseline"/>
              <w:rPr>
                <w:rFonts w:eastAsia="Times New Roman"/>
              </w:rPr>
            </w:pPr>
            <w:r w:rsidRPr="006E28FF">
              <w:rPr>
                <w:rFonts w:eastAsia="Times New Roman" w:cstheme="minorHAnsi"/>
                <w:color w:val="000000"/>
              </w:rPr>
              <w:t>4.51</w:t>
            </w:r>
            <w:r w:rsidRPr="006E28FF">
              <w:rPr>
                <w:rFonts w:eastAsia="Times New Roman" w:cstheme="minorHAnsi"/>
              </w:rPr>
              <w:t>−</w:t>
            </w:r>
            <w:r w:rsidRPr="006E28FF">
              <w:rPr>
                <w:rFonts w:eastAsia="Times New Roman" w:cstheme="minorHAnsi"/>
                <w:color w:val="000000"/>
              </w:rPr>
              <w:t>7.73</w:t>
            </w:r>
          </w:p>
        </w:tc>
      </w:tr>
      <w:tr w:rsidR="007170B5" w:rsidRPr="006E28FF" w14:paraId="300E794F" w14:textId="77777777" w:rsidTr="000A4E56">
        <w:trPr>
          <w:cantSplit/>
          <w:trHeight w:val="302"/>
          <w:jc w:val="center"/>
        </w:trPr>
        <w:tc>
          <w:tcPr>
            <w:tcW w:w="5850" w:type="dxa"/>
            <w:hideMark/>
          </w:tcPr>
          <w:p w14:paraId="68F5845D" w14:textId="77777777" w:rsidR="00CD1F95" w:rsidRPr="006E28FF" w:rsidRDefault="00CD1F95" w:rsidP="00BF6723">
            <w:pPr>
              <w:jc w:val="center"/>
              <w:textAlignment w:val="baseline"/>
              <w:rPr>
                <w:rFonts w:eastAsia="Times New Roman" w:cstheme="minorHAnsi"/>
              </w:rPr>
            </w:pPr>
            <w:r w:rsidRPr="006E28FF">
              <w:rPr>
                <w:rFonts w:eastAsia="Times New Roman" w:cstheme="minorHAnsi"/>
                <w:color w:val="242424"/>
              </w:rPr>
              <w:t>6</w:t>
            </w:r>
          </w:p>
        </w:tc>
        <w:tc>
          <w:tcPr>
            <w:tcW w:w="4950" w:type="dxa"/>
          </w:tcPr>
          <w:p w14:paraId="18A5E9FE" w14:textId="77777777" w:rsidR="00CD1F95" w:rsidRPr="006E28FF" w:rsidRDefault="00CD1F95" w:rsidP="00BF6723">
            <w:pPr>
              <w:jc w:val="center"/>
              <w:textAlignment w:val="baseline"/>
              <w:rPr>
                <w:rFonts w:eastAsia="Times New Roman"/>
              </w:rPr>
            </w:pPr>
            <w:r w:rsidRPr="006E28FF">
              <w:rPr>
                <w:rFonts w:eastAsia="Times New Roman" w:cstheme="minorHAnsi"/>
                <w:color w:val="000000"/>
              </w:rPr>
              <w:t>6.51</w:t>
            </w:r>
            <w:r w:rsidRPr="006E28FF">
              <w:rPr>
                <w:rFonts w:eastAsia="Times New Roman" w:cstheme="minorHAnsi"/>
              </w:rPr>
              <w:t>−</w:t>
            </w:r>
            <w:r w:rsidRPr="006E28FF">
              <w:rPr>
                <w:rFonts w:eastAsia="Times New Roman" w:cstheme="minorHAnsi"/>
                <w:color w:val="000000"/>
              </w:rPr>
              <w:t>10.34</w:t>
            </w:r>
          </w:p>
        </w:tc>
      </w:tr>
      <w:tr w:rsidR="007170B5" w:rsidRPr="006E28FF" w14:paraId="5916FFFF" w14:textId="77777777" w:rsidTr="000A4E56">
        <w:trPr>
          <w:cantSplit/>
          <w:trHeight w:val="302"/>
          <w:jc w:val="center"/>
        </w:trPr>
        <w:tc>
          <w:tcPr>
            <w:tcW w:w="5850" w:type="dxa"/>
            <w:hideMark/>
          </w:tcPr>
          <w:p w14:paraId="3650A2D7" w14:textId="77777777" w:rsidR="00CD1F95" w:rsidRPr="006E28FF" w:rsidRDefault="00CD1F95" w:rsidP="00BF6723">
            <w:pPr>
              <w:jc w:val="center"/>
              <w:textAlignment w:val="baseline"/>
              <w:rPr>
                <w:rFonts w:eastAsia="Times New Roman" w:cstheme="minorHAnsi"/>
              </w:rPr>
            </w:pPr>
            <w:r w:rsidRPr="006E28FF">
              <w:rPr>
                <w:rFonts w:eastAsia="Times New Roman" w:cstheme="minorHAnsi"/>
                <w:color w:val="242424"/>
              </w:rPr>
              <w:t>7</w:t>
            </w:r>
          </w:p>
        </w:tc>
        <w:tc>
          <w:tcPr>
            <w:tcW w:w="4950" w:type="dxa"/>
          </w:tcPr>
          <w:p w14:paraId="376C842A" w14:textId="77777777" w:rsidR="00CD1F95" w:rsidRPr="006E28FF" w:rsidRDefault="00CD1F95" w:rsidP="00BF6723">
            <w:pPr>
              <w:jc w:val="center"/>
              <w:textAlignment w:val="baseline"/>
              <w:rPr>
                <w:rFonts w:eastAsia="Times New Roman"/>
              </w:rPr>
            </w:pPr>
            <w:r w:rsidRPr="006E28FF">
              <w:rPr>
                <w:rFonts w:eastAsia="Times New Roman" w:cstheme="minorHAnsi"/>
                <w:color w:val="000000"/>
              </w:rPr>
              <w:t>6.51</w:t>
            </w:r>
            <w:r w:rsidRPr="006E28FF">
              <w:rPr>
                <w:rFonts w:eastAsia="Times New Roman" w:cstheme="minorHAnsi"/>
              </w:rPr>
              <w:t>−</w:t>
            </w:r>
            <w:r w:rsidRPr="006E28FF">
              <w:rPr>
                <w:rFonts w:eastAsia="Times New Roman" w:cstheme="minorHAnsi"/>
                <w:color w:val="000000"/>
              </w:rPr>
              <w:t>10.34</w:t>
            </w:r>
          </w:p>
        </w:tc>
      </w:tr>
      <w:tr w:rsidR="007170B5" w:rsidRPr="006E28FF" w14:paraId="026F0680" w14:textId="77777777" w:rsidTr="000A4E56">
        <w:trPr>
          <w:cantSplit/>
          <w:trHeight w:val="302"/>
          <w:jc w:val="center"/>
        </w:trPr>
        <w:tc>
          <w:tcPr>
            <w:tcW w:w="5850" w:type="dxa"/>
            <w:hideMark/>
          </w:tcPr>
          <w:p w14:paraId="6267B114" w14:textId="77777777" w:rsidR="00CD1F95" w:rsidRPr="006E28FF" w:rsidRDefault="00CD1F95" w:rsidP="00BF6723">
            <w:pPr>
              <w:jc w:val="center"/>
              <w:textAlignment w:val="baseline"/>
              <w:rPr>
                <w:rFonts w:eastAsia="Times New Roman" w:cstheme="minorHAnsi"/>
              </w:rPr>
            </w:pPr>
            <w:r w:rsidRPr="006E28FF">
              <w:rPr>
                <w:rFonts w:eastAsia="Times New Roman" w:cstheme="minorHAnsi"/>
                <w:color w:val="242424"/>
              </w:rPr>
              <w:t>8</w:t>
            </w:r>
          </w:p>
        </w:tc>
        <w:tc>
          <w:tcPr>
            <w:tcW w:w="4950" w:type="dxa"/>
          </w:tcPr>
          <w:p w14:paraId="29FA4D2A" w14:textId="77777777" w:rsidR="00CD1F95" w:rsidRPr="006E28FF" w:rsidRDefault="00CD1F95" w:rsidP="00BF6723">
            <w:pPr>
              <w:jc w:val="center"/>
              <w:textAlignment w:val="baseline"/>
              <w:rPr>
                <w:rFonts w:eastAsia="Times New Roman"/>
              </w:rPr>
            </w:pPr>
            <w:r w:rsidRPr="006E28FF">
              <w:rPr>
                <w:rFonts w:eastAsia="Times New Roman" w:cstheme="minorHAnsi"/>
                <w:color w:val="000000"/>
              </w:rPr>
              <w:t>6.51</w:t>
            </w:r>
            <w:r w:rsidRPr="006E28FF">
              <w:rPr>
                <w:rFonts w:eastAsia="Times New Roman" w:cstheme="minorHAnsi"/>
              </w:rPr>
              <w:t>−</w:t>
            </w:r>
            <w:r w:rsidRPr="006E28FF">
              <w:rPr>
                <w:rFonts w:eastAsia="Times New Roman" w:cstheme="minorHAnsi"/>
                <w:color w:val="000000"/>
              </w:rPr>
              <w:t>10.34</w:t>
            </w:r>
          </w:p>
        </w:tc>
      </w:tr>
      <w:tr w:rsidR="007170B5" w:rsidRPr="006E28FF" w14:paraId="5554470A" w14:textId="77777777" w:rsidTr="000A4E56">
        <w:trPr>
          <w:cantSplit/>
          <w:trHeight w:val="302"/>
          <w:jc w:val="center"/>
        </w:trPr>
        <w:tc>
          <w:tcPr>
            <w:tcW w:w="5850" w:type="dxa"/>
            <w:hideMark/>
          </w:tcPr>
          <w:p w14:paraId="7858FF7D" w14:textId="77777777" w:rsidR="00CD1F95" w:rsidRPr="006E28FF" w:rsidRDefault="00CD1F95" w:rsidP="00BF6723">
            <w:pPr>
              <w:jc w:val="center"/>
              <w:textAlignment w:val="baseline"/>
              <w:rPr>
                <w:rFonts w:eastAsia="Times New Roman" w:cstheme="minorHAnsi"/>
              </w:rPr>
            </w:pPr>
            <w:r w:rsidRPr="006E28FF">
              <w:rPr>
                <w:rFonts w:eastAsia="Times New Roman" w:cstheme="minorHAnsi"/>
                <w:color w:val="242424"/>
              </w:rPr>
              <w:t>9</w:t>
            </w:r>
          </w:p>
        </w:tc>
        <w:tc>
          <w:tcPr>
            <w:tcW w:w="4950" w:type="dxa"/>
          </w:tcPr>
          <w:p w14:paraId="1D90C14C" w14:textId="77777777" w:rsidR="00CD1F95" w:rsidRPr="006E28FF" w:rsidRDefault="00CD1F95" w:rsidP="00BF6723">
            <w:pPr>
              <w:jc w:val="center"/>
              <w:textAlignment w:val="baseline"/>
              <w:rPr>
                <w:rFonts w:eastAsia="Times New Roman"/>
              </w:rPr>
            </w:pPr>
            <w:r w:rsidRPr="006E28FF">
              <w:rPr>
                <w:rFonts w:eastAsia="Times New Roman" w:cstheme="minorHAnsi"/>
                <w:color w:val="000000"/>
              </w:rPr>
              <w:t>8.32</w:t>
            </w:r>
            <w:r w:rsidRPr="006E28FF">
              <w:rPr>
                <w:rFonts w:eastAsia="Times New Roman" w:cstheme="minorHAnsi"/>
              </w:rPr>
              <w:t>−</w:t>
            </w:r>
            <w:r w:rsidRPr="006E28FF">
              <w:rPr>
                <w:rFonts w:eastAsia="Times New Roman" w:cstheme="minorHAnsi"/>
                <w:color w:val="000000"/>
              </w:rPr>
              <w:t>12.12</w:t>
            </w:r>
          </w:p>
        </w:tc>
      </w:tr>
      <w:tr w:rsidR="007170B5" w:rsidRPr="006E28FF" w14:paraId="55BC8703" w14:textId="77777777" w:rsidTr="000A4E56">
        <w:trPr>
          <w:cantSplit/>
          <w:trHeight w:val="302"/>
          <w:jc w:val="center"/>
        </w:trPr>
        <w:tc>
          <w:tcPr>
            <w:tcW w:w="5850" w:type="dxa"/>
            <w:hideMark/>
          </w:tcPr>
          <w:p w14:paraId="1D3640F2" w14:textId="77777777" w:rsidR="00CD1F95" w:rsidRPr="006E28FF" w:rsidRDefault="00CD1F95" w:rsidP="00BF6723">
            <w:pPr>
              <w:jc w:val="center"/>
              <w:textAlignment w:val="baseline"/>
              <w:rPr>
                <w:rFonts w:eastAsia="Times New Roman" w:cstheme="minorHAnsi"/>
              </w:rPr>
            </w:pPr>
            <w:r w:rsidRPr="006E28FF">
              <w:rPr>
                <w:rFonts w:eastAsia="Times New Roman" w:cstheme="minorHAnsi"/>
                <w:color w:val="242424"/>
              </w:rPr>
              <w:t>NJGPA-A</w:t>
            </w:r>
          </w:p>
        </w:tc>
        <w:tc>
          <w:tcPr>
            <w:tcW w:w="4950" w:type="dxa"/>
          </w:tcPr>
          <w:p w14:paraId="0210B355" w14:textId="77777777" w:rsidR="00CD1F95" w:rsidRPr="006E28FF" w:rsidRDefault="00CD1F95" w:rsidP="00BF6723">
            <w:pPr>
              <w:jc w:val="center"/>
              <w:textAlignment w:val="baseline"/>
              <w:rPr>
                <w:rFonts w:eastAsia="Times New Roman"/>
              </w:rPr>
            </w:pPr>
            <w:r w:rsidRPr="006E28FF">
              <w:rPr>
                <w:rFonts w:eastAsia="Times New Roman" w:cstheme="minorHAnsi"/>
                <w:color w:val="000000"/>
              </w:rPr>
              <w:t>8.32</w:t>
            </w:r>
            <w:r w:rsidRPr="006E28FF">
              <w:rPr>
                <w:rFonts w:eastAsia="Times New Roman" w:cstheme="minorHAnsi"/>
              </w:rPr>
              <w:t>−</w:t>
            </w:r>
            <w:r w:rsidRPr="006E28FF">
              <w:rPr>
                <w:rFonts w:eastAsia="Times New Roman" w:cstheme="minorHAnsi"/>
                <w:color w:val="000000"/>
              </w:rPr>
              <w:t>12.12</w:t>
            </w:r>
          </w:p>
        </w:tc>
      </w:tr>
    </w:tbl>
    <w:p w14:paraId="2479622F" w14:textId="215C6F69" w:rsidR="00B32682" w:rsidRPr="006E28FF" w:rsidRDefault="00A71E58" w:rsidP="00735A83">
      <w:pPr>
        <w:pStyle w:val="TableNote"/>
        <w:rPr>
          <w:rFonts w:eastAsia="Times New Roman"/>
          <w:color w:val="000000" w:themeColor="text1"/>
        </w:rPr>
      </w:pPr>
      <w:r w:rsidRPr="08CB893B">
        <w:rPr>
          <w:i/>
        </w:rPr>
        <w:t>Source:</w:t>
      </w:r>
      <w:r w:rsidRPr="006E28FF">
        <w:t xml:space="preserve"> </w:t>
      </w:r>
      <w:r w:rsidR="005173F9">
        <w:t xml:space="preserve">Achieve the Core. (n.d.). </w:t>
      </w:r>
      <w:hyperlink r:id="rId15" w:history="1">
        <w:r w:rsidRPr="000A4E56">
          <w:rPr>
            <w:rStyle w:val="Hyperlink"/>
            <w:i/>
            <w:iCs/>
          </w:rPr>
          <w:t xml:space="preserve">Updated </w:t>
        </w:r>
        <w:r w:rsidR="005173F9" w:rsidRPr="000A4E56">
          <w:rPr>
            <w:rStyle w:val="Hyperlink"/>
            <w:i/>
            <w:iCs/>
          </w:rPr>
          <w:t>text complexity grade bands and associated ranges from multiple measures</w:t>
        </w:r>
      </w:hyperlink>
      <w:r w:rsidR="005173F9" w:rsidRPr="00735A83">
        <w:rPr>
          <w:i/>
          <w:iCs/>
        </w:rPr>
        <w:t>.</w:t>
      </w:r>
      <w:r w:rsidR="005173F9">
        <w:t xml:space="preserve"> </w:t>
      </w:r>
      <w:r w:rsidRPr="000A4E56">
        <w:rPr>
          <w:rFonts w:eastAsia="Times New Roman"/>
        </w:rPr>
        <w:t>https://achievethecore.org/content/upload/CCSS_Grade_Bands_and_Quantitative_Measures.pdf</w:t>
      </w:r>
      <w:r w:rsidRPr="08CB893B">
        <w:rPr>
          <w:rFonts w:eastAsia="Times New Roman"/>
          <w:color w:val="000000" w:themeColor="text1"/>
        </w:rPr>
        <w:t>.</w:t>
      </w:r>
    </w:p>
    <w:p w14:paraId="2B520EB5" w14:textId="47724293" w:rsidR="007C2E22" w:rsidRPr="00384BA8" w:rsidRDefault="00D30677" w:rsidP="007170B5">
      <w:pPr>
        <w:spacing w:after="120"/>
        <w:rPr>
          <w:color w:val="004E75"/>
        </w:rPr>
      </w:pPr>
      <w:r w:rsidRPr="00384BA8">
        <w:rPr>
          <w:b/>
          <w:color w:val="004E75"/>
        </w:rPr>
        <w:t>Revised Spache</w:t>
      </w:r>
      <w:r w:rsidR="005246A9" w:rsidRPr="00384BA8">
        <w:rPr>
          <w:color w:val="004E75"/>
        </w:rPr>
        <w:t xml:space="preserve"> </w:t>
      </w:r>
    </w:p>
    <w:p w14:paraId="6B6016B7" w14:textId="27E782E1" w:rsidR="00B626E6" w:rsidRPr="006E28FF" w:rsidRDefault="00CD1F95" w:rsidP="007170B5">
      <w:pPr>
        <w:pStyle w:val="BodyText"/>
      </w:pPr>
      <w:r w:rsidRPr="006E28FF">
        <w:t>George Spache designed this readability</w:t>
      </w:r>
      <w:r w:rsidR="007D4BA7" w:rsidRPr="006E28FF">
        <w:t xml:space="preserve"> measure</w:t>
      </w:r>
      <w:r w:rsidRPr="006E28FF">
        <w:t xml:space="preserve"> for younger children. </w:t>
      </w:r>
      <w:r w:rsidR="00BB6DB9" w:rsidRPr="006E28FF">
        <w:t>The formula</w:t>
      </w:r>
      <w:r w:rsidRPr="006E28FF">
        <w:t xml:space="preserve"> </w:t>
      </w:r>
      <w:r w:rsidR="00022DD7" w:rsidRPr="006E28FF">
        <w:t>draws on</w:t>
      </w:r>
      <w:r w:rsidRPr="006E28FF">
        <w:t xml:space="preserve"> a</w:t>
      </w:r>
      <w:r w:rsidR="004F568E" w:rsidRPr="006E28FF">
        <w:t xml:space="preserve"> focused </w:t>
      </w:r>
      <w:r w:rsidRPr="006E28FF">
        <w:t xml:space="preserve">word list </w:t>
      </w:r>
      <w:r w:rsidR="00022DD7" w:rsidRPr="006E28FF">
        <w:t>of</w:t>
      </w:r>
      <w:r w:rsidR="004F568E" w:rsidRPr="006E28FF">
        <w:t xml:space="preserve"> commonly known words for</w:t>
      </w:r>
      <w:r w:rsidRPr="006E28FF">
        <w:t xml:space="preserve"> younger </w:t>
      </w:r>
      <w:r w:rsidR="00BB6DB9" w:rsidRPr="006E28FF">
        <w:t>ages</w:t>
      </w:r>
      <w:r w:rsidR="00103B6B">
        <w:t xml:space="preserve"> and on</w:t>
      </w:r>
      <w:r w:rsidRPr="006E28FF">
        <w:t xml:space="preserve"> average sentence length</w:t>
      </w:r>
      <w:r w:rsidR="00D30677">
        <w:t>s</w:t>
      </w:r>
      <w:r w:rsidR="00BB6DB9" w:rsidRPr="006E28FF">
        <w:t xml:space="preserve"> to determine complexity. </w:t>
      </w:r>
      <w:r w:rsidR="007D4BA7" w:rsidRPr="006E28FF">
        <w:t xml:space="preserve">The focused word list was first created in 1952 and later updated in 1978. </w:t>
      </w:r>
      <w:r w:rsidRPr="006E28FF">
        <w:t xml:space="preserve">The Revised Spache </w:t>
      </w:r>
      <w:r w:rsidR="00D30677">
        <w:t xml:space="preserve">measure </w:t>
      </w:r>
      <w:r>
        <w:t>focus</w:t>
      </w:r>
      <w:r w:rsidR="00D30677">
        <w:t>es</w:t>
      </w:r>
      <w:r w:rsidR="00022DD7" w:rsidRPr="006E28FF">
        <w:t xml:space="preserve"> specifically</w:t>
      </w:r>
      <w:r w:rsidRPr="006E28FF">
        <w:t xml:space="preserve"> on sight words </w:t>
      </w:r>
      <w:r w:rsidR="00103B6B">
        <w:t xml:space="preserve">that are </w:t>
      </w:r>
      <w:r w:rsidRPr="006E28FF">
        <w:t xml:space="preserve">familiar to younger </w:t>
      </w:r>
      <w:r w:rsidR="00D76DC8" w:rsidRPr="006E28FF">
        <w:t>students</w:t>
      </w:r>
      <w:r w:rsidR="00022DD7" w:rsidRPr="006E28FF">
        <w:t xml:space="preserve"> and</w:t>
      </w:r>
      <w:r w:rsidRPr="006E28FF">
        <w:t xml:space="preserve"> </w:t>
      </w:r>
      <w:r w:rsidR="00103B6B">
        <w:t xml:space="preserve">on </w:t>
      </w:r>
      <w:r w:rsidRPr="006E28FF">
        <w:t>shorter sentences.</w:t>
      </w:r>
      <w:r w:rsidR="008C413C" w:rsidRPr="006E28FF">
        <w:t xml:space="preserve"> Similar to Lexile and Flesch-Kincaid Grade Level, the higher </w:t>
      </w:r>
      <w:r w:rsidR="00022DD7" w:rsidRPr="006E28FF">
        <w:t xml:space="preserve">the </w:t>
      </w:r>
      <w:r w:rsidR="008C413C" w:rsidRPr="006E28FF">
        <w:t>number, the more challenging the text.</w:t>
      </w:r>
      <w:r w:rsidR="00894587" w:rsidRPr="006E28FF">
        <w:t xml:space="preserve"> The writing passages should target the bottom</w:t>
      </w:r>
      <w:r w:rsidR="00C606D0" w:rsidRPr="006E28FF">
        <w:t xml:space="preserve"> half</w:t>
      </w:r>
      <w:r w:rsidR="00894587" w:rsidRPr="006E28FF">
        <w:t xml:space="preserve"> of the range</w:t>
      </w:r>
      <w:r w:rsidR="00C606D0" w:rsidRPr="006E28FF">
        <w:t xml:space="preserve"> whenever possible</w:t>
      </w:r>
      <w:r w:rsidR="00EA4E11">
        <w:t xml:space="preserve"> (Table 6)</w:t>
      </w:r>
      <w:r w:rsidR="00894587" w:rsidRPr="006E28FF">
        <w:t>.</w:t>
      </w:r>
    </w:p>
    <w:p w14:paraId="2AAFE39D" w14:textId="28C9D0EF" w:rsidR="003231BC" w:rsidRPr="006E28FF" w:rsidRDefault="00EA4E11" w:rsidP="00735A83">
      <w:pPr>
        <w:pStyle w:val="Caption"/>
      </w:pPr>
      <w:r>
        <w:lastRenderedPageBreak/>
        <w:t xml:space="preserve">Table 6. </w:t>
      </w:r>
      <w:r w:rsidR="003231BC" w:rsidRPr="006E28FF">
        <w:t>Revised Spache</w:t>
      </w:r>
      <w:r w:rsidR="003231BC" w:rsidRPr="006E28FF" w:rsidDel="00A532FA">
        <w:t xml:space="preserve"> </w:t>
      </w:r>
      <w:r w:rsidRPr="006E28FF" w:rsidDel="00D30677">
        <w:t>r</w:t>
      </w:r>
      <w:r w:rsidRPr="006E28FF" w:rsidDel="00A532FA">
        <w:t>anges</w:t>
      </w:r>
      <w:r w:rsidRPr="006E28FF">
        <w:t xml:space="preserve"> for grades 3 </w:t>
      </w:r>
      <w:r w:rsidR="00D30677">
        <w:t xml:space="preserve">and </w:t>
      </w:r>
      <w:r w:rsidRPr="006E28FF">
        <w:t>4 for reading and writing passages</w:t>
      </w:r>
    </w:p>
    <w:tbl>
      <w:tblPr>
        <w:tblStyle w:val="TableGrid"/>
        <w:tblW w:w="7200" w:type="dxa"/>
        <w:jc w:val="center"/>
        <w:tblLook w:val="0420" w:firstRow="1" w:lastRow="0" w:firstColumn="0" w:lastColumn="0" w:noHBand="0" w:noVBand="1"/>
      </w:tblPr>
      <w:tblGrid>
        <w:gridCol w:w="3534"/>
        <w:gridCol w:w="3666"/>
      </w:tblGrid>
      <w:tr w:rsidR="007170B5" w:rsidRPr="006E28FF" w14:paraId="4205F091" w14:textId="77777777" w:rsidTr="000A4E56">
        <w:trPr>
          <w:cantSplit/>
          <w:trHeight w:val="302"/>
          <w:tblHeader/>
          <w:jc w:val="center"/>
        </w:trPr>
        <w:tc>
          <w:tcPr>
            <w:tcW w:w="5400" w:type="dxa"/>
            <w:shd w:val="clear" w:color="auto" w:fill="D9D9D9" w:themeFill="background1" w:themeFillShade="D9"/>
          </w:tcPr>
          <w:p w14:paraId="147FD5E1" w14:textId="146C4508" w:rsidR="00F260AF" w:rsidRPr="006E28FF" w:rsidRDefault="000F27C7" w:rsidP="00BF6723">
            <w:pPr>
              <w:pStyle w:val="ListParagraph"/>
              <w:ind w:left="0"/>
              <w:jc w:val="center"/>
              <w:rPr>
                <w:rFonts w:cstheme="minorHAnsi"/>
                <w:b/>
                <w:bCs/>
              </w:rPr>
            </w:pPr>
            <w:bookmarkStart w:id="15" w:name="_Hlk212619274"/>
            <w:bookmarkEnd w:id="14"/>
            <w:r w:rsidRPr="006E28FF">
              <w:rPr>
                <w:rFonts w:cstheme="minorHAnsi"/>
                <w:b/>
                <w:bCs/>
              </w:rPr>
              <w:t>Grade</w:t>
            </w:r>
          </w:p>
        </w:tc>
        <w:tc>
          <w:tcPr>
            <w:tcW w:w="5396" w:type="dxa"/>
            <w:shd w:val="clear" w:color="auto" w:fill="D9D9D9" w:themeFill="background1" w:themeFillShade="D9"/>
          </w:tcPr>
          <w:p w14:paraId="073CC95F" w14:textId="14A71AFB" w:rsidR="00F260AF" w:rsidRPr="006E28FF" w:rsidRDefault="00F260AF" w:rsidP="00BF6723">
            <w:pPr>
              <w:pStyle w:val="ListParagraph"/>
              <w:ind w:left="0"/>
              <w:jc w:val="center"/>
              <w:rPr>
                <w:b/>
              </w:rPr>
            </w:pPr>
            <w:r w:rsidRPr="08CB893B">
              <w:rPr>
                <w:b/>
              </w:rPr>
              <w:t xml:space="preserve">Revised Spache </w:t>
            </w:r>
            <w:r w:rsidR="00103B6B" w:rsidRPr="08CB893B">
              <w:rPr>
                <w:b/>
                <w:bCs/>
              </w:rPr>
              <w:t>s</w:t>
            </w:r>
            <w:r w:rsidR="3D76DED9" w:rsidRPr="08CB893B">
              <w:rPr>
                <w:b/>
                <w:bCs/>
              </w:rPr>
              <w:t>core</w:t>
            </w:r>
          </w:p>
        </w:tc>
      </w:tr>
      <w:tr w:rsidR="007170B5" w:rsidRPr="006E28FF" w14:paraId="6774B5BA" w14:textId="77777777" w:rsidTr="000A4E56">
        <w:trPr>
          <w:cantSplit/>
          <w:trHeight w:val="302"/>
          <w:jc w:val="center"/>
        </w:trPr>
        <w:tc>
          <w:tcPr>
            <w:tcW w:w="5400" w:type="dxa"/>
          </w:tcPr>
          <w:p w14:paraId="78EAC736" w14:textId="75724A67" w:rsidR="00F260AF" w:rsidRPr="006E28FF" w:rsidRDefault="000F27C7" w:rsidP="00BF6723">
            <w:pPr>
              <w:pStyle w:val="ListParagraph"/>
              <w:ind w:left="0"/>
              <w:jc w:val="center"/>
              <w:rPr>
                <w:rFonts w:cstheme="minorHAnsi"/>
              </w:rPr>
            </w:pPr>
            <w:r w:rsidRPr="006E28FF">
              <w:rPr>
                <w:rFonts w:cstheme="minorHAnsi"/>
              </w:rPr>
              <w:t>3</w:t>
            </w:r>
          </w:p>
        </w:tc>
        <w:tc>
          <w:tcPr>
            <w:tcW w:w="5396" w:type="dxa"/>
          </w:tcPr>
          <w:p w14:paraId="61E948F8" w14:textId="58E6DF40" w:rsidR="00F260AF" w:rsidRPr="006E28FF" w:rsidRDefault="00D023FF" w:rsidP="00BF6723">
            <w:pPr>
              <w:pStyle w:val="ListParagraph"/>
              <w:ind w:left="0"/>
              <w:jc w:val="center"/>
              <w:rPr>
                <w:rFonts w:cstheme="minorHAnsi"/>
              </w:rPr>
            </w:pPr>
            <w:r w:rsidRPr="006E28FF">
              <w:rPr>
                <w:rFonts w:cstheme="minorHAnsi"/>
              </w:rPr>
              <w:t>3.00</w:t>
            </w:r>
            <w:r w:rsidR="00353BA5" w:rsidRPr="006E28FF">
              <w:rPr>
                <w:rFonts w:eastAsia="Times New Roman" w:cstheme="minorHAnsi"/>
              </w:rPr>
              <w:t>−</w:t>
            </w:r>
            <w:r w:rsidRPr="006E28FF">
              <w:rPr>
                <w:rFonts w:cstheme="minorHAnsi"/>
              </w:rPr>
              <w:t>3.99</w:t>
            </w:r>
          </w:p>
        </w:tc>
      </w:tr>
      <w:tr w:rsidR="007170B5" w:rsidRPr="006E28FF" w14:paraId="67D278C1" w14:textId="77777777" w:rsidTr="000A4E56">
        <w:trPr>
          <w:cantSplit/>
          <w:trHeight w:val="302"/>
          <w:jc w:val="center"/>
        </w:trPr>
        <w:tc>
          <w:tcPr>
            <w:tcW w:w="5400" w:type="dxa"/>
          </w:tcPr>
          <w:p w14:paraId="3BD73938" w14:textId="76299A6B" w:rsidR="00F260AF" w:rsidRPr="006E28FF" w:rsidRDefault="000F27C7" w:rsidP="00BF6723">
            <w:pPr>
              <w:pStyle w:val="ListParagraph"/>
              <w:ind w:left="0"/>
              <w:jc w:val="center"/>
            </w:pPr>
            <w:r w:rsidRPr="006E28FF">
              <w:t>4</w:t>
            </w:r>
          </w:p>
        </w:tc>
        <w:tc>
          <w:tcPr>
            <w:tcW w:w="5396" w:type="dxa"/>
          </w:tcPr>
          <w:p w14:paraId="4ABAF787" w14:textId="2C0F6D7F" w:rsidR="00F260AF" w:rsidRPr="006E28FF" w:rsidRDefault="00D023FF" w:rsidP="00BF6723">
            <w:pPr>
              <w:pStyle w:val="ListParagraph"/>
              <w:ind w:left="0"/>
              <w:jc w:val="center"/>
              <w:rPr>
                <w:rFonts w:cstheme="minorHAnsi"/>
              </w:rPr>
            </w:pPr>
            <w:r w:rsidRPr="006E28FF">
              <w:rPr>
                <w:rFonts w:cstheme="minorHAnsi"/>
              </w:rPr>
              <w:t>4.00</w:t>
            </w:r>
            <w:r w:rsidR="00353BA5" w:rsidRPr="006E28FF">
              <w:rPr>
                <w:rFonts w:eastAsia="Times New Roman" w:cstheme="minorHAnsi"/>
              </w:rPr>
              <w:t>−</w:t>
            </w:r>
            <w:r w:rsidRPr="006E28FF">
              <w:rPr>
                <w:rFonts w:cstheme="minorHAnsi"/>
              </w:rPr>
              <w:t>4.99</w:t>
            </w:r>
          </w:p>
        </w:tc>
      </w:tr>
    </w:tbl>
    <w:p w14:paraId="1B64859D" w14:textId="2B73FBA6" w:rsidR="00BF7448" w:rsidRPr="006E28FF" w:rsidRDefault="00A36A87" w:rsidP="00735A83">
      <w:pPr>
        <w:pStyle w:val="TableNote"/>
      </w:pPr>
      <w:r w:rsidRPr="08CB893B">
        <w:rPr>
          <w:i/>
        </w:rPr>
        <w:t>Source:</w:t>
      </w:r>
      <w:r w:rsidR="00103B6B">
        <w:t xml:space="preserve"> Page 185 in Spache, G. D. (1978).</w:t>
      </w:r>
      <w:r w:rsidRPr="006E28FF">
        <w:t xml:space="preserve"> </w:t>
      </w:r>
      <w:hyperlink r:id="rId16" w:history="1">
        <w:r w:rsidR="00153950" w:rsidRPr="00E2200F">
          <w:rPr>
            <w:rStyle w:val="Hyperlink"/>
            <w:i/>
            <w:iCs/>
          </w:rPr>
          <w:t>Good</w:t>
        </w:r>
        <w:r w:rsidR="00153950" w:rsidRPr="00E2200F">
          <w:rPr>
            <w:rStyle w:val="Hyperlink"/>
            <w:i/>
          </w:rPr>
          <w:t xml:space="preserve"> reading for poor readers</w:t>
        </w:r>
      </w:hyperlink>
      <w:r w:rsidR="003E18AD" w:rsidRPr="08CB893B">
        <w:rPr>
          <w:i/>
          <w:iCs/>
        </w:rPr>
        <w:t>.</w:t>
      </w:r>
      <w:r w:rsidR="00153950">
        <w:t xml:space="preserve"> Internet Archive. </w:t>
      </w:r>
      <w:r w:rsidR="00153950" w:rsidRPr="000A4E56">
        <w:t>https://archive.org/details/goodreadingforpo0000geor_l9n3</w:t>
      </w:r>
    </w:p>
    <w:p w14:paraId="425E4CAF" w14:textId="55DE8D16" w:rsidR="007C2E22" w:rsidRPr="00384BA8" w:rsidRDefault="00B32682" w:rsidP="00360961">
      <w:pPr>
        <w:pStyle w:val="Heading5"/>
      </w:pPr>
      <w:bookmarkStart w:id="16" w:name="_Hlk214284932"/>
      <w:r w:rsidRPr="00384BA8">
        <w:t>New Dale-Chall</w:t>
      </w:r>
      <w:r w:rsidR="005246A9" w:rsidRPr="00384BA8">
        <w:t xml:space="preserve"> </w:t>
      </w:r>
    </w:p>
    <w:p w14:paraId="651A88E8" w14:textId="3D6476AF" w:rsidR="008C413C" w:rsidRPr="006E28FF" w:rsidRDefault="2A9F88D5" w:rsidP="007170B5">
      <w:pPr>
        <w:pStyle w:val="BodyText"/>
      </w:pPr>
      <w:r w:rsidRPr="006E28FF">
        <w:t>The New Dale-Chall readability measure is based on a word list of over 3</w:t>
      </w:r>
      <w:r w:rsidR="000A557D" w:rsidRPr="006E28FF">
        <w:t>,</w:t>
      </w:r>
      <w:r w:rsidRPr="006E28FF">
        <w:t xml:space="preserve">000 words. The list </w:t>
      </w:r>
      <w:r w:rsidR="001F526E" w:rsidRPr="006E28FF">
        <w:t>considers</w:t>
      </w:r>
      <w:r w:rsidRPr="006E28FF">
        <w:t xml:space="preserve"> plurality and tense of words. The formula also captures syntactic complexity and word familiarity. The New Dale-Chall uses a descending scale. Unlike Lexile and Flesch-Kincaid Grade Level, the lower the number, the more complex the text</w:t>
      </w:r>
      <w:r w:rsidR="00EA4E11">
        <w:t xml:space="preserve"> (Table 7)</w:t>
      </w:r>
      <w:r w:rsidRPr="006E28FF">
        <w:t xml:space="preserve">. </w:t>
      </w:r>
      <w:r w:rsidR="00894587" w:rsidRPr="006E28FF">
        <w:t xml:space="preserve">Similar to </w:t>
      </w:r>
      <w:r w:rsidR="00D5318B" w:rsidRPr="006E28FF">
        <w:t>the F</w:t>
      </w:r>
      <w:r w:rsidR="00470BF9">
        <w:t>lesch-Kincaid Grade Level</w:t>
      </w:r>
      <w:r w:rsidR="00094884" w:rsidRPr="006E28FF">
        <w:t xml:space="preserve"> and </w:t>
      </w:r>
      <w:r w:rsidR="00A532FA">
        <w:t xml:space="preserve">Revised </w:t>
      </w:r>
      <w:r w:rsidR="00894587" w:rsidRPr="006E28FF">
        <w:t xml:space="preserve">Spache targets for </w:t>
      </w:r>
      <w:r w:rsidR="00153950">
        <w:t>w</w:t>
      </w:r>
      <w:r w:rsidR="00894587">
        <w:t>riting</w:t>
      </w:r>
      <w:r w:rsidR="00894587" w:rsidRPr="006E28FF">
        <w:t xml:space="preserve">, the target for the New Dale-Chall readability </w:t>
      </w:r>
      <w:r w:rsidR="00D30677">
        <w:t xml:space="preserve">measure </w:t>
      </w:r>
      <w:r w:rsidR="00894587" w:rsidRPr="006E28FF">
        <w:t xml:space="preserve">should trend </w:t>
      </w:r>
      <w:r w:rsidR="00894587">
        <w:t>toward</w:t>
      </w:r>
      <w:r w:rsidR="00894587" w:rsidRPr="006E28FF">
        <w:t xml:space="preserve"> the bottom</w:t>
      </w:r>
      <w:r w:rsidR="00EC4C1E" w:rsidRPr="006E28FF">
        <w:t xml:space="preserve"> half</w:t>
      </w:r>
      <w:r w:rsidR="00894587" w:rsidRPr="006E28FF">
        <w:t xml:space="preserve"> of the scale</w:t>
      </w:r>
      <w:r w:rsidR="006B12D9">
        <w:t xml:space="preserve">. </w:t>
      </w:r>
      <w:r w:rsidR="00D30677">
        <w:t>Because</w:t>
      </w:r>
      <w:r w:rsidR="006B12D9" w:rsidDel="00A532FA">
        <w:t xml:space="preserve"> </w:t>
      </w:r>
      <w:r w:rsidR="006B12D9">
        <w:t xml:space="preserve">New Dale-Chall is a descending scale, the higher the </w:t>
      </w:r>
      <w:r w:rsidR="004C35D4">
        <w:t>score</w:t>
      </w:r>
      <w:r w:rsidR="00153950">
        <w:t>,</w:t>
      </w:r>
      <w:r w:rsidR="00AF08B9">
        <w:t xml:space="preserve"> </w:t>
      </w:r>
      <w:r w:rsidR="00B62E51">
        <w:t xml:space="preserve">the </w:t>
      </w:r>
      <w:r w:rsidR="009D0B65">
        <w:t>lower the text readability</w:t>
      </w:r>
      <w:r w:rsidR="00153950">
        <w:t xml:space="preserve">. Therefore, </w:t>
      </w:r>
      <w:r w:rsidR="00D3692D">
        <w:t>writing passages should fall within the upper half of the number range</w:t>
      </w:r>
      <w:r w:rsidR="000E138C">
        <w:t xml:space="preserve">. For example, </w:t>
      </w:r>
      <w:r w:rsidR="00E22E0C">
        <w:t>grade 5</w:t>
      </w:r>
      <w:r w:rsidR="00E22E0C" w:rsidDel="00A532FA">
        <w:t xml:space="preserve"> </w:t>
      </w:r>
      <w:r w:rsidR="00C611FF">
        <w:t xml:space="preserve">should </w:t>
      </w:r>
      <w:r w:rsidR="00093942">
        <w:t>have a New Dale-Chall score of 44 or 43.</w:t>
      </w:r>
      <w:r w:rsidR="00894587" w:rsidRPr="006E28FF">
        <w:t xml:space="preserve"> </w:t>
      </w:r>
    </w:p>
    <w:p w14:paraId="4C5AAFE6" w14:textId="1ACEFE76" w:rsidR="003231BC" w:rsidRPr="006E28FF" w:rsidRDefault="00EA4E11" w:rsidP="00735A83">
      <w:pPr>
        <w:pStyle w:val="Caption"/>
      </w:pPr>
      <w:r>
        <w:t xml:space="preserve">Table 7. </w:t>
      </w:r>
      <w:r w:rsidR="003231BC" w:rsidRPr="006E28FF">
        <w:t xml:space="preserve">New </w:t>
      </w:r>
      <w:r w:rsidR="003231BC" w:rsidRPr="00EA4E11">
        <w:t>Dale</w:t>
      </w:r>
      <w:r w:rsidR="003231BC" w:rsidRPr="006E28FF">
        <w:t xml:space="preserve">-Chall </w:t>
      </w:r>
      <w:r w:rsidRPr="006E28FF">
        <w:t>ranges for grades 5</w:t>
      </w:r>
      <w:r w:rsidR="00D30677">
        <w:t>–</w:t>
      </w:r>
      <w:r w:rsidRPr="006E28FF">
        <w:t>9 and NJGPA-A for reading and writing passages</w:t>
      </w:r>
    </w:p>
    <w:tbl>
      <w:tblPr>
        <w:tblStyle w:val="TableGrid"/>
        <w:tblW w:w="7200" w:type="dxa"/>
        <w:jc w:val="center"/>
        <w:tblLook w:val="0420" w:firstRow="1" w:lastRow="0" w:firstColumn="0" w:lastColumn="0" w:noHBand="0" w:noVBand="1"/>
      </w:tblPr>
      <w:tblGrid>
        <w:gridCol w:w="3634"/>
        <w:gridCol w:w="3566"/>
      </w:tblGrid>
      <w:tr w:rsidR="007170B5" w:rsidRPr="006E28FF" w14:paraId="285760C6" w14:textId="77777777" w:rsidTr="003E21E7">
        <w:trPr>
          <w:cantSplit/>
          <w:tblHeader/>
          <w:jc w:val="center"/>
        </w:trPr>
        <w:tc>
          <w:tcPr>
            <w:tcW w:w="5395" w:type="dxa"/>
            <w:shd w:val="clear" w:color="auto" w:fill="D9D9D9" w:themeFill="background1" w:themeFillShade="D9"/>
          </w:tcPr>
          <w:bookmarkEnd w:id="16"/>
          <w:p w14:paraId="71441783" w14:textId="7865B7C3" w:rsidR="009B268B" w:rsidRPr="006E28FF" w:rsidRDefault="009B268B" w:rsidP="00BF6723">
            <w:pPr>
              <w:pStyle w:val="ListParagraph"/>
              <w:ind w:left="0"/>
              <w:jc w:val="center"/>
              <w:rPr>
                <w:b/>
                <w:bCs/>
              </w:rPr>
            </w:pPr>
            <w:r w:rsidRPr="006E28FF">
              <w:rPr>
                <w:b/>
                <w:bCs/>
              </w:rPr>
              <w:t>Grade</w:t>
            </w:r>
          </w:p>
        </w:tc>
        <w:tc>
          <w:tcPr>
            <w:tcW w:w="5395" w:type="dxa"/>
            <w:shd w:val="clear" w:color="auto" w:fill="D9D9D9" w:themeFill="background1" w:themeFillShade="D9"/>
          </w:tcPr>
          <w:p w14:paraId="5C46EF4E" w14:textId="556AB61F" w:rsidR="009B268B" w:rsidRPr="006E28FF" w:rsidRDefault="009B268B" w:rsidP="00BF6723">
            <w:pPr>
              <w:pStyle w:val="ListParagraph"/>
              <w:ind w:left="0"/>
              <w:jc w:val="center"/>
              <w:rPr>
                <w:b/>
                <w:bCs/>
              </w:rPr>
            </w:pPr>
            <w:r w:rsidRPr="006E28FF">
              <w:rPr>
                <w:b/>
                <w:bCs/>
              </w:rPr>
              <w:t xml:space="preserve">New Dale-Chall </w:t>
            </w:r>
            <w:r w:rsidR="00153950" w:rsidRPr="08CB893B">
              <w:rPr>
                <w:b/>
                <w:bCs/>
              </w:rPr>
              <w:t>s</w:t>
            </w:r>
            <w:r w:rsidR="2F9C7360" w:rsidRPr="08CB893B">
              <w:rPr>
                <w:b/>
                <w:bCs/>
              </w:rPr>
              <w:t>core</w:t>
            </w:r>
          </w:p>
        </w:tc>
      </w:tr>
      <w:tr w:rsidR="007170B5" w:rsidRPr="006E28FF" w14:paraId="67133F36" w14:textId="77777777" w:rsidTr="003E21E7">
        <w:trPr>
          <w:cantSplit/>
          <w:jc w:val="center"/>
        </w:trPr>
        <w:tc>
          <w:tcPr>
            <w:tcW w:w="5395" w:type="dxa"/>
          </w:tcPr>
          <w:p w14:paraId="3B2852D0" w14:textId="7147AC3F" w:rsidR="009B268B" w:rsidRPr="006E28FF" w:rsidRDefault="009B268B" w:rsidP="00BF6723">
            <w:pPr>
              <w:pStyle w:val="ListParagraph"/>
              <w:ind w:left="0"/>
              <w:jc w:val="center"/>
            </w:pPr>
            <w:r w:rsidRPr="006E28FF">
              <w:t>5</w:t>
            </w:r>
          </w:p>
        </w:tc>
        <w:tc>
          <w:tcPr>
            <w:tcW w:w="5395" w:type="dxa"/>
          </w:tcPr>
          <w:p w14:paraId="14FDC8F6" w14:textId="709AF6E6" w:rsidR="009B268B" w:rsidRPr="006E28FF" w:rsidRDefault="00C4051A" w:rsidP="00BF6723">
            <w:pPr>
              <w:pStyle w:val="ListParagraph"/>
              <w:ind w:left="0"/>
              <w:jc w:val="center"/>
            </w:pPr>
            <w:r w:rsidRPr="006E28FF">
              <w:t>44</w:t>
            </w:r>
            <w:r w:rsidR="003E18AD" w:rsidRPr="006E28FF">
              <w:t>–</w:t>
            </w:r>
            <w:r w:rsidRPr="006E28FF">
              <w:t>40</w:t>
            </w:r>
          </w:p>
        </w:tc>
      </w:tr>
      <w:tr w:rsidR="007170B5" w:rsidRPr="006E28FF" w14:paraId="5AFBBEAD" w14:textId="77777777" w:rsidTr="003E21E7">
        <w:trPr>
          <w:cantSplit/>
          <w:jc w:val="center"/>
        </w:trPr>
        <w:tc>
          <w:tcPr>
            <w:tcW w:w="5395" w:type="dxa"/>
          </w:tcPr>
          <w:p w14:paraId="03CED313" w14:textId="264A6F35" w:rsidR="00A36A87" w:rsidRPr="006E28FF" w:rsidRDefault="00A36A87" w:rsidP="00BF6723">
            <w:pPr>
              <w:pStyle w:val="ListParagraph"/>
              <w:ind w:left="0"/>
              <w:jc w:val="center"/>
            </w:pPr>
            <w:r w:rsidRPr="006E28FF">
              <w:t>6</w:t>
            </w:r>
          </w:p>
        </w:tc>
        <w:tc>
          <w:tcPr>
            <w:tcW w:w="5395" w:type="dxa"/>
          </w:tcPr>
          <w:p w14:paraId="30843541" w14:textId="03FEC115" w:rsidR="00A36A87" w:rsidRPr="006E28FF" w:rsidRDefault="00A36A87" w:rsidP="00BF6723">
            <w:pPr>
              <w:pStyle w:val="ListParagraph"/>
              <w:ind w:left="0"/>
              <w:jc w:val="center"/>
            </w:pPr>
            <w:r w:rsidRPr="006E28FF">
              <w:t>44</w:t>
            </w:r>
            <w:r w:rsidR="003E18AD" w:rsidRPr="006E28FF">
              <w:t>–</w:t>
            </w:r>
            <w:r w:rsidR="00C4051A" w:rsidRPr="006E28FF">
              <w:t xml:space="preserve">40 </w:t>
            </w:r>
          </w:p>
        </w:tc>
      </w:tr>
      <w:tr w:rsidR="007170B5" w:rsidRPr="006E28FF" w14:paraId="7054B90D" w14:textId="77777777" w:rsidTr="003E21E7">
        <w:trPr>
          <w:cantSplit/>
          <w:jc w:val="center"/>
        </w:trPr>
        <w:tc>
          <w:tcPr>
            <w:tcW w:w="5395" w:type="dxa"/>
          </w:tcPr>
          <w:p w14:paraId="686CDD25" w14:textId="65A7E931" w:rsidR="009B268B" w:rsidRPr="006E28FF" w:rsidRDefault="009B268B" w:rsidP="00BF6723">
            <w:pPr>
              <w:pStyle w:val="ListParagraph"/>
              <w:ind w:left="0"/>
              <w:jc w:val="center"/>
            </w:pPr>
            <w:r w:rsidRPr="006E28FF">
              <w:t>7</w:t>
            </w:r>
          </w:p>
        </w:tc>
        <w:tc>
          <w:tcPr>
            <w:tcW w:w="5395" w:type="dxa"/>
          </w:tcPr>
          <w:p w14:paraId="336CCF2D" w14:textId="5F41E8EA" w:rsidR="009B268B" w:rsidRPr="006E28FF" w:rsidRDefault="00C4051A" w:rsidP="00BF6723">
            <w:pPr>
              <w:pStyle w:val="ListParagraph"/>
              <w:ind w:left="0"/>
              <w:jc w:val="center"/>
            </w:pPr>
            <w:r w:rsidRPr="006E28FF">
              <w:t>39</w:t>
            </w:r>
            <w:r w:rsidR="003E18AD" w:rsidRPr="006E28FF">
              <w:t>–</w:t>
            </w:r>
            <w:r w:rsidRPr="006E28FF">
              <w:t>34</w:t>
            </w:r>
          </w:p>
        </w:tc>
      </w:tr>
      <w:tr w:rsidR="007170B5" w:rsidRPr="006E28FF" w14:paraId="29C10E6B" w14:textId="77777777" w:rsidTr="003E21E7">
        <w:trPr>
          <w:cantSplit/>
          <w:jc w:val="center"/>
        </w:trPr>
        <w:tc>
          <w:tcPr>
            <w:tcW w:w="5395" w:type="dxa"/>
          </w:tcPr>
          <w:p w14:paraId="346268B0" w14:textId="0E3D9731" w:rsidR="00A36A87" w:rsidRPr="006E28FF" w:rsidRDefault="00A36A87" w:rsidP="00BF6723">
            <w:pPr>
              <w:pStyle w:val="ListParagraph"/>
              <w:ind w:left="0"/>
              <w:jc w:val="center"/>
            </w:pPr>
            <w:r w:rsidRPr="006E28FF">
              <w:t>8</w:t>
            </w:r>
          </w:p>
        </w:tc>
        <w:tc>
          <w:tcPr>
            <w:tcW w:w="5395" w:type="dxa"/>
          </w:tcPr>
          <w:p w14:paraId="3E56F9FC" w14:textId="7E91523D" w:rsidR="00A36A87" w:rsidRPr="006E28FF" w:rsidRDefault="00C4051A" w:rsidP="00BF6723">
            <w:pPr>
              <w:pStyle w:val="ListParagraph"/>
              <w:ind w:left="0"/>
              <w:jc w:val="center"/>
            </w:pPr>
            <w:r w:rsidRPr="006E28FF">
              <w:t>3</w:t>
            </w:r>
            <w:r w:rsidR="00A36A87" w:rsidRPr="006E28FF">
              <w:t>9</w:t>
            </w:r>
            <w:r w:rsidR="003E18AD" w:rsidRPr="006E28FF">
              <w:t>–</w:t>
            </w:r>
            <w:r w:rsidRPr="006E28FF">
              <w:t xml:space="preserve">34 </w:t>
            </w:r>
          </w:p>
        </w:tc>
      </w:tr>
      <w:tr w:rsidR="007170B5" w:rsidRPr="006E28FF" w14:paraId="60FEE28B" w14:textId="77777777" w:rsidTr="003E21E7">
        <w:trPr>
          <w:cantSplit/>
          <w:jc w:val="center"/>
        </w:trPr>
        <w:tc>
          <w:tcPr>
            <w:tcW w:w="5395" w:type="dxa"/>
          </w:tcPr>
          <w:p w14:paraId="7D4C2167" w14:textId="75A9E3D3" w:rsidR="009B268B" w:rsidRPr="006E28FF" w:rsidRDefault="009B268B" w:rsidP="00BF6723">
            <w:pPr>
              <w:pStyle w:val="ListParagraph"/>
              <w:ind w:left="0"/>
              <w:jc w:val="center"/>
            </w:pPr>
            <w:r w:rsidRPr="006E28FF">
              <w:t>9</w:t>
            </w:r>
          </w:p>
        </w:tc>
        <w:tc>
          <w:tcPr>
            <w:tcW w:w="5395" w:type="dxa"/>
          </w:tcPr>
          <w:p w14:paraId="6CAA6C05" w14:textId="280CEA51" w:rsidR="009B268B" w:rsidRPr="006E28FF" w:rsidRDefault="009B268B" w:rsidP="00BF6723">
            <w:pPr>
              <w:pStyle w:val="ListParagraph"/>
              <w:ind w:left="0"/>
              <w:jc w:val="center"/>
            </w:pPr>
            <w:r w:rsidRPr="006E28FF">
              <w:t>33</w:t>
            </w:r>
            <w:r w:rsidR="003E18AD" w:rsidRPr="006E28FF">
              <w:t>–</w:t>
            </w:r>
            <w:r w:rsidR="00C4051A" w:rsidRPr="006E28FF">
              <w:t>28</w:t>
            </w:r>
          </w:p>
        </w:tc>
      </w:tr>
      <w:tr w:rsidR="007170B5" w:rsidRPr="006E28FF" w14:paraId="0D6C05C5" w14:textId="77777777" w:rsidTr="003E21E7">
        <w:trPr>
          <w:cantSplit/>
          <w:jc w:val="center"/>
        </w:trPr>
        <w:tc>
          <w:tcPr>
            <w:tcW w:w="5395" w:type="dxa"/>
          </w:tcPr>
          <w:p w14:paraId="69CDC242" w14:textId="243F5BA0" w:rsidR="00A36A87" w:rsidRPr="006E28FF" w:rsidRDefault="003231BC" w:rsidP="00BF6723">
            <w:pPr>
              <w:pStyle w:val="ListParagraph"/>
              <w:ind w:left="0"/>
              <w:jc w:val="center"/>
            </w:pPr>
            <w:r w:rsidRPr="006E28FF">
              <w:t>NJGPA</w:t>
            </w:r>
            <w:r w:rsidR="007F1626" w:rsidRPr="006E28FF">
              <w:t>-A</w:t>
            </w:r>
          </w:p>
        </w:tc>
        <w:tc>
          <w:tcPr>
            <w:tcW w:w="5395" w:type="dxa"/>
          </w:tcPr>
          <w:p w14:paraId="15A24634" w14:textId="1285FE85" w:rsidR="00A36A87" w:rsidRPr="006E28FF" w:rsidRDefault="00C4051A" w:rsidP="00BF6723">
            <w:pPr>
              <w:pStyle w:val="ListParagraph"/>
              <w:ind w:left="0"/>
              <w:jc w:val="center"/>
            </w:pPr>
            <w:r w:rsidRPr="006E28FF">
              <w:t>33</w:t>
            </w:r>
            <w:r w:rsidR="003E18AD" w:rsidRPr="006E28FF">
              <w:t>–</w:t>
            </w:r>
            <w:r w:rsidRPr="006E28FF">
              <w:t>28</w:t>
            </w:r>
          </w:p>
        </w:tc>
      </w:tr>
    </w:tbl>
    <w:p w14:paraId="5F6A7259" w14:textId="06D51274" w:rsidR="009B268B" w:rsidRPr="006E28FF" w:rsidRDefault="00A36A87" w:rsidP="00735A83">
      <w:pPr>
        <w:pStyle w:val="TableNote"/>
        <w:rPr>
          <w:b/>
          <w:bCs/>
        </w:rPr>
      </w:pPr>
      <w:r w:rsidRPr="00735A83">
        <w:rPr>
          <w:i/>
          <w:iCs/>
        </w:rPr>
        <w:t>Source:</w:t>
      </w:r>
      <w:r w:rsidR="00153950">
        <w:t xml:space="preserve"> Page 74 in Chall, J. S., &amp; Dale, E. (1995</w:t>
      </w:r>
      <w:hyperlink r:id="rId17" w:history="1">
        <w:r w:rsidR="00153950" w:rsidRPr="00A1253E">
          <w:rPr>
            <w:rStyle w:val="Hyperlink"/>
          </w:rPr>
          <w:t>).</w:t>
        </w:r>
        <w:r w:rsidRPr="00A1253E">
          <w:rPr>
            <w:rStyle w:val="Hyperlink"/>
          </w:rPr>
          <w:t xml:space="preserve"> </w:t>
        </w:r>
        <w:r w:rsidR="00153950" w:rsidRPr="00A1253E">
          <w:rPr>
            <w:rStyle w:val="Hyperlink"/>
          </w:rPr>
          <w:t xml:space="preserve">Readability </w:t>
        </w:r>
        <w:r w:rsidR="00153950" w:rsidRPr="00A1253E">
          <w:rPr>
            <w:rStyle w:val="Hyperlink"/>
            <w:i/>
            <w:iCs/>
          </w:rPr>
          <w:t>r</w:t>
        </w:r>
        <w:r w:rsidR="00153950" w:rsidRPr="00A1253E">
          <w:rPr>
            <w:rStyle w:val="Hyperlink"/>
          </w:rPr>
          <w:t xml:space="preserve">evisited: The </w:t>
        </w:r>
        <w:r w:rsidR="00153950" w:rsidRPr="00A1253E">
          <w:rPr>
            <w:rStyle w:val="Hyperlink"/>
            <w:i/>
            <w:iCs/>
          </w:rPr>
          <w:t>n</w:t>
        </w:r>
        <w:r w:rsidR="00153950" w:rsidRPr="00A1253E">
          <w:rPr>
            <w:rStyle w:val="Hyperlink"/>
          </w:rPr>
          <w:t xml:space="preserve">ew Dale-Chall </w:t>
        </w:r>
        <w:r w:rsidR="00153950" w:rsidRPr="00A1253E">
          <w:rPr>
            <w:rStyle w:val="Hyperlink"/>
            <w:i/>
            <w:iCs/>
          </w:rPr>
          <w:t>r</w:t>
        </w:r>
        <w:r w:rsidR="00153950" w:rsidRPr="00A1253E">
          <w:rPr>
            <w:rStyle w:val="Hyperlink"/>
          </w:rPr>
          <w:t xml:space="preserve">eadability </w:t>
        </w:r>
        <w:r w:rsidR="00153950" w:rsidRPr="00A1253E">
          <w:rPr>
            <w:rStyle w:val="Hyperlink"/>
            <w:i/>
            <w:iCs/>
          </w:rPr>
          <w:t>f</w:t>
        </w:r>
        <w:r w:rsidR="00153950" w:rsidRPr="00A1253E">
          <w:rPr>
            <w:rStyle w:val="Hyperlink"/>
          </w:rPr>
          <w:t>ormula</w:t>
        </w:r>
      </w:hyperlink>
      <w:r w:rsidR="003E18AD">
        <w:t>.</w:t>
      </w:r>
      <w:r w:rsidR="00153950">
        <w:t xml:space="preserve"> Internet Archive. </w:t>
      </w:r>
      <w:r w:rsidR="00153950" w:rsidRPr="00A1253E">
        <w:t>https://archive.org/details/readabilityrevis0000chal</w:t>
      </w:r>
    </w:p>
    <w:p w14:paraId="139BD556" w14:textId="5C4529A1" w:rsidR="00D76DC8" w:rsidRPr="00384BA8" w:rsidRDefault="00D76DC8" w:rsidP="00A529D6">
      <w:pPr>
        <w:pStyle w:val="Heading4"/>
      </w:pPr>
      <w:bookmarkStart w:id="17" w:name="_Toc224043154"/>
      <w:bookmarkEnd w:id="15"/>
      <w:r w:rsidRPr="00384BA8">
        <w:t xml:space="preserve">Important Considerations When </w:t>
      </w:r>
      <w:r w:rsidR="002112C1" w:rsidRPr="00384BA8">
        <w:t>Using Readability Measures</w:t>
      </w:r>
      <w:bookmarkEnd w:id="17"/>
    </w:p>
    <w:p w14:paraId="3405BC75" w14:textId="5020BC14" w:rsidR="00730760" w:rsidRDefault="00686B1E" w:rsidP="007170B5">
      <w:pPr>
        <w:pStyle w:val="BodyText"/>
        <w:spacing w:before="180" w:afterLines="120" w:after="288"/>
      </w:pPr>
      <w:r>
        <w:t>It is important to understand the factors that influence readability scores</w:t>
      </w:r>
      <w:r w:rsidR="000D2689">
        <w:t>,</w:t>
      </w:r>
      <w:r w:rsidR="001038F4">
        <w:t xml:space="preserve"> </w:t>
      </w:r>
      <w:r w:rsidR="00B13399">
        <w:t>such as</w:t>
      </w:r>
      <w:r>
        <w:t xml:space="preserve"> Lexile</w:t>
      </w:r>
      <w:r w:rsidR="00B13399">
        <w:t>.</w:t>
      </w:r>
      <w:r>
        <w:t xml:space="preserve"> </w:t>
      </w:r>
      <w:r w:rsidR="00730760">
        <w:t>Such factors</w:t>
      </w:r>
      <w:r w:rsidR="00B13399">
        <w:t xml:space="preserve"> include</w:t>
      </w:r>
      <w:r>
        <w:t xml:space="preserve"> technical terms in science-based </w:t>
      </w:r>
      <w:r w:rsidR="003B096D">
        <w:t>passages</w:t>
      </w:r>
      <w:r>
        <w:t>, the us</w:t>
      </w:r>
      <w:r w:rsidR="00B13399">
        <w:t>ag</w:t>
      </w:r>
      <w:r>
        <w:t xml:space="preserve">e of dialogue in literary </w:t>
      </w:r>
      <w:r w:rsidR="003B096D">
        <w:t>passage</w:t>
      </w:r>
      <w:r>
        <w:t xml:space="preserve">s </w:t>
      </w:r>
      <w:r w:rsidR="00B13399">
        <w:t>and</w:t>
      </w:r>
      <w:r>
        <w:t xml:space="preserve"> the </w:t>
      </w:r>
      <w:r w:rsidR="001038F4">
        <w:t>prevalence</w:t>
      </w:r>
      <w:r>
        <w:t xml:space="preserve"> of proper nouns. This is why it is crucial to also conduct qualitative analys</w:t>
      </w:r>
      <w:r w:rsidR="00A532FA">
        <w:t>e</w:t>
      </w:r>
      <w:r>
        <w:t>s to arrive at final and appropriate grade-level placement</w:t>
      </w:r>
      <w:r w:rsidR="00A532FA">
        <w:t>s</w:t>
      </w:r>
      <w:r>
        <w:t>.</w:t>
      </w:r>
      <w:r w:rsidR="00730760">
        <w:br w:type="page"/>
      </w:r>
    </w:p>
    <w:p w14:paraId="0464B00F" w14:textId="792D099F" w:rsidR="00686B1E" w:rsidRPr="00384BA8" w:rsidRDefault="00BF7448" w:rsidP="0020384E">
      <w:pPr>
        <w:pStyle w:val="Heading3"/>
      </w:pPr>
      <w:bookmarkStart w:id="18" w:name="_Toc224043155"/>
      <w:r w:rsidRPr="00384BA8">
        <w:lastRenderedPageBreak/>
        <w:t>Qualitative Analysi</w:t>
      </w:r>
      <w:r w:rsidR="007F1626" w:rsidRPr="00384BA8">
        <w:t>s</w:t>
      </w:r>
      <w:bookmarkEnd w:id="18"/>
    </w:p>
    <w:p w14:paraId="68477875" w14:textId="3041B886" w:rsidR="00BF7448" w:rsidRPr="006E28FF" w:rsidRDefault="00A532FA" w:rsidP="007170B5">
      <w:pPr>
        <w:pStyle w:val="BodyText"/>
        <w:spacing w:before="180"/>
      </w:pPr>
      <w:r>
        <w:t>Although</w:t>
      </w:r>
      <w:r w:rsidR="00686B1E" w:rsidRPr="233A9F0C">
        <w:t xml:space="preserve"> </w:t>
      </w:r>
      <w:r w:rsidR="00BF7448" w:rsidRPr="233A9F0C">
        <w:t>quantitative readability measures</w:t>
      </w:r>
      <w:r w:rsidR="00730760">
        <w:t xml:space="preserve"> account for</w:t>
      </w:r>
      <w:r w:rsidR="00BF7448" w:rsidRPr="233A9F0C" w:rsidDel="00730760">
        <w:t xml:space="preserve"> </w:t>
      </w:r>
      <w:r w:rsidR="00BF7448" w:rsidRPr="233A9F0C">
        <w:t>word frequency and sentence length</w:t>
      </w:r>
      <w:r w:rsidR="00BF7448">
        <w:t>,</w:t>
      </w:r>
      <w:r w:rsidR="00BF7448" w:rsidRPr="233A9F0C" w:rsidDel="00A532FA">
        <w:t xml:space="preserve"> </w:t>
      </w:r>
      <w:r w:rsidR="00BF7448" w:rsidRPr="233A9F0C">
        <w:t xml:space="preserve">qualitative </w:t>
      </w:r>
      <w:r w:rsidR="00BF7448">
        <w:t>analys</w:t>
      </w:r>
      <w:r>
        <w:t>e</w:t>
      </w:r>
      <w:r w:rsidR="00BF7448">
        <w:t>s</w:t>
      </w:r>
      <w:r w:rsidR="00BF7448" w:rsidRPr="233A9F0C">
        <w:t xml:space="preserve"> </w:t>
      </w:r>
      <w:r w:rsidR="00BD7F7C" w:rsidRPr="233A9F0C">
        <w:t xml:space="preserve">also </w:t>
      </w:r>
      <w:r w:rsidR="00BF7448">
        <w:t>consider</w:t>
      </w:r>
      <w:r w:rsidR="00BF7448" w:rsidRPr="233A9F0C">
        <w:t xml:space="preserve"> the</w:t>
      </w:r>
      <w:r w:rsidR="00BD7F7C" w:rsidRPr="233A9F0C">
        <w:t xml:space="preserve"> following</w:t>
      </w:r>
      <w:r w:rsidR="00BF7448" w:rsidRPr="233A9F0C">
        <w:t xml:space="preserve"> factors</w:t>
      </w:r>
      <w:r w:rsidR="004F7368" w:rsidRPr="233A9F0C">
        <w:t xml:space="preserve"> </w:t>
      </w:r>
      <w:r w:rsidR="00BD7F7C" w:rsidRPr="233A9F0C">
        <w:t>when assessing</w:t>
      </w:r>
      <w:r w:rsidR="004F7368" w:rsidRPr="233A9F0C">
        <w:t xml:space="preserve"> both reading and writing passages</w:t>
      </w:r>
      <w:r w:rsidR="00730760">
        <w:t xml:space="preserve"> and</w:t>
      </w:r>
      <w:r w:rsidR="00881FA3">
        <w:t xml:space="preserve"> passages in media formats</w:t>
      </w:r>
      <w:r w:rsidR="00057E13" w:rsidRPr="233A9F0C">
        <w:t>:</w:t>
      </w:r>
    </w:p>
    <w:p w14:paraId="1AF536A7" w14:textId="675D6E84" w:rsidR="007F4F41" w:rsidRPr="006E28FF" w:rsidRDefault="007F4F41" w:rsidP="004A33AB">
      <w:pPr>
        <w:pStyle w:val="ListBullet"/>
        <w:rPr>
          <w:b/>
          <w:bCs/>
        </w:rPr>
      </w:pPr>
      <w:r w:rsidRPr="006E28FF">
        <w:rPr>
          <w:b/>
          <w:bCs/>
        </w:rPr>
        <w:t xml:space="preserve">Levels of </w:t>
      </w:r>
      <w:r w:rsidR="00730760" w:rsidRPr="08CB893B">
        <w:rPr>
          <w:b/>
          <w:bCs/>
        </w:rPr>
        <w:t>m</w:t>
      </w:r>
      <w:r w:rsidRPr="08CB893B">
        <w:rPr>
          <w:b/>
          <w:bCs/>
        </w:rPr>
        <w:t>eaning</w:t>
      </w:r>
      <w:r w:rsidR="00730760">
        <w:rPr>
          <w:b/>
          <w:bCs/>
        </w:rPr>
        <w:t xml:space="preserve"> or </w:t>
      </w:r>
      <w:r w:rsidR="00730760" w:rsidRPr="08CB893B">
        <w:rPr>
          <w:b/>
          <w:bCs/>
        </w:rPr>
        <w:t>p</w:t>
      </w:r>
      <w:r w:rsidRPr="08CB893B">
        <w:rPr>
          <w:b/>
          <w:bCs/>
        </w:rPr>
        <w:t>urpose</w:t>
      </w:r>
      <w:r w:rsidRPr="006E28FF">
        <w:rPr>
          <w:b/>
          <w:bCs/>
        </w:rPr>
        <w:t>:</w:t>
      </w:r>
      <w:r w:rsidRPr="006E28FF">
        <w:t xml:space="preserve"> This refers to the complexity and number of ideas presented in the text, along with the author’s purpose. </w:t>
      </w:r>
    </w:p>
    <w:p w14:paraId="5D416715" w14:textId="0ED080E0" w:rsidR="004C4CFB" w:rsidRPr="006E28FF" w:rsidRDefault="00BF7448" w:rsidP="004A33AB">
      <w:pPr>
        <w:pStyle w:val="ListBullet"/>
        <w:rPr>
          <w:b/>
          <w:bCs/>
        </w:rPr>
      </w:pPr>
      <w:r w:rsidRPr="006E28FF">
        <w:rPr>
          <w:b/>
        </w:rPr>
        <w:t>Structure</w:t>
      </w:r>
      <w:r w:rsidR="00BD7F7C" w:rsidRPr="006E28FF">
        <w:rPr>
          <w:b/>
        </w:rPr>
        <w:t>:</w:t>
      </w:r>
      <w:r w:rsidR="00BD7F7C" w:rsidRPr="006E28FF">
        <w:t xml:space="preserve"> This</w:t>
      </w:r>
      <w:r w:rsidRPr="006E28FF">
        <w:t xml:space="preserve"> includ</w:t>
      </w:r>
      <w:r w:rsidR="00BD7F7C" w:rsidRPr="006E28FF">
        <w:t>es</w:t>
      </w:r>
      <w:r w:rsidRPr="006E28FF">
        <w:t xml:space="preserve"> sentence complexity, paragraph structure, text features</w:t>
      </w:r>
      <w:r w:rsidR="004B0438" w:rsidRPr="006E28FF">
        <w:t xml:space="preserve"> and graphics</w:t>
      </w:r>
      <w:r w:rsidR="00BD7F7C" w:rsidRPr="006E28FF">
        <w:t>.</w:t>
      </w:r>
      <w:r w:rsidR="006730B2" w:rsidRPr="006E28FF">
        <w:t xml:space="preserve"> </w:t>
      </w:r>
    </w:p>
    <w:p w14:paraId="77D29A45" w14:textId="50068CFF" w:rsidR="00BF7448" w:rsidRPr="00ED480A" w:rsidRDefault="00BF7448" w:rsidP="00735A83">
      <w:pPr>
        <w:pStyle w:val="ListBullet"/>
        <w:rPr>
          <w:b/>
          <w:bCs/>
        </w:rPr>
      </w:pPr>
      <w:r w:rsidRPr="006E28FF">
        <w:rPr>
          <w:b/>
          <w:bCs/>
        </w:rPr>
        <w:t>Language features</w:t>
      </w:r>
      <w:r w:rsidR="00BD7F7C" w:rsidRPr="006E28FF">
        <w:rPr>
          <w:b/>
          <w:bCs/>
        </w:rPr>
        <w:t>:</w:t>
      </w:r>
      <w:r w:rsidR="00BD7F7C" w:rsidRPr="006E28FF">
        <w:t xml:space="preserve"> This</w:t>
      </w:r>
      <w:r w:rsidRPr="006E28FF">
        <w:t xml:space="preserve"> includ</w:t>
      </w:r>
      <w:r w:rsidR="00BD7F7C" w:rsidRPr="006E28FF">
        <w:t>es</w:t>
      </w:r>
      <w:r w:rsidRPr="006E28FF">
        <w:t xml:space="preserve"> </w:t>
      </w:r>
      <w:r w:rsidR="00750AFE" w:rsidRPr="006E28FF">
        <w:t>the amount of familiar vocabulary</w:t>
      </w:r>
      <w:r w:rsidRPr="006E28FF">
        <w:t>, the presence of figurative language</w:t>
      </w:r>
      <w:r w:rsidR="00FF4ED8" w:rsidRPr="006E28FF">
        <w:t xml:space="preserve"> and other literary devices</w:t>
      </w:r>
      <w:r w:rsidR="002F2229">
        <w:t>,</w:t>
      </w:r>
      <w:r w:rsidR="00FF4ED8" w:rsidRPr="006E28FF">
        <w:t xml:space="preserve"> </w:t>
      </w:r>
      <w:r w:rsidRPr="006E28FF">
        <w:t xml:space="preserve">and </w:t>
      </w:r>
      <w:r w:rsidR="00BD7F7C" w:rsidRPr="006E28FF">
        <w:t xml:space="preserve">the </w:t>
      </w:r>
      <w:r w:rsidRPr="006E28FF">
        <w:t>clarity of sentence structure</w:t>
      </w:r>
      <w:r w:rsidR="00BD7F7C" w:rsidRPr="006E28FF">
        <w:t>.</w:t>
      </w:r>
      <w:r w:rsidR="007F4F41" w:rsidRPr="006E28FF">
        <w:t xml:space="preserve"> Care should be taken when selecting passages that require a significant amount of</w:t>
      </w:r>
      <w:r w:rsidR="00730760">
        <w:t xml:space="preserve"> words in a</w:t>
      </w:r>
      <w:r w:rsidR="007F4F41" w:rsidRPr="006E28FF">
        <w:t xml:space="preserve"> </w:t>
      </w:r>
      <w:r w:rsidR="007F4F41">
        <w:t>gloss</w:t>
      </w:r>
      <w:r w:rsidR="00730760">
        <w:t>ary</w:t>
      </w:r>
      <w:r w:rsidR="007F4F41">
        <w:t xml:space="preserve"> </w:t>
      </w:r>
      <w:r w:rsidR="007F4F41" w:rsidRPr="006E28FF">
        <w:t>(grades 3</w:t>
      </w:r>
      <w:r w:rsidR="00730760">
        <w:t>–</w:t>
      </w:r>
      <w:r w:rsidR="007F4F41" w:rsidRPr="006E28FF">
        <w:t xml:space="preserve">5) or </w:t>
      </w:r>
      <w:r w:rsidR="00ED480A">
        <w:t xml:space="preserve">number of </w:t>
      </w:r>
      <w:r w:rsidR="007F4F41" w:rsidRPr="006E28FF">
        <w:t>footnotes (grades 6 and above). If the number of critical words appearing in a glossary or as footnotes is excessive, further consideration should be given to the appropriateness of the passage for the intended grade level.</w:t>
      </w:r>
      <w:r w:rsidR="007F4F41" w:rsidRPr="00ED480A">
        <w:rPr>
          <w:b/>
          <w:bCs/>
        </w:rPr>
        <w:t xml:space="preserve"> </w:t>
      </w:r>
    </w:p>
    <w:p w14:paraId="6B3242AE" w14:textId="71BDE530" w:rsidR="00315536" w:rsidRPr="006E28FF" w:rsidRDefault="00BF7448" w:rsidP="002F2229">
      <w:pPr>
        <w:pStyle w:val="ListBullet"/>
      </w:pPr>
      <w:r w:rsidRPr="006E28FF">
        <w:rPr>
          <w:b/>
          <w:bCs/>
        </w:rPr>
        <w:t xml:space="preserve">Knowledge </w:t>
      </w:r>
      <w:r w:rsidR="00ED480A" w:rsidRPr="08CB893B">
        <w:rPr>
          <w:b/>
          <w:bCs/>
        </w:rPr>
        <w:t>d</w:t>
      </w:r>
      <w:r w:rsidRPr="08CB893B">
        <w:rPr>
          <w:b/>
          <w:bCs/>
        </w:rPr>
        <w:t>emands</w:t>
      </w:r>
      <w:r w:rsidR="00BD7F7C" w:rsidRPr="006E28FF">
        <w:rPr>
          <w:b/>
          <w:bCs/>
        </w:rPr>
        <w:t>:</w:t>
      </w:r>
      <w:r w:rsidRPr="006E28FF">
        <w:t xml:space="preserve"> </w:t>
      </w:r>
      <w:r w:rsidR="00BD7F7C" w:rsidRPr="006E28FF">
        <w:t>This</w:t>
      </w:r>
      <w:r w:rsidRPr="006E28FF">
        <w:t xml:space="preserve"> refers to the experience or </w:t>
      </w:r>
      <w:r w:rsidR="007F4F41" w:rsidRPr="006E28FF">
        <w:t>subject-matter</w:t>
      </w:r>
      <w:r w:rsidRPr="006E28FF">
        <w:t xml:space="preserve"> knowledge a reader </w:t>
      </w:r>
      <w:r w:rsidR="00A532FA">
        <w:t xml:space="preserve">must have </w:t>
      </w:r>
      <w:r w:rsidRPr="006E28FF">
        <w:t>to understand the text fully</w:t>
      </w:r>
      <w:r w:rsidR="00C70206" w:rsidRPr="006E28FF">
        <w:t xml:space="preserve">. </w:t>
      </w:r>
    </w:p>
    <w:p w14:paraId="23FB515A" w14:textId="77777777" w:rsidR="00B70E90" w:rsidRDefault="00B70E90">
      <w:pPr>
        <w:rPr>
          <w:b/>
          <w:bCs/>
          <w:color w:val="2F5496"/>
          <w:sz w:val="32"/>
          <w:szCs w:val="32"/>
        </w:rPr>
      </w:pPr>
      <w:bookmarkStart w:id="19" w:name="_Toc224043156"/>
      <w:r>
        <w:rPr>
          <w:color w:val="2F5496"/>
          <w:sz w:val="32"/>
          <w:szCs w:val="32"/>
        </w:rPr>
        <w:br w:type="page"/>
      </w:r>
    </w:p>
    <w:p w14:paraId="7821BE31" w14:textId="239841AE" w:rsidR="00BF7448" w:rsidRPr="00384BA8" w:rsidRDefault="00BF7448" w:rsidP="0020384E">
      <w:pPr>
        <w:pStyle w:val="Heading2"/>
      </w:pPr>
      <w:r w:rsidRPr="00384BA8">
        <w:lastRenderedPageBreak/>
        <w:t>Reader Appeal</w:t>
      </w:r>
      <w:bookmarkEnd w:id="19"/>
    </w:p>
    <w:p w14:paraId="4FFA4CDD" w14:textId="78FA399F" w:rsidR="006110DB" w:rsidRPr="006E28FF" w:rsidRDefault="003B096D" w:rsidP="007170B5">
      <w:pPr>
        <w:pStyle w:val="BodyText"/>
        <w:spacing w:before="180"/>
      </w:pPr>
      <w:r w:rsidRPr="006E28FF">
        <w:t>Passage</w:t>
      </w:r>
      <w:r w:rsidR="000470C4" w:rsidRPr="006E28FF">
        <w:t>s</w:t>
      </w:r>
      <w:r w:rsidR="00BF7448" w:rsidRPr="006E28FF">
        <w:t xml:space="preserve"> used as stimuli should be interesting and appealing to students at the grade</w:t>
      </w:r>
      <w:r w:rsidR="00413388" w:rsidRPr="006E28FF">
        <w:t xml:space="preserve"> </w:t>
      </w:r>
      <w:r w:rsidR="00BD7F7C" w:rsidRPr="006E28FF">
        <w:t>level</w:t>
      </w:r>
      <w:r w:rsidR="00BF7448" w:rsidRPr="006E28FF">
        <w:t xml:space="preserve"> for which the selection </w:t>
      </w:r>
      <w:r w:rsidR="001356A9" w:rsidRPr="006E28FF">
        <w:t xml:space="preserve">is </w:t>
      </w:r>
      <w:r w:rsidR="00BF7448" w:rsidRPr="006E28FF">
        <w:t xml:space="preserve">intended. </w:t>
      </w:r>
      <w:r w:rsidR="00BF7448">
        <w:t>The</w:t>
      </w:r>
      <w:r w:rsidR="00ED480A">
        <w:t xml:space="preserve"> passages</w:t>
      </w:r>
      <w:r w:rsidR="00BF7448" w:rsidRPr="006E28FF">
        <w:t xml:space="preserve"> should be conceptually appropriate and relevant</w:t>
      </w:r>
      <w:r w:rsidR="000C12F6" w:rsidRPr="006E28FF">
        <w:t>,</w:t>
      </w:r>
      <w:r w:rsidR="00BF7448" w:rsidRPr="006E28FF">
        <w:t xml:space="preserve"> reflect real-world settings and events that are interesting to students and not </w:t>
      </w:r>
      <w:r w:rsidR="000C12F6" w:rsidRPr="006E28FF">
        <w:t xml:space="preserve">be </w:t>
      </w:r>
      <w:r w:rsidR="00BF7448" w:rsidRPr="006E28FF">
        <w:t>limited to classroom</w:t>
      </w:r>
      <w:r w:rsidR="000C12F6" w:rsidRPr="006E28FF">
        <w:t>-</w:t>
      </w:r>
      <w:r w:rsidR="00BF7448" w:rsidRPr="006E28FF">
        <w:t xml:space="preserve"> or school-related situations. </w:t>
      </w:r>
    </w:p>
    <w:p w14:paraId="7080D36F" w14:textId="6E276983" w:rsidR="00903E99" w:rsidRPr="006E28FF" w:rsidRDefault="003B096D" w:rsidP="004A33AB">
      <w:pPr>
        <w:pStyle w:val="BodyText"/>
      </w:pPr>
      <w:r w:rsidRPr="006E28FF">
        <w:t xml:space="preserve">Passages </w:t>
      </w:r>
      <w:r w:rsidR="00ED480A">
        <w:t xml:space="preserve">that feature </w:t>
      </w:r>
      <w:r w:rsidR="004A2821" w:rsidRPr="006E28FF">
        <w:t>a wide variety of t</w:t>
      </w:r>
      <w:r w:rsidR="52371D31" w:rsidRPr="006E28FF">
        <w:t>opics</w:t>
      </w:r>
      <w:r w:rsidR="000C12F6" w:rsidRPr="006E28FF">
        <w:t xml:space="preserve">, </w:t>
      </w:r>
      <w:r w:rsidR="551252D2" w:rsidRPr="006E28FF">
        <w:t>diverse characters and experiences</w:t>
      </w:r>
      <w:r w:rsidR="002F2229">
        <w:t>,</w:t>
      </w:r>
      <w:r w:rsidR="52371D31" w:rsidRPr="006E28FF">
        <w:t xml:space="preserve"> </w:t>
      </w:r>
      <w:r w:rsidR="00ED480A">
        <w:t xml:space="preserve">and </w:t>
      </w:r>
      <w:r w:rsidR="551252D2" w:rsidRPr="006E28FF">
        <w:t>authors</w:t>
      </w:r>
      <w:r w:rsidR="00ED480A">
        <w:t xml:space="preserve"> from a </w:t>
      </w:r>
      <w:r w:rsidR="551252D2" w:rsidRPr="006E28FF">
        <w:t xml:space="preserve">broad and balanced </w:t>
      </w:r>
      <w:r w:rsidR="00ED480A">
        <w:t xml:space="preserve">range of </w:t>
      </w:r>
      <w:r w:rsidR="551252D2" w:rsidRPr="006E28FF">
        <w:t>ethnicit</w:t>
      </w:r>
      <w:r w:rsidR="000C12F6" w:rsidRPr="006E28FF">
        <w:t>ies</w:t>
      </w:r>
      <w:r w:rsidR="551252D2" w:rsidRPr="006E28FF">
        <w:t xml:space="preserve"> and gender</w:t>
      </w:r>
      <w:r w:rsidR="000C12F6" w:rsidRPr="006E28FF">
        <w:t>s</w:t>
      </w:r>
      <w:r w:rsidR="55ACA5B7" w:rsidRPr="006E28FF">
        <w:t xml:space="preserve"> are</w:t>
      </w:r>
      <w:r w:rsidR="551252D2" w:rsidRPr="006E28FF">
        <w:t xml:space="preserve"> highly encouraged. </w:t>
      </w:r>
      <w:r w:rsidR="00ED480A">
        <w:t>P</w:t>
      </w:r>
      <w:r>
        <w:t>assages</w:t>
      </w:r>
      <w:r w:rsidR="551252D2">
        <w:t xml:space="preserve"> </w:t>
      </w:r>
      <w:r w:rsidR="00ED480A">
        <w:t>should</w:t>
      </w:r>
      <w:r w:rsidR="551252D2" w:rsidRPr="006E28FF">
        <w:t xml:space="preserve"> present authentic experiences and representation</w:t>
      </w:r>
      <w:r w:rsidR="000C12F6" w:rsidRPr="006E28FF">
        <w:t>s</w:t>
      </w:r>
      <w:r w:rsidR="551252D2" w:rsidRPr="006E28FF">
        <w:t xml:space="preserve"> that will appeal to the broad range of students who will be interacting with </w:t>
      </w:r>
      <w:r w:rsidR="551252D2">
        <w:t>th</w:t>
      </w:r>
      <w:r w:rsidR="00ED480A">
        <w:t>e</w:t>
      </w:r>
      <w:r w:rsidR="551252D2" w:rsidRPr="006E28FF">
        <w:t xml:space="preserve"> material. </w:t>
      </w:r>
      <w:r w:rsidR="00686B1E" w:rsidRPr="006E28FF">
        <w:t>C</w:t>
      </w:r>
      <w:r w:rsidR="551252D2" w:rsidRPr="006E28FF">
        <w:t xml:space="preserve">areful attention should be </w:t>
      </w:r>
      <w:r w:rsidR="00A532FA">
        <w:t>given</w:t>
      </w:r>
      <w:r w:rsidR="551252D2" w:rsidRPr="006E28FF">
        <w:t xml:space="preserve"> to culturally sensitive topics</w:t>
      </w:r>
      <w:r w:rsidR="00A532FA">
        <w:t xml:space="preserve"> (e.g., </w:t>
      </w:r>
      <w:r w:rsidR="551252D2" w:rsidRPr="006E28FF">
        <w:t>the treatment of spiders and snakes in Native American literature</w:t>
      </w:r>
      <w:r w:rsidR="00A532FA">
        <w:t>)</w:t>
      </w:r>
      <w:r w:rsidR="551252D2" w:rsidRPr="006E28FF">
        <w:t xml:space="preserve">. </w:t>
      </w:r>
      <w:r w:rsidR="000C12F6" w:rsidRPr="006E28FF">
        <w:t>The</w:t>
      </w:r>
      <w:r w:rsidR="551252D2" w:rsidRPr="006E28FF">
        <w:t xml:space="preserve"> representation of any culture or group </w:t>
      </w:r>
      <w:r w:rsidR="000C12F6" w:rsidRPr="006E28FF">
        <w:t xml:space="preserve">should not </w:t>
      </w:r>
      <w:r w:rsidR="551252D2" w:rsidRPr="006E28FF">
        <w:t>be presented in a derogatory or inflammatory manner.</w:t>
      </w:r>
    </w:p>
    <w:p w14:paraId="6D3E0F97" w14:textId="38E2D559" w:rsidR="00B626E6" w:rsidRPr="006E28FF" w:rsidRDefault="00ED480A" w:rsidP="004A33AB">
      <w:pPr>
        <w:pStyle w:val="BodyText"/>
      </w:pPr>
      <w:r>
        <w:t>S</w:t>
      </w:r>
      <w:r w:rsidR="2FE5D3A5">
        <w:t>cience</w:t>
      </w:r>
      <w:r w:rsidR="2FE5D3A5" w:rsidRPr="006E28FF">
        <w:t xml:space="preserve">- and history-based </w:t>
      </w:r>
      <w:r w:rsidR="0717ABC6" w:rsidRPr="006E28FF">
        <w:t>passage</w:t>
      </w:r>
      <w:r w:rsidR="2FE5D3A5" w:rsidRPr="006E28FF">
        <w:t>s should</w:t>
      </w:r>
      <w:r>
        <w:t>, within reason and whenever possible,</w:t>
      </w:r>
      <w:r w:rsidR="2FE5D3A5" w:rsidRPr="006E28FF">
        <w:t xml:space="preserve"> align </w:t>
      </w:r>
      <w:r>
        <w:t>with</w:t>
      </w:r>
      <w:r w:rsidR="2FE5D3A5" w:rsidRPr="006E28FF">
        <w:t xml:space="preserve"> topics and subject matter </w:t>
      </w:r>
      <w:r>
        <w:t xml:space="preserve">that are </w:t>
      </w:r>
      <w:r w:rsidR="2FE5D3A5" w:rsidRPr="006E28FF">
        <w:t>commonly taught in the targeted grade</w:t>
      </w:r>
      <w:r>
        <w:t xml:space="preserve"> level</w:t>
      </w:r>
      <w:r w:rsidR="2FE5D3A5" w:rsidRPr="006E28FF">
        <w:t>.</w:t>
      </w:r>
    </w:p>
    <w:p w14:paraId="2E33E6AC" w14:textId="42255B13" w:rsidR="00EC77C4" w:rsidRPr="00D33E2F" w:rsidRDefault="003B096D" w:rsidP="00D33E2F">
      <w:pPr>
        <w:pStyle w:val="BodyText"/>
      </w:pPr>
      <w:r w:rsidRPr="006E28FF">
        <w:t>Passages</w:t>
      </w:r>
      <w:r w:rsidR="00BF7448" w:rsidRPr="006E28FF">
        <w:t xml:space="preserve"> with controversial or offensive content should not be included. </w:t>
      </w:r>
      <w:r w:rsidR="00ED480A">
        <w:t>C</w:t>
      </w:r>
      <w:r w:rsidR="00BF7448">
        <w:t>onfusing</w:t>
      </w:r>
      <w:r w:rsidR="00BF7448" w:rsidRPr="006E28FF">
        <w:t xml:space="preserve"> or emotionally charged subjects should also be avoided. (</w:t>
      </w:r>
      <w:r w:rsidR="000C12F6" w:rsidRPr="006E28FF">
        <w:t>Refer to</w:t>
      </w:r>
      <w:r w:rsidR="00BF7448" w:rsidRPr="006E28FF">
        <w:t xml:space="preserve"> </w:t>
      </w:r>
      <w:r w:rsidR="00B43085" w:rsidRPr="006E28FF">
        <w:t>New Jersey’s Fairness and Sensitivity Guidelines</w:t>
      </w:r>
      <w:r w:rsidR="00BF7448" w:rsidRPr="006E28FF">
        <w:t xml:space="preserve"> in</w:t>
      </w:r>
      <w:r w:rsidR="00BF7448" w:rsidRPr="006E28FF">
        <w:rPr>
          <w:b/>
          <w:bCs/>
        </w:rPr>
        <w:t xml:space="preserve"> Appendix </w:t>
      </w:r>
      <w:r w:rsidR="00505514">
        <w:rPr>
          <w:b/>
          <w:bCs/>
        </w:rPr>
        <w:t>A</w:t>
      </w:r>
      <w:r w:rsidR="000D6E1B" w:rsidRPr="006E28FF">
        <w:rPr>
          <w:b/>
          <w:bCs/>
        </w:rPr>
        <w:t xml:space="preserve"> </w:t>
      </w:r>
      <w:r w:rsidR="000D6E1B" w:rsidRPr="006E28FF">
        <w:t xml:space="preserve">and </w:t>
      </w:r>
      <w:r w:rsidR="001F2382" w:rsidRPr="006E28FF">
        <w:t>CAI</w:t>
      </w:r>
      <w:r w:rsidR="00380325">
        <w:t>’s</w:t>
      </w:r>
      <w:r w:rsidR="00B43085" w:rsidRPr="006E28FF">
        <w:t xml:space="preserve"> Bias and Sensitivity Guidelines in</w:t>
      </w:r>
      <w:r w:rsidR="00B43085" w:rsidRPr="006E28FF">
        <w:rPr>
          <w:b/>
          <w:bCs/>
        </w:rPr>
        <w:t xml:space="preserve"> Appendix </w:t>
      </w:r>
      <w:r w:rsidR="00505514">
        <w:rPr>
          <w:b/>
          <w:bCs/>
        </w:rPr>
        <w:t>B</w:t>
      </w:r>
      <w:r w:rsidR="00E91641" w:rsidRPr="006E28FF">
        <w:t>.</w:t>
      </w:r>
      <w:r w:rsidR="00D5107B" w:rsidRPr="006E28FF">
        <w:t>)</w:t>
      </w:r>
      <w:bookmarkStart w:id="20" w:name="_Toc224043157"/>
      <w:r w:rsidR="00EC77C4">
        <w:rPr>
          <w:color w:val="2F5496"/>
          <w:sz w:val="36"/>
          <w:szCs w:val="36"/>
        </w:rPr>
        <w:br w:type="page"/>
      </w:r>
    </w:p>
    <w:p w14:paraId="2F5F1E4E" w14:textId="28CDD707" w:rsidR="00F655E1" w:rsidRPr="00384BA8" w:rsidRDefault="00D67B07" w:rsidP="0020384E">
      <w:pPr>
        <w:pStyle w:val="Heading2"/>
      </w:pPr>
      <w:r w:rsidRPr="00384BA8">
        <w:lastRenderedPageBreak/>
        <w:t xml:space="preserve">Selection of </w:t>
      </w:r>
      <w:r w:rsidR="00490D86" w:rsidRPr="00384BA8">
        <w:t>Multiple</w:t>
      </w:r>
      <w:r w:rsidR="00964325" w:rsidRPr="00384BA8">
        <w:t>-</w:t>
      </w:r>
      <w:r w:rsidR="00D33313" w:rsidRPr="00384BA8">
        <w:t>Passage Set</w:t>
      </w:r>
      <w:r w:rsidR="00490D86" w:rsidRPr="00384BA8">
        <w:t>s</w:t>
      </w:r>
      <w:bookmarkEnd w:id="20"/>
    </w:p>
    <w:p w14:paraId="0D927733" w14:textId="6D950ACE" w:rsidR="00551AF4" w:rsidRPr="006E28FF" w:rsidRDefault="00490D86" w:rsidP="007170B5">
      <w:pPr>
        <w:pStyle w:val="BodyText"/>
        <w:keepNext/>
        <w:keepLines/>
        <w:spacing w:before="180"/>
      </w:pPr>
      <w:r w:rsidRPr="006E28FF">
        <w:t>Multiple</w:t>
      </w:r>
      <w:r w:rsidR="00964325" w:rsidRPr="006E28FF">
        <w:t>-</w:t>
      </w:r>
      <w:r w:rsidRPr="006E28FF">
        <w:t>p</w:t>
      </w:r>
      <w:r w:rsidR="00D33313" w:rsidRPr="006E28FF">
        <w:t>assage</w:t>
      </w:r>
      <w:r w:rsidR="00C17FC4" w:rsidRPr="006E28FF">
        <w:t xml:space="preserve"> sets will contain </w:t>
      </w:r>
      <w:r w:rsidR="00A300F2" w:rsidRPr="006E28FF">
        <w:t>two</w:t>
      </w:r>
      <w:r w:rsidR="00C17FC4" w:rsidRPr="006E28FF">
        <w:t xml:space="preserve"> passages for grade 3 and </w:t>
      </w:r>
      <w:r w:rsidR="00D67B07">
        <w:t>two or three</w:t>
      </w:r>
      <w:r w:rsidR="00C17FC4" w:rsidRPr="006E28FF">
        <w:t xml:space="preserve"> passages for grades 4</w:t>
      </w:r>
      <w:r w:rsidR="00C17FC4" w:rsidRPr="006E28FF">
        <w:rPr>
          <w:rFonts w:eastAsia="Times New Roman"/>
        </w:rPr>
        <w:t>−</w:t>
      </w:r>
      <w:r w:rsidR="00C17FC4" w:rsidRPr="006E28FF">
        <w:t>9 and NJGPA</w:t>
      </w:r>
      <w:r w:rsidR="00064E3B" w:rsidRPr="006E28FF">
        <w:t>-A</w:t>
      </w:r>
      <w:r w:rsidR="00EB172E" w:rsidRPr="006E28FF">
        <w:t xml:space="preserve"> for both reading and writing</w:t>
      </w:r>
      <w:r w:rsidR="00B626E6" w:rsidRPr="006E28FF">
        <w:t>.</w:t>
      </w:r>
      <w:r w:rsidR="00C17FC4" w:rsidRPr="006E28FF">
        <w:t xml:space="preserve"> </w:t>
      </w:r>
      <w:r w:rsidR="00932F13" w:rsidRPr="006E28FF">
        <w:t>A variety of</w:t>
      </w:r>
      <w:r w:rsidR="00750AFE" w:rsidRPr="006E28FF">
        <w:t xml:space="preserve"> media formats</w:t>
      </w:r>
      <w:r w:rsidR="00D67B07">
        <w:t xml:space="preserve"> —</w:t>
      </w:r>
      <w:r w:rsidR="00750AFE" w:rsidRPr="006E28FF">
        <w:t xml:space="preserve"> including </w:t>
      </w:r>
      <w:r w:rsidR="00C10A37" w:rsidRPr="006E28FF">
        <w:t>infographics</w:t>
      </w:r>
      <w:r w:rsidR="00750AFE" w:rsidRPr="006E28FF">
        <w:t>, audio or video</w:t>
      </w:r>
      <w:r w:rsidR="00EB172E" w:rsidRPr="006E28FF">
        <w:t xml:space="preserve"> </w:t>
      </w:r>
      <w:r w:rsidR="00D67B07">
        <w:t xml:space="preserve">— </w:t>
      </w:r>
      <w:r w:rsidR="00EB172E" w:rsidRPr="006E28FF">
        <w:t>can be paired with other text</w:t>
      </w:r>
      <w:r w:rsidR="00446C5E" w:rsidRPr="006E28FF">
        <w:t>s</w:t>
      </w:r>
      <w:r w:rsidR="00C17FC4" w:rsidRPr="006E28FF">
        <w:t xml:space="preserve"> </w:t>
      </w:r>
      <w:r w:rsidR="00EB172E" w:rsidRPr="006E28FF">
        <w:t>in multiple-passage sets</w:t>
      </w:r>
      <w:r w:rsidR="00C17FC4" w:rsidRPr="006E28FF">
        <w:t xml:space="preserve">. </w:t>
      </w:r>
    </w:p>
    <w:p w14:paraId="4CE934F1" w14:textId="41B29506" w:rsidR="00BF6723" w:rsidRPr="006E28FF" w:rsidRDefault="00D67B07" w:rsidP="004A33AB">
      <w:pPr>
        <w:pStyle w:val="BodyText"/>
      </w:pPr>
      <w:r>
        <w:t>Although</w:t>
      </w:r>
      <w:r w:rsidR="00490D86" w:rsidRPr="006E28FF">
        <w:t xml:space="preserve"> multiple</w:t>
      </w:r>
      <w:r w:rsidR="00964325" w:rsidRPr="006E28FF">
        <w:t>-</w:t>
      </w:r>
      <w:r w:rsidR="00D33313" w:rsidRPr="006E28FF">
        <w:t xml:space="preserve">passage sets should have common points for </w:t>
      </w:r>
      <w:r w:rsidR="00E32387" w:rsidRPr="006E28FF">
        <w:t>evaluating</w:t>
      </w:r>
      <w:r w:rsidR="00D33313" w:rsidRPr="006E28FF">
        <w:t xml:space="preserve"> similarities and differences, they should also be distinct enough to allow a broad range of </w:t>
      </w:r>
      <w:r w:rsidR="00D33313">
        <w:t>analys</w:t>
      </w:r>
      <w:r>
        <w:t>e</w:t>
      </w:r>
      <w:r w:rsidR="00D33313">
        <w:t>s.</w:t>
      </w:r>
      <w:r w:rsidR="00D33313" w:rsidRPr="006E28FF">
        <w:t xml:space="preserve"> These common points should be meaningful and worthy of comparison.</w:t>
      </w:r>
      <w:r w:rsidR="00625A42" w:rsidRPr="006E28FF">
        <w:t xml:space="preserve"> </w:t>
      </w:r>
      <w:r w:rsidR="00490D86" w:rsidRPr="006E28FF">
        <w:t>Multiple</w:t>
      </w:r>
      <w:r w:rsidR="00964325" w:rsidRPr="006E28FF">
        <w:t>-</w:t>
      </w:r>
      <w:r w:rsidR="00490D86" w:rsidRPr="006E28FF">
        <w:t>p</w:t>
      </w:r>
      <w:r w:rsidR="00551AF4" w:rsidRPr="006E28FF">
        <w:t xml:space="preserve">assage sets </w:t>
      </w:r>
      <w:r w:rsidR="00016B27">
        <w:t xml:space="preserve">for reading </w:t>
      </w:r>
      <w:r w:rsidR="00551AF4" w:rsidRPr="006E28FF">
        <w:t xml:space="preserve">should be </w:t>
      </w:r>
      <w:r w:rsidR="00442E2C" w:rsidRPr="006E28FF">
        <w:t>constructed</w:t>
      </w:r>
      <w:r w:rsidR="00551AF4" w:rsidRPr="006E28FF">
        <w:t xml:space="preserve"> </w:t>
      </w:r>
      <w:r>
        <w:t xml:space="preserve">on the basis of </w:t>
      </w:r>
      <w:r w:rsidR="00551AF4" w:rsidRPr="006E28FF">
        <w:t xml:space="preserve">skills </w:t>
      </w:r>
      <w:r w:rsidR="00E32387" w:rsidRPr="006E28FF">
        <w:t>outlined in</w:t>
      </w:r>
      <w:r w:rsidR="00442E2C" w:rsidRPr="006E28FF">
        <w:t xml:space="preserve"> the </w:t>
      </w:r>
      <w:r w:rsidR="00AE1FF8" w:rsidRPr="006E28FF">
        <w:t xml:space="preserve">2023 </w:t>
      </w:r>
      <w:r w:rsidR="002D039F" w:rsidRPr="006E28FF">
        <w:t>NJSLS-ELA</w:t>
      </w:r>
      <w:r w:rsidR="001A587B" w:rsidRPr="006E28FF">
        <w:t xml:space="preserve"> </w:t>
      </w:r>
      <w:r w:rsidR="00AE1FF8" w:rsidRPr="006E28FF">
        <w:t>Reading Domain</w:t>
      </w:r>
      <w:r w:rsidR="00E32387" w:rsidRPr="006E28FF">
        <w:t xml:space="preserve">, which </w:t>
      </w:r>
      <w:r w:rsidR="007D3430" w:rsidRPr="006E28FF">
        <w:t>contain</w:t>
      </w:r>
      <w:r w:rsidR="001A587B" w:rsidRPr="006E28FF">
        <w:t>s</w:t>
      </w:r>
      <w:r w:rsidR="007D3430" w:rsidRPr="006E28FF">
        <w:t xml:space="preserve"> standards that allow for cross</w:t>
      </w:r>
      <w:r w:rsidR="007F4FD8" w:rsidRPr="006E28FF">
        <w:t>-</w:t>
      </w:r>
      <w:r w:rsidR="007D3430" w:rsidRPr="006E28FF">
        <w:t xml:space="preserve">text examination. </w:t>
      </w:r>
      <w:r w:rsidR="00E648C5" w:rsidRPr="006E28FF">
        <w:t xml:space="preserve">For example, </w:t>
      </w:r>
      <w:r w:rsidR="00A94F52" w:rsidRPr="006E28FF">
        <w:t>multiple</w:t>
      </w:r>
      <w:r>
        <w:t>-</w:t>
      </w:r>
      <w:r w:rsidR="00A94F52" w:rsidRPr="006E28FF">
        <w:t>passage sets in the upper grade</w:t>
      </w:r>
      <w:r>
        <w:t xml:space="preserve"> level</w:t>
      </w:r>
      <w:r w:rsidR="00A94F52" w:rsidRPr="006E28FF">
        <w:t xml:space="preserve">s will need to support an analysis and evaluation of </w:t>
      </w:r>
      <w:r w:rsidR="006C3BD0" w:rsidRPr="006E28FF">
        <w:t>the transformation of source material of historical and literary significance</w:t>
      </w:r>
      <w:r w:rsidR="00C92994" w:rsidRPr="006E28FF">
        <w:t xml:space="preserve">, requiring sets that contain the source material </w:t>
      </w:r>
      <w:r w:rsidR="00C92994">
        <w:t>a</w:t>
      </w:r>
      <w:r>
        <w:t>nd</w:t>
      </w:r>
      <w:r w:rsidR="00C92994" w:rsidRPr="006E28FF">
        <w:t xml:space="preserve"> the re-examined version(s). </w:t>
      </w:r>
      <w:r w:rsidR="007F4FD8" w:rsidRPr="006E28FF">
        <w:t>The standards</w:t>
      </w:r>
      <w:r w:rsidR="007D3430" w:rsidRPr="006E28FF">
        <w:t xml:space="preserve"> that may be associated </w:t>
      </w:r>
      <w:r w:rsidR="00490D86" w:rsidRPr="006E28FF">
        <w:t>with</w:t>
      </w:r>
      <w:r w:rsidR="007D3430" w:rsidRPr="006E28FF">
        <w:t xml:space="preserve"> </w:t>
      </w:r>
      <w:r w:rsidR="00490D86" w:rsidRPr="006E28FF">
        <w:t>multiple</w:t>
      </w:r>
      <w:r w:rsidR="00964325" w:rsidRPr="006E28FF">
        <w:t>-</w:t>
      </w:r>
      <w:r w:rsidR="007D3430" w:rsidRPr="006E28FF">
        <w:t xml:space="preserve">passage sets are provided in </w:t>
      </w:r>
      <w:r w:rsidR="00EA4E11">
        <w:t>Table 8</w:t>
      </w:r>
      <w:r w:rsidR="007D3430" w:rsidRPr="006E28FF">
        <w:t>.</w:t>
      </w:r>
    </w:p>
    <w:p w14:paraId="2E9777EB" w14:textId="221114E6" w:rsidR="00C17FC4" w:rsidRPr="006E28FF" w:rsidRDefault="00EA4E11" w:rsidP="00735A83">
      <w:pPr>
        <w:pStyle w:val="Caption"/>
      </w:pPr>
      <w:r>
        <w:t xml:space="preserve">Table 8. </w:t>
      </w:r>
      <w:r w:rsidR="00AE1FF8" w:rsidRPr="006E28FF">
        <w:t xml:space="preserve">Reading </w:t>
      </w:r>
      <w:r w:rsidRPr="006E28FF">
        <w:t>standards associated with multiple-passage sets</w:t>
      </w:r>
    </w:p>
    <w:tbl>
      <w:tblPr>
        <w:tblStyle w:val="TableGrid"/>
        <w:tblW w:w="7200" w:type="dxa"/>
        <w:jc w:val="center"/>
        <w:tblLook w:val="0420" w:firstRow="1" w:lastRow="0" w:firstColumn="0" w:lastColumn="0" w:noHBand="0" w:noVBand="1"/>
      </w:tblPr>
      <w:tblGrid>
        <w:gridCol w:w="2065"/>
        <w:gridCol w:w="5135"/>
      </w:tblGrid>
      <w:tr w:rsidR="007170B5" w:rsidRPr="006E28FF" w14:paraId="63E2E077" w14:textId="77777777" w:rsidTr="000D5DF7">
        <w:trPr>
          <w:cantSplit/>
          <w:tblHeader/>
          <w:jc w:val="center"/>
        </w:trPr>
        <w:tc>
          <w:tcPr>
            <w:tcW w:w="2065" w:type="dxa"/>
            <w:shd w:val="clear" w:color="auto" w:fill="D9D9D9" w:themeFill="background1" w:themeFillShade="D9"/>
          </w:tcPr>
          <w:p w14:paraId="187E35CE" w14:textId="189C5400" w:rsidR="00F655E1" w:rsidRPr="006E28FF" w:rsidRDefault="00F655E1" w:rsidP="00BF6723">
            <w:pPr>
              <w:jc w:val="center"/>
              <w:rPr>
                <w:rFonts w:cstheme="minorHAnsi"/>
                <w:b/>
              </w:rPr>
            </w:pPr>
            <w:r w:rsidRPr="006E28FF">
              <w:rPr>
                <w:rFonts w:cstheme="minorHAnsi"/>
                <w:b/>
              </w:rPr>
              <w:t>Grade</w:t>
            </w:r>
          </w:p>
        </w:tc>
        <w:tc>
          <w:tcPr>
            <w:tcW w:w="5135" w:type="dxa"/>
            <w:shd w:val="clear" w:color="auto" w:fill="D9D9D9" w:themeFill="background1" w:themeFillShade="D9"/>
          </w:tcPr>
          <w:p w14:paraId="3CE2CD18" w14:textId="47C784AB" w:rsidR="00F655E1" w:rsidRPr="006E28FF" w:rsidRDefault="00AE1FF8" w:rsidP="00BF6723">
            <w:pPr>
              <w:jc w:val="center"/>
              <w:rPr>
                <w:b/>
              </w:rPr>
            </w:pPr>
            <w:r w:rsidRPr="006E28FF">
              <w:rPr>
                <w:b/>
                <w:bCs/>
              </w:rPr>
              <w:t>2023</w:t>
            </w:r>
            <w:r w:rsidRPr="08CB893B">
              <w:rPr>
                <w:b/>
                <w:bCs/>
              </w:rPr>
              <w:t xml:space="preserve"> </w:t>
            </w:r>
            <w:r w:rsidR="00D67B07" w:rsidRPr="08CB893B">
              <w:rPr>
                <w:b/>
                <w:bCs/>
              </w:rPr>
              <w:t>NJSLS-ELA standards</w:t>
            </w:r>
          </w:p>
        </w:tc>
      </w:tr>
      <w:tr w:rsidR="007170B5" w:rsidRPr="006E28FF" w14:paraId="04622F63" w14:textId="77777777" w:rsidTr="000D5DF7">
        <w:trPr>
          <w:cantSplit/>
          <w:jc w:val="center"/>
        </w:trPr>
        <w:tc>
          <w:tcPr>
            <w:tcW w:w="2065" w:type="dxa"/>
          </w:tcPr>
          <w:p w14:paraId="11CA31C4" w14:textId="215A48B1" w:rsidR="00F655E1" w:rsidRPr="006E28FF" w:rsidRDefault="00F655E1" w:rsidP="00BF6723">
            <w:pPr>
              <w:jc w:val="center"/>
              <w:rPr>
                <w:rFonts w:cstheme="minorHAnsi"/>
                <w:bCs/>
              </w:rPr>
            </w:pPr>
            <w:r w:rsidRPr="006E28FF">
              <w:rPr>
                <w:rFonts w:cstheme="minorHAnsi"/>
                <w:bCs/>
              </w:rPr>
              <w:t>3</w:t>
            </w:r>
          </w:p>
        </w:tc>
        <w:tc>
          <w:tcPr>
            <w:tcW w:w="5135" w:type="dxa"/>
          </w:tcPr>
          <w:p w14:paraId="14E3DB56" w14:textId="4DCC75F8" w:rsidR="00F655E1" w:rsidRPr="006E28FF" w:rsidRDefault="00C17FC4" w:rsidP="000D5DF7">
            <w:pPr>
              <w:pStyle w:val="ListParagraph"/>
              <w:ind w:left="436"/>
              <w:rPr>
                <w:rFonts w:cstheme="minorHAnsi"/>
                <w:bCs/>
              </w:rPr>
            </w:pPr>
            <w:r w:rsidRPr="006E28FF">
              <w:rPr>
                <w:rFonts w:cstheme="minorHAnsi"/>
                <w:bCs/>
              </w:rPr>
              <w:t>RL.CT.3.8/RI.CT.3.8</w:t>
            </w:r>
          </w:p>
        </w:tc>
      </w:tr>
      <w:tr w:rsidR="007170B5" w:rsidRPr="006E28FF" w14:paraId="79AC2259" w14:textId="77777777" w:rsidTr="000D5DF7">
        <w:trPr>
          <w:cantSplit/>
          <w:jc w:val="center"/>
        </w:trPr>
        <w:tc>
          <w:tcPr>
            <w:tcW w:w="2065" w:type="dxa"/>
          </w:tcPr>
          <w:p w14:paraId="45C0A4D5" w14:textId="1FA36021" w:rsidR="00F655E1" w:rsidRPr="006E28FF" w:rsidRDefault="00F655E1" w:rsidP="00BF6723">
            <w:pPr>
              <w:jc w:val="center"/>
              <w:rPr>
                <w:rFonts w:cstheme="minorHAnsi"/>
                <w:bCs/>
              </w:rPr>
            </w:pPr>
            <w:r w:rsidRPr="006E28FF">
              <w:rPr>
                <w:rFonts w:cstheme="minorHAnsi"/>
                <w:bCs/>
              </w:rPr>
              <w:t>4</w:t>
            </w:r>
          </w:p>
        </w:tc>
        <w:tc>
          <w:tcPr>
            <w:tcW w:w="5135" w:type="dxa"/>
          </w:tcPr>
          <w:p w14:paraId="11B6CA41" w14:textId="77777777" w:rsidR="00814D6D" w:rsidRPr="006E28FF" w:rsidRDefault="00814D6D" w:rsidP="00814D6D">
            <w:pPr>
              <w:pStyle w:val="ListParagraph"/>
              <w:numPr>
                <w:ilvl w:val="0"/>
                <w:numId w:val="2"/>
              </w:numPr>
              <w:ind w:left="436" w:hanging="270"/>
              <w:rPr>
                <w:rFonts w:cstheme="minorHAnsi"/>
                <w:b/>
              </w:rPr>
            </w:pPr>
            <w:r w:rsidRPr="006E28FF">
              <w:rPr>
                <w:rFonts w:cstheme="minorHAnsi"/>
                <w:bCs/>
              </w:rPr>
              <w:t>RL.TS.4.4</w:t>
            </w:r>
          </w:p>
          <w:p w14:paraId="74255B60" w14:textId="3AA6E4EB" w:rsidR="00814D6D" w:rsidRPr="006E28FF" w:rsidRDefault="00814D6D" w:rsidP="00814D6D">
            <w:pPr>
              <w:pStyle w:val="ListParagraph"/>
              <w:numPr>
                <w:ilvl w:val="0"/>
                <w:numId w:val="2"/>
              </w:numPr>
              <w:ind w:left="436" w:hanging="270"/>
              <w:rPr>
                <w:rFonts w:cstheme="minorHAnsi"/>
                <w:bCs/>
              </w:rPr>
            </w:pPr>
            <w:r w:rsidRPr="006E28FF">
              <w:rPr>
                <w:rFonts w:cstheme="minorHAnsi"/>
                <w:bCs/>
              </w:rPr>
              <w:t xml:space="preserve">RL.PP.4.5/RI.PP.4.5 </w:t>
            </w:r>
          </w:p>
          <w:p w14:paraId="42E083BB" w14:textId="2632564C" w:rsidR="00750AFE" w:rsidRPr="006E28FF" w:rsidRDefault="00750AFE" w:rsidP="00BF6723">
            <w:pPr>
              <w:pStyle w:val="ListParagraph"/>
              <w:numPr>
                <w:ilvl w:val="0"/>
                <w:numId w:val="2"/>
              </w:numPr>
              <w:ind w:left="436" w:hanging="270"/>
              <w:rPr>
                <w:rFonts w:cstheme="minorHAnsi"/>
                <w:b/>
              </w:rPr>
            </w:pPr>
            <w:r w:rsidRPr="006E28FF">
              <w:rPr>
                <w:rFonts w:cstheme="minorHAnsi"/>
                <w:bCs/>
              </w:rPr>
              <w:t>RL.MF.4.6</w:t>
            </w:r>
          </w:p>
          <w:p w14:paraId="0A805E3E" w14:textId="3401ECEB" w:rsidR="00F655E1" w:rsidRPr="006E28FF" w:rsidRDefault="00C17FC4" w:rsidP="00BF6723">
            <w:pPr>
              <w:pStyle w:val="ListParagraph"/>
              <w:numPr>
                <w:ilvl w:val="0"/>
                <w:numId w:val="2"/>
              </w:numPr>
              <w:ind w:left="436" w:hanging="270"/>
              <w:rPr>
                <w:rFonts w:cstheme="minorHAnsi"/>
                <w:bCs/>
              </w:rPr>
            </w:pPr>
            <w:r w:rsidRPr="006E28FF">
              <w:rPr>
                <w:rFonts w:cstheme="minorHAnsi"/>
                <w:bCs/>
              </w:rPr>
              <w:t>RL.CT.4.8/RI.CT.4.8</w:t>
            </w:r>
          </w:p>
        </w:tc>
      </w:tr>
      <w:tr w:rsidR="007170B5" w:rsidRPr="006E28FF" w14:paraId="161B0B24" w14:textId="77777777" w:rsidTr="000D5DF7">
        <w:trPr>
          <w:cantSplit/>
          <w:jc w:val="center"/>
        </w:trPr>
        <w:tc>
          <w:tcPr>
            <w:tcW w:w="2065" w:type="dxa"/>
          </w:tcPr>
          <w:p w14:paraId="5BAEA884" w14:textId="59ABA3CF" w:rsidR="00F655E1" w:rsidRPr="006E28FF" w:rsidRDefault="00F655E1" w:rsidP="00BF6723">
            <w:pPr>
              <w:jc w:val="center"/>
              <w:rPr>
                <w:rFonts w:cstheme="minorHAnsi"/>
                <w:bCs/>
              </w:rPr>
            </w:pPr>
            <w:r w:rsidRPr="006E28FF">
              <w:rPr>
                <w:rFonts w:cstheme="minorHAnsi"/>
                <w:bCs/>
              </w:rPr>
              <w:t>5</w:t>
            </w:r>
          </w:p>
        </w:tc>
        <w:tc>
          <w:tcPr>
            <w:tcW w:w="5135" w:type="dxa"/>
          </w:tcPr>
          <w:p w14:paraId="62AD302A" w14:textId="77777777" w:rsidR="00F655E1" w:rsidRPr="006E28FF" w:rsidRDefault="00C17FC4" w:rsidP="00BF6723">
            <w:pPr>
              <w:pStyle w:val="ListParagraph"/>
              <w:numPr>
                <w:ilvl w:val="0"/>
                <w:numId w:val="2"/>
              </w:numPr>
              <w:ind w:left="436" w:hanging="270"/>
              <w:rPr>
                <w:rFonts w:cstheme="minorHAnsi"/>
                <w:bCs/>
              </w:rPr>
            </w:pPr>
            <w:r w:rsidRPr="006E28FF">
              <w:rPr>
                <w:rFonts w:cstheme="minorHAnsi"/>
                <w:bCs/>
              </w:rPr>
              <w:t>RI.TS.5.4</w:t>
            </w:r>
          </w:p>
          <w:p w14:paraId="503528CC" w14:textId="77777777" w:rsidR="00C17FC4" w:rsidRPr="006E28FF" w:rsidRDefault="00C17FC4" w:rsidP="00BF6723">
            <w:pPr>
              <w:pStyle w:val="ListParagraph"/>
              <w:numPr>
                <w:ilvl w:val="0"/>
                <w:numId w:val="2"/>
              </w:numPr>
              <w:ind w:left="436" w:hanging="270"/>
              <w:rPr>
                <w:rFonts w:cstheme="minorHAnsi"/>
                <w:bCs/>
              </w:rPr>
            </w:pPr>
            <w:r w:rsidRPr="006E28FF">
              <w:rPr>
                <w:rFonts w:cstheme="minorHAnsi"/>
                <w:bCs/>
              </w:rPr>
              <w:t>RI.PP.5.5</w:t>
            </w:r>
          </w:p>
          <w:p w14:paraId="5683B747" w14:textId="15468FFF" w:rsidR="00C17FC4" w:rsidRPr="006E28FF" w:rsidRDefault="00C17FC4" w:rsidP="00BF6723">
            <w:pPr>
              <w:pStyle w:val="ListParagraph"/>
              <w:numPr>
                <w:ilvl w:val="0"/>
                <w:numId w:val="2"/>
              </w:numPr>
              <w:ind w:left="436" w:hanging="270"/>
              <w:rPr>
                <w:rFonts w:cstheme="minorHAnsi"/>
                <w:bCs/>
              </w:rPr>
            </w:pPr>
            <w:r w:rsidRPr="006E28FF">
              <w:rPr>
                <w:rFonts w:cstheme="minorHAnsi"/>
                <w:bCs/>
              </w:rPr>
              <w:t>RL.CT.5.8/RI.CT.5.8</w:t>
            </w:r>
          </w:p>
        </w:tc>
      </w:tr>
      <w:tr w:rsidR="007170B5" w:rsidRPr="006E28FF" w14:paraId="0B1A08DA" w14:textId="77777777" w:rsidTr="000D5DF7">
        <w:trPr>
          <w:cantSplit/>
          <w:jc w:val="center"/>
        </w:trPr>
        <w:tc>
          <w:tcPr>
            <w:tcW w:w="2065" w:type="dxa"/>
          </w:tcPr>
          <w:p w14:paraId="26873095" w14:textId="28B82387" w:rsidR="00F655E1" w:rsidRPr="006E28FF" w:rsidRDefault="00F655E1" w:rsidP="00BF6723">
            <w:pPr>
              <w:jc w:val="center"/>
              <w:rPr>
                <w:rFonts w:cstheme="minorHAnsi"/>
                <w:bCs/>
              </w:rPr>
            </w:pPr>
            <w:r w:rsidRPr="006E28FF">
              <w:rPr>
                <w:rFonts w:cstheme="minorHAnsi"/>
                <w:bCs/>
              </w:rPr>
              <w:t>6</w:t>
            </w:r>
          </w:p>
        </w:tc>
        <w:tc>
          <w:tcPr>
            <w:tcW w:w="5135" w:type="dxa"/>
          </w:tcPr>
          <w:p w14:paraId="5160C3B8" w14:textId="77777777" w:rsidR="00D61C7C" w:rsidRPr="006E28FF" w:rsidRDefault="00C17FC4" w:rsidP="00D61C7C">
            <w:pPr>
              <w:pStyle w:val="ListParagraph"/>
              <w:numPr>
                <w:ilvl w:val="0"/>
                <w:numId w:val="2"/>
              </w:numPr>
              <w:ind w:left="436" w:hanging="270"/>
              <w:rPr>
                <w:rFonts w:cstheme="minorHAnsi"/>
                <w:bCs/>
              </w:rPr>
            </w:pPr>
            <w:r w:rsidRPr="006E28FF">
              <w:rPr>
                <w:rFonts w:cstheme="minorHAnsi"/>
                <w:bCs/>
              </w:rPr>
              <w:t>RL.MF.6.6/RI.MF.6.6</w:t>
            </w:r>
            <w:r w:rsidR="007D3430" w:rsidRPr="006E28FF">
              <w:rPr>
                <w:rFonts w:cstheme="minorHAnsi"/>
                <w:bCs/>
              </w:rPr>
              <w:t xml:space="preserve"> </w:t>
            </w:r>
          </w:p>
          <w:p w14:paraId="2B5F8911" w14:textId="0F83E123" w:rsidR="00C17FC4" w:rsidRPr="006E28FF" w:rsidRDefault="00C17FC4" w:rsidP="00D61C7C">
            <w:pPr>
              <w:pStyle w:val="ListParagraph"/>
              <w:numPr>
                <w:ilvl w:val="0"/>
                <w:numId w:val="2"/>
              </w:numPr>
              <w:ind w:left="436" w:hanging="270"/>
              <w:rPr>
                <w:rFonts w:cstheme="minorHAnsi"/>
                <w:bCs/>
              </w:rPr>
            </w:pPr>
            <w:r w:rsidRPr="006E28FF">
              <w:rPr>
                <w:rFonts w:cstheme="minorHAnsi"/>
                <w:bCs/>
              </w:rPr>
              <w:t>RL.CT.6.8/RI.CT.6.8</w:t>
            </w:r>
          </w:p>
        </w:tc>
      </w:tr>
      <w:tr w:rsidR="007170B5" w:rsidRPr="006E28FF" w14:paraId="43A85638" w14:textId="77777777" w:rsidTr="000D5DF7">
        <w:trPr>
          <w:cantSplit/>
          <w:jc w:val="center"/>
        </w:trPr>
        <w:tc>
          <w:tcPr>
            <w:tcW w:w="2065" w:type="dxa"/>
          </w:tcPr>
          <w:p w14:paraId="00D2451A" w14:textId="3B37B807" w:rsidR="00F655E1" w:rsidRPr="006E28FF" w:rsidRDefault="00F655E1" w:rsidP="00BF6723">
            <w:pPr>
              <w:jc w:val="center"/>
              <w:rPr>
                <w:rFonts w:cstheme="minorHAnsi"/>
                <w:bCs/>
              </w:rPr>
            </w:pPr>
            <w:r w:rsidRPr="006E28FF">
              <w:rPr>
                <w:rFonts w:cstheme="minorHAnsi"/>
                <w:bCs/>
              </w:rPr>
              <w:t>7</w:t>
            </w:r>
          </w:p>
        </w:tc>
        <w:tc>
          <w:tcPr>
            <w:tcW w:w="5135" w:type="dxa"/>
          </w:tcPr>
          <w:p w14:paraId="58D6027C" w14:textId="139D0597" w:rsidR="00F655E1" w:rsidRPr="006E28FF" w:rsidRDefault="00C17FC4" w:rsidP="00BF6723">
            <w:pPr>
              <w:pStyle w:val="ListParagraph"/>
              <w:numPr>
                <w:ilvl w:val="0"/>
                <w:numId w:val="2"/>
              </w:numPr>
              <w:ind w:left="436" w:hanging="270"/>
            </w:pPr>
            <w:r w:rsidRPr="006E28FF">
              <w:t xml:space="preserve">RL.MF.7.6/RI.MF.7.6 </w:t>
            </w:r>
          </w:p>
          <w:p w14:paraId="1DB1A8E0" w14:textId="5E0C2EF2" w:rsidR="00C17FC4" w:rsidRPr="006E28FF" w:rsidRDefault="00C17FC4" w:rsidP="00BF6723">
            <w:pPr>
              <w:pStyle w:val="ListParagraph"/>
              <w:numPr>
                <w:ilvl w:val="0"/>
                <w:numId w:val="2"/>
              </w:numPr>
              <w:ind w:left="436" w:hanging="270"/>
              <w:rPr>
                <w:rFonts w:cstheme="minorHAnsi"/>
                <w:bCs/>
              </w:rPr>
            </w:pPr>
            <w:r w:rsidRPr="006E28FF">
              <w:rPr>
                <w:rFonts w:cstheme="minorHAnsi"/>
                <w:bCs/>
              </w:rPr>
              <w:t>RL.CT.7.8/RI.CT.7.8</w:t>
            </w:r>
          </w:p>
        </w:tc>
      </w:tr>
      <w:tr w:rsidR="007170B5" w:rsidRPr="006E28FF" w14:paraId="2D7E6B07" w14:textId="77777777" w:rsidTr="000D5DF7">
        <w:trPr>
          <w:cantSplit/>
          <w:jc w:val="center"/>
        </w:trPr>
        <w:tc>
          <w:tcPr>
            <w:tcW w:w="2065" w:type="dxa"/>
          </w:tcPr>
          <w:p w14:paraId="4ED3C148" w14:textId="311CB8BB" w:rsidR="00F655E1" w:rsidRPr="006E28FF" w:rsidRDefault="00F655E1" w:rsidP="00BF6723">
            <w:pPr>
              <w:jc w:val="center"/>
              <w:rPr>
                <w:rFonts w:cstheme="minorHAnsi"/>
                <w:bCs/>
              </w:rPr>
            </w:pPr>
            <w:r w:rsidRPr="006E28FF">
              <w:rPr>
                <w:rFonts w:cstheme="minorHAnsi"/>
                <w:bCs/>
              </w:rPr>
              <w:t>8</w:t>
            </w:r>
          </w:p>
        </w:tc>
        <w:tc>
          <w:tcPr>
            <w:tcW w:w="5135" w:type="dxa"/>
          </w:tcPr>
          <w:p w14:paraId="18E4B2B9" w14:textId="77777777" w:rsidR="00F655E1" w:rsidRPr="006E28FF" w:rsidRDefault="00C17FC4" w:rsidP="00BF6723">
            <w:pPr>
              <w:pStyle w:val="ListParagraph"/>
              <w:numPr>
                <w:ilvl w:val="0"/>
                <w:numId w:val="2"/>
              </w:numPr>
              <w:ind w:left="436" w:hanging="270"/>
              <w:rPr>
                <w:rFonts w:cstheme="minorHAnsi"/>
                <w:bCs/>
              </w:rPr>
            </w:pPr>
            <w:r w:rsidRPr="006E28FF">
              <w:rPr>
                <w:rFonts w:cstheme="minorHAnsi"/>
                <w:bCs/>
              </w:rPr>
              <w:t>RL.TS.8.4</w:t>
            </w:r>
          </w:p>
          <w:p w14:paraId="154273A8" w14:textId="48414B83" w:rsidR="00C17FC4" w:rsidRPr="006E28FF" w:rsidRDefault="00C17FC4" w:rsidP="00BF6723">
            <w:pPr>
              <w:pStyle w:val="ListParagraph"/>
              <w:numPr>
                <w:ilvl w:val="0"/>
                <w:numId w:val="2"/>
              </w:numPr>
              <w:ind w:left="436" w:hanging="270"/>
              <w:rPr>
                <w:rFonts w:cstheme="minorHAnsi"/>
                <w:bCs/>
              </w:rPr>
            </w:pPr>
            <w:r w:rsidRPr="006E28FF">
              <w:rPr>
                <w:rFonts w:cstheme="minorHAnsi"/>
                <w:bCs/>
              </w:rPr>
              <w:t xml:space="preserve">RL.MF.8.6/RI.MF.8.6 </w:t>
            </w:r>
          </w:p>
          <w:p w14:paraId="2CAABF6C" w14:textId="6971A9AD" w:rsidR="00C17FC4" w:rsidRPr="006E28FF" w:rsidRDefault="00C17FC4" w:rsidP="00BF6723">
            <w:pPr>
              <w:pStyle w:val="ListParagraph"/>
              <w:numPr>
                <w:ilvl w:val="0"/>
                <w:numId w:val="2"/>
              </w:numPr>
              <w:ind w:left="436" w:hanging="270"/>
              <w:rPr>
                <w:rFonts w:cstheme="minorHAnsi"/>
                <w:bCs/>
              </w:rPr>
            </w:pPr>
            <w:r w:rsidRPr="006E28FF">
              <w:rPr>
                <w:rFonts w:cstheme="minorHAnsi"/>
                <w:bCs/>
              </w:rPr>
              <w:t>RL.CT.8.8/RI.CT.8.8</w:t>
            </w:r>
          </w:p>
        </w:tc>
      </w:tr>
      <w:tr w:rsidR="007170B5" w:rsidRPr="006E28FF" w14:paraId="25164DE8" w14:textId="77777777" w:rsidTr="000D5DF7">
        <w:trPr>
          <w:cantSplit/>
          <w:jc w:val="center"/>
        </w:trPr>
        <w:tc>
          <w:tcPr>
            <w:tcW w:w="2065" w:type="dxa"/>
          </w:tcPr>
          <w:p w14:paraId="4790CD22" w14:textId="35E7B29A" w:rsidR="00F655E1" w:rsidRPr="006E28FF" w:rsidRDefault="00F655E1" w:rsidP="00BF6723">
            <w:pPr>
              <w:jc w:val="center"/>
              <w:rPr>
                <w:rFonts w:cstheme="minorHAnsi"/>
                <w:bCs/>
              </w:rPr>
            </w:pPr>
            <w:r w:rsidRPr="006E28FF">
              <w:rPr>
                <w:rFonts w:cstheme="minorHAnsi"/>
                <w:bCs/>
              </w:rPr>
              <w:t>9</w:t>
            </w:r>
          </w:p>
        </w:tc>
        <w:tc>
          <w:tcPr>
            <w:tcW w:w="5135" w:type="dxa"/>
          </w:tcPr>
          <w:p w14:paraId="4436BDC2" w14:textId="55F97090" w:rsidR="00F655E1" w:rsidRPr="006E28FF" w:rsidRDefault="00C17FC4" w:rsidP="00BF6723">
            <w:pPr>
              <w:pStyle w:val="ListParagraph"/>
              <w:numPr>
                <w:ilvl w:val="0"/>
                <w:numId w:val="2"/>
              </w:numPr>
              <w:ind w:left="436" w:hanging="270"/>
              <w:rPr>
                <w:rFonts w:cstheme="minorHAnsi"/>
                <w:bCs/>
              </w:rPr>
            </w:pPr>
            <w:r w:rsidRPr="006E28FF">
              <w:rPr>
                <w:rFonts w:cstheme="minorHAnsi"/>
                <w:bCs/>
              </w:rPr>
              <w:t xml:space="preserve">RL.MF.9-10.6/RI.MF.9-10.6 </w:t>
            </w:r>
          </w:p>
          <w:p w14:paraId="191A680C" w14:textId="23943C94" w:rsidR="00C17FC4" w:rsidRPr="006E28FF" w:rsidRDefault="00C17FC4" w:rsidP="00BF6723">
            <w:pPr>
              <w:pStyle w:val="ListParagraph"/>
              <w:numPr>
                <w:ilvl w:val="0"/>
                <w:numId w:val="2"/>
              </w:numPr>
              <w:ind w:left="436" w:hanging="270"/>
              <w:rPr>
                <w:rFonts w:cstheme="minorHAnsi"/>
                <w:bCs/>
              </w:rPr>
            </w:pPr>
            <w:r w:rsidRPr="006E28FF">
              <w:rPr>
                <w:rFonts w:cstheme="minorHAnsi"/>
                <w:bCs/>
              </w:rPr>
              <w:t>RL.CT.9-10.8/RI.CT.9-10.8</w:t>
            </w:r>
          </w:p>
        </w:tc>
      </w:tr>
      <w:tr w:rsidR="007170B5" w:rsidRPr="006E28FF" w14:paraId="218CC98C" w14:textId="77777777" w:rsidTr="000D5DF7">
        <w:trPr>
          <w:cantSplit/>
          <w:jc w:val="center"/>
        </w:trPr>
        <w:tc>
          <w:tcPr>
            <w:tcW w:w="2065" w:type="dxa"/>
          </w:tcPr>
          <w:p w14:paraId="40433334" w14:textId="692FC3D6" w:rsidR="00F655E1" w:rsidRPr="006E28FF" w:rsidRDefault="00F655E1" w:rsidP="00BF6723">
            <w:pPr>
              <w:jc w:val="center"/>
              <w:rPr>
                <w:rFonts w:cstheme="minorHAnsi"/>
                <w:bCs/>
              </w:rPr>
            </w:pPr>
            <w:r w:rsidRPr="006E28FF">
              <w:rPr>
                <w:rFonts w:cstheme="minorHAnsi"/>
                <w:bCs/>
              </w:rPr>
              <w:t>NJGPA</w:t>
            </w:r>
            <w:r w:rsidR="00551AF4" w:rsidRPr="006E28FF">
              <w:rPr>
                <w:rFonts w:cstheme="minorHAnsi"/>
                <w:bCs/>
              </w:rPr>
              <w:t>-A</w:t>
            </w:r>
          </w:p>
        </w:tc>
        <w:tc>
          <w:tcPr>
            <w:tcW w:w="5135" w:type="dxa"/>
          </w:tcPr>
          <w:p w14:paraId="72E50BB6" w14:textId="33D220AA" w:rsidR="00C17FC4" w:rsidRPr="006E28FF" w:rsidRDefault="00C17FC4" w:rsidP="00BF6723">
            <w:pPr>
              <w:pStyle w:val="ListParagraph"/>
              <w:numPr>
                <w:ilvl w:val="0"/>
                <w:numId w:val="2"/>
              </w:numPr>
              <w:ind w:left="436" w:hanging="270"/>
              <w:rPr>
                <w:rFonts w:cstheme="minorHAnsi"/>
                <w:bCs/>
              </w:rPr>
            </w:pPr>
            <w:r w:rsidRPr="006E28FF">
              <w:rPr>
                <w:rFonts w:cstheme="minorHAnsi"/>
                <w:bCs/>
              </w:rPr>
              <w:t xml:space="preserve">RL.MF.9-10.6/RI.MF.9-10.6 </w:t>
            </w:r>
          </w:p>
          <w:p w14:paraId="6D10334C" w14:textId="57FF4D09" w:rsidR="00F655E1" w:rsidRPr="006E28FF" w:rsidRDefault="00C17FC4" w:rsidP="00BF6723">
            <w:pPr>
              <w:pStyle w:val="ListParagraph"/>
              <w:numPr>
                <w:ilvl w:val="0"/>
                <w:numId w:val="2"/>
              </w:numPr>
              <w:ind w:left="436" w:hanging="270"/>
              <w:rPr>
                <w:rFonts w:cstheme="minorHAnsi"/>
                <w:bCs/>
              </w:rPr>
            </w:pPr>
            <w:r w:rsidRPr="006E28FF">
              <w:rPr>
                <w:rFonts w:cstheme="minorHAnsi"/>
                <w:bCs/>
              </w:rPr>
              <w:t>RL.CT.9-10.8/RI.CT.9-10.8</w:t>
            </w:r>
          </w:p>
        </w:tc>
      </w:tr>
    </w:tbl>
    <w:p w14:paraId="7D7FC6C6" w14:textId="77777777" w:rsidR="000D5DF7" w:rsidRDefault="000D5DF7">
      <w:pPr>
        <w:rPr>
          <w:b/>
          <w:bCs/>
          <w:color w:val="004E75"/>
          <w:sz w:val="36"/>
          <w:szCs w:val="36"/>
        </w:rPr>
      </w:pPr>
      <w:bookmarkStart w:id="21" w:name="_Toc224043158"/>
      <w:r>
        <w:br w:type="page"/>
      </w:r>
    </w:p>
    <w:p w14:paraId="6E21969F" w14:textId="6835C46F" w:rsidR="003D770C" w:rsidRPr="00384BA8" w:rsidRDefault="003D770C" w:rsidP="0020384E">
      <w:pPr>
        <w:pStyle w:val="Heading2"/>
      </w:pPr>
      <w:r w:rsidRPr="00384BA8">
        <w:lastRenderedPageBreak/>
        <w:t>Acceptable Text</w:t>
      </w:r>
      <w:r w:rsidR="007C5DDD" w:rsidRPr="00384BA8">
        <w:t xml:space="preserve"> Types</w:t>
      </w:r>
      <w:bookmarkEnd w:id="21"/>
    </w:p>
    <w:p w14:paraId="70161568" w14:textId="57BACD56" w:rsidR="00E27A05" w:rsidRPr="006E28FF" w:rsidRDefault="52371D31" w:rsidP="007170B5">
      <w:pPr>
        <w:pStyle w:val="BodyText"/>
        <w:keepNext/>
        <w:keepLines/>
        <w:spacing w:before="180"/>
      </w:pPr>
      <w:r w:rsidRPr="006E28FF">
        <w:t>T</w:t>
      </w:r>
      <w:r w:rsidR="00EA4E11">
        <w:t xml:space="preserve">able 9 identifies </w:t>
      </w:r>
      <w:r w:rsidRPr="006E28FF">
        <w:t>permissible</w:t>
      </w:r>
      <w:r w:rsidR="00C57F24" w:rsidRPr="006E28FF">
        <w:t xml:space="preserve"> text types</w:t>
      </w:r>
      <w:r w:rsidRPr="006E28FF">
        <w:t xml:space="preserve">, </w:t>
      </w:r>
      <w:r w:rsidR="007C0B62" w:rsidRPr="006E28FF">
        <w:t>including</w:t>
      </w:r>
      <w:r w:rsidR="00F9712A" w:rsidRPr="006E28FF">
        <w:t xml:space="preserve"> but not limited to those </w:t>
      </w:r>
      <w:r w:rsidR="00C57F24" w:rsidRPr="006E28FF">
        <w:t>defined</w:t>
      </w:r>
      <w:r w:rsidRPr="006E28FF">
        <w:t xml:space="preserve"> by the </w:t>
      </w:r>
      <w:r w:rsidR="00F9712A" w:rsidRPr="006E28FF">
        <w:t>2023 NJSLS-ELA</w:t>
      </w:r>
      <w:r w:rsidR="00872FFD" w:rsidRPr="006E28FF">
        <w:t xml:space="preserve">. </w:t>
      </w:r>
      <w:r w:rsidR="00D67B07">
        <w:t>T</w:t>
      </w:r>
      <w:r w:rsidR="00EB7EDE">
        <w:t>exts</w:t>
      </w:r>
      <w:r w:rsidR="00EB7EDE" w:rsidRPr="006E28FF">
        <w:t xml:space="preserve"> originating from outside the United States </w:t>
      </w:r>
      <w:r w:rsidR="00C57F24" w:rsidRPr="006E28FF">
        <w:t>that highlight</w:t>
      </w:r>
      <w:r w:rsidR="00EB7EDE" w:rsidRPr="006E28FF">
        <w:t xml:space="preserve"> the </w:t>
      </w:r>
      <w:r w:rsidR="00C57F24" w:rsidRPr="006E28FF">
        <w:t xml:space="preserve">world’s </w:t>
      </w:r>
      <w:r w:rsidR="00EB7EDE" w:rsidRPr="006E28FF">
        <w:t xml:space="preserve">diversity </w:t>
      </w:r>
      <w:r w:rsidR="00ED53DF" w:rsidRPr="006E28FF">
        <w:t xml:space="preserve">should </w:t>
      </w:r>
      <w:r w:rsidR="00D67B07">
        <w:t xml:space="preserve">also </w:t>
      </w:r>
      <w:r w:rsidR="00ED53DF" w:rsidRPr="006E28FF">
        <w:t>be included.</w:t>
      </w:r>
    </w:p>
    <w:p w14:paraId="7590D5C6" w14:textId="5E087279" w:rsidR="00BD4762" w:rsidRPr="006E28FF" w:rsidRDefault="00EA4E11" w:rsidP="00735A83">
      <w:pPr>
        <w:pStyle w:val="Caption"/>
        <w:keepNext/>
        <w:keepLines/>
        <w:ind w:left="0"/>
      </w:pPr>
      <w:r>
        <w:t xml:space="preserve">Table 9. </w:t>
      </w:r>
      <w:r w:rsidR="001F2382" w:rsidRPr="006E28FF">
        <w:t xml:space="preserve">Text </w:t>
      </w:r>
      <w:r w:rsidRPr="006E28FF">
        <w:t>types</w:t>
      </w:r>
    </w:p>
    <w:tbl>
      <w:tblPr>
        <w:tblStyle w:val="TableGrid"/>
        <w:tblW w:w="9360" w:type="dxa"/>
        <w:jc w:val="center"/>
        <w:tblLook w:val="0420" w:firstRow="1" w:lastRow="0" w:firstColumn="0" w:lastColumn="0" w:noHBand="0" w:noVBand="1"/>
      </w:tblPr>
      <w:tblGrid>
        <w:gridCol w:w="3221"/>
        <w:gridCol w:w="3021"/>
        <w:gridCol w:w="3118"/>
      </w:tblGrid>
      <w:tr w:rsidR="007170B5" w:rsidRPr="006E28FF" w14:paraId="604A0734" w14:textId="77777777" w:rsidTr="0085748B">
        <w:trPr>
          <w:cantSplit/>
          <w:trHeight w:val="278"/>
          <w:tblHeader/>
          <w:jc w:val="center"/>
        </w:trPr>
        <w:tc>
          <w:tcPr>
            <w:tcW w:w="3596" w:type="dxa"/>
            <w:shd w:val="clear" w:color="auto" w:fill="D9D9D9" w:themeFill="background1" w:themeFillShade="D9"/>
          </w:tcPr>
          <w:p w14:paraId="536A2EFF" w14:textId="1096C84D" w:rsidR="00EB5730" w:rsidRPr="006E28FF" w:rsidRDefault="00EB5730" w:rsidP="00EA4E11">
            <w:pPr>
              <w:pStyle w:val="ListParagraph"/>
              <w:keepNext/>
              <w:keepLines/>
              <w:ind w:left="0"/>
              <w:jc w:val="center"/>
              <w:rPr>
                <w:b/>
                <w:bCs/>
              </w:rPr>
            </w:pPr>
            <w:r w:rsidRPr="08CB893B">
              <w:rPr>
                <w:b/>
              </w:rPr>
              <w:t xml:space="preserve">Informational </w:t>
            </w:r>
            <w:r w:rsidR="21DE37EF" w:rsidRPr="08CB893B">
              <w:rPr>
                <w:b/>
                <w:bCs/>
              </w:rPr>
              <w:t>t</w:t>
            </w:r>
            <w:r w:rsidR="0B33FFD4" w:rsidRPr="08CB893B">
              <w:rPr>
                <w:b/>
                <w:bCs/>
              </w:rPr>
              <w:t>exts</w:t>
            </w:r>
          </w:p>
        </w:tc>
        <w:tc>
          <w:tcPr>
            <w:tcW w:w="3597" w:type="dxa"/>
            <w:shd w:val="clear" w:color="auto" w:fill="D9D9D9" w:themeFill="background1" w:themeFillShade="D9"/>
          </w:tcPr>
          <w:p w14:paraId="2B99DD68" w14:textId="01B9D419" w:rsidR="00EB5730" w:rsidRPr="006E28FF" w:rsidRDefault="00EB5730" w:rsidP="00EA4E11">
            <w:pPr>
              <w:pStyle w:val="ListParagraph"/>
              <w:keepNext/>
              <w:keepLines/>
              <w:ind w:left="0"/>
              <w:jc w:val="center"/>
              <w:rPr>
                <w:b/>
                <w:bCs/>
              </w:rPr>
            </w:pPr>
            <w:r w:rsidRPr="08CB893B">
              <w:rPr>
                <w:b/>
              </w:rPr>
              <w:t xml:space="preserve">Literary </w:t>
            </w:r>
            <w:r w:rsidR="21DE37EF" w:rsidRPr="08CB893B">
              <w:rPr>
                <w:b/>
                <w:bCs/>
              </w:rPr>
              <w:t>t</w:t>
            </w:r>
            <w:r w:rsidR="0B33FFD4" w:rsidRPr="08CB893B">
              <w:rPr>
                <w:b/>
                <w:bCs/>
              </w:rPr>
              <w:t>exts</w:t>
            </w:r>
          </w:p>
        </w:tc>
        <w:tc>
          <w:tcPr>
            <w:tcW w:w="3597" w:type="dxa"/>
            <w:shd w:val="clear" w:color="auto" w:fill="D9D9D9" w:themeFill="background1" w:themeFillShade="D9"/>
          </w:tcPr>
          <w:p w14:paraId="48CFA06B" w14:textId="630BEBB6" w:rsidR="00EB5730" w:rsidRPr="006E28FF" w:rsidRDefault="00EB5730" w:rsidP="00EA4E11">
            <w:pPr>
              <w:pStyle w:val="ListParagraph"/>
              <w:keepNext/>
              <w:keepLines/>
              <w:ind w:left="0"/>
              <w:jc w:val="center"/>
              <w:rPr>
                <w:b/>
                <w:bCs/>
              </w:rPr>
            </w:pPr>
            <w:r w:rsidRPr="08CB893B">
              <w:rPr>
                <w:b/>
              </w:rPr>
              <w:t xml:space="preserve">Media </w:t>
            </w:r>
            <w:r w:rsidR="21DE37EF" w:rsidRPr="08CB893B">
              <w:rPr>
                <w:b/>
                <w:bCs/>
              </w:rPr>
              <w:t>f</w:t>
            </w:r>
            <w:r w:rsidR="0B33FFD4" w:rsidRPr="08CB893B">
              <w:rPr>
                <w:b/>
                <w:bCs/>
              </w:rPr>
              <w:t>ormats</w:t>
            </w:r>
          </w:p>
        </w:tc>
      </w:tr>
      <w:tr w:rsidR="007170B5" w:rsidRPr="006E28FF" w14:paraId="534A396D" w14:textId="77777777" w:rsidTr="0085748B">
        <w:trPr>
          <w:cantSplit/>
          <w:jc w:val="center"/>
        </w:trPr>
        <w:tc>
          <w:tcPr>
            <w:tcW w:w="3596" w:type="dxa"/>
          </w:tcPr>
          <w:p w14:paraId="74DD55BC" w14:textId="3793CAC0" w:rsidR="003961EF" w:rsidRPr="006E28FF" w:rsidRDefault="003961EF" w:rsidP="08CB893B">
            <w:pPr>
              <w:keepNext/>
              <w:keepLines/>
              <w:numPr>
                <w:ilvl w:val="0"/>
                <w:numId w:val="32"/>
              </w:numPr>
            </w:pPr>
            <w:r w:rsidRPr="08CB893B">
              <w:t>Autobiographies</w:t>
            </w:r>
          </w:p>
          <w:p w14:paraId="1C0861AF" w14:textId="4C265024" w:rsidR="00EB5730" w:rsidRPr="006E28FF" w:rsidRDefault="00EB5730" w:rsidP="00EA4E11">
            <w:pPr>
              <w:pStyle w:val="ListParagraph"/>
              <w:keepNext/>
              <w:keepLines/>
              <w:numPr>
                <w:ilvl w:val="0"/>
                <w:numId w:val="32"/>
              </w:numPr>
              <w:rPr>
                <w:rFonts w:cstheme="minorHAnsi"/>
              </w:rPr>
            </w:pPr>
            <w:r w:rsidRPr="006E28FF">
              <w:rPr>
                <w:rFonts w:cstheme="minorHAnsi"/>
              </w:rPr>
              <w:t>Biograph</w:t>
            </w:r>
            <w:r w:rsidR="00B13399" w:rsidRPr="006E28FF">
              <w:rPr>
                <w:rFonts w:cstheme="minorHAnsi"/>
              </w:rPr>
              <w:t>ies</w:t>
            </w:r>
            <w:r w:rsidRPr="006E28FF">
              <w:rPr>
                <w:rFonts w:cstheme="minorHAnsi"/>
              </w:rPr>
              <w:t xml:space="preserve"> </w:t>
            </w:r>
          </w:p>
          <w:p w14:paraId="5F127705" w14:textId="2B3314E7" w:rsidR="00887172" w:rsidRPr="006E28FF" w:rsidRDefault="00887172" w:rsidP="00EA4E11">
            <w:pPr>
              <w:pStyle w:val="ListParagraph"/>
              <w:keepNext/>
              <w:keepLines/>
              <w:numPr>
                <w:ilvl w:val="0"/>
                <w:numId w:val="32"/>
              </w:numPr>
              <w:rPr>
                <w:rFonts w:cstheme="minorHAnsi"/>
              </w:rPr>
            </w:pPr>
            <w:r w:rsidRPr="006E28FF">
              <w:rPr>
                <w:rFonts w:cstheme="minorHAnsi"/>
              </w:rPr>
              <w:t>Memoir</w:t>
            </w:r>
            <w:r w:rsidR="00B13399" w:rsidRPr="006E28FF">
              <w:rPr>
                <w:rFonts w:cstheme="minorHAnsi"/>
              </w:rPr>
              <w:t>s</w:t>
            </w:r>
            <w:r w:rsidRPr="006E28FF">
              <w:rPr>
                <w:rFonts w:cstheme="minorHAnsi"/>
              </w:rPr>
              <w:t xml:space="preserve"> </w:t>
            </w:r>
          </w:p>
          <w:p w14:paraId="08984062" w14:textId="2AD66DD5" w:rsidR="00EB5730" w:rsidRPr="006E28FF" w:rsidRDefault="00EB5730" w:rsidP="00EA4E11">
            <w:pPr>
              <w:pStyle w:val="ListParagraph"/>
              <w:keepNext/>
              <w:keepLines/>
              <w:numPr>
                <w:ilvl w:val="0"/>
                <w:numId w:val="32"/>
              </w:numPr>
              <w:rPr>
                <w:rFonts w:cstheme="minorHAnsi"/>
              </w:rPr>
            </w:pPr>
            <w:r w:rsidRPr="006E28FF">
              <w:rPr>
                <w:rFonts w:cstheme="minorHAnsi"/>
              </w:rPr>
              <w:t>Primary source document</w:t>
            </w:r>
            <w:r w:rsidR="00B13399" w:rsidRPr="006E28FF">
              <w:rPr>
                <w:rFonts w:cstheme="minorHAnsi"/>
              </w:rPr>
              <w:t>s</w:t>
            </w:r>
            <w:r w:rsidRPr="006E28FF">
              <w:rPr>
                <w:rFonts w:cstheme="minorHAnsi"/>
              </w:rPr>
              <w:t xml:space="preserve"> </w:t>
            </w:r>
          </w:p>
          <w:p w14:paraId="14D4926D" w14:textId="05E9BA47" w:rsidR="00EB5730" w:rsidRPr="006E28FF" w:rsidRDefault="00EB5730" w:rsidP="00EA4E11">
            <w:pPr>
              <w:pStyle w:val="ListParagraph"/>
              <w:keepNext/>
              <w:keepLines/>
              <w:numPr>
                <w:ilvl w:val="0"/>
                <w:numId w:val="32"/>
              </w:numPr>
            </w:pPr>
            <w:r w:rsidRPr="08CB893B">
              <w:t>Journal</w:t>
            </w:r>
            <w:r w:rsidR="003E688B" w:rsidRPr="08CB893B">
              <w:t xml:space="preserve"> or </w:t>
            </w:r>
            <w:r w:rsidR="00735A83" w:rsidRPr="08CB893B">
              <w:t>t</w:t>
            </w:r>
            <w:r w:rsidR="06A80544" w:rsidRPr="08CB893B">
              <w:t>echnical</w:t>
            </w:r>
            <w:r w:rsidR="003E688B" w:rsidRPr="08CB893B">
              <w:t xml:space="preserve"> articles</w:t>
            </w:r>
          </w:p>
          <w:p w14:paraId="1041C71E" w14:textId="582060CE" w:rsidR="00887172" w:rsidRPr="006E28FF" w:rsidRDefault="00887172" w:rsidP="00EA4E11">
            <w:pPr>
              <w:pStyle w:val="ListParagraph"/>
              <w:keepNext/>
              <w:keepLines/>
              <w:numPr>
                <w:ilvl w:val="0"/>
                <w:numId w:val="32"/>
              </w:numPr>
              <w:rPr>
                <w:rFonts w:cstheme="minorHAnsi"/>
              </w:rPr>
            </w:pPr>
            <w:r w:rsidRPr="006E28FF">
              <w:rPr>
                <w:rFonts w:cstheme="minorHAnsi"/>
              </w:rPr>
              <w:t xml:space="preserve">How-to manuals </w:t>
            </w:r>
          </w:p>
          <w:p w14:paraId="7C521531" w14:textId="326C7625" w:rsidR="00EB5730" w:rsidRPr="006E28FF" w:rsidRDefault="00EB5730" w:rsidP="00EA4E11">
            <w:pPr>
              <w:pStyle w:val="ListParagraph"/>
              <w:keepNext/>
              <w:keepLines/>
              <w:numPr>
                <w:ilvl w:val="0"/>
                <w:numId w:val="32"/>
              </w:numPr>
              <w:rPr>
                <w:rFonts w:cstheme="minorHAnsi"/>
              </w:rPr>
            </w:pPr>
            <w:r w:rsidRPr="006E28FF">
              <w:rPr>
                <w:rFonts w:cstheme="minorHAnsi"/>
              </w:rPr>
              <w:t xml:space="preserve">Recipes </w:t>
            </w:r>
          </w:p>
          <w:p w14:paraId="576EAD5E" w14:textId="71956A2D" w:rsidR="00EB5730" w:rsidRPr="006E28FF" w:rsidRDefault="00EB5730" w:rsidP="00EA4E11">
            <w:pPr>
              <w:pStyle w:val="ListParagraph"/>
              <w:keepNext/>
              <w:keepLines/>
              <w:numPr>
                <w:ilvl w:val="0"/>
                <w:numId w:val="32"/>
              </w:numPr>
              <w:rPr>
                <w:rFonts w:cstheme="minorHAnsi"/>
              </w:rPr>
            </w:pPr>
            <w:r w:rsidRPr="006E28FF">
              <w:rPr>
                <w:rFonts w:cstheme="minorHAnsi"/>
              </w:rPr>
              <w:t>Technical manual</w:t>
            </w:r>
            <w:r w:rsidR="00B13399" w:rsidRPr="006E28FF">
              <w:rPr>
                <w:rFonts w:cstheme="minorHAnsi"/>
              </w:rPr>
              <w:t>s</w:t>
            </w:r>
            <w:r w:rsidRPr="006E28FF">
              <w:rPr>
                <w:rFonts w:cstheme="minorHAnsi"/>
              </w:rPr>
              <w:t xml:space="preserve"> </w:t>
            </w:r>
          </w:p>
          <w:p w14:paraId="0DB30AE0" w14:textId="29050F4D" w:rsidR="00EB5730" w:rsidRPr="006E28FF" w:rsidRDefault="00EB5730" w:rsidP="00EA4E11">
            <w:pPr>
              <w:pStyle w:val="ListParagraph"/>
              <w:keepNext/>
              <w:keepLines/>
              <w:numPr>
                <w:ilvl w:val="0"/>
                <w:numId w:val="32"/>
              </w:numPr>
              <w:rPr>
                <w:rFonts w:cstheme="minorHAnsi"/>
              </w:rPr>
            </w:pPr>
            <w:r w:rsidRPr="006E28FF">
              <w:rPr>
                <w:rFonts w:cstheme="minorHAnsi"/>
              </w:rPr>
              <w:t>Article</w:t>
            </w:r>
            <w:r w:rsidR="004A03F3" w:rsidRPr="006E28FF">
              <w:rPr>
                <w:rFonts w:cstheme="minorHAnsi"/>
              </w:rPr>
              <w:t>s</w:t>
            </w:r>
            <w:r w:rsidRPr="006E28FF">
              <w:rPr>
                <w:rFonts w:cstheme="minorHAnsi"/>
              </w:rPr>
              <w:t xml:space="preserve"> </w:t>
            </w:r>
          </w:p>
          <w:p w14:paraId="28B4D8B1" w14:textId="7E41C197" w:rsidR="00EB5730" w:rsidRPr="006E28FF" w:rsidRDefault="00EB5730" w:rsidP="00EA4E11">
            <w:pPr>
              <w:pStyle w:val="ListParagraph"/>
              <w:keepNext/>
              <w:keepLines/>
              <w:numPr>
                <w:ilvl w:val="0"/>
                <w:numId w:val="32"/>
              </w:numPr>
              <w:rPr>
                <w:rFonts w:cstheme="minorHAnsi"/>
              </w:rPr>
            </w:pPr>
            <w:r w:rsidRPr="006E28FF">
              <w:rPr>
                <w:rFonts w:cstheme="minorHAnsi"/>
              </w:rPr>
              <w:t>Brochure</w:t>
            </w:r>
            <w:r w:rsidR="004A03F3" w:rsidRPr="006E28FF">
              <w:rPr>
                <w:rFonts w:cstheme="minorHAnsi"/>
              </w:rPr>
              <w:t>s</w:t>
            </w:r>
            <w:r w:rsidRPr="006E28FF">
              <w:rPr>
                <w:rFonts w:cstheme="minorHAnsi"/>
              </w:rPr>
              <w:t xml:space="preserve"> </w:t>
            </w:r>
          </w:p>
          <w:p w14:paraId="0FABB74B" w14:textId="1CFCCE17" w:rsidR="00425365" w:rsidRPr="006E28FF" w:rsidRDefault="00425365" w:rsidP="00EA4E11">
            <w:pPr>
              <w:pStyle w:val="ListParagraph"/>
              <w:keepNext/>
              <w:keepLines/>
              <w:numPr>
                <w:ilvl w:val="0"/>
                <w:numId w:val="32"/>
              </w:numPr>
              <w:rPr>
                <w:rFonts w:cstheme="minorHAnsi"/>
              </w:rPr>
            </w:pPr>
            <w:r w:rsidRPr="006E28FF">
              <w:rPr>
                <w:rFonts w:cstheme="minorHAnsi"/>
              </w:rPr>
              <w:t>Editorials</w:t>
            </w:r>
          </w:p>
          <w:p w14:paraId="0C5CA955" w14:textId="79D39394" w:rsidR="00887172" w:rsidRPr="006E28FF" w:rsidRDefault="00887172" w:rsidP="00EA4E11">
            <w:pPr>
              <w:pStyle w:val="ListParagraph"/>
              <w:keepNext/>
              <w:keepLines/>
              <w:numPr>
                <w:ilvl w:val="0"/>
                <w:numId w:val="32"/>
              </w:numPr>
              <w:rPr>
                <w:rFonts w:cstheme="minorHAnsi"/>
              </w:rPr>
            </w:pPr>
            <w:r w:rsidRPr="006E28FF">
              <w:rPr>
                <w:rFonts w:cstheme="minorHAnsi"/>
              </w:rPr>
              <w:t>Infographic</w:t>
            </w:r>
            <w:r w:rsidR="004A03F3" w:rsidRPr="006E28FF">
              <w:rPr>
                <w:rFonts w:cstheme="minorHAnsi"/>
              </w:rPr>
              <w:t>s</w:t>
            </w:r>
          </w:p>
          <w:p w14:paraId="25F1B01C" w14:textId="5CF26B52" w:rsidR="007B6467" w:rsidRPr="006E28FF" w:rsidRDefault="007B6467" w:rsidP="00EA4E11">
            <w:pPr>
              <w:pStyle w:val="ListParagraph"/>
              <w:keepNext/>
              <w:keepLines/>
              <w:numPr>
                <w:ilvl w:val="0"/>
                <w:numId w:val="32"/>
              </w:numPr>
              <w:rPr>
                <w:rFonts w:cstheme="minorHAnsi"/>
              </w:rPr>
            </w:pPr>
            <w:r w:rsidRPr="006E28FF">
              <w:rPr>
                <w:rFonts w:cstheme="minorHAnsi"/>
              </w:rPr>
              <w:t>Interviews</w:t>
            </w:r>
          </w:p>
          <w:p w14:paraId="3CE9C34F" w14:textId="72C37A97" w:rsidR="00EB5730" w:rsidRPr="006E28FF" w:rsidRDefault="00EB5730" w:rsidP="00EA4E11">
            <w:pPr>
              <w:pStyle w:val="ListParagraph"/>
              <w:keepNext/>
              <w:keepLines/>
              <w:numPr>
                <w:ilvl w:val="0"/>
                <w:numId w:val="32"/>
              </w:numPr>
            </w:pPr>
            <w:r w:rsidRPr="08CB893B">
              <w:t xml:space="preserve">Procedural </w:t>
            </w:r>
            <w:r w:rsidR="00735A83" w:rsidRPr="08CB893B">
              <w:t>t</w:t>
            </w:r>
            <w:r w:rsidR="0B33FFD4" w:rsidRPr="08CB893B">
              <w:t>ext</w:t>
            </w:r>
            <w:r w:rsidR="57FE22A2" w:rsidRPr="08CB893B">
              <w:t>s</w:t>
            </w:r>
            <w:r w:rsidRPr="08CB893B">
              <w:t xml:space="preserve"> </w:t>
            </w:r>
          </w:p>
          <w:p w14:paraId="796E4DE5" w14:textId="77777777" w:rsidR="007B6467" w:rsidRPr="006E28FF" w:rsidRDefault="00887172" w:rsidP="00EA4E11">
            <w:pPr>
              <w:pStyle w:val="ListParagraph"/>
              <w:keepNext/>
              <w:keepLines/>
              <w:numPr>
                <w:ilvl w:val="0"/>
                <w:numId w:val="32"/>
              </w:numPr>
              <w:rPr>
                <w:rFonts w:cstheme="minorHAnsi"/>
              </w:rPr>
            </w:pPr>
            <w:r w:rsidRPr="006E28FF">
              <w:rPr>
                <w:rFonts w:cstheme="minorHAnsi"/>
              </w:rPr>
              <w:t>Seminal text</w:t>
            </w:r>
            <w:r w:rsidR="004E08B8" w:rsidRPr="006E28FF">
              <w:rPr>
                <w:rFonts w:cstheme="minorHAnsi"/>
              </w:rPr>
              <w:t>s</w:t>
            </w:r>
          </w:p>
          <w:p w14:paraId="13034A08" w14:textId="54000971" w:rsidR="00EB5730" w:rsidRPr="006E28FF" w:rsidRDefault="007B6467" w:rsidP="00735A83">
            <w:pPr>
              <w:pStyle w:val="ListParagraph"/>
              <w:keepNext/>
              <w:keepLines/>
              <w:numPr>
                <w:ilvl w:val="0"/>
                <w:numId w:val="32"/>
              </w:numPr>
            </w:pPr>
            <w:r w:rsidRPr="08CB893B">
              <w:t>Speeches</w:t>
            </w:r>
            <w:r w:rsidR="00887172" w:rsidRPr="08CB893B">
              <w:t xml:space="preserve"> </w:t>
            </w:r>
          </w:p>
        </w:tc>
        <w:tc>
          <w:tcPr>
            <w:tcW w:w="3597" w:type="dxa"/>
          </w:tcPr>
          <w:p w14:paraId="0A58EEF8" w14:textId="25C4C315" w:rsidR="00887172" w:rsidRPr="006E28FF" w:rsidRDefault="00887172" w:rsidP="00EA4E11">
            <w:pPr>
              <w:pStyle w:val="ListParagraph"/>
              <w:keepNext/>
              <w:keepLines/>
              <w:numPr>
                <w:ilvl w:val="0"/>
                <w:numId w:val="1"/>
              </w:numPr>
              <w:rPr>
                <w:rFonts w:cstheme="minorHAnsi"/>
              </w:rPr>
            </w:pPr>
            <w:r w:rsidRPr="006E28FF">
              <w:rPr>
                <w:rFonts w:cstheme="minorHAnsi"/>
              </w:rPr>
              <w:t>Book</w:t>
            </w:r>
            <w:r w:rsidR="00B13399" w:rsidRPr="006E28FF">
              <w:rPr>
                <w:rFonts w:cstheme="minorHAnsi"/>
              </w:rPr>
              <w:t>s</w:t>
            </w:r>
            <w:r w:rsidRPr="006E28FF">
              <w:rPr>
                <w:rFonts w:cstheme="minorHAnsi"/>
              </w:rPr>
              <w:t xml:space="preserve"> </w:t>
            </w:r>
          </w:p>
          <w:p w14:paraId="694A9585" w14:textId="2E1293B3" w:rsidR="00887172" w:rsidRPr="006E28FF" w:rsidRDefault="00887172" w:rsidP="00EA4E11">
            <w:pPr>
              <w:pStyle w:val="ListParagraph"/>
              <w:keepNext/>
              <w:keepLines/>
              <w:numPr>
                <w:ilvl w:val="0"/>
                <w:numId w:val="1"/>
              </w:numPr>
              <w:rPr>
                <w:rFonts w:cstheme="minorHAnsi"/>
              </w:rPr>
            </w:pPr>
            <w:r w:rsidRPr="006E28FF">
              <w:rPr>
                <w:rFonts w:cstheme="minorHAnsi"/>
              </w:rPr>
              <w:t>Drama</w:t>
            </w:r>
            <w:r w:rsidR="00B13399" w:rsidRPr="006E28FF">
              <w:rPr>
                <w:rFonts w:cstheme="minorHAnsi"/>
              </w:rPr>
              <w:t>s</w:t>
            </w:r>
            <w:r w:rsidRPr="006E28FF">
              <w:rPr>
                <w:rFonts w:cstheme="minorHAnsi"/>
              </w:rPr>
              <w:t xml:space="preserve"> </w:t>
            </w:r>
          </w:p>
          <w:p w14:paraId="6675F43A" w14:textId="399797B9" w:rsidR="00887172" w:rsidRPr="006E28FF" w:rsidRDefault="00887172" w:rsidP="00EA4E11">
            <w:pPr>
              <w:pStyle w:val="ListParagraph"/>
              <w:keepNext/>
              <w:keepLines/>
              <w:numPr>
                <w:ilvl w:val="0"/>
                <w:numId w:val="1"/>
              </w:numPr>
              <w:rPr>
                <w:rFonts w:cstheme="minorHAnsi"/>
              </w:rPr>
            </w:pPr>
            <w:r w:rsidRPr="006E28FF">
              <w:rPr>
                <w:rFonts w:cstheme="minorHAnsi"/>
              </w:rPr>
              <w:t xml:space="preserve">Fables </w:t>
            </w:r>
          </w:p>
          <w:p w14:paraId="72C8BB94" w14:textId="77777777" w:rsidR="007946C7" w:rsidRDefault="4A28099C" w:rsidP="007946C7">
            <w:pPr>
              <w:pStyle w:val="ListParagraph"/>
              <w:keepNext/>
              <w:keepLines/>
              <w:numPr>
                <w:ilvl w:val="0"/>
                <w:numId w:val="1"/>
              </w:numPr>
            </w:pPr>
            <w:r w:rsidRPr="08CB893B">
              <w:t>Fantas</w:t>
            </w:r>
            <w:r w:rsidR="00735A83" w:rsidRPr="08CB893B">
              <w:t>ies</w:t>
            </w:r>
            <w:r w:rsidRPr="08CB893B">
              <w:t xml:space="preserve"> </w:t>
            </w:r>
          </w:p>
          <w:p w14:paraId="11251F37" w14:textId="3AFE2A27" w:rsidR="007946C7" w:rsidRPr="006E28FF" w:rsidRDefault="007946C7" w:rsidP="007946C7">
            <w:pPr>
              <w:pStyle w:val="ListParagraph"/>
              <w:keepNext/>
              <w:keepLines/>
              <w:numPr>
                <w:ilvl w:val="0"/>
                <w:numId w:val="1"/>
              </w:numPr>
            </w:pPr>
            <w:r w:rsidRPr="08CB893B">
              <w:t>Literary Fiction</w:t>
            </w:r>
          </w:p>
          <w:p w14:paraId="15F49B45" w14:textId="32D077DA" w:rsidR="00887172" w:rsidRPr="006E28FF" w:rsidRDefault="00887172" w:rsidP="00EA4E11">
            <w:pPr>
              <w:pStyle w:val="ListParagraph"/>
              <w:keepNext/>
              <w:keepLines/>
              <w:numPr>
                <w:ilvl w:val="0"/>
                <w:numId w:val="1"/>
              </w:numPr>
              <w:rPr>
                <w:rFonts w:cstheme="minorHAnsi"/>
              </w:rPr>
            </w:pPr>
            <w:r w:rsidRPr="006E28FF">
              <w:rPr>
                <w:rFonts w:cstheme="minorHAnsi"/>
              </w:rPr>
              <w:t>Folktale</w:t>
            </w:r>
            <w:r w:rsidR="00B13399" w:rsidRPr="006E28FF">
              <w:rPr>
                <w:rFonts w:cstheme="minorHAnsi"/>
              </w:rPr>
              <w:t>s</w:t>
            </w:r>
            <w:r w:rsidRPr="006E28FF">
              <w:rPr>
                <w:rFonts w:cstheme="minorHAnsi"/>
              </w:rPr>
              <w:t xml:space="preserve"> </w:t>
            </w:r>
          </w:p>
          <w:p w14:paraId="2E9AB173" w14:textId="21566352" w:rsidR="00887172" w:rsidRPr="006E28FF" w:rsidRDefault="00887172" w:rsidP="00EA4E11">
            <w:pPr>
              <w:pStyle w:val="ListParagraph"/>
              <w:keepNext/>
              <w:keepLines/>
              <w:numPr>
                <w:ilvl w:val="0"/>
                <w:numId w:val="1"/>
              </w:numPr>
              <w:rPr>
                <w:rFonts w:cstheme="minorHAnsi"/>
              </w:rPr>
            </w:pPr>
            <w:r w:rsidRPr="006E28FF">
              <w:rPr>
                <w:rFonts w:cstheme="minorHAnsi"/>
              </w:rPr>
              <w:t>Historical novel</w:t>
            </w:r>
            <w:r w:rsidR="00B13399" w:rsidRPr="006E28FF">
              <w:rPr>
                <w:rFonts w:cstheme="minorHAnsi"/>
              </w:rPr>
              <w:t>s</w:t>
            </w:r>
            <w:r w:rsidRPr="006E28FF">
              <w:rPr>
                <w:rFonts w:cstheme="minorHAnsi"/>
              </w:rPr>
              <w:t xml:space="preserve"> </w:t>
            </w:r>
          </w:p>
          <w:p w14:paraId="774355C3" w14:textId="4CC7C260" w:rsidR="00887172" w:rsidRPr="006E28FF" w:rsidRDefault="00887172" w:rsidP="00EA4E11">
            <w:pPr>
              <w:pStyle w:val="ListParagraph"/>
              <w:keepNext/>
              <w:keepLines/>
              <w:numPr>
                <w:ilvl w:val="0"/>
                <w:numId w:val="1"/>
              </w:numPr>
              <w:rPr>
                <w:rFonts w:cstheme="minorHAnsi"/>
              </w:rPr>
            </w:pPr>
            <w:r w:rsidRPr="006E28FF">
              <w:rPr>
                <w:rFonts w:cstheme="minorHAnsi"/>
              </w:rPr>
              <w:t>Myth</w:t>
            </w:r>
            <w:r w:rsidR="00B13399" w:rsidRPr="006E28FF">
              <w:rPr>
                <w:rFonts w:cstheme="minorHAnsi"/>
              </w:rPr>
              <w:t>s</w:t>
            </w:r>
            <w:r w:rsidRPr="006E28FF">
              <w:rPr>
                <w:rFonts w:cstheme="minorHAnsi"/>
              </w:rPr>
              <w:t xml:space="preserve"> </w:t>
            </w:r>
          </w:p>
          <w:p w14:paraId="1A74802B" w14:textId="37A9D40A" w:rsidR="00887172" w:rsidRPr="006E28FF" w:rsidRDefault="00887172" w:rsidP="00EA4E11">
            <w:pPr>
              <w:pStyle w:val="ListParagraph"/>
              <w:keepNext/>
              <w:keepLines/>
              <w:numPr>
                <w:ilvl w:val="0"/>
                <w:numId w:val="1"/>
              </w:numPr>
              <w:rPr>
                <w:rFonts w:cstheme="minorHAnsi"/>
              </w:rPr>
            </w:pPr>
            <w:r w:rsidRPr="006E28FF">
              <w:rPr>
                <w:rFonts w:cstheme="minorHAnsi"/>
              </w:rPr>
              <w:t>Play</w:t>
            </w:r>
            <w:r w:rsidR="00B13399" w:rsidRPr="006E28FF">
              <w:rPr>
                <w:rFonts w:cstheme="minorHAnsi"/>
              </w:rPr>
              <w:t>s</w:t>
            </w:r>
            <w:r w:rsidRPr="006E28FF">
              <w:rPr>
                <w:rFonts w:cstheme="minorHAnsi"/>
              </w:rPr>
              <w:t xml:space="preserve"> </w:t>
            </w:r>
          </w:p>
          <w:p w14:paraId="7EE96B66" w14:textId="0CDC3893" w:rsidR="00887172" w:rsidRPr="006E28FF" w:rsidRDefault="00887172" w:rsidP="00EA4E11">
            <w:pPr>
              <w:pStyle w:val="ListParagraph"/>
              <w:keepNext/>
              <w:keepLines/>
              <w:numPr>
                <w:ilvl w:val="0"/>
                <w:numId w:val="1"/>
              </w:numPr>
              <w:rPr>
                <w:rFonts w:cstheme="minorHAnsi"/>
              </w:rPr>
            </w:pPr>
            <w:r w:rsidRPr="006E28FF">
              <w:rPr>
                <w:rFonts w:cstheme="minorHAnsi"/>
              </w:rPr>
              <w:t xml:space="preserve">Poetry </w:t>
            </w:r>
          </w:p>
          <w:p w14:paraId="1C401D77" w14:textId="7C923CC7" w:rsidR="00887172" w:rsidRPr="006E28FF" w:rsidRDefault="00887172" w:rsidP="00EA4E11">
            <w:pPr>
              <w:pStyle w:val="ListParagraph"/>
              <w:keepNext/>
              <w:keepLines/>
              <w:numPr>
                <w:ilvl w:val="0"/>
                <w:numId w:val="1"/>
              </w:numPr>
              <w:rPr>
                <w:rFonts w:cstheme="minorHAnsi"/>
              </w:rPr>
            </w:pPr>
            <w:r w:rsidRPr="006E28FF">
              <w:rPr>
                <w:rFonts w:cstheme="minorHAnsi"/>
              </w:rPr>
              <w:t xml:space="preserve">Prose </w:t>
            </w:r>
          </w:p>
          <w:p w14:paraId="76DE665C" w14:textId="31AD40B7" w:rsidR="00EB5730" w:rsidRPr="006E28FF" w:rsidRDefault="00EB5730" w:rsidP="00EA4E11">
            <w:pPr>
              <w:pStyle w:val="ListParagraph"/>
              <w:keepNext/>
              <w:keepLines/>
              <w:numPr>
                <w:ilvl w:val="0"/>
                <w:numId w:val="1"/>
              </w:numPr>
              <w:rPr>
                <w:rFonts w:cstheme="minorHAnsi"/>
              </w:rPr>
            </w:pPr>
            <w:r w:rsidRPr="006E28FF">
              <w:rPr>
                <w:rFonts w:cstheme="minorHAnsi"/>
              </w:rPr>
              <w:t>Stor</w:t>
            </w:r>
            <w:r w:rsidR="00B13399" w:rsidRPr="006E28FF">
              <w:rPr>
                <w:rFonts w:cstheme="minorHAnsi"/>
              </w:rPr>
              <w:t>ies</w:t>
            </w:r>
            <w:r w:rsidRPr="006E28FF">
              <w:rPr>
                <w:rFonts w:cstheme="minorHAnsi"/>
              </w:rPr>
              <w:t xml:space="preserve"> </w:t>
            </w:r>
          </w:p>
          <w:p w14:paraId="003BDD37" w14:textId="7A33BCAF" w:rsidR="00EB5730" w:rsidRPr="006E28FF" w:rsidRDefault="0B33FFD4" w:rsidP="00735A83">
            <w:pPr>
              <w:pStyle w:val="ListParagraph"/>
              <w:keepNext/>
              <w:keepLines/>
              <w:numPr>
                <w:ilvl w:val="0"/>
                <w:numId w:val="1"/>
              </w:numPr>
            </w:pPr>
            <w:r w:rsidRPr="08CB893B">
              <w:t xml:space="preserve">World </w:t>
            </w:r>
            <w:r w:rsidR="00735A83" w:rsidRPr="08CB893B">
              <w:t>l</w:t>
            </w:r>
            <w:r w:rsidRPr="08CB893B">
              <w:t xml:space="preserve">iterature </w:t>
            </w:r>
          </w:p>
        </w:tc>
        <w:tc>
          <w:tcPr>
            <w:tcW w:w="3597" w:type="dxa"/>
          </w:tcPr>
          <w:p w14:paraId="12A4D8D3" w14:textId="28BE190F" w:rsidR="00887172" w:rsidRPr="006E28FF" w:rsidRDefault="00887172" w:rsidP="08CB893B">
            <w:pPr>
              <w:keepNext/>
              <w:keepLines/>
              <w:numPr>
                <w:ilvl w:val="0"/>
                <w:numId w:val="1"/>
              </w:numPr>
            </w:pPr>
            <w:r w:rsidRPr="08CB893B">
              <w:t xml:space="preserve">Animations </w:t>
            </w:r>
          </w:p>
          <w:p w14:paraId="1130E1BB" w14:textId="646828DE" w:rsidR="00887172" w:rsidRPr="006E28FF" w:rsidRDefault="00887172" w:rsidP="00EA4E11">
            <w:pPr>
              <w:pStyle w:val="ListParagraph"/>
              <w:keepNext/>
              <w:keepLines/>
              <w:numPr>
                <w:ilvl w:val="0"/>
                <w:numId w:val="1"/>
              </w:numPr>
              <w:rPr>
                <w:rFonts w:cstheme="minorHAnsi"/>
              </w:rPr>
            </w:pPr>
            <w:r w:rsidRPr="006E28FF">
              <w:rPr>
                <w:rFonts w:cstheme="minorHAnsi"/>
              </w:rPr>
              <w:t>Chart</w:t>
            </w:r>
            <w:r w:rsidR="00B13399" w:rsidRPr="006E28FF">
              <w:rPr>
                <w:rFonts w:cstheme="minorHAnsi"/>
              </w:rPr>
              <w:t>s</w:t>
            </w:r>
            <w:r w:rsidRPr="006E28FF">
              <w:rPr>
                <w:rFonts w:cstheme="minorHAnsi"/>
              </w:rPr>
              <w:t xml:space="preserve"> </w:t>
            </w:r>
          </w:p>
          <w:p w14:paraId="53807060" w14:textId="275CDDCA" w:rsidR="00EB5730" w:rsidRPr="006E28FF" w:rsidRDefault="00EB5730" w:rsidP="00EA4E11">
            <w:pPr>
              <w:pStyle w:val="ListParagraph"/>
              <w:keepNext/>
              <w:keepLines/>
              <w:numPr>
                <w:ilvl w:val="0"/>
                <w:numId w:val="1"/>
              </w:numPr>
              <w:rPr>
                <w:rFonts w:cstheme="minorHAnsi"/>
              </w:rPr>
            </w:pPr>
            <w:r w:rsidRPr="006E28FF">
              <w:rPr>
                <w:rFonts w:cstheme="minorHAnsi"/>
              </w:rPr>
              <w:t xml:space="preserve">Diagrams </w:t>
            </w:r>
          </w:p>
          <w:p w14:paraId="4DBB3E1A" w14:textId="1F1746AA" w:rsidR="00887172" w:rsidRPr="006E28FF" w:rsidRDefault="00887172" w:rsidP="00EA4E11">
            <w:pPr>
              <w:pStyle w:val="ListParagraph"/>
              <w:keepNext/>
              <w:keepLines/>
              <w:numPr>
                <w:ilvl w:val="0"/>
                <w:numId w:val="1"/>
              </w:numPr>
              <w:rPr>
                <w:rFonts w:cstheme="minorHAnsi"/>
              </w:rPr>
            </w:pPr>
            <w:r w:rsidRPr="006E28FF">
              <w:rPr>
                <w:rFonts w:cstheme="minorHAnsi"/>
              </w:rPr>
              <w:t>Graph</w:t>
            </w:r>
            <w:r w:rsidR="00B13399" w:rsidRPr="006E28FF">
              <w:rPr>
                <w:rFonts w:cstheme="minorHAnsi"/>
              </w:rPr>
              <w:t>s</w:t>
            </w:r>
            <w:r w:rsidRPr="006E28FF">
              <w:rPr>
                <w:rFonts w:cstheme="minorHAnsi"/>
              </w:rPr>
              <w:t xml:space="preserve"> </w:t>
            </w:r>
          </w:p>
          <w:p w14:paraId="65DE9FF8" w14:textId="26B06E86" w:rsidR="00887172" w:rsidRPr="006E28FF" w:rsidRDefault="00887172" w:rsidP="00EA4E11">
            <w:pPr>
              <w:pStyle w:val="ListParagraph"/>
              <w:keepNext/>
              <w:keepLines/>
              <w:numPr>
                <w:ilvl w:val="0"/>
                <w:numId w:val="1"/>
              </w:numPr>
              <w:rPr>
                <w:rFonts w:cstheme="minorHAnsi"/>
              </w:rPr>
            </w:pPr>
            <w:r w:rsidRPr="006E28FF">
              <w:rPr>
                <w:rFonts w:cstheme="minorHAnsi"/>
              </w:rPr>
              <w:t>Graphic</w:t>
            </w:r>
            <w:r w:rsidR="00B13399" w:rsidRPr="006E28FF">
              <w:rPr>
                <w:rFonts w:cstheme="minorHAnsi"/>
              </w:rPr>
              <w:t>s</w:t>
            </w:r>
            <w:r w:rsidRPr="006E28FF">
              <w:rPr>
                <w:rFonts w:cstheme="minorHAnsi"/>
              </w:rPr>
              <w:t xml:space="preserve"> </w:t>
            </w:r>
          </w:p>
          <w:p w14:paraId="5CA9EEAC" w14:textId="43B54DBA" w:rsidR="00887172" w:rsidRPr="006E28FF" w:rsidRDefault="00887172" w:rsidP="00EA4E11">
            <w:pPr>
              <w:pStyle w:val="ListParagraph"/>
              <w:keepNext/>
              <w:keepLines/>
              <w:numPr>
                <w:ilvl w:val="0"/>
                <w:numId w:val="1"/>
              </w:numPr>
              <w:rPr>
                <w:rFonts w:cstheme="minorHAnsi"/>
              </w:rPr>
            </w:pPr>
            <w:r w:rsidRPr="006E28FF">
              <w:rPr>
                <w:rFonts w:cstheme="minorHAnsi"/>
              </w:rPr>
              <w:t>Illustration</w:t>
            </w:r>
            <w:r w:rsidR="00B13399" w:rsidRPr="006E28FF">
              <w:rPr>
                <w:rFonts w:cstheme="minorHAnsi"/>
              </w:rPr>
              <w:t>s</w:t>
            </w:r>
            <w:r w:rsidRPr="006E28FF">
              <w:rPr>
                <w:rFonts w:cstheme="minorHAnsi"/>
              </w:rPr>
              <w:t xml:space="preserve"> </w:t>
            </w:r>
          </w:p>
          <w:p w14:paraId="5252B66C" w14:textId="6CA29E78" w:rsidR="00887172" w:rsidRPr="006E28FF" w:rsidRDefault="00887172" w:rsidP="00EA4E11">
            <w:pPr>
              <w:pStyle w:val="ListParagraph"/>
              <w:keepNext/>
              <w:keepLines/>
              <w:numPr>
                <w:ilvl w:val="0"/>
                <w:numId w:val="1"/>
              </w:numPr>
              <w:rPr>
                <w:rFonts w:cstheme="minorHAnsi"/>
              </w:rPr>
            </w:pPr>
            <w:r w:rsidRPr="006E28FF">
              <w:rPr>
                <w:rFonts w:cstheme="minorHAnsi"/>
              </w:rPr>
              <w:t>Image</w:t>
            </w:r>
            <w:r w:rsidR="004A03F3" w:rsidRPr="006E28FF">
              <w:rPr>
                <w:rFonts w:cstheme="minorHAnsi"/>
              </w:rPr>
              <w:t>s</w:t>
            </w:r>
            <w:r w:rsidRPr="006E28FF">
              <w:rPr>
                <w:rFonts w:cstheme="minorHAnsi"/>
              </w:rPr>
              <w:t xml:space="preserve"> </w:t>
            </w:r>
          </w:p>
          <w:p w14:paraId="7B0BF0B1" w14:textId="0B24251F" w:rsidR="00887172" w:rsidRPr="006E28FF" w:rsidRDefault="00887172" w:rsidP="00EA4E11">
            <w:pPr>
              <w:pStyle w:val="ListParagraph"/>
              <w:keepNext/>
              <w:keepLines/>
              <w:numPr>
                <w:ilvl w:val="0"/>
                <w:numId w:val="1"/>
              </w:numPr>
              <w:rPr>
                <w:rFonts w:cstheme="minorHAnsi"/>
              </w:rPr>
            </w:pPr>
            <w:r w:rsidRPr="006E28FF">
              <w:rPr>
                <w:rFonts w:cstheme="minorHAnsi"/>
              </w:rPr>
              <w:t>Map</w:t>
            </w:r>
            <w:r w:rsidR="004A03F3" w:rsidRPr="006E28FF">
              <w:rPr>
                <w:rFonts w:cstheme="minorHAnsi"/>
              </w:rPr>
              <w:t>s</w:t>
            </w:r>
            <w:r w:rsidRPr="006E28FF">
              <w:rPr>
                <w:rFonts w:cstheme="minorHAnsi"/>
              </w:rPr>
              <w:t xml:space="preserve"> </w:t>
            </w:r>
          </w:p>
          <w:p w14:paraId="31E73D1F" w14:textId="0512484D" w:rsidR="00887172" w:rsidRPr="006E28FF" w:rsidRDefault="00887172" w:rsidP="00EA4E11">
            <w:pPr>
              <w:pStyle w:val="ListParagraph"/>
              <w:keepNext/>
              <w:keepLines/>
              <w:numPr>
                <w:ilvl w:val="0"/>
                <w:numId w:val="1"/>
              </w:numPr>
              <w:rPr>
                <w:rFonts w:cstheme="minorHAnsi"/>
              </w:rPr>
            </w:pPr>
            <w:r w:rsidRPr="006E28FF">
              <w:rPr>
                <w:rFonts w:cstheme="minorHAnsi"/>
              </w:rPr>
              <w:t>Photograph</w:t>
            </w:r>
            <w:r w:rsidR="004A03F3" w:rsidRPr="006E28FF">
              <w:rPr>
                <w:rFonts w:cstheme="minorHAnsi"/>
              </w:rPr>
              <w:t>s</w:t>
            </w:r>
            <w:r w:rsidRPr="006E28FF">
              <w:rPr>
                <w:rFonts w:cstheme="minorHAnsi"/>
              </w:rPr>
              <w:t xml:space="preserve"> </w:t>
            </w:r>
          </w:p>
          <w:p w14:paraId="0163E560" w14:textId="2AE7E5FA" w:rsidR="00EB5730" w:rsidRPr="006E28FF" w:rsidRDefault="00EB5730" w:rsidP="00EA4E11">
            <w:pPr>
              <w:pStyle w:val="ListParagraph"/>
              <w:keepNext/>
              <w:keepLines/>
              <w:numPr>
                <w:ilvl w:val="0"/>
                <w:numId w:val="1"/>
              </w:numPr>
              <w:rPr>
                <w:rFonts w:cstheme="minorHAnsi"/>
              </w:rPr>
            </w:pPr>
            <w:r w:rsidRPr="006E28FF">
              <w:rPr>
                <w:rFonts w:cstheme="minorHAnsi"/>
              </w:rPr>
              <w:t xml:space="preserve">Tables </w:t>
            </w:r>
          </w:p>
          <w:p w14:paraId="048CA898" w14:textId="28169F86" w:rsidR="00EB5730" w:rsidRPr="006E28FF" w:rsidRDefault="00EB5730" w:rsidP="00EA4E11">
            <w:pPr>
              <w:pStyle w:val="ListParagraph"/>
              <w:keepNext/>
              <w:keepLines/>
              <w:numPr>
                <w:ilvl w:val="0"/>
                <w:numId w:val="1"/>
              </w:numPr>
              <w:rPr>
                <w:rFonts w:cstheme="minorHAnsi"/>
              </w:rPr>
            </w:pPr>
            <w:r w:rsidRPr="006E28FF">
              <w:rPr>
                <w:rFonts w:cstheme="minorHAnsi"/>
              </w:rPr>
              <w:t>Timeline</w:t>
            </w:r>
            <w:r w:rsidR="004A03F3" w:rsidRPr="006E28FF">
              <w:rPr>
                <w:rFonts w:cstheme="minorHAnsi"/>
              </w:rPr>
              <w:t>s</w:t>
            </w:r>
            <w:r w:rsidRPr="006E28FF">
              <w:rPr>
                <w:rFonts w:cstheme="minorHAnsi"/>
              </w:rPr>
              <w:t xml:space="preserve"> </w:t>
            </w:r>
          </w:p>
          <w:p w14:paraId="60A20AEB" w14:textId="12B5D58E" w:rsidR="00887172" w:rsidRPr="006E28FF" w:rsidRDefault="00887172" w:rsidP="00EA4E11">
            <w:pPr>
              <w:pStyle w:val="ListParagraph"/>
              <w:keepNext/>
              <w:keepLines/>
              <w:numPr>
                <w:ilvl w:val="0"/>
                <w:numId w:val="31"/>
              </w:numPr>
              <w:rPr>
                <w:rFonts w:cstheme="minorHAnsi"/>
              </w:rPr>
            </w:pPr>
            <w:r w:rsidRPr="006E28FF">
              <w:rPr>
                <w:rFonts w:cstheme="minorHAnsi"/>
              </w:rPr>
              <w:t xml:space="preserve">Audio </w:t>
            </w:r>
          </w:p>
          <w:p w14:paraId="5C298962" w14:textId="17B9239C" w:rsidR="00887172" w:rsidRPr="006E28FF" w:rsidRDefault="00887172" w:rsidP="00EA4E11">
            <w:pPr>
              <w:pStyle w:val="ListParagraph"/>
              <w:keepNext/>
              <w:keepLines/>
              <w:numPr>
                <w:ilvl w:val="0"/>
                <w:numId w:val="31"/>
              </w:numPr>
              <w:rPr>
                <w:rFonts w:cstheme="minorHAnsi"/>
              </w:rPr>
            </w:pPr>
            <w:r w:rsidRPr="006E28FF">
              <w:rPr>
                <w:rFonts w:cstheme="minorHAnsi"/>
              </w:rPr>
              <w:t>Graphic novel</w:t>
            </w:r>
            <w:r w:rsidR="004A03F3" w:rsidRPr="006E28FF">
              <w:rPr>
                <w:rFonts w:cstheme="minorHAnsi"/>
              </w:rPr>
              <w:t>s</w:t>
            </w:r>
            <w:r w:rsidRPr="006E28FF">
              <w:rPr>
                <w:rFonts w:cstheme="minorHAnsi"/>
              </w:rPr>
              <w:t xml:space="preserve"> </w:t>
            </w:r>
          </w:p>
          <w:p w14:paraId="7AD5D868" w14:textId="40BB19F9" w:rsidR="00EB5730" w:rsidRPr="006E28FF" w:rsidRDefault="00EB5730" w:rsidP="00EA4E11">
            <w:pPr>
              <w:pStyle w:val="ListParagraph"/>
              <w:keepNext/>
              <w:keepLines/>
              <w:numPr>
                <w:ilvl w:val="0"/>
                <w:numId w:val="31"/>
              </w:numPr>
              <w:rPr>
                <w:rFonts w:cstheme="minorHAnsi"/>
              </w:rPr>
            </w:pPr>
            <w:r w:rsidRPr="006E28FF">
              <w:rPr>
                <w:rFonts w:cstheme="minorHAnsi"/>
              </w:rPr>
              <w:t>Illustration</w:t>
            </w:r>
            <w:r w:rsidR="004A03F3" w:rsidRPr="006E28FF">
              <w:rPr>
                <w:rFonts w:cstheme="minorHAnsi"/>
              </w:rPr>
              <w:t>s</w:t>
            </w:r>
            <w:r w:rsidRPr="006E28FF">
              <w:rPr>
                <w:rFonts w:cstheme="minorHAnsi"/>
              </w:rPr>
              <w:t xml:space="preserve"> </w:t>
            </w:r>
          </w:p>
          <w:p w14:paraId="2AEF26DE" w14:textId="54470836" w:rsidR="00EB5730" w:rsidRPr="006E28FF" w:rsidRDefault="00EB5730" w:rsidP="00EA4E11">
            <w:pPr>
              <w:pStyle w:val="ListParagraph"/>
              <w:keepNext/>
              <w:keepLines/>
              <w:numPr>
                <w:ilvl w:val="0"/>
                <w:numId w:val="31"/>
              </w:numPr>
              <w:rPr>
                <w:rFonts w:cstheme="minorHAnsi"/>
              </w:rPr>
            </w:pPr>
            <w:r w:rsidRPr="006E28FF">
              <w:rPr>
                <w:rFonts w:cstheme="minorHAnsi"/>
              </w:rPr>
              <w:t xml:space="preserve">Multimedia presentation of fiction </w:t>
            </w:r>
          </w:p>
          <w:p w14:paraId="4948F062" w14:textId="32CDEDAA" w:rsidR="00887172" w:rsidRPr="006E28FF" w:rsidRDefault="00887172" w:rsidP="00EA4E11">
            <w:pPr>
              <w:pStyle w:val="ListParagraph"/>
              <w:keepNext/>
              <w:keepLines/>
              <w:numPr>
                <w:ilvl w:val="0"/>
                <w:numId w:val="31"/>
              </w:numPr>
              <w:rPr>
                <w:rFonts w:cstheme="minorHAnsi"/>
              </w:rPr>
            </w:pPr>
            <w:r w:rsidRPr="006E28FF">
              <w:rPr>
                <w:rFonts w:cstheme="minorHAnsi"/>
              </w:rPr>
              <w:t>Staged version</w:t>
            </w:r>
            <w:r w:rsidR="004A03F3" w:rsidRPr="006E28FF">
              <w:rPr>
                <w:rFonts w:cstheme="minorHAnsi"/>
              </w:rPr>
              <w:t>s</w:t>
            </w:r>
            <w:r w:rsidRPr="006E28FF">
              <w:rPr>
                <w:rFonts w:cstheme="minorHAnsi"/>
              </w:rPr>
              <w:t xml:space="preserve"> </w:t>
            </w:r>
          </w:p>
          <w:p w14:paraId="13A24553" w14:textId="50CB80BE" w:rsidR="00EB5730" w:rsidRPr="006E28FF" w:rsidRDefault="00EB5730" w:rsidP="00735A83">
            <w:pPr>
              <w:pStyle w:val="ListParagraph"/>
              <w:keepNext/>
              <w:keepLines/>
              <w:numPr>
                <w:ilvl w:val="0"/>
                <w:numId w:val="31"/>
              </w:numPr>
            </w:pPr>
            <w:r w:rsidRPr="08CB893B">
              <w:t>Video</w:t>
            </w:r>
            <w:r w:rsidR="00735A83" w:rsidRPr="08CB893B">
              <w:t>s</w:t>
            </w:r>
            <w:r w:rsidRPr="08CB893B">
              <w:t xml:space="preserve"> </w:t>
            </w:r>
          </w:p>
        </w:tc>
      </w:tr>
    </w:tbl>
    <w:p w14:paraId="0A5922EC" w14:textId="3CDABC33" w:rsidR="00D26D68" w:rsidRPr="004A33AB" w:rsidDel="002B77AA" w:rsidRDefault="00D26D68" w:rsidP="0020384E">
      <w:pPr>
        <w:pStyle w:val="Heading1"/>
        <w:jc w:val="left"/>
        <w:sectPr w:rsidR="00D26D68" w:rsidRPr="004A33AB" w:rsidDel="002B77AA" w:rsidSect="004720E2">
          <w:pgSz w:w="12240" w:h="15840"/>
          <w:pgMar w:top="1440" w:right="1440" w:bottom="1440" w:left="1440" w:header="720" w:footer="720" w:gutter="0"/>
          <w:cols w:space="720"/>
          <w:docGrid w:linePitch="360"/>
        </w:sectPr>
      </w:pPr>
    </w:p>
    <w:p w14:paraId="1C3BF12D" w14:textId="77777777" w:rsidR="00A80E07" w:rsidRDefault="00A80E07">
      <w:pPr>
        <w:rPr>
          <w:b/>
          <w:bCs/>
          <w:color w:val="2F5496"/>
          <w:sz w:val="32"/>
          <w:szCs w:val="32"/>
        </w:rPr>
      </w:pPr>
      <w:bookmarkStart w:id="22" w:name="_Toc224043159"/>
      <w:bookmarkStart w:id="23" w:name="_Hlk212619960"/>
      <w:r>
        <w:rPr>
          <w:color w:val="2F5496"/>
          <w:sz w:val="32"/>
          <w:szCs w:val="32"/>
        </w:rPr>
        <w:br w:type="page"/>
      </w:r>
    </w:p>
    <w:p w14:paraId="248242E5" w14:textId="15EF6680" w:rsidR="000B2627" w:rsidRPr="00384BA8" w:rsidRDefault="00D43A13" w:rsidP="0020384E">
      <w:pPr>
        <w:pStyle w:val="Heading2"/>
      </w:pPr>
      <w:r w:rsidRPr="00384BA8">
        <w:lastRenderedPageBreak/>
        <w:t xml:space="preserve">Appendix </w:t>
      </w:r>
      <w:r w:rsidR="00505514" w:rsidRPr="00384BA8">
        <w:t>A</w:t>
      </w:r>
      <w:r w:rsidR="00BD4762" w:rsidRPr="00384BA8">
        <w:t xml:space="preserve">: </w:t>
      </w:r>
      <w:r w:rsidRPr="00384BA8">
        <w:t xml:space="preserve">New Jersey Content and </w:t>
      </w:r>
      <w:r w:rsidRPr="00384BA8">
        <w:rPr>
          <w:rStyle w:val="Heading1Char"/>
          <w:b/>
          <w:sz w:val="36"/>
          <w:szCs w:val="36"/>
        </w:rPr>
        <w:t>Sensitivity</w:t>
      </w:r>
      <w:r w:rsidRPr="00384BA8">
        <w:t xml:space="preserve"> Guidelines</w:t>
      </w:r>
      <w:bookmarkEnd w:id="22"/>
    </w:p>
    <w:p w14:paraId="48CF6FE3" w14:textId="14265388" w:rsidR="002C14AC" w:rsidRPr="006E28FF" w:rsidRDefault="000D6E1B" w:rsidP="007170B5">
      <w:pPr>
        <w:pStyle w:val="BodyText"/>
        <w:spacing w:before="180"/>
      </w:pPr>
      <w:r w:rsidRPr="006E28FF">
        <w:t xml:space="preserve">As part of ongoing bias and sensitivity reviews of educational content used across New Jersey, </w:t>
      </w:r>
      <w:r w:rsidR="6075B15F" w:rsidRPr="006E28FF">
        <w:t>several</w:t>
      </w:r>
      <w:r w:rsidRPr="006E28FF">
        <w:t xml:space="preserve"> thematic areas have raised particular concerns in previous administration</w:t>
      </w:r>
      <w:r w:rsidR="00872FFD" w:rsidRPr="006E28FF">
        <w:t>s</w:t>
      </w:r>
      <w:r w:rsidRPr="006E28FF">
        <w:t xml:space="preserve"> due to their potential to marginalize, stereotype or misrepresent individuals and communities. These concerns include, but are not limited to, the following:</w:t>
      </w:r>
    </w:p>
    <w:p w14:paraId="05F86DE6" w14:textId="199B8BD6" w:rsidR="000D6E1B" w:rsidRPr="006E28FF" w:rsidRDefault="007B13D8" w:rsidP="007B13D8">
      <w:pPr>
        <w:pStyle w:val="Heading3"/>
      </w:pPr>
      <w:r w:rsidRPr="007B13D8">
        <w:rPr>
          <w:sz w:val="36"/>
          <w:szCs w:val="36"/>
        </w:rPr>
        <w:t>1.</w:t>
      </w:r>
      <w:r>
        <w:t xml:space="preserve"> </w:t>
      </w:r>
      <w:r w:rsidR="000D6E1B" w:rsidRPr="006E28FF">
        <w:t xml:space="preserve">Representation of Agricultural </w:t>
      </w:r>
      <w:r w:rsidR="000D6E1B" w:rsidRPr="004A33AB">
        <w:t>Themes</w:t>
      </w:r>
      <w:r w:rsidR="000D6E1B" w:rsidRPr="006E28FF">
        <w:t xml:space="preserve"> (e.g., Cows)</w:t>
      </w:r>
    </w:p>
    <w:p w14:paraId="269CD15F" w14:textId="741C2788" w:rsidR="000D6E1B" w:rsidRPr="006E28FF" w:rsidRDefault="000D6E1B" w:rsidP="004A33AB">
      <w:pPr>
        <w:pStyle w:val="ListBullet"/>
      </w:pPr>
      <w:r w:rsidRPr="006E28FF">
        <w:t>Cultural Stereotyping: Content centered around cows or farming</w:t>
      </w:r>
      <w:r w:rsidR="000A09F7" w:rsidRPr="006E28FF">
        <w:t>, including desecration or consumption of cows,</w:t>
      </w:r>
      <w:r w:rsidRPr="006E28FF">
        <w:t xml:space="preserve"> may inadvertently reinforce cultural or religious stereotypes, particularly with respect to communities for whom cows hold symbolic or religious significance.</w:t>
      </w:r>
    </w:p>
    <w:p w14:paraId="6918E18E" w14:textId="767A2A70" w:rsidR="000D6E1B" w:rsidRPr="006E28FF" w:rsidRDefault="000D6E1B" w:rsidP="004A33AB">
      <w:pPr>
        <w:pStyle w:val="ListBullet"/>
      </w:pPr>
      <w:r w:rsidRPr="006E28FF">
        <w:t>Socioeconomic Bias: Depictions of rural life or agricultural work may stereotype rural populations or obscure the diversity and complexity of modern agricultural communities.</w:t>
      </w:r>
    </w:p>
    <w:p w14:paraId="1A167FC7" w14:textId="4BCE1D31" w:rsidR="00F87F77" w:rsidRPr="006E28FF" w:rsidRDefault="000D6E1B" w:rsidP="2A0F4FB0">
      <w:pPr>
        <w:pStyle w:val="ListBullet-Last"/>
        <w:numPr>
          <w:ilvl w:val="0"/>
          <w:numId w:val="0"/>
        </w:numPr>
      </w:pPr>
      <w:r w:rsidRPr="006E28FF">
        <w:t xml:space="preserve">Environmental and Ethical Implications: Materials may present industrial farming practices without context or critique, potentially glossing over issues related to animal welfare, environmental </w:t>
      </w:r>
      <w:r w:rsidR="001F526E" w:rsidRPr="006E28FF">
        <w:t>impact,</w:t>
      </w:r>
      <w:r w:rsidRPr="006E28FF">
        <w:t xml:space="preserve"> food insecurities or justice.</w:t>
      </w:r>
    </w:p>
    <w:p w14:paraId="4E0B13D9" w14:textId="63091A24" w:rsidR="000D6E1B" w:rsidRPr="006E28FF" w:rsidRDefault="007B13D8" w:rsidP="007B13D8">
      <w:pPr>
        <w:pStyle w:val="Heading3"/>
      </w:pPr>
      <w:r>
        <w:t xml:space="preserve">2. </w:t>
      </w:r>
      <w:r w:rsidR="000D6E1B" w:rsidRPr="006E28FF">
        <w:t>Fictional Representations of Slavery</w:t>
      </w:r>
    </w:p>
    <w:p w14:paraId="1A055110" w14:textId="41A27FBD" w:rsidR="000D6E1B" w:rsidRPr="006E28FF" w:rsidRDefault="000D6E1B" w:rsidP="004A33AB">
      <w:pPr>
        <w:pStyle w:val="ListBullet"/>
      </w:pPr>
      <w:r w:rsidRPr="006E28FF">
        <w:t>Historical Inaccuracy: Fictionalized accounts may downplay the brutality, dehumanization and systemic nature of slavery in the U.S., leading to miseducation or romanticization.</w:t>
      </w:r>
    </w:p>
    <w:p w14:paraId="5903957F" w14:textId="36E43DB5" w:rsidR="000D6E1B" w:rsidRPr="006E28FF" w:rsidRDefault="000D6E1B" w:rsidP="004A33AB">
      <w:pPr>
        <w:pStyle w:val="ListBullet"/>
      </w:pPr>
      <w:r w:rsidRPr="006E28FF">
        <w:t>Centering of White Perspectives: Some narratives may prioritize the experiences or redemption arcs of white characters over the lived experiences of enslaved people, which can diminish the voices of historically marginalized communities.</w:t>
      </w:r>
    </w:p>
    <w:p w14:paraId="798B1C4C" w14:textId="01A25D38" w:rsidR="000D6E1B" w:rsidRPr="006E28FF" w:rsidRDefault="000D6E1B" w:rsidP="004A33AB">
      <w:pPr>
        <w:pStyle w:val="ListBullet"/>
      </w:pPr>
      <w:r w:rsidRPr="006E28FF">
        <w:t>Triggering Content: Graphic depictions or insensitive language, especially when unaccompanied by appropriate historical context or educator guidance, may cause distress for students, particularly Black students.</w:t>
      </w:r>
    </w:p>
    <w:p w14:paraId="68C996C7" w14:textId="1D625598" w:rsidR="000D6E1B" w:rsidRPr="006E28FF" w:rsidRDefault="000D6E1B" w:rsidP="00412D6B">
      <w:pPr>
        <w:pStyle w:val="ListBullet"/>
        <w:spacing w:after="240"/>
      </w:pPr>
      <w:r w:rsidRPr="006E28FF">
        <w:t>Narrative Ownership: Concerns arise when authors outside the affected community attempt to fictionalize traumatic histories, sometimes resulting in oversimplification or distortion.</w:t>
      </w:r>
    </w:p>
    <w:p w14:paraId="2F78332A" w14:textId="6F3CB1E3" w:rsidR="0092107D" w:rsidRDefault="3013606B" w:rsidP="2A0F4FB0">
      <w:pPr>
        <w:pStyle w:val="ListBullet-Last"/>
        <w:numPr>
          <w:ilvl w:val="0"/>
          <w:numId w:val="0"/>
        </w:numPr>
        <w:rPr>
          <w:b/>
          <w:bCs/>
        </w:rPr>
      </w:pPr>
      <w:r>
        <w:t>Minimizing and or trivializing the African</w:t>
      </w:r>
      <w:r w:rsidR="05D66053">
        <w:t>-</w:t>
      </w:r>
      <w:r>
        <w:t>American experience before, during, and after slavery: We unequivocally condemn any attempt to minimize, trivialize, or distort the experiences of African Americans or the historical realities of slavery in the United States. Slavery was not a marginal aspect of American history</w:t>
      </w:r>
      <w:r w:rsidR="5EE82294">
        <w:t xml:space="preserve"> </w:t>
      </w:r>
      <w:r>
        <w:t>—</w:t>
      </w:r>
      <w:r w:rsidR="5EE82294">
        <w:t xml:space="preserve"> </w:t>
      </w:r>
      <w:r>
        <w:t>it was a foundational injustice that shaped the nation's social, economic and political structures. Its legacy continues to impact communities today through systemic inequities and generational trauma. To deny or downplay this history is not only intellectually dishonest</w:t>
      </w:r>
      <w:r w:rsidR="5EE82294">
        <w:t xml:space="preserve">, </w:t>
      </w:r>
      <w:r>
        <w:t>it is morally irresponsible. It disrespects the suffering of millions, undermines the progress made through civil rights struggles and erodes the integrity of our collective understanding of justice and equality. We affirm the necessity of honest, inclusive and accurate historical education and discourse. Recognizing the full truth of our past is not divisive</w:t>
      </w:r>
      <w:r w:rsidR="05D66053">
        <w:t>;</w:t>
      </w:r>
      <w:r>
        <w:t xml:space="preserve"> it is essential to healing, accountability, and creating a society rooted in dignity, equity and mutual respect. Silence or neutrality in the face of such minimization is complicity. </w:t>
      </w:r>
      <w:r>
        <w:lastRenderedPageBreak/>
        <w:t>We stand firmly against all forms of historical revisionism that seek to erase or sanitize the enduring impact of slavery and the lived experiences of African Americans.</w:t>
      </w:r>
    </w:p>
    <w:p w14:paraId="55A0AD85" w14:textId="74EBD29B" w:rsidR="000D6E1B" w:rsidRPr="006E28FF" w:rsidRDefault="007B13D8" w:rsidP="007B13D8">
      <w:pPr>
        <w:pStyle w:val="Heading3"/>
      </w:pPr>
      <w:r>
        <w:t xml:space="preserve">3. </w:t>
      </w:r>
      <w:r w:rsidR="000D6E1B" w:rsidRPr="006E28FF">
        <w:t>Authors of Books with Questionable Themes</w:t>
      </w:r>
    </w:p>
    <w:p w14:paraId="102DA4D5" w14:textId="38349515" w:rsidR="000D6E1B" w:rsidRPr="006E28FF" w:rsidRDefault="000D6E1B" w:rsidP="004A33AB">
      <w:pPr>
        <w:pStyle w:val="ListBullet"/>
      </w:pPr>
      <w:r w:rsidRPr="006E28FF">
        <w:t>Problematic Author Histories: Authors with a public record of espousing racist, sexist, xenophobic or otherwise discriminatory views present a dilemma in educational settings, especially if their work is presented without critique.</w:t>
      </w:r>
    </w:p>
    <w:p w14:paraId="421926DE" w14:textId="47A6584C" w:rsidR="000D6E1B" w:rsidRPr="006E28FF" w:rsidRDefault="000D6E1B" w:rsidP="004A33AB">
      <w:pPr>
        <w:pStyle w:val="ListBullet"/>
      </w:pPr>
      <w:r w:rsidRPr="006E28FF">
        <w:t>Embedded Bias in Narratives: Books may include outdated or offensive language, promote colonialist or Eurocentric perspectives or normalize gender roles and racial hierarchies.</w:t>
      </w:r>
    </w:p>
    <w:p w14:paraId="59F4E1EC" w14:textId="51D3BCE1" w:rsidR="000D6E1B" w:rsidRPr="006E28FF" w:rsidRDefault="000D6E1B" w:rsidP="00412D6B">
      <w:pPr>
        <w:pStyle w:val="ListBullet"/>
        <w:spacing w:after="240"/>
      </w:pPr>
      <w:r w:rsidRPr="006E28FF">
        <w:t>Lack of Diverse Authorship: Over-reliance on texts by non-diverse authors limits student exposure to authentic voices and perspectives, hindering representation and inclusion in the curriculum.</w:t>
      </w:r>
    </w:p>
    <w:p w14:paraId="275B8F2A" w14:textId="585FC970" w:rsidR="002A7AE8" w:rsidRPr="006E28FF" w:rsidRDefault="000D6E1B" w:rsidP="2A0F4FB0">
      <w:pPr>
        <w:pStyle w:val="ListBullet-Last"/>
        <w:numPr>
          <w:ilvl w:val="0"/>
          <w:numId w:val="0"/>
        </w:numPr>
      </w:pPr>
      <w:r w:rsidRPr="006E28FF">
        <w:t>Controversial or Unacceptable Themes: Books with themes that may be considered inappropriate or questionable should be carefully evaluated and potentially avoided. While individual passages might appear acceptable in isolation, the overarching theme of the book may revolve around content that is not aligned with acceptable standards or values.</w:t>
      </w:r>
    </w:p>
    <w:p w14:paraId="6F35316F" w14:textId="0EF4660B" w:rsidR="000D6E1B" w:rsidRPr="006E28FF" w:rsidRDefault="007B13D8" w:rsidP="007B13D8">
      <w:pPr>
        <w:pStyle w:val="Heading3"/>
      </w:pPr>
      <w:r>
        <w:t xml:space="preserve">4. </w:t>
      </w:r>
      <w:r w:rsidR="000D6E1B" w:rsidRPr="006E28FF">
        <w:t>Fictional Representations of Native American Culture and History</w:t>
      </w:r>
    </w:p>
    <w:p w14:paraId="66B65573" w14:textId="7E2456E3" w:rsidR="000D6E1B" w:rsidRPr="006E28FF" w:rsidRDefault="000D6E1B" w:rsidP="004A33AB">
      <w:pPr>
        <w:pStyle w:val="ListBullet"/>
      </w:pPr>
      <w:r w:rsidRPr="006E28FF">
        <w:t>Cultural Stereotyping and Generalization: Fictional works often present Native</w:t>
      </w:r>
      <w:r w:rsidR="00581CB0" w:rsidRPr="006E28FF">
        <w:t>-</w:t>
      </w:r>
      <w:r w:rsidRPr="006E28FF">
        <w:t>American characters and cultures in a monolithic way, ignoring the diversity of over 500 federally recognized tribes, each with its own distinct language, customs and history.</w:t>
      </w:r>
    </w:p>
    <w:p w14:paraId="7BF90CCB" w14:textId="1FEDA5EA" w:rsidR="000D6E1B" w:rsidRPr="006E28FF" w:rsidRDefault="000D6E1B" w:rsidP="004A33AB">
      <w:pPr>
        <w:pStyle w:val="ListBullet"/>
      </w:pPr>
      <w:r w:rsidRPr="006E28FF">
        <w:t>Historical Inaccuracies: Stories may romanticize, sanitize or distort the history of colonization, forced relocation and genocide, leading to misconceptions about the true impact of these events on Indigenous peoples.</w:t>
      </w:r>
    </w:p>
    <w:p w14:paraId="1C6CB6CB" w14:textId="41CF4CD9" w:rsidR="000D6E1B" w:rsidRPr="006E28FF" w:rsidRDefault="000D6E1B" w:rsidP="00412D6B">
      <w:pPr>
        <w:pStyle w:val="ListBullet"/>
        <w:spacing w:after="240"/>
      </w:pPr>
      <w:r w:rsidRPr="006E28FF">
        <w:t>Mythologizing and Spiritual Appropriation: Native traditions and spiritual beliefs are frequently reduced to mystical or magical elements in fiction, which can trivialize sacred practices and contribute to cultural appropriation.</w:t>
      </w:r>
    </w:p>
    <w:p w14:paraId="3E1CEC8C" w14:textId="7F832565" w:rsidR="002A7AE8" w:rsidRPr="006E28FF" w:rsidRDefault="000D6E1B" w:rsidP="00412D6B">
      <w:pPr>
        <w:pStyle w:val="ListBullet-Last"/>
        <w:numPr>
          <w:ilvl w:val="0"/>
          <w:numId w:val="0"/>
        </w:numPr>
      </w:pPr>
      <w:r w:rsidRPr="006E28FF">
        <w:t>Voice and Authenticity: Concerns arise when stories about Native Americans are authored by non-Native writers, potentially leading to harmful misrepresentation or the perpetuation of outdated tropes (e.g., the "noble savage" or "vanishing Indian").</w:t>
      </w:r>
      <w:r w:rsidR="00412D6B">
        <w:br w:type="page"/>
      </w:r>
    </w:p>
    <w:p w14:paraId="3F31F872" w14:textId="6B01DC63" w:rsidR="000D6E1B" w:rsidRPr="006E28FF" w:rsidRDefault="007B13D8" w:rsidP="007B13D8">
      <w:pPr>
        <w:pStyle w:val="Heading3"/>
      </w:pPr>
      <w:r>
        <w:lastRenderedPageBreak/>
        <w:t xml:space="preserve">5. </w:t>
      </w:r>
      <w:r w:rsidR="000D6E1B" w:rsidRPr="006E28FF">
        <w:t>Depictions of Arranged Marriages</w:t>
      </w:r>
    </w:p>
    <w:p w14:paraId="56200C3A" w14:textId="77777777" w:rsidR="00345E71" w:rsidRPr="006E28FF" w:rsidRDefault="000D6E1B" w:rsidP="004A33AB">
      <w:pPr>
        <w:pStyle w:val="ListBullet"/>
      </w:pPr>
      <w:r w:rsidRPr="006E28FF">
        <w:t>Cultural Insensitivity and Oversimplification: Fictional portrayals of arranged marriages, especially in immigrant or non-Western communities, often fail to distinguish between consensual cultural practices and forced or coercive marriages. This can lead to unfair generalizations or stigmatization of entire cultures or religions.</w:t>
      </w:r>
    </w:p>
    <w:p w14:paraId="3E3C8CDE" w14:textId="46EB90D5" w:rsidR="00345E71" w:rsidRPr="006E28FF" w:rsidRDefault="000D6E1B" w:rsidP="004A33AB">
      <w:pPr>
        <w:pStyle w:val="ListBullet"/>
      </w:pPr>
      <w:r w:rsidRPr="006E28FF">
        <w:t>Orientalist Narratives: Stories may depict arranged marriage as inherently oppressive or backward, reinforcing a Western-centric worldview and promoting the idea of cultural superiority.</w:t>
      </w:r>
    </w:p>
    <w:p w14:paraId="58E34F32" w14:textId="77777777" w:rsidR="007B13D8" w:rsidRDefault="000D6E1B" w:rsidP="007B13D8">
      <w:pPr>
        <w:pStyle w:val="ListBullet"/>
      </w:pPr>
      <w:r w:rsidRPr="006E28FF">
        <w:t>Gender Bias and Agency: Characters involved in arranged marriages are often portrayed as lacking agency, particularly women. These portrayals may fail to reflect the diversity of experiences and the evolving nature of such traditions in many communities today.</w:t>
      </w:r>
    </w:p>
    <w:p w14:paraId="57705C31" w14:textId="635F44E7" w:rsidR="0092107D" w:rsidRDefault="000D6E1B" w:rsidP="007B13D8">
      <w:pPr>
        <w:pStyle w:val="ListBullet"/>
      </w:pPr>
      <w:r w:rsidRPr="006E28FF">
        <w:t>Lack of Context: Without sufficient cultural or historical background, students may walk away with distorted views of practices that are deeply rooted in family, community and tradition.</w:t>
      </w:r>
    </w:p>
    <w:p w14:paraId="76374233" w14:textId="677D7C7B" w:rsidR="000D6E1B" w:rsidRPr="006E28FF" w:rsidRDefault="007B13D8" w:rsidP="007B13D8">
      <w:pPr>
        <w:pStyle w:val="Heading3"/>
      </w:pPr>
      <w:r>
        <w:t xml:space="preserve">6. </w:t>
      </w:r>
      <w:r w:rsidR="000D6E1B" w:rsidRPr="006E28FF">
        <w:t>Current Societal and Political Controversy</w:t>
      </w:r>
    </w:p>
    <w:p w14:paraId="1F8D3EE9" w14:textId="58817638" w:rsidR="00F87F77" w:rsidRPr="006E28FF" w:rsidRDefault="000D6E1B" w:rsidP="007B13D8">
      <w:pPr>
        <w:pStyle w:val="ListBullet-Last"/>
        <w:keepNext/>
        <w:widowControl w:val="0"/>
        <w:numPr>
          <w:ilvl w:val="0"/>
          <w:numId w:val="0"/>
        </w:numPr>
        <w:ind w:left="360"/>
      </w:pPr>
      <w:r w:rsidRPr="006E28FF">
        <w:t>It is advisable to avoid topics related to COVID-19, vaccinations, civil unrest and protest</w:t>
      </w:r>
      <w:r w:rsidR="00C60CC2" w:rsidRPr="006E28FF">
        <w:t>s</w:t>
      </w:r>
      <w:r w:rsidRPr="006E28FF">
        <w:t>, illness, climate change, unemployment, discussions involving gender identities or related themes, etc.</w:t>
      </w:r>
      <w:r w:rsidR="00A163CD" w:rsidRPr="006E28FF">
        <w:t>,</w:t>
      </w:r>
      <w:r w:rsidRPr="006E28FF">
        <w:t xml:space="preserve"> as these subjects may be sensitive or potentially contentious in certain contexts.</w:t>
      </w:r>
    </w:p>
    <w:p w14:paraId="5D53DB4C" w14:textId="69993AA8" w:rsidR="000D6E1B" w:rsidRPr="007B13D8" w:rsidRDefault="007B13D8" w:rsidP="007B13D8">
      <w:pPr>
        <w:pStyle w:val="Heading3"/>
      </w:pPr>
      <w:r>
        <w:t xml:space="preserve">7. </w:t>
      </w:r>
      <w:r w:rsidR="000D6E1B" w:rsidRPr="007B13D8">
        <w:t>General Recommendations for Review Panels</w:t>
      </w:r>
    </w:p>
    <w:p w14:paraId="7510D85C" w14:textId="14643479" w:rsidR="000D6E1B" w:rsidRPr="006E28FF" w:rsidRDefault="000D6E1B" w:rsidP="004A33AB">
      <w:pPr>
        <w:pStyle w:val="ListBullet"/>
      </w:pPr>
      <w:r w:rsidRPr="006E28FF">
        <w:t>Ensure diverse representation among reviewers, including educators, community members and scholars with lived experience and expertise in the content being reviewed.</w:t>
      </w:r>
    </w:p>
    <w:p w14:paraId="224934E3" w14:textId="2E996E6B" w:rsidR="000D6E1B" w:rsidRPr="006E28FF" w:rsidRDefault="000D6E1B" w:rsidP="004A33AB">
      <w:pPr>
        <w:pStyle w:val="ListBullet"/>
      </w:pPr>
      <w:r w:rsidRPr="006E28FF">
        <w:t>Apply a consistent, research-informed framework to assess cultural accuracy, representation and potential harm.</w:t>
      </w:r>
    </w:p>
    <w:p w14:paraId="6D7EBEDB" w14:textId="0C60E3D6" w:rsidR="000D6E1B" w:rsidRPr="006E28FF" w:rsidRDefault="000D6E1B" w:rsidP="004A33AB">
      <w:pPr>
        <w:pStyle w:val="ListBullet"/>
      </w:pPr>
      <w:r w:rsidRPr="006E28FF">
        <w:t>Contextualize controversial texts with supporting materials and critical discussion to promote historical literacy and empathy.</w:t>
      </w:r>
    </w:p>
    <w:p w14:paraId="326CC1F5" w14:textId="36B0B179" w:rsidR="000D6E1B" w:rsidRPr="006E28FF" w:rsidRDefault="000D6E1B" w:rsidP="00EA4E11">
      <w:pPr>
        <w:pStyle w:val="ListBullet-Last"/>
      </w:pPr>
      <w:r w:rsidRPr="006E28FF">
        <w:t>Prioritize student well-being and inclusion while balancing academic rigor and freedom.</w:t>
      </w:r>
    </w:p>
    <w:p w14:paraId="1159AB26" w14:textId="5EE88A29" w:rsidR="000D6E1B" w:rsidRPr="006E28FF" w:rsidRDefault="000D6E1B" w:rsidP="004A33AB">
      <w:pPr>
        <w:pStyle w:val="BodyText"/>
      </w:pPr>
      <w:r w:rsidRPr="006E28FF">
        <w:t>All materials selected must foster inclusivity, cultural awareness and age-appropriate engagement, ensuring alignment with established educational standards and sensitivity guidelines. A thorough and diverse review process</w:t>
      </w:r>
      <w:r w:rsidR="00A532FA">
        <w:t xml:space="preserve"> </w:t>
      </w:r>
      <w:r w:rsidRPr="006E28FF">
        <w:t>—</w:t>
      </w:r>
      <w:r w:rsidR="00A532FA">
        <w:t xml:space="preserve"> </w:t>
      </w:r>
      <w:r w:rsidRPr="006E28FF">
        <w:t>integrating multiple perspectives and cultural competencies</w:t>
      </w:r>
      <w:r w:rsidR="00A532FA">
        <w:t xml:space="preserve"> </w:t>
      </w:r>
      <w:r w:rsidRPr="006E28FF">
        <w:t>—</w:t>
      </w:r>
      <w:r w:rsidR="00A532FA">
        <w:t xml:space="preserve"> </w:t>
      </w:r>
      <w:r w:rsidRPr="006E28FF">
        <w:t>is critical to effectively identify and address any potential concerns.</w:t>
      </w:r>
    </w:p>
    <w:p w14:paraId="75799FA0" w14:textId="4FCF0D01" w:rsidR="00F87F77" w:rsidRPr="006E28FF" w:rsidRDefault="000D6E1B" w:rsidP="007B13D8">
      <w:pPr>
        <w:spacing w:after="0"/>
      </w:pPr>
      <w:r w:rsidRPr="006E28FF">
        <w:t>Materials should support inclusiveness and cultural sensitivity, with careful, multi-perspective review to ensure appropriateness and alignment with educational and assessment standards.</w:t>
      </w:r>
      <w:r w:rsidR="00F87F77" w:rsidRPr="006E28FF">
        <w:br w:type="page"/>
      </w:r>
    </w:p>
    <w:p w14:paraId="43AA90FD" w14:textId="3EC18C47" w:rsidR="003C6F88" w:rsidRPr="00384BA8" w:rsidRDefault="003C6F88" w:rsidP="0020384E">
      <w:pPr>
        <w:pStyle w:val="Heading2"/>
      </w:pPr>
      <w:bookmarkStart w:id="24" w:name="_Toc224043160"/>
      <w:bookmarkEnd w:id="23"/>
      <w:r w:rsidRPr="00384BA8">
        <w:lastRenderedPageBreak/>
        <w:t xml:space="preserve">Appendix </w:t>
      </w:r>
      <w:r w:rsidR="00505514" w:rsidRPr="00384BA8">
        <w:t>B</w:t>
      </w:r>
      <w:r w:rsidRPr="00384BA8">
        <w:t>: Cambium Assessment, Inc.’s</w:t>
      </w:r>
      <w:r w:rsidR="00D63431" w:rsidRPr="00384BA8">
        <w:t xml:space="preserve"> Language, Accessibility,</w:t>
      </w:r>
      <w:r w:rsidRPr="00384BA8">
        <w:t xml:space="preserve"> Bias</w:t>
      </w:r>
      <w:r w:rsidR="00D63431" w:rsidRPr="00384BA8">
        <w:t>,</w:t>
      </w:r>
      <w:r w:rsidRPr="00384BA8">
        <w:t xml:space="preserve"> and Sensitivity</w:t>
      </w:r>
      <w:r w:rsidR="00D63431" w:rsidRPr="00384BA8">
        <w:t xml:space="preserve"> (LABS)</w:t>
      </w:r>
      <w:r w:rsidRPr="00384BA8">
        <w:t xml:space="preserve"> Guidelines</w:t>
      </w:r>
      <w:bookmarkEnd w:id="24"/>
    </w:p>
    <w:p w14:paraId="159D42B3" w14:textId="5AB5A0E1" w:rsidR="00D63431" w:rsidRPr="006E28FF" w:rsidRDefault="00D63431" w:rsidP="007170B5">
      <w:pPr>
        <w:pStyle w:val="BodyText"/>
        <w:spacing w:before="180"/>
      </w:pPr>
      <w:r w:rsidRPr="006E28FF">
        <w:t xml:space="preserve">The language accessibility, bias </w:t>
      </w:r>
      <w:r w:rsidR="00A5584C" w:rsidRPr="006E28FF">
        <w:t>and</w:t>
      </w:r>
      <w:r w:rsidRPr="006E28FF">
        <w:t xml:space="preserve"> sensitivity guidelines </w:t>
      </w:r>
      <w:r w:rsidR="000C5056" w:rsidRPr="006E28FF">
        <w:t>are</w:t>
      </w:r>
      <w:r w:rsidRPr="006E28FF">
        <w:t xml:space="preserve"> used </w:t>
      </w:r>
      <w:r w:rsidR="00A5584C" w:rsidRPr="006E28FF">
        <w:t>to</w:t>
      </w:r>
      <w:r w:rsidRPr="006E28FF">
        <w:t xml:space="preserve"> guide decisions on the appropriateness and fairness of </w:t>
      </w:r>
      <w:r w:rsidR="00C60CC2" w:rsidRPr="006E28FF">
        <w:t xml:space="preserve">the assessment </w:t>
      </w:r>
      <w:r w:rsidRPr="006E28FF">
        <w:t>materials.</w:t>
      </w:r>
    </w:p>
    <w:p w14:paraId="01890837" w14:textId="70CD24B4" w:rsidR="003C6F88" w:rsidRPr="006E28FF" w:rsidRDefault="007B13D8" w:rsidP="007B13D8">
      <w:pPr>
        <w:pStyle w:val="Heading3"/>
      </w:pPr>
      <w:r w:rsidRPr="007B13D8">
        <w:t>1.</w:t>
      </w:r>
      <w:r>
        <w:t xml:space="preserve"> </w:t>
      </w:r>
      <w:r w:rsidR="003C6F88" w:rsidRPr="004A33AB">
        <w:t>Stereotyping</w:t>
      </w:r>
    </w:p>
    <w:p w14:paraId="010CD258" w14:textId="424EE099" w:rsidR="003C6F88" w:rsidRPr="006E28FF" w:rsidRDefault="003C6F88" w:rsidP="004A33AB">
      <w:pPr>
        <w:pStyle w:val="BodyText"/>
      </w:pPr>
      <w:r w:rsidRPr="006E28FF">
        <w:t>Tests must not use stereotypes</w:t>
      </w:r>
      <w:r w:rsidR="005276DA" w:rsidRPr="006E28FF">
        <w:t xml:space="preserve"> or</w:t>
      </w:r>
      <w:r w:rsidRPr="006E28FF">
        <w:t xml:space="preserve"> standardized mental pictures </w:t>
      </w:r>
      <w:r w:rsidR="00C60CC2" w:rsidRPr="006E28FF">
        <w:t xml:space="preserve">associated with </w:t>
      </w:r>
      <w:r w:rsidRPr="006E28FF">
        <w:t>members of a group that represent oversimplified opinion</w:t>
      </w:r>
      <w:r w:rsidR="00C60CC2" w:rsidRPr="006E28FF">
        <w:t>s</w:t>
      </w:r>
      <w:r w:rsidRPr="006E28FF">
        <w:t>, attitude</w:t>
      </w:r>
      <w:r w:rsidR="00C60CC2" w:rsidRPr="006E28FF">
        <w:t>s</w:t>
      </w:r>
      <w:r w:rsidRPr="006E28FF">
        <w:t xml:space="preserve"> or judgment</w:t>
      </w:r>
      <w:r w:rsidR="00C60CC2" w:rsidRPr="006E28FF">
        <w:t>s</w:t>
      </w:r>
      <w:r w:rsidRPr="006E28FF">
        <w:t>. A few examples include:</w:t>
      </w:r>
    </w:p>
    <w:p w14:paraId="63EE1B76" w14:textId="77777777" w:rsidR="003C6F88" w:rsidRPr="006E28FF" w:rsidRDefault="003C6F88" w:rsidP="004A33AB">
      <w:pPr>
        <w:pStyle w:val="ListBullet"/>
      </w:pPr>
      <w:r w:rsidRPr="006E28FF">
        <w:t>Age</w:t>
      </w:r>
    </w:p>
    <w:p w14:paraId="40A06AA0" w14:textId="77777777" w:rsidR="003C6F88" w:rsidRPr="006E28FF" w:rsidRDefault="003C6F88" w:rsidP="004A33AB">
      <w:pPr>
        <w:pStyle w:val="ListBullet"/>
      </w:pPr>
      <w:r w:rsidRPr="006E28FF">
        <w:t>Disability</w:t>
      </w:r>
    </w:p>
    <w:p w14:paraId="652744CE" w14:textId="77777777" w:rsidR="003C6F88" w:rsidRPr="006E28FF" w:rsidRDefault="003C6F88" w:rsidP="004A33AB">
      <w:pPr>
        <w:pStyle w:val="ListBullet"/>
      </w:pPr>
      <w:r w:rsidRPr="006E28FF">
        <w:t>Gender</w:t>
      </w:r>
    </w:p>
    <w:p w14:paraId="2E877405" w14:textId="21CC2BD9" w:rsidR="003C6F88" w:rsidRPr="006E28FF" w:rsidRDefault="003C6F88" w:rsidP="004A33AB">
      <w:pPr>
        <w:pStyle w:val="ListBullet"/>
      </w:pPr>
      <w:r>
        <w:t>Race/</w:t>
      </w:r>
      <w:r w:rsidR="00A532FA">
        <w:t>e</w:t>
      </w:r>
      <w:r>
        <w:t>thnicity</w:t>
      </w:r>
    </w:p>
    <w:p w14:paraId="066C22FF" w14:textId="795E8ED5" w:rsidR="003C6F88" w:rsidRPr="004A33AB" w:rsidRDefault="003C6F88" w:rsidP="00EA4E11">
      <w:pPr>
        <w:pStyle w:val="ListBullet-Last"/>
        <w:rPr>
          <w:rFonts w:cstheme="minorHAnsi"/>
        </w:rPr>
      </w:pPr>
      <w:r w:rsidRPr="006E28FF">
        <w:t>Sexual orientation</w:t>
      </w:r>
    </w:p>
    <w:p w14:paraId="7D8736D9" w14:textId="7792ABE9" w:rsidR="003C6F88" w:rsidRPr="007B13D8" w:rsidRDefault="007B13D8" w:rsidP="007B13D8">
      <w:pPr>
        <w:pStyle w:val="Heading3"/>
      </w:pPr>
      <w:r>
        <w:t xml:space="preserve">2. </w:t>
      </w:r>
      <w:r w:rsidR="003C6F88" w:rsidRPr="007B13D8">
        <w:t>Sensitive or Controversial Subjects</w:t>
      </w:r>
    </w:p>
    <w:p w14:paraId="66463A12" w14:textId="0EBFEC46" w:rsidR="003C6F88" w:rsidRPr="006E28FF" w:rsidRDefault="003C6F88" w:rsidP="004A33AB">
      <w:pPr>
        <w:pStyle w:val="BodyText"/>
      </w:pPr>
      <w:r w:rsidRPr="006E28FF">
        <w:t xml:space="preserve">Avoid topics that are upsetting, divisive </w:t>
      </w:r>
      <w:r w:rsidR="00C60CC2" w:rsidRPr="006E28FF">
        <w:t>or</w:t>
      </w:r>
      <w:r w:rsidRPr="006E28FF">
        <w:t xml:space="preserve"> unrelated to the construct </w:t>
      </w:r>
      <w:r w:rsidR="00C60CC2" w:rsidRPr="006E28FF">
        <w:t>being measured</w:t>
      </w:r>
      <w:r w:rsidRPr="006E28FF">
        <w:t>.</w:t>
      </w:r>
      <w:r w:rsidR="001D2294" w:rsidRPr="006E28FF">
        <w:t xml:space="preserve"> </w:t>
      </w:r>
      <w:r w:rsidRPr="006E28FF">
        <w:t>A few sensitive and controversial subjects include:</w:t>
      </w:r>
    </w:p>
    <w:p w14:paraId="2F2EA426" w14:textId="25783141" w:rsidR="003C6F88" w:rsidRPr="006E28FF" w:rsidRDefault="003C6F88" w:rsidP="004A33AB">
      <w:pPr>
        <w:pStyle w:val="ListBullet"/>
      </w:pPr>
      <w:r w:rsidRPr="006E28FF">
        <w:t xml:space="preserve">Death and </w:t>
      </w:r>
      <w:r w:rsidR="00A532FA">
        <w:t>d</w:t>
      </w:r>
      <w:r>
        <w:t>isease</w:t>
      </w:r>
      <w:r w:rsidRPr="006E28FF">
        <w:t xml:space="preserve"> </w:t>
      </w:r>
    </w:p>
    <w:p w14:paraId="2B5C16F4" w14:textId="77777777" w:rsidR="003C6F88" w:rsidRPr="006E28FF" w:rsidRDefault="003C6F88" w:rsidP="004A33AB">
      <w:pPr>
        <w:pStyle w:val="ListBullet"/>
      </w:pPr>
      <w:r w:rsidRPr="006E28FF">
        <w:t>Gambling</w:t>
      </w:r>
    </w:p>
    <w:p w14:paraId="06E95D9E" w14:textId="0AA56587" w:rsidR="003C6F88" w:rsidRPr="006E28FF" w:rsidRDefault="003C6F88" w:rsidP="004A33AB">
      <w:pPr>
        <w:pStyle w:val="ListBullet"/>
      </w:pPr>
      <w:r w:rsidRPr="006E28FF">
        <w:t>Politics (</w:t>
      </w:r>
      <w:r w:rsidR="00A532FA">
        <w:t>c</w:t>
      </w:r>
      <w:r>
        <w:t>urrent</w:t>
      </w:r>
      <w:r w:rsidRPr="006E28FF">
        <w:t xml:space="preserve">) </w:t>
      </w:r>
    </w:p>
    <w:p w14:paraId="41B93B1C" w14:textId="77777777" w:rsidR="003C6F88" w:rsidRPr="006E28FF" w:rsidRDefault="003C6F88" w:rsidP="004A33AB">
      <w:pPr>
        <w:pStyle w:val="ListBullet"/>
      </w:pPr>
      <w:r w:rsidRPr="006E28FF">
        <w:t>Race relations</w:t>
      </w:r>
    </w:p>
    <w:p w14:paraId="7A1D6A4C" w14:textId="77777777" w:rsidR="003C6F88" w:rsidRPr="006E28FF" w:rsidRDefault="003C6F88" w:rsidP="004A33AB">
      <w:pPr>
        <w:pStyle w:val="ListBullet"/>
      </w:pPr>
      <w:r w:rsidRPr="006E28FF">
        <w:t>Religion</w:t>
      </w:r>
    </w:p>
    <w:p w14:paraId="5583F09A" w14:textId="77777777" w:rsidR="003C6F88" w:rsidRPr="006E28FF" w:rsidRDefault="003C6F88" w:rsidP="004A33AB">
      <w:pPr>
        <w:pStyle w:val="ListBullet"/>
      </w:pPr>
      <w:r w:rsidRPr="006E28FF">
        <w:t>Sexuality</w:t>
      </w:r>
    </w:p>
    <w:p w14:paraId="41B21BB0" w14:textId="77777777" w:rsidR="003C6F88" w:rsidRPr="006E28FF" w:rsidRDefault="003C6F88" w:rsidP="004A33AB">
      <w:pPr>
        <w:pStyle w:val="ListBullet"/>
      </w:pPr>
      <w:r w:rsidRPr="006E28FF">
        <w:t>Superstition</w:t>
      </w:r>
    </w:p>
    <w:p w14:paraId="00EEBFC1" w14:textId="2DB1E1CA" w:rsidR="003C6F88" w:rsidRPr="004A33AB" w:rsidRDefault="003C6F88" w:rsidP="00EA4E11">
      <w:pPr>
        <w:pStyle w:val="ListBullet-Last"/>
        <w:rPr>
          <w:rFonts w:cstheme="minorHAnsi"/>
        </w:rPr>
      </w:pPr>
      <w:r w:rsidRPr="006E28FF">
        <w:t>War</w:t>
      </w:r>
    </w:p>
    <w:p w14:paraId="623F12D9" w14:textId="6A6966DC" w:rsidR="003C6F88" w:rsidRPr="007B13D8" w:rsidRDefault="007B13D8" w:rsidP="007B13D8">
      <w:pPr>
        <w:pStyle w:val="Heading3"/>
      </w:pPr>
      <w:r>
        <w:t xml:space="preserve">3. </w:t>
      </w:r>
      <w:r w:rsidR="003C6F88" w:rsidRPr="007B13D8">
        <w:t>Advice</w:t>
      </w:r>
    </w:p>
    <w:p w14:paraId="28C2F077" w14:textId="79AD05D9" w:rsidR="003C6F88" w:rsidRPr="006E28FF" w:rsidRDefault="003C6F88" w:rsidP="004A33AB">
      <w:pPr>
        <w:pStyle w:val="BodyText"/>
      </w:pPr>
      <w:r w:rsidRPr="006E28FF">
        <w:t>Unless required by item specifications, tests should not advise on matters pertaining to health and well-being about which there is no universal agreement. Some examples of advice that should be avoided include:</w:t>
      </w:r>
    </w:p>
    <w:p w14:paraId="598FDE2B" w14:textId="77777777" w:rsidR="003C6F88" w:rsidRPr="006E28FF" w:rsidRDefault="003C6F88" w:rsidP="004A33AB">
      <w:pPr>
        <w:pStyle w:val="ListBullet"/>
      </w:pPr>
      <w:r w:rsidRPr="006E28FF">
        <w:t>Religion</w:t>
      </w:r>
    </w:p>
    <w:p w14:paraId="7F4B08C2" w14:textId="77777777" w:rsidR="003C6F88" w:rsidRPr="006E28FF" w:rsidRDefault="003C6F88" w:rsidP="004A33AB">
      <w:pPr>
        <w:pStyle w:val="ListBullet"/>
      </w:pPr>
      <w:r w:rsidRPr="006E28FF">
        <w:t>Sexual preference</w:t>
      </w:r>
    </w:p>
    <w:p w14:paraId="7C9C0551" w14:textId="77777777" w:rsidR="003C6F88" w:rsidRPr="006E28FF" w:rsidRDefault="003C6F88" w:rsidP="004A33AB">
      <w:pPr>
        <w:pStyle w:val="ListBullet"/>
      </w:pPr>
      <w:r w:rsidRPr="006E28FF">
        <w:t>Exercise</w:t>
      </w:r>
    </w:p>
    <w:p w14:paraId="22A99163" w14:textId="1741933E" w:rsidR="00625A42" w:rsidRPr="007B13D8" w:rsidRDefault="003C6F88" w:rsidP="007B13D8">
      <w:pPr>
        <w:pStyle w:val="ListBullet-Last"/>
      </w:pPr>
      <w:r w:rsidRPr="006E28FF">
        <w:t>Diet</w:t>
      </w:r>
      <w:r w:rsidR="007B13D8">
        <w:br w:type="page"/>
      </w:r>
    </w:p>
    <w:p w14:paraId="2918D78E" w14:textId="6EE01227" w:rsidR="003C6F88" w:rsidRPr="006E28FF" w:rsidRDefault="007B13D8" w:rsidP="007B13D8">
      <w:pPr>
        <w:pStyle w:val="Heading3"/>
      </w:pPr>
      <w:r>
        <w:lastRenderedPageBreak/>
        <w:t xml:space="preserve">4. </w:t>
      </w:r>
      <w:r w:rsidR="003C6F88" w:rsidRPr="006E28FF">
        <w:t xml:space="preserve">Dangerous Activity </w:t>
      </w:r>
    </w:p>
    <w:p w14:paraId="3912293E" w14:textId="5C8E834A" w:rsidR="003C6F88" w:rsidRPr="006E28FF" w:rsidRDefault="003C6F88" w:rsidP="007B3AE5">
      <w:pPr>
        <w:pStyle w:val="BodyText"/>
        <w:keepNext/>
        <w:keepLines/>
        <w:widowControl w:val="0"/>
      </w:pPr>
      <w:r w:rsidRPr="006E28FF">
        <w:t xml:space="preserve">Unless required by </w:t>
      </w:r>
      <w:r w:rsidR="00992DE3" w:rsidRPr="006E28FF">
        <w:t>item</w:t>
      </w:r>
      <w:r w:rsidR="00C60CC2" w:rsidRPr="006E28FF">
        <w:t xml:space="preserve"> </w:t>
      </w:r>
      <w:r w:rsidRPr="006E28FF">
        <w:t>specifications, tests should not contain content that portrays people engaged in or explain</w:t>
      </w:r>
      <w:r w:rsidR="005276DA" w:rsidRPr="006E28FF">
        <w:t>ing</w:t>
      </w:r>
      <w:r w:rsidRPr="006E28FF">
        <w:t xml:space="preserve"> how to engage in dangerous activities. Some examples of dangerous activities include:</w:t>
      </w:r>
    </w:p>
    <w:p w14:paraId="08C51461" w14:textId="77777777" w:rsidR="003C6F88" w:rsidRPr="006E28FF" w:rsidRDefault="003C6F88" w:rsidP="007B3AE5">
      <w:pPr>
        <w:pStyle w:val="ListBullet"/>
        <w:keepNext/>
        <w:keepLines/>
        <w:widowControl w:val="0"/>
      </w:pPr>
      <w:r w:rsidRPr="006E28FF">
        <w:t>Deep-sea diving</w:t>
      </w:r>
    </w:p>
    <w:p w14:paraId="0BAB9373" w14:textId="77777777" w:rsidR="003C6F88" w:rsidRPr="006E28FF" w:rsidRDefault="003C6F88" w:rsidP="007B3AE5">
      <w:pPr>
        <w:pStyle w:val="ListBullet"/>
        <w:keepNext/>
        <w:keepLines/>
        <w:widowControl w:val="0"/>
      </w:pPr>
      <w:r w:rsidRPr="006E28FF">
        <w:t>Stunts</w:t>
      </w:r>
    </w:p>
    <w:p w14:paraId="50445DD2" w14:textId="77777777" w:rsidR="003C6F88" w:rsidRPr="006E28FF" w:rsidRDefault="003C6F88" w:rsidP="007B3AE5">
      <w:pPr>
        <w:pStyle w:val="ListBullet"/>
        <w:keepNext/>
        <w:keepLines/>
        <w:widowControl w:val="0"/>
      </w:pPr>
      <w:r w:rsidRPr="006E28FF">
        <w:t>Parachuting</w:t>
      </w:r>
    </w:p>
    <w:p w14:paraId="155C3956" w14:textId="77777777" w:rsidR="007170B5" w:rsidRDefault="003C6F88" w:rsidP="007B3AE5">
      <w:pPr>
        <w:pStyle w:val="ListBullet"/>
        <w:keepNext/>
        <w:keepLines/>
        <w:widowControl w:val="0"/>
      </w:pPr>
      <w:r w:rsidRPr="006E28FF">
        <w:t>Smoking</w:t>
      </w:r>
    </w:p>
    <w:p w14:paraId="1DD8AAE7" w14:textId="09FB9005" w:rsidR="007170B5" w:rsidRPr="007170B5" w:rsidRDefault="003C6F88" w:rsidP="006170EA">
      <w:pPr>
        <w:pStyle w:val="ListBullet"/>
        <w:keepNext/>
        <w:keepLines/>
        <w:widowControl w:val="0"/>
        <w:spacing w:after="240"/>
      </w:pPr>
      <w:r w:rsidRPr="004A33AB">
        <w:t>Drinking</w:t>
      </w:r>
    </w:p>
    <w:p w14:paraId="44E7D91C" w14:textId="378C535B" w:rsidR="003C6F88" w:rsidRPr="004A33AB" w:rsidRDefault="007B13D8" w:rsidP="007B13D8">
      <w:pPr>
        <w:pStyle w:val="Heading3"/>
      </w:pPr>
      <w:r>
        <w:t xml:space="preserve">5. </w:t>
      </w:r>
      <w:r w:rsidR="003C6F88" w:rsidRPr="004A33AB">
        <w:t xml:space="preserve">Population Diversity and Ethnocentrism </w:t>
      </w:r>
    </w:p>
    <w:p w14:paraId="21CF7E16" w14:textId="09643D8A" w:rsidR="003C6F88" w:rsidRPr="006E28FF" w:rsidRDefault="003C6F88" w:rsidP="004A33AB">
      <w:pPr>
        <w:pStyle w:val="BodyText"/>
      </w:pPr>
      <w:r w:rsidRPr="006E28FF">
        <w:t>Tests should reflect the racial and ethnic composition of the testing population</w:t>
      </w:r>
      <w:r w:rsidR="005276DA" w:rsidRPr="006E28FF">
        <w:t xml:space="preserve"> in a positive manner</w:t>
      </w:r>
      <w:r w:rsidRPr="006E28FF">
        <w:t xml:space="preserve">. Tests should </w:t>
      </w:r>
      <w:r w:rsidR="00833608" w:rsidRPr="006E28FF">
        <w:t xml:space="preserve">also </w:t>
      </w:r>
      <w:r w:rsidRPr="006E28FF">
        <w:t>avoid ethnocentrism.</w:t>
      </w:r>
      <w:r w:rsidR="001D2294" w:rsidRPr="006E28FF">
        <w:t xml:space="preserve"> </w:t>
      </w:r>
      <w:r w:rsidR="00833608" w:rsidRPr="006E28FF">
        <w:t>In addition, testing</w:t>
      </w:r>
      <w:r w:rsidRPr="006E28FF">
        <w:t xml:space="preserve"> materials should:</w:t>
      </w:r>
    </w:p>
    <w:p w14:paraId="3024D92D" w14:textId="22C36CE2" w:rsidR="003C6F88" w:rsidRPr="006E28FF" w:rsidRDefault="00A532FA" w:rsidP="004A33AB">
      <w:pPr>
        <w:pStyle w:val="ListBullet"/>
      </w:pPr>
      <w:r>
        <w:t>R</w:t>
      </w:r>
      <w:r w:rsidR="003C6F88">
        <w:t>eflect</w:t>
      </w:r>
      <w:r w:rsidR="003C6F88" w:rsidRPr="006E28FF">
        <w:t xml:space="preserve"> the diversity of the testing population</w:t>
      </w:r>
    </w:p>
    <w:p w14:paraId="10AC5C42" w14:textId="4E856431" w:rsidR="003C6F88" w:rsidRPr="006E28FF" w:rsidRDefault="00A532FA" w:rsidP="004A33AB">
      <w:pPr>
        <w:pStyle w:val="ListBullet"/>
      </w:pPr>
      <w:r>
        <w:t>U</w:t>
      </w:r>
      <w:r w:rsidR="003C6F88">
        <w:t>se</w:t>
      </w:r>
      <w:r w:rsidR="003C6F88" w:rsidRPr="006E28FF">
        <w:t xml:space="preserve"> stimulus materials (such as works of literature) produced by members of minority communities</w:t>
      </w:r>
    </w:p>
    <w:p w14:paraId="3F5BF956" w14:textId="5BB8C504" w:rsidR="003C6F88" w:rsidRPr="006E28FF" w:rsidRDefault="00A532FA" w:rsidP="004A33AB">
      <w:pPr>
        <w:pStyle w:val="ListBullet"/>
      </w:pPr>
      <w:r>
        <w:t>U</w:t>
      </w:r>
      <w:r w:rsidR="003C6F88">
        <w:t>se</w:t>
      </w:r>
      <w:r w:rsidR="003C6F88" w:rsidRPr="006E28FF">
        <w:t xml:space="preserve"> personal names from different ethnic origin communities</w:t>
      </w:r>
    </w:p>
    <w:p w14:paraId="46793C45" w14:textId="0318A60D" w:rsidR="003C6F88" w:rsidRPr="006E28FF" w:rsidRDefault="00A532FA" w:rsidP="004A33AB">
      <w:pPr>
        <w:pStyle w:val="ListBullet"/>
      </w:pPr>
      <w:r>
        <w:t>U</w:t>
      </w:r>
      <w:r w:rsidR="003C6F88">
        <w:t>se</w:t>
      </w:r>
      <w:r w:rsidR="003C6F88" w:rsidRPr="006E28FF">
        <w:t xml:space="preserve"> pictures of people from different ethnic</w:t>
      </w:r>
      <w:r w:rsidR="005276DA" w:rsidRPr="006E28FF">
        <w:t>ities/</w:t>
      </w:r>
      <w:r w:rsidR="003C6F88" w:rsidRPr="006E28FF">
        <w:t>origin communities</w:t>
      </w:r>
    </w:p>
    <w:p w14:paraId="0109A17F" w14:textId="29E35F2D" w:rsidR="003C6F88" w:rsidRPr="004A33AB" w:rsidRDefault="00A532FA" w:rsidP="2A0F4FB0">
      <w:pPr>
        <w:pStyle w:val="ListBullet-Last"/>
        <w:numPr>
          <w:ilvl w:val="0"/>
          <w:numId w:val="0"/>
        </w:numPr>
      </w:pPr>
      <w:r>
        <w:t>A</w:t>
      </w:r>
      <w:r w:rsidR="003C6F88">
        <w:t>void</w:t>
      </w:r>
      <w:r w:rsidR="003C6F88" w:rsidRPr="006E28FF">
        <w:t xml:space="preserve"> ethnocentrism (the attitude that all people should share a particular group’s language, beliefs, culture or religion</w:t>
      </w:r>
      <w:r w:rsidR="003C6F88">
        <w:t>)</w:t>
      </w:r>
    </w:p>
    <w:p w14:paraId="69853996" w14:textId="67748FC3" w:rsidR="003C6F88" w:rsidRPr="006E28FF" w:rsidRDefault="00B15F1F" w:rsidP="00B15F1F">
      <w:pPr>
        <w:pStyle w:val="Heading3"/>
      </w:pPr>
      <w:r>
        <w:t xml:space="preserve">6. </w:t>
      </w:r>
      <w:r w:rsidR="003C6F88" w:rsidRPr="006E28FF">
        <w:t xml:space="preserve">Differential Familiarity and Elitism </w:t>
      </w:r>
    </w:p>
    <w:p w14:paraId="36FF0F07" w14:textId="6A19F317" w:rsidR="003C6F88" w:rsidRPr="006E28FF" w:rsidRDefault="003C6F88" w:rsidP="004A33AB">
      <w:pPr>
        <w:pStyle w:val="BodyText"/>
      </w:pPr>
      <w:r w:rsidRPr="006E28FF">
        <w:t xml:space="preserve">Tests must avoid words, phrases, concepts and beliefs that are irrelevant to the testing domain and are likely to be differentially familiar to groups </w:t>
      </w:r>
      <w:r w:rsidR="00833608" w:rsidRPr="006E28FF">
        <w:t xml:space="preserve">within the testing population </w:t>
      </w:r>
      <w:r w:rsidRPr="006E28FF">
        <w:t>(</w:t>
      </w:r>
      <w:r w:rsidR="001D2294" w:rsidRPr="006E28FF">
        <w:t xml:space="preserve">e.g., </w:t>
      </w:r>
      <w:r w:rsidRPr="006E28FF">
        <w:t xml:space="preserve">gender, </w:t>
      </w:r>
      <w:r w:rsidR="001D2294" w:rsidRPr="006E28FF">
        <w:t>race</w:t>
      </w:r>
      <w:r w:rsidRPr="006E28FF">
        <w:t xml:space="preserve">, </w:t>
      </w:r>
      <w:r w:rsidR="001D2294" w:rsidRPr="006E28FF">
        <w:t>geography</w:t>
      </w:r>
      <w:r w:rsidRPr="006E28FF">
        <w:t>, socioeconomic</w:t>
      </w:r>
      <w:r w:rsidR="001D2294" w:rsidRPr="006E28FF">
        <w:t>s</w:t>
      </w:r>
      <w:r w:rsidRPr="006E28FF">
        <w:t xml:space="preserve">, </w:t>
      </w:r>
      <w:r w:rsidR="001D2294" w:rsidRPr="006E28FF">
        <w:t>religion</w:t>
      </w:r>
      <w:r w:rsidRPr="006E28FF">
        <w:t xml:space="preserve"> or ethnic</w:t>
      </w:r>
      <w:r w:rsidR="001D2294" w:rsidRPr="006E28FF">
        <w:t>ity</w:t>
      </w:r>
      <w:r w:rsidRPr="006E28FF">
        <w:t>). Some examples of differentially familiar topics include:</w:t>
      </w:r>
    </w:p>
    <w:p w14:paraId="71F0552F" w14:textId="77777777" w:rsidR="003C6F88" w:rsidRPr="006E28FF" w:rsidRDefault="003C6F88" w:rsidP="004A33AB">
      <w:pPr>
        <w:pStyle w:val="ListBullet"/>
      </w:pPr>
      <w:r w:rsidRPr="006E28FF">
        <w:t>Finance</w:t>
      </w:r>
    </w:p>
    <w:p w14:paraId="2C00DD84" w14:textId="77777777" w:rsidR="003C6F88" w:rsidRPr="006E28FF" w:rsidRDefault="003C6F88" w:rsidP="004A33AB">
      <w:pPr>
        <w:pStyle w:val="ListBullet"/>
      </w:pPr>
      <w:r w:rsidRPr="006E28FF">
        <w:t>Sports</w:t>
      </w:r>
    </w:p>
    <w:p w14:paraId="383EEB18" w14:textId="77777777" w:rsidR="003C6F88" w:rsidRPr="006E28FF" w:rsidRDefault="003C6F88" w:rsidP="004A33AB">
      <w:pPr>
        <w:pStyle w:val="ListBullet"/>
      </w:pPr>
      <w:r w:rsidRPr="006E28FF">
        <w:t>Law</w:t>
      </w:r>
    </w:p>
    <w:p w14:paraId="60CDBEE6" w14:textId="77777777" w:rsidR="003C6F88" w:rsidRPr="006E28FF" w:rsidRDefault="003C6F88" w:rsidP="004A33AB">
      <w:pPr>
        <w:pStyle w:val="ListBullet"/>
      </w:pPr>
      <w:r w:rsidRPr="006E28FF">
        <w:t>Machinery</w:t>
      </w:r>
    </w:p>
    <w:p w14:paraId="50216CD3" w14:textId="77777777" w:rsidR="003C6F88" w:rsidRPr="006E28FF" w:rsidRDefault="003C6F88" w:rsidP="004A33AB">
      <w:pPr>
        <w:pStyle w:val="ListBullet"/>
      </w:pPr>
      <w:r w:rsidRPr="006E28FF">
        <w:t>Military topics</w:t>
      </w:r>
    </w:p>
    <w:p w14:paraId="2D58AA61" w14:textId="77777777" w:rsidR="003C6F88" w:rsidRPr="006E28FF" w:rsidRDefault="003C6F88" w:rsidP="004A33AB">
      <w:pPr>
        <w:pStyle w:val="ListBullet"/>
      </w:pPr>
      <w:r w:rsidRPr="006E28FF">
        <w:t>Politics</w:t>
      </w:r>
    </w:p>
    <w:p w14:paraId="3D8D08E8" w14:textId="77777777" w:rsidR="003C6F88" w:rsidRPr="006E28FF" w:rsidRDefault="003C6F88" w:rsidP="004A33AB">
      <w:pPr>
        <w:pStyle w:val="ListBullet"/>
      </w:pPr>
      <w:r w:rsidRPr="006E28FF">
        <w:t>Science</w:t>
      </w:r>
    </w:p>
    <w:p w14:paraId="669B7290" w14:textId="77777777" w:rsidR="003C6F88" w:rsidRPr="006E28FF" w:rsidRDefault="003C6F88" w:rsidP="004A33AB">
      <w:pPr>
        <w:pStyle w:val="ListBullet"/>
      </w:pPr>
      <w:r w:rsidRPr="006E28FF">
        <w:t>Technology</w:t>
      </w:r>
    </w:p>
    <w:p w14:paraId="427A6524" w14:textId="61AAFDB7" w:rsidR="003C6F88" w:rsidRPr="0085748B" w:rsidRDefault="003C6F88" w:rsidP="0085748B">
      <w:pPr>
        <w:pStyle w:val="ListBullet-Last"/>
      </w:pPr>
      <w:r w:rsidRPr="00EA4E11">
        <w:t>Agriculture</w:t>
      </w:r>
      <w:r w:rsidR="0085748B">
        <w:br w:type="page"/>
      </w:r>
    </w:p>
    <w:p w14:paraId="7ABE4D48" w14:textId="7EAA72C4" w:rsidR="003C6F88" w:rsidRPr="006E28FF" w:rsidRDefault="00B15F1F" w:rsidP="00B15F1F">
      <w:pPr>
        <w:pStyle w:val="Heading3"/>
      </w:pPr>
      <w:r>
        <w:lastRenderedPageBreak/>
        <w:t xml:space="preserve">7. </w:t>
      </w:r>
      <w:r w:rsidR="003C6F88" w:rsidRPr="006E28FF">
        <w:t xml:space="preserve">Language </w:t>
      </w:r>
      <w:r w:rsidR="00833608" w:rsidRPr="006E28FF">
        <w:t>Usage</w:t>
      </w:r>
      <w:r w:rsidR="003C6F88" w:rsidRPr="006E28FF">
        <w:t xml:space="preserve"> </w:t>
      </w:r>
    </w:p>
    <w:p w14:paraId="22A4660F" w14:textId="4FEA447A" w:rsidR="001D2294" w:rsidRPr="006E28FF" w:rsidRDefault="003C6F88" w:rsidP="004A33AB">
      <w:pPr>
        <w:pStyle w:val="BodyText"/>
      </w:pPr>
      <w:r w:rsidRPr="006E28FF">
        <w:t>Language should be as inclusive as possible.</w:t>
      </w:r>
      <w:r w:rsidR="001D2294" w:rsidRPr="006E28FF">
        <w:t xml:space="preserve"> For example:</w:t>
      </w:r>
    </w:p>
    <w:p w14:paraId="49A88D11" w14:textId="201A1CC8" w:rsidR="003C6F88" w:rsidRPr="006E28FF" w:rsidRDefault="003C6F88" w:rsidP="004A33AB">
      <w:pPr>
        <w:pStyle w:val="ListBullet"/>
      </w:pPr>
      <w:r w:rsidRPr="006E28FF">
        <w:t>Avoid “</w:t>
      </w:r>
      <w:r w:rsidR="001D2294" w:rsidRPr="006E28FF">
        <w:t>man</w:t>
      </w:r>
      <w:r w:rsidRPr="006E28FF">
        <w:t>”</w:t>
      </w:r>
      <w:r w:rsidR="001D2294" w:rsidRPr="006E28FF">
        <w:t xml:space="preserve"> and</w:t>
      </w:r>
      <w:r w:rsidRPr="006E28FF">
        <w:t xml:space="preserve"> words like mankind, manmade and the generic “he”</w:t>
      </w:r>
    </w:p>
    <w:p w14:paraId="6238B2CB" w14:textId="3DEF3F7D" w:rsidR="003C6F88" w:rsidRPr="006E28FF" w:rsidRDefault="003C6F88" w:rsidP="00EA4E11">
      <w:pPr>
        <w:pStyle w:val="ListBullet-Last"/>
      </w:pPr>
      <w:r w:rsidRPr="006E28FF">
        <w:t>Use equal pairs</w:t>
      </w:r>
      <w:r w:rsidR="00833608" w:rsidRPr="006E28FF">
        <w:t>,</w:t>
      </w:r>
      <w:r w:rsidRPr="006E28FF">
        <w:t xml:space="preserve"> such as husband and wife</w:t>
      </w:r>
      <w:r w:rsidR="00833608" w:rsidRPr="006E28FF">
        <w:t>,</w:t>
      </w:r>
      <w:r w:rsidRPr="006E28FF">
        <w:t xml:space="preserve"> rather than man and wife</w:t>
      </w:r>
    </w:p>
    <w:p w14:paraId="34300BFC" w14:textId="2C7213C2" w:rsidR="003C6F88" w:rsidRPr="006E28FF" w:rsidRDefault="00B15F1F" w:rsidP="00B15F1F">
      <w:pPr>
        <w:pStyle w:val="Heading3"/>
      </w:pPr>
      <w:r>
        <w:t xml:space="preserve">8. </w:t>
      </w:r>
      <w:r w:rsidR="003C6F88" w:rsidRPr="006E28FF">
        <w:t xml:space="preserve">Language Accessibility </w:t>
      </w:r>
    </w:p>
    <w:p w14:paraId="32488E27" w14:textId="2F22CC35" w:rsidR="003C6F88" w:rsidRPr="006E28FF" w:rsidRDefault="00833608" w:rsidP="007B3AE5">
      <w:pPr>
        <w:pStyle w:val="BodyText"/>
        <w:keepNext/>
        <w:keepLines/>
        <w:widowControl w:val="0"/>
      </w:pPr>
      <w:r w:rsidRPr="006E28FF">
        <w:t>Grammar</w:t>
      </w:r>
      <w:r w:rsidR="003C6F88" w:rsidRPr="006E28FF">
        <w:t xml:space="preserve"> and vocabulary should be clear, concise and appropriate for the intended grade level. The following </w:t>
      </w:r>
      <w:r w:rsidRPr="006E28FF">
        <w:t xml:space="preserve">elements </w:t>
      </w:r>
      <w:r w:rsidR="003C6F88" w:rsidRPr="006E28FF">
        <w:t>should be avoided or used with care:</w:t>
      </w:r>
    </w:p>
    <w:p w14:paraId="24822C36" w14:textId="6422A94B" w:rsidR="003C6F88" w:rsidRPr="006E28FF" w:rsidRDefault="003C6F88" w:rsidP="007B3AE5">
      <w:pPr>
        <w:pStyle w:val="ListBullet"/>
        <w:keepNext/>
        <w:keepLines/>
        <w:widowControl w:val="0"/>
      </w:pPr>
      <w:r w:rsidRPr="006E28FF">
        <w:t>Passive constructions (</w:t>
      </w:r>
      <w:r w:rsidR="00833608" w:rsidRPr="006E28FF">
        <w:t>i.e.,</w:t>
      </w:r>
      <w:r w:rsidRPr="006E28FF">
        <w:t xml:space="preserve"> the passive voice)</w:t>
      </w:r>
    </w:p>
    <w:p w14:paraId="30E6D661" w14:textId="77777777" w:rsidR="003C6F88" w:rsidRPr="006E28FF" w:rsidRDefault="003C6F88" w:rsidP="007B3AE5">
      <w:pPr>
        <w:pStyle w:val="ListBullet"/>
        <w:keepNext/>
        <w:keepLines/>
        <w:widowControl w:val="0"/>
      </w:pPr>
      <w:r w:rsidRPr="006E28FF">
        <w:t>Idioms</w:t>
      </w:r>
    </w:p>
    <w:p w14:paraId="22BB1B03" w14:textId="77777777" w:rsidR="003C6F88" w:rsidRPr="006E28FF" w:rsidRDefault="003C6F88" w:rsidP="007B3AE5">
      <w:pPr>
        <w:pStyle w:val="ListBullet"/>
        <w:keepNext/>
        <w:keepLines/>
        <w:widowControl w:val="0"/>
      </w:pPr>
      <w:r w:rsidRPr="006E28FF">
        <w:t>Multiple subordinate clauses</w:t>
      </w:r>
    </w:p>
    <w:p w14:paraId="7F07F869" w14:textId="77777777" w:rsidR="003C6F88" w:rsidRPr="006E28FF" w:rsidRDefault="003C6F88" w:rsidP="007B3AE5">
      <w:pPr>
        <w:pStyle w:val="ListBullet"/>
        <w:keepNext/>
        <w:keepLines/>
        <w:widowControl w:val="0"/>
      </w:pPr>
      <w:r w:rsidRPr="006E28FF">
        <w:t>Pronouns with unclear antecedents</w:t>
      </w:r>
    </w:p>
    <w:p w14:paraId="6FD1C86E" w14:textId="77777777" w:rsidR="003C6F88" w:rsidRPr="006E28FF" w:rsidRDefault="003C6F88" w:rsidP="007B3AE5">
      <w:pPr>
        <w:pStyle w:val="ListBullet"/>
        <w:keepNext/>
        <w:keepLines/>
        <w:widowControl w:val="0"/>
      </w:pPr>
      <w:r w:rsidRPr="006E28FF">
        <w:t>Multiple-meaning words</w:t>
      </w:r>
    </w:p>
    <w:p w14:paraId="5E032091" w14:textId="77777777" w:rsidR="003C6F88" w:rsidRPr="006E28FF" w:rsidRDefault="003C6F88" w:rsidP="007B3AE5">
      <w:pPr>
        <w:pStyle w:val="ListBullet"/>
        <w:keepNext/>
        <w:keepLines/>
        <w:widowControl w:val="0"/>
      </w:pPr>
      <w:r w:rsidRPr="006E28FF">
        <w:t>Nonstandard grammar</w:t>
      </w:r>
    </w:p>
    <w:p w14:paraId="39053737" w14:textId="77777777" w:rsidR="003C6F88" w:rsidRPr="006E28FF" w:rsidRDefault="003C6F88" w:rsidP="007B3AE5">
      <w:pPr>
        <w:pStyle w:val="ListBullet"/>
        <w:keepNext/>
        <w:keepLines/>
        <w:widowControl w:val="0"/>
      </w:pPr>
      <w:r w:rsidRPr="006E28FF">
        <w:t>Dialect</w:t>
      </w:r>
    </w:p>
    <w:p w14:paraId="37132094" w14:textId="74536934" w:rsidR="003C6F88" w:rsidRPr="00EA4E11" w:rsidRDefault="003C6F88" w:rsidP="007B3AE5">
      <w:pPr>
        <w:pStyle w:val="ListBullet-Last"/>
        <w:keepNext/>
        <w:keepLines/>
        <w:widowControl w:val="0"/>
        <w:rPr>
          <w:rFonts w:cstheme="minorHAnsi"/>
        </w:rPr>
      </w:pPr>
      <w:r w:rsidRPr="006E28FF">
        <w:t>Jargon</w:t>
      </w:r>
    </w:p>
    <w:p w14:paraId="73D5A97A" w14:textId="4F5D2CA4" w:rsidR="003C6F88" w:rsidRPr="006E28FF" w:rsidRDefault="00B15F1F" w:rsidP="00B15F1F">
      <w:pPr>
        <w:pStyle w:val="Heading3"/>
      </w:pPr>
      <w:r>
        <w:t xml:space="preserve">9. </w:t>
      </w:r>
      <w:r w:rsidR="003C6F88" w:rsidRPr="006E28FF">
        <w:t xml:space="preserve">Illustrations and Graphics </w:t>
      </w:r>
    </w:p>
    <w:p w14:paraId="70CD01A4" w14:textId="07D7C164" w:rsidR="000D6E1B" w:rsidRPr="006E28FF" w:rsidRDefault="003C6F88" w:rsidP="004A33AB">
      <w:pPr>
        <w:pStyle w:val="BodyText"/>
        <w:rPr>
          <w:b/>
          <w:bCs/>
        </w:rPr>
      </w:pPr>
      <w:r w:rsidRPr="006E28FF">
        <w:t xml:space="preserve">Illustrations and graphics should embody all of the previously referenced </w:t>
      </w:r>
      <w:r w:rsidR="001D2294" w:rsidRPr="006E28FF">
        <w:t xml:space="preserve">Language, Accessibility, Bias and Sensitivity </w:t>
      </w:r>
      <w:r w:rsidRPr="006E28FF">
        <w:t>Guidelines.</w:t>
      </w:r>
    </w:p>
    <w:sectPr w:rsidR="000D6E1B" w:rsidRPr="006E28FF" w:rsidSect="00C84586">
      <w:headerReference w:type="default" r:id="rId1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A20C" w14:textId="77777777" w:rsidR="00D102DA" w:rsidRDefault="00D102DA" w:rsidP="00544306">
      <w:pPr>
        <w:spacing w:after="0" w:line="240" w:lineRule="auto"/>
      </w:pPr>
      <w:r>
        <w:separator/>
      </w:r>
    </w:p>
  </w:endnote>
  <w:endnote w:type="continuationSeparator" w:id="0">
    <w:p w14:paraId="7DAC4B26" w14:textId="77777777" w:rsidR="00D102DA" w:rsidRDefault="00D102DA" w:rsidP="0054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126421"/>
      <w:docPartObj>
        <w:docPartGallery w:val="Page Numbers (Bottom of Page)"/>
        <w:docPartUnique/>
      </w:docPartObj>
    </w:sdtPr>
    <w:sdtEndPr>
      <w:rPr>
        <w:noProof/>
      </w:rPr>
    </w:sdtEndPr>
    <w:sdtContent>
      <w:sdt>
        <w:sdtPr>
          <w:id w:val="-1804222923"/>
          <w:docPartObj>
            <w:docPartGallery w:val="Page Numbers (Bottom of Page)"/>
            <w:docPartUnique/>
          </w:docPartObj>
        </w:sdtPr>
        <w:sdtEndPr>
          <w:rPr>
            <w:noProof/>
          </w:rPr>
        </w:sdtEndPr>
        <w:sdtContent>
          <w:p w14:paraId="69E5D7F0" w14:textId="06F45C65" w:rsidR="004D3197" w:rsidRDefault="00BF59FB">
            <w:pPr>
              <w:pStyle w:val="Footer"/>
            </w:pPr>
            <w:r>
              <w:t>New Jersey Assessment Passage Specifications</w:t>
            </w:r>
            <w:r>
              <w:tab/>
            </w:r>
            <w:r>
              <w:tab/>
            </w:r>
            <w:r w:rsidR="004D3197">
              <w:fldChar w:fldCharType="begin"/>
            </w:r>
            <w:r w:rsidR="004D3197">
              <w:instrText xml:space="preserve"> PAGE   \* MERGEFORMAT </w:instrText>
            </w:r>
            <w:r w:rsidR="004D3197">
              <w:fldChar w:fldCharType="separate"/>
            </w:r>
            <w:r>
              <w:t>1</w:t>
            </w:r>
            <w:r w:rsidR="004D3197">
              <w:rPr>
                <w:noProof/>
              </w:rPr>
              <w:fldChar w:fldCharType="end"/>
            </w:r>
            <w:r>
              <w:rPr>
                <w:noProof/>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D499" w14:textId="77777777" w:rsidR="00D102DA" w:rsidRDefault="00D102DA" w:rsidP="00544306">
      <w:pPr>
        <w:spacing w:after="0" w:line="240" w:lineRule="auto"/>
      </w:pPr>
      <w:r>
        <w:separator/>
      </w:r>
    </w:p>
  </w:footnote>
  <w:footnote w:type="continuationSeparator" w:id="0">
    <w:p w14:paraId="4A53B390" w14:textId="77777777" w:rsidR="00D102DA" w:rsidRDefault="00D102DA" w:rsidP="00544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C0DF" w14:textId="17663F31" w:rsidR="27B69341" w:rsidRDefault="27B69341" w:rsidP="27B69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908681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92C315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7123B5"/>
    <w:multiLevelType w:val="hybridMultilevel"/>
    <w:tmpl w:val="3FC012BA"/>
    <w:lvl w:ilvl="0" w:tplc="514C38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87902"/>
    <w:multiLevelType w:val="hybridMultilevel"/>
    <w:tmpl w:val="FF807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28333C"/>
    <w:multiLevelType w:val="hybridMultilevel"/>
    <w:tmpl w:val="F90CC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315ED"/>
    <w:multiLevelType w:val="hybridMultilevel"/>
    <w:tmpl w:val="D9260C96"/>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7F02237"/>
    <w:multiLevelType w:val="hybridMultilevel"/>
    <w:tmpl w:val="D9E0F1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95401C5"/>
    <w:multiLevelType w:val="hybridMultilevel"/>
    <w:tmpl w:val="1AC2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586474"/>
    <w:multiLevelType w:val="hybridMultilevel"/>
    <w:tmpl w:val="137489B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16803AE"/>
    <w:multiLevelType w:val="hybridMultilevel"/>
    <w:tmpl w:val="65CEFAD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8575CC"/>
    <w:multiLevelType w:val="hybridMultilevel"/>
    <w:tmpl w:val="027EFEA2"/>
    <w:lvl w:ilvl="0" w:tplc="C750F328">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4B663F"/>
    <w:multiLevelType w:val="hybridMultilevel"/>
    <w:tmpl w:val="9F36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04471"/>
    <w:multiLevelType w:val="hybridMultilevel"/>
    <w:tmpl w:val="94CE19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550864"/>
    <w:multiLevelType w:val="hybridMultilevel"/>
    <w:tmpl w:val="9C12F668"/>
    <w:lvl w:ilvl="0" w:tplc="95CC6268">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81F72"/>
    <w:multiLevelType w:val="hybridMultilevel"/>
    <w:tmpl w:val="2DE07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BA0F8A"/>
    <w:multiLevelType w:val="hybridMultilevel"/>
    <w:tmpl w:val="8C309C28"/>
    <w:lvl w:ilvl="0" w:tplc="72BAA6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40FC8"/>
    <w:multiLevelType w:val="hybridMultilevel"/>
    <w:tmpl w:val="21A871A6"/>
    <w:lvl w:ilvl="0" w:tplc="D53E49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904659"/>
    <w:multiLevelType w:val="hybridMultilevel"/>
    <w:tmpl w:val="137489BE"/>
    <w:lvl w:ilvl="0" w:tplc="44F605E6">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6E85CC0"/>
    <w:multiLevelType w:val="hybridMultilevel"/>
    <w:tmpl w:val="174A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5C1344"/>
    <w:multiLevelType w:val="hybridMultilevel"/>
    <w:tmpl w:val="909C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8F7A4D"/>
    <w:multiLevelType w:val="hybridMultilevel"/>
    <w:tmpl w:val="70A6F9B0"/>
    <w:lvl w:ilvl="0" w:tplc="57969EA4">
      <w:start w:val="1"/>
      <w:numFmt w:val="bullet"/>
      <w:pStyle w:val="B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50224"/>
    <w:multiLevelType w:val="hybridMultilevel"/>
    <w:tmpl w:val="AB50AC08"/>
    <w:lvl w:ilvl="0" w:tplc="11FEB4A0">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283F9C"/>
    <w:multiLevelType w:val="hybridMultilevel"/>
    <w:tmpl w:val="F148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15045"/>
    <w:multiLevelType w:val="hybridMultilevel"/>
    <w:tmpl w:val="4E7A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01240"/>
    <w:multiLevelType w:val="hybridMultilevel"/>
    <w:tmpl w:val="8B3029E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0C5033B"/>
    <w:multiLevelType w:val="hybridMultilevel"/>
    <w:tmpl w:val="9B58FF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726B4D"/>
    <w:multiLevelType w:val="hybridMultilevel"/>
    <w:tmpl w:val="8B3029E4"/>
    <w:lvl w:ilvl="0" w:tplc="0540C2A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5E22C0B"/>
    <w:multiLevelType w:val="hybridMultilevel"/>
    <w:tmpl w:val="CC9E443E"/>
    <w:lvl w:ilvl="0" w:tplc="FC4A4B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F44FA"/>
    <w:multiLevelType w:val="hybridMultilevel"/>
    <w:tmpl w:val="2DE0747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49713D1D"/>
    <w:multiLevelType w:val="hybridMultilevel"/>
    <w:tmpl w:val="A78A0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A5319CD"/>
    <w:multiLevelType w:val="hybridMultilevel"/>
    <w:tmpl w:val="5C9C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A02069"/>
    <w:multiLevelType w:val="hybridMultilevel"/>
    <w:tmpl w:val="248A2186"/>
    <w:lvl w:ilvl="0" w:tplc="63226E54">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2EE2EC9"/>
    <w:multiLevelType w:val="hybridMultilevel"/>
    <w:tmpl w:val="F4C60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BE3E68"/>
    <w:multiLevelType w:val="hybridMultilevel"/>
    <w:tmpl w:val="CFACAB2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C3728A"/>
    <w:multiLevelType w:val="hybridMultilevel"/>
    <w:tmpl w:val="D9260C96"/>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57396103"/>
    <w:multiLevelType w:val="hybridMultilevel"/>
    <w:tmpl w:val="ABB8627E"/>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58BE39BD"/>
    <w:multiLevelType w:val="hybridMultilevel"/>
    <w:tmpl w:val="A5CA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0804E6"/>
    <w:multiLevelType w:val="hybridMultilevel"/>
    <w:tmpl w:val="1DB61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52367E"/>
    <w:multiLevelType w:val="hybridMultilevel"/>
    <w:tmpl w:val="2718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60BFA"/>
    <w:multiLevelType w:val="hybridMultilevel"/>
    <w:tmpl w:val="7DDE2E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276F77"/>
    <w:multiLevelType w:val="hybridMultilevel"/>
    <w:tmpl w:val="F05E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E850D3"/>
    <w:multiLevelType w:val="hybridMultilevel"/>
    <w:tmpl w:val="D83E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4C6300"/>
    <w:multiLevelType w:val="multilevel"/>
    <w:tmpl w:val="DE108D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69C046B6"/>
    <w:multiLevelType w:val="hybridMultilevel"/>
    <w:tmpl w:val="4606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8F35A9"/>
    <w:multiLevelType w:val="hybridMultilevel"/>
    <w:tmpl w:val="988E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903F5A"/>
    <w:multiLevelType w:val="hybridMultilevel"/>
    <w:tmpl w:val="056A2A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5468F0"/>
    <w:multiLevelType w:val="hybridMultilevel"/>
    <w:tmpl w:val="19E48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90329D"/>
    <w:multiLevelType w:val="hybridMultilevel"/>
    <w:tmpl w:val="5F8E3D20"/>
    <w:lvl w:ilvl="0" w:tplc="81EA582E">
      <w:start w:val="1"/>
      <w:numFmt w:val="bullet"/>
      <w:pStyle w:val="List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EE90E60"/>
    <w:multiLevelType w:val="hybridMultilevel"/>
    <w:tmpl w:val="C56C73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7420857">
    <w:abstractNumId w:val="46"/>
  </w:num>
  <w:num w:numId="2" w16cid:durableId="1974679678">
    <w:abstractNumId w:val="48"/>
  </w:num>
  <w:num w:numId="3" w16cid:durableId="686173025">
    <w:abstractNumId w:val="20"/>
  </w:num>
  <w:num w:numId="4" w16cid:durableId="1683701475">
    <w:abstractNumId w:val="42"/>
  </w:num>
  <w:num w:numId="5" w16cid:durableId="2065828580">
    <w:abstractNumId w:val="7"/>
  </w:num>
  <w:num w:numId="6" w16cid:durableId="1617131425">
    <w:abstractNumId w:val="13"/>
  </w:num>
  <w:num w:numId="7" w16cid:durableId="548810110">
    <w:abstractNumId w:val="45"/>
  </w:num>
  <w:num w:numId="8" w16cid:durableId="213737136">
    <w:abstractNumId w:val="25"/>
  </w:num>
  <w:num w:numId="9" w16cid:durableId="1349914922">
    <w:abstractNumId w:val="9"/>
  </w:num>
  <w:num w:numId="10" w16cid:durableId="1832481405">
    <w:abstractNumId w:val="33"/>
  </w:num>
  <w:num w:numId="11" w16cid:durableId="623314311">
    <w:abstractNumId w:val="39"/>
  </w:num>
  <w:num w:numId="12" w16cid:durableId="470557895">
    <w:abstractNumId w:val="30"/>
  </w:num>
  <w:num w:numId="13" w16cid:durableId="729038835">
    <w:abstractNumId w:val="11"/>
  </w:num>
  <w:num w:numId="14" w16cid:durableId="1373380715">
    <w:abstractNumId w:val="41"/>
  </w:num>
  <w:num w:numId="15" w16cid:durableId="2094164641">
    <w:abstractNumId w:val="40"/>
  </w:num>
  <w:num w:numId="16" w16cid:durableId="187380261">
    <w:abstractNumId w:val="44"/>
  </w:num>
  <w:num w:numId="17" w16cid:durableId="658773044">
    <w:abstractNumId w:val="22"/>
  </w:num>
  <w:num w:numId="18" w16cid:durableId="2093038804">
    <w:abstractNumId w:val="37"/>
  </w:num>
  <w:num w:numId="19" w16cid:durableId="2114782623">
    <w:abstractNumId w:val="36"/>
  </w:num>
  <w:num w:numId="20" w16cid:durableId="1544754946">
    <w:abstractNumId w:val="12"/>
  </w:num>
  <w:num w:numId="21" w16cid:durableId="8514104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56423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2436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84570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15762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43270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59535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4802990">
    <w:abstractNumId w:val="18"/>
  </w:num>
  <w:num w:numId="29" w16cid:durableId="2109889546">
    <w:abstractNumId w:val="19"/>
  </w:num>
  <w:num w:numId="30" w16cid:durableId="1623724361">
    <w:abstractNumId w:val="32"/>
  </w:num>
  <w:num w:numId="31" w16cid:durableId="219486481">
    <w:abstractNumId w:val="43"/>
  </w:num>
  <w:num w:numId="32" w16cid:durableId="1528252616">
    <w:abstractNumId w:val="38"/>
  </w:num>
  <w:num w:numId="33" w16cid:durableId="1674842389">
    <w:abstractNumId w:val="3"/>
  </w:num>
  <w:num w:numId="34" w16cid:durableId="852187889">
    <w:abstractNumId w:val="16"/>
  </w:num>
  <w:num w:numId="35" w16cid:durableId="535655045">
    <w:abstractNumId w:val="15"/>
  </w:num>
  <w:num w:numId="36" w16cid:durableId="115415543">
    <w:abstractNumId w:val="27"/>
  </w:num>
  <w:num w:numId="37" w16cid:durableId="1860386552">
    <w:abstractNumId w:val="2"/>
  </w:num>
  <w:num w:numId="38" w16cid:durableId="455872890">
    <w:abstractNumId w:val="21"/>
  </w:num>
  <w:num w:numId="39" w16cid:durableId="11422624">
    <w:abstractNumId w:val="47"/>
  </w:num>
  <w:num w:numId="40" w16cid:durableId="1829051382">
    <w:abstractNumId w:val="35"/>
  </w:num>
  <w:num w:numId="41" w16cid:durableId="1575629850">
    <w:abstractNumId w:val="5"/>
  </w:num>
  <w:num w:numId="42" w16cid:durableId="1510291466">
    <w:abstractNumId w:val="34"/>
  </w:num>
  <w:num w:numId="43" w16cid:durableId="2119177966">
    <w:abstractNumId w:val="28"/>
  </w:num>
  <w:num w:numId="44" w16cid:durableId="1576355659">
    <w:abstractNumId w:val="24"/>
  </w:num>
  <w:num w:numId="45" w16cid:durableId="10642318">
    <w:abstractNumId w:val="8"/>
  </w:num>
  <w:num w:numId="46" w16cid:durableId="267858484">
    <w:abstractNumId w:val="17"/>
  </w:num>
  <w:num w:numId="47" w16cid:durableId="541671139">
    <w:abstractNumId w:val="29"/>
  </w:num>
  <w:num w:numId="48" w16cid:durableId="177088735">
    <w:abstractNumId w:val="1"/>
  </w:num>
  <w:num w:numId="49" w16cid:durableId="1629168096">
    <w:abstractNumId w:val="0"/>
  </w:num>
  <w:num w:numId="50" w16cid:durableId="1739404115">
    <w:abstractNumId w:val="13"/>
    <w:lvlOverride w:ilvl="0">
      <w:startOverride w:val="1"/>
    </w:lvlOverride>
  </w:num>
  <w:num w:numId="51" w16cid:durableId="1144740746">
    <w:abstractNumId w:val="4"/>
  </w:num>
  <w:num w:numId="52" w16cid:durableId="516118644">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EC"/>
    <w:rsid w:val="0000028B"/>
    <w:rsid w:val="00000BEF"/>
    <w:rsid w:val="0000146A"/>
    <w:rsid w:val="00002D5D"/>
    <w:rsid w:val="00003D00"/>
    <w:rsid w:val="00003DE1"/>
    <w:rsid w:val="000047AC"/>
    <w:rsid w:val="00004EC4"/>
    <w:rsid w:val="00007038"/>
    <w:rsid w:val="00013FE7"/>
    <w:rsid w:val="000146B8"/>
    <w:rsid w:val="00016B27"/>
    <w:rsid w:val="00020E49"/>
    <w:rsid w:val="00021707"/>
    <w:rsid w:val="00022DD7"/>
    <w:rsid w:val="00024018"/>
    <w:rsid w:val="00024F41"/>
    <w:rsid w:val="00027224"/>
    <w:rsid w:val="00027A01"/>
    <w:rsid w:val="000305C8"/>
    <w:rsid w:val="00030F92"/>
    <w:rsid w:val="00031824"/>
    <w:rsid w:val="00032FA7"/>
    <w:rsid w:val="00033610"/>
    <w:rsid w:val="000337DF"/>
    <w:rsid w:val="00034F08"/>
    <w:rsid w:val="00035045"/>
    <w:rsid w:val="000352BF"/>
    <w:rsid w:val="00035492"/>
    <w:rsid w:val="0003635C"/>
    <w:rsid w:val="00037852"/>
    <w:rsid w:val="00040F35"/>
    <w:rsid w:val="00044715"/>
    <w:rsid w:val="00045555"/>
    <w:rsid w:val="00046A2B"/>
    <w:rsid w:val="00046EE2"/>
    <w:rsid w:val="000470C4"/>
    <w:rsid w:val="00050076"/>
    <w:rsid w:val="00050735"/>
    <w:rsid w:val="00056EDD"/>
    <w:rsid w:val="00057E13"/>
    <w:rsid w:val="000613C9"/>
    <w:rsid w:val="0006145E"/>
    <w:rsid w:val="00062B33"/>
    <w:rsid w:val="00062F4E"/>
    <w:rsid w:val="00064E3B"/>
    <w:rsid w:val="00064E6C"/>
    <w:rsid w:val="00067F3A"/>
    <w:rsid w:val="0007079A"/>
    <w:rsid w:val="00072C76"/>
    <w:rsid w:val="00074863"/>
    <w:rsid w:val="000754E2"/>
    <w:rsid w:val="0007557F"/>
    <w:rsid w:val="00075A60"/>
    <w:rsid w:val="00076C8E"/>
    <w:rsid w:val="0008313D"/>
    <w:rsid w:val="000831CA"/>
    <w:rsid w:val="000839E1"/>
    <w:rsid w:val="0008464E"/>
    <w:rsid w:val="0008487B"/>
    <w:rsid w:val="0008618B"/>
    <w:rsid w:val="00086297"/>
    <w:rsid w:val="00091BB2"/>
    <w:rsid w:val="00092553"/>
    <w:rsid w:val="000930BF"/>
    <w:rsid w:val="00093942"/>
    <w:rsid w:val="00094884"/>
    <w:rsid w:val="00094EA5"/>
    <w:rsid w:val="00094F72"/>
    <w:rsid w:val="000A059F"/>
    <w:rsid w:val="000A09F7"/>
    <w:rsid w:val="000A262B"/>
    <w:rsid w:val="000A408A"/>
    <w:rsid w:val="000A4E56"/>
    <w:rsid w:val="000A5575"/>
    <w:rsid w:val="000A557D"/>
    <w:rsid w:val="000A7314"/>
    <w:rsid w:val="000A778C"/>
    <w:rsid w:val="000B0794"/>
    <w:rsid w:val="000B08AE"/>
    <w:rsid w:val="000B0E6B"/>
    <w:rsid w:val="000B18B4"/>
    <w:rsid w:val="000B1F40"/>
    <w:rsid w:val="000B2627"/>
    <w:rsid w:val="000B3BDC"/>
    <w:rsid w:val="000B3C6D"/>
    <w:rsid w:val="000B4276"/>
    <w:rsid w:val="000B42E2"/>
    <w:rsid w:val="000B4F70"/>
    <w:rsid w:val="000B65AE"/>
    <w:rsid w:val="000B6C9C"/>
    <w:rsid w:val="000B73DD"/>
    <w:rsid w:val="000B7D00"/>
    <w:rsid w:val="000B7E27"/>
    <w:rsid w:val="000C03F3"/>
    <w:rsid w:val="000C0EEB"/>
    <w:rsid w:val="000C12F6"/>
    <w:rsid w:val="000C14AC"/>
    <w:rsid w:val="000C2362"/>
    <w:rsid w:val="000C4746"/>
    <w:rsid w:val="000C4946"/>
    <w:rsid w:val="000C5056"/>
    <w:rsid w:val="000D136D"/>
    <w:rsid w:val="000D142B"/>
    <w:rsid w:val="000D146F"/>
    <w:rsid w:val="000D22B2"/>
    <w:rsid w:val="000D2301"/>
    <w:rsid w:val="000D2689"/>
    <w:rsid w:val="000D54B4"/>
    <w:rsid w:val="000D57A5"/>
    <w:rsid w:val="000D5DF7"/>
    <w:rsid w:val="000D63C3"/>
    <w:rsid w:val="000D6E1B"/>
    <w:rsid w:val="000D7DAA"/>
    <w:rsid w:val="000E138C"/>
    <w:rsid w:val="000E3E14"/>
    <w:rsid w:val="000E55FE"/>
    <w:rsid w:val="000E6B52"/>
    <w:rsid w:val="000F0206"/>
    <w:rsid w:val="000F062B"/>
    <w:rsid w:val="000F0929"/>
    <w:rsid w:val="000F27C7"/>
    <w:rsid w:val="000F29FC"/>
    <w:rsid w:val="000F443C"/>
    <w:rsid w:val="000F4D77"/>
    <w:rsid w:val="000F4F8B"/>
    <w:rsid w:val="000F507E"/>
    <w:rsid w:val="000F5F9B"/>
    <w:rsid w:val="000F63DC"/>
    <w:rsid w:val="00100B90"/>
    <w:rsid w:val="00101ADF"/>
    <w:rsid w:val="001022AE"/>
    <w:rsid w:val="00102E01"/>
    <w:rsid w:val="001038F4"/>
    <w:rsid w:val="00103B6B"/>
    <w:rsid w:val="00105785"/>
    <w:rsid w:val="00106181"/>
    <w:rsid w:val="00110351"/>
    <w:rsid w:val="00111164"/>
    <w:rsid w:val="00114066"/>
    <w:rsid w:val="001148F1"/>
    <w:rsid w:val="001154AD"/>
    <w:rsid w:val="001155FB"/>
    <w:rsid w:val="00117BF1"/>
    <w:rsid w:val="00117D1A"/>
    <w:rsid w:val="00117E73"/>
    <w:rsid w:val="00120F7D"/>
    <w:rsid w:val="0012256E"/>
    <w:rsid w:val="00124564"/>
    <w:rsid w:val="00124B71"/>
    <w:rsid w:val="00124CD7"/>
    <w:rsid w:val="00126CB7"/>
    <w:rsid w:val="00131125"/>
    <w:rsid w:val="001342A2"/>
    <w:rsid w:val="001356A9"/>
    <w:rsid w:val="001421DD"/>
    <w:rsid w:val="00144322"/>
    <w:rsid w:val="00144442"/>
    <w:rsid w:val="00146A18"/>
    <w:rsid w:val="00146C88"/>
    <w:rsid w:val="00150A18"/>
    <w:rsid w:val="00151D35"/>
    <w:rsid w:val="00152E81"/>
    <w:rsid w:val="00153950"/>
    <w:rsid w:val="0015423A"/>
    <w:rsid w:val="0015535D"/>
    <w:rsid w:val="0015743D"/>
    <w:rsid w:val="0016043E"/>
    <w:rsid w:val="00160676"/>
    <w:rsid w:val="00161404"/>
    <w:rsid w:val="001628E3"/>
    <w:rsid w:val="001631E9"/>
    <w:rsid w:val="0016368C"/>
    <w:rsid w:val="0016461A"/>
    <w:rsid w:val="0016466C"/>
    <w:rsid w:val="00164ED1"/>
    <w:rsid w:val="001652BC"/>
    <w:rsid w:val="00166816"/>
    <w:rsid w:val="00170E36"/>
    <w:rsid w:val="00171218"/>
    <w:rsid w:val="0017192C"/>
    <w:rsid w:val="00174171"/>
    <w:rsid w:val="00174865"/>
    <w:rsid w:val="00176AF3"/>
    <w:rsid w:val="00177CAA"/>
    <w:rsid w:val="00180F1E"/>
    <w:rsid w:val="001814CC"/>
    <w:rsid w:val="00181792"/>
    <w:rsid w:val="00181E53"/>
    <w:rsid w:val="001847EA"/>
    <w:rsid w:val="00184ADF"/>
    <w:rsid w:val="00184AF7"/>
    <w:rsid w:val="0018654B"/>
    <w:rsid w:val="001905EF"/>
    <w:rsid w:val="0019299C"/>
    <w:rsid w:val="001A0B4E"/>
    <w:rsid w:val="001A18BB"/>
    <w:rsid w:val="001A1C1C"/>
    <w:rsid w:val="001A3551"/>
    <w:rsid w:val="001A3FEB"/>
    <w:rsid w:val="001A4F85"/>
    <w:rsid w:val="001A57C4"/>
    <w:rsid w:val="001A587B"/>
    <w:rsid w:val="001A6ED2"/>
    <w:rsid w:val="001A7644"/>
    <w:rsid w:val="001A7F08"/>
    <w:rsid w:val="001B13AD"/>
    <w:rsid w:val="001B142C"/>
    <w:rsid w:val="001B244F"/>
    <w:rsid w:val="001B2F6D"/>
    <w:rsid w:val="001B355D"/>
    <w:rsid w:val="001B3958"/>
    <w:rsid w:val="001B59ED"/>
    <w:rsid w:val="001B5A18"/>
    <w:rsid w:val="001B638C"/>
    <w:rsid w:val="001B7B09"/>
    <w:rsid w:val="001B7C42"/>
    <w:rsid w:val="001C0A2D"/>
    <w:rsid w:val="001C0DC8"/>
    <w:rsid w:val="001C0F14"/>
    <w:rsid w:val="001C12EC"/>
    <w:rsid w:val="001C2645"/>
    <w:rsid w:val="001C3DA1"/>
    <w:rsid w:val="001C59DC"/>
    <w:rsid w:val="001D14AF"/>
    <w:rsid w:val="001D2294"/>
    <w:rsid w:val="001D2E9D"/>
    <w:rsid w:val="001D3EBC"/>
    <w:rsid w:val="001D4320"/>
    <w:rsid w:val="001D498B"/>
    <w:rsid w:val="001D51BC"/>
    <w:rsid w:val="001D5D00"/>
    <w:rsid w:val="001E0102"/>
    <w:rsid w:val="001E1EDB"/>
    <w:rsid w:val="001E25AB"/>
    <w:rsid w:val="001E407B"/>
    <w:rsid w:val="001E4359"/>
    <w:rsid w:val="001E4446"/>
    <w:rsid w:val="001E5704"/>
    <w:rsid w:val="001E6C45"/>
    <w:rsid w:val="001E6EF1"/>
    <w:rsid w:val="001E729C"/>
    <w:rsid w:val="001F0E93"/>
    <w:rsid w:val="001F2382"/>
    <w:rsid w:val="001F2A14"/>
    <w:rsid w:val="001F2BA5"/>
    <w:rsid w:val="001F39AE"/>
    <w:rsid w:val="001F526E"/>
    <w:rsid w:val="001F62C8"/>
    <w:rsid w:val="001F6B46"/>
    <w:rsid w:val="002019DB"/>
    <w:rsid w:val="00201A1E"/>
    <w:rsid w:val="00201FD2"/>
    <w:rsid w:val="0020349A"/>
    <w:rsid w:val="0020384E"/>
    <w:rsid w:val="00205FCD"/>
    <w:rsid w:val="00210824"/>
    <w:rsid w:val="00210D31"/>
    <w:rsid w:val="002112C1"/>
    <w:rsid w:val="002128D5"/>
    <w:rsid w:val="002157C1"/>
    <w:rsid w:val="00215F46"/>
    <w:rsid w:val="00222724"/>
    <w:rsid w:val="00222BE3"/>
    <w:rsid w:val="00226312"/>
    <w:rsid w:val="00226538"/>
    <w:rsid w:val="00226F3A"/>
    <w:rsid w:val="002272B5"/>
    <w:rsid w:val="00230FB7"/>
    <w:rsid w:val="00230FFE"/>
    <w:rsid w:val="00231100"/>
    <w:rsid w:val="002326C1"/>
    <w:rsid w:val="00232B46"/>
    <w:rsid w:val="00232FBA"/>
    <w:rsid w:val="0023625F"/>
    <w:rsid w:val="0024027F"/>
    <w:rsid w:val="002432F6"/>
    <w:rsid w:val="00243625"/>
    <w:rsid w:val="00246449"/>
    <w:rsid w:val="00247BC4"/>
    <w:rsid w:val="00247F04"/>
    <w:rsid w:val="00250D28"/>
    <w:rsid w:val="002526AF"/>
    <w:rsid w:val="00254124"/>
    <w:rsid w:val="0025439C"/>
    <w:rsid w:val="002552D9"/>
    <w:rsid w:val="002567CE"/>
    <w:rsid w:val="00261AA2"/>
    <w:rsid w:val="002652F9"/>
    <w:rsid w:val="002669FD"/>
    <w:rsid w:val="00270658"/>
    <w:rsid w:val="002707AF"/>
    <w:rsid w:val="00270C51"/>
    <w:rsid w:val="002722CC"/>
    <w:rsid w:val="0027267A"/>
    <w:rsid w:val="00272F69"/>
    <w:rsid w:val="00273248"/>
    <w:rsid w:val="002749A8"/>
    <w:rsid w:val="00274D92"/>
    <w:rsid w:val="00277E31"/>
    <w:rsid w:val="00277F8C"/>
    <w:rsid w:val="00280E6E"/>
    <w:rsid w:val="002811AF"/>
    <w:rsid w:val="00282CBA"/>
    <w:rsid w:val="0028363C"/>
    <w:rsid w:val="00283C58"/>
    <w:rsid w:val="00285358"/>
    <w:rsid w:val="002853C2"/>
    <w:rsid w:val="00286964"/>
    <w:rsid w:val="002874A8"/>
    <w:rsid w:val="00290939"/>
    <w:rsid w:val="0029140E"/>
    <w:rsid w:val="00291766"/>
    <w:rsid w:val="00291CF3"/>
    <w:rsid w:val="00291DE9"/>
    <w:rsid w:val="00294E4A"/>
    <w:rsid w:val="0029505C"/>
    <w:rsid w:val="00295869"/>
    <w:rsid w:val="00296D25"/>
    <w:rsid w:val="00297181"/>
    <w:rsid w:val="0029725F"/>
    <w:rsid w:val="00297EB6"/>
    <w:rsid w:val="002A04BA"/>
    <w:rsid w:val="002A0A42"/>
    <w:rsid w:val="002A2B65"/>
    <w:rsid w:val="002A37A0"/>
    <w:rsid w:val="002A38F3"/>
    <w:rsid w:val="002A4CC1"/>
    <w:rsid w:val="002A5D8D"/>
    <w:rsid w:val="002A6215"/>
    <w:rsid w:val="002A7AE8"/>
    <w:rsid w:val="002B19A4"/>
    <w:rsid w:val="002B42E7"/>
    <w:rsid w:val="002B445D"/>
    <w:rsid w:val="002B4D0E"/>
    <w:rsid w:val="002B6104"/>
    <w:rsid w:val="002B6953"/>
    <w:rsid w:val="002B6D9A"/>
    <w:rsid w:val="002B7460"/>
    <w:rsid w:val="002B77AA"/>
    <w:rsid w:val="002C14AC"/>
    <w:rsid w:val="002C2003"/>
    <w:rsid w:val="002C2BDA"/>
    <w:rsid w:val="002C3550"/>
    <w:rsid w:val="002C3A41"/>
    <w:rsid w:val="002C3B49"/>
    <w:rsid w:val="002C65E4"/>
    <w:rsid w:val="002C6890"/>
    <w:rsid w:val="002C7AA2"/>
    <w:rsid w:val="002D039F"/>
    <w:rsid w:val="002D1B37"/>
    <w:rsid w:val="002D1B95"/>
    <w:rsid w:val="002D6965"/>
    <w:rsid w:val="002D7768"/>
    <w:rsid w:val="002D7ACD"/>
    <w:rsid w:val="002E0521"/>
    <w:rsid w:val="002E2BA1"/>
    <w:rsid w:val="002E5383"/>
    <w:rsid w:val="002E5FEA"/>
    <w:rsid w:val="002E6551"/>
    <w:rsid w:val="002E6AE0"/>
    <w:rsid w:val="002E6BCE"/>
    <w:rsid w:val="002E76C0"/>
    <w:rsid w:val="002F01D2"/>
    <w:rsid w:val="002F1D47"/>
    <w:rsid w:val="002F20F0"/>
    <w:rsid w:val="002F2229"/>
    <w:rsid w:val="002F2C9A"/>
    <w:rsid w:val="002F32AA"/>
    <w:rsid w:val="002F53E6"/>
    <w:rsid w:val="002F6A22"/>
    <w:rsid w:val="00301558"/>
    <w:rsid w:val="00303528"/>
    <w:rsid w:val="00303640"/>
    <w:rsid w:val="00306A9A"/>
    <w:rsid w:val="00306C99"/>
    <w:rsid w:val="003078AE"/>
    <w:rsid w:val="00315536"/>
    <w:rsid w:val="00316E7C"/>
    <w:rsid w:val="00317712"/>
    <w:rsid w:val="00321658"/>
    <w:rsid w:val="0032183D"/>
    <w:rsid w:val="003222CE"/>
    <w:rsid w:val="00322A37"/>
    <w:rsid w:val="003231BC"/>
    <w:rsid w:val="0032351B"/>
    <w:rsid w:val="00323EAC"/>
    <w:rsid w:val="00324C59"/>
    <w:rsid w:val="0032544A"/>
    <w:rsid w:val="00325AF1"/>
    <w:rsid w:val="00326986"/>
    <w:rsid w:val="00327906"/>
    <w:rsid w:val="00336771"/>
    <w:rsid w:val="00336DCE"/>
    <w:rsid w:val="00340D25"/>
    <w:rsid w:val="00341940"/>
    <w:rsid w:val="00341F6D"/>
    <w:rsid w:val="00345E71"/>
    <w:rsid w:val="00347FA0"/>
    <w:rsid w:val="00350AE4"/>
    <w:rsid w:val="00351029"/>
    <w:rsid w:val="00351999"/>
    <w:rsid w:val="00351BBD"/>
    <w:rsid w:val="00352205"/>
    <w:rsid w:val="00353288"/>
    <w:rsid w:val="00353B50"/>
    <w:rsid w:val="00353BA5"/>
    <w:rsid w:val="00353CFA"/>
    <w:rsid w:val="0035418E"/>
    <w:rsid w:val="00355377"/>
    <w:rsid w:val="003555F1"/>
    <w:rsid w:val="00355A83"/>
    <w:rsid w:val="0035762F"/>
    <w:rsid w:val="003605D6"/>
    <w:rsid w:val="00360961"/>
    <w:rsid w:val="00360A12"/>
    <w:rsid w:val="003615C5"/>
    <w:rsid w:val="003619E7"/>
    <w:rsid w:val="00361A53"/>
    <w:rsid w:val="00361B7B"/>
    <w:rsid w:val="00361EC8"/>
    <w:rsid w:val="00361FEF"/>
    <w:rsid w:val="00362CD6"/>
    <w:rsid w:val="00364C12"/>
    <w:rsid w:val="003673E6"/>
    <w:rsid w:val="0037136F"/>
    <w:rsid w:val="00373AA6"/>
    <w:rsid w:val="00373D93"/>
    <w:rsid w:val="0037556C"/>
    <w:rsid w:val="00377D67"/>
    <w:rsid w:val="00380325"/>
    <w:rsid w:val="00383ECD"/>
    <w:rsid w:val="00384950"/>
    <w:rsid w:val="003849B5"/>
    <w:rsid w:val="00384BA8"/>
    <w:rsid w:val="003859F5"/>
    <w:rsid w:val="003864C5"/>
    <w:rsid w:val="00386715"/>
    <w:rsid w:val="00392D38"/>
    <w:rsid w:val="00393914"/>
    <w:rsid w:val="00393AB8"/>
    <w:rsid w:val="003961EF"/>
    <w:rsid w:val="00397701"/>
    <w:rsid w:val="00397889"/>
    <w:rsid w:val="003A0DF1"/>
    <w:rsid w:val="003A296F"/>
    <w:rsid w:val="003A2A24"/>
    <w:rsid w:val="003A4377"/>
    <w:rsid w:val="003A4C20"/>
    <w:rsid w:val="003A6691"/>
    <w:rsid w:val="003A7920"/>
    <w:rsid w:val="003A7C4D"/>
    <w:rsid w:val="003B096D"/>
    <w:rsid w:val="003B14C4"/>
    <w:rsid w:val="003B2EC5"/>
    <w:rsid w:val="003B45B0"/>
    <w:rsid w:val="003B552B"/>
    <w:rsid w:val="003B5706"/>
    <w:rsid w:val="003B60B8"/>
    <w:rsid w:val="003B73A4"/>
    <w:rsid w:val="003C142F"/>
    <w:rsid w:val="003C22DA"/>
    <w:rsid w:val="003C6F88"/>
    <w:rsid w:val="003C7A6E"/>
    <w:rsid w:val="003D16F4"/>
    <w:rsid w:val="003D1AA0"/>
    <w:rsid w:val="003D2574"/>
    <w:rsid w:val="003D2DFD"/>
    <w:rsid w:val="003D5EAB"/>
    <w:rsid w:val="003D74F3"/>
    <w:rsid w:val="003D770C"/>
    <w:rsid w:val="003D772C"/>
    <w:rsid w:val="003D7C0D"/>
    <w:rsid w:val="003D7DBB"/>
    <w:rsid w:val="003E079C"/>
    <w:rsid w:val="003E0CEB"/>
    <w:rsid w:val="003E18AD"/>
    <w:rsid w:val="003E1D10"/>
    <w:rsid w:val="003E21E7"/>
    <w:rsid w:val="003E2CA4"/>
    <w:rsid w:val="003E337A"/>
    <w:rsid w:val="003E3834"/>
    <w:rsid w:val="003E3B24"/>
    <w:rsid w:val="003E40CC"/>
    <w:rsid w:val="003E59A1"/>
    <w:rsid w:val="003E688B"/>
    <w:rsid w:val="003E6DE3"/>
    <w:rsid w:val="003E7572"/>
    <w:rsid w:val="003F3EEC"/>
    <w:rsid w:val="003F5978"/>
    <w:rsid w:val="003F5F3C"/>
    <w:rsid w:val="003F7958"/>
    <w:rsid w:val="00406DFA"/>
    <w:rsid w:val="004071CB"/>
    <w:rsid w:val="00407985"/>
    <w:rsid w:val="00412D66"/>
    <w:rsid w:val="00412D6B"/>
    <w:rsid w:val="00413388"/>
    <w:rsid w:val="00414621"/>
    <w:rsid w:val="00415406"/>
    <w:rsid w:val="00416DCB"/>
    <w:rsid w:val="0042138B"/>
    <w:rsid w:val="00425365"/>
    <w:rsid w:val="004259D3"/>
    <w:rsid w:val="00427123"/>
    <w:rsid w:val="004278E6"/>
    <w:rsid w:val="00430480"/>
    <w:rsid w:val="0043085E"/>
    <w:rsid w:val="00430AF9"/>
    <w:rsid w:val="00433408"/>
    <w:rsid w:val="00434C3D"/>
    <w:rsid w:val="00435AEF"/>
    <w:rsid w:val="00437AF3"/>
    <w:rsid w:val="00440181"/>
    <w:rsid w:val="00440842"/>
    <w:rsid w:val="00440A72"/>
    <w:rsid w:val="00442D8C"/>
    <w:rsid w:val="00442E2C"/>
    <w:rsid w:val="00443077"/>
    <w:rsid w:val="0044690B"/>
    <w:rsid w:val="00446A96"/>
    <w:rsid w:val="00446C5E"/>
    <w:rsid w:val="004473D1"/>
    <w:rsid w:val="00450CFA"/>
    <w:rsid w:val="0045525F"/>
    <w:rsid w:val="00455B09"/>
    <w:rsid w:val="00456CFE"/>
    <w:rsid w:val="00456E90"/>
    <w:rsid w:val="00457928"/>
    <w:rsid w:val="0046150C"/>
    <w:rsid w:val="00463EB0"/>
    <w:rsid w:val="004647E0"/>
    <w:rsid w:val="0046530F"/>
    <w:rsid w:val="00466825"/>
    <w:rsid w:val="00470054"/>
    <w:rsid w:val="00470BF9"/>
    <w:rsid w:val="004720E2"/>
    <w:rsid w:val="004722A6"/>
    <w:rsid w:val="004728FD"/>
    <w:rsid w:val="00475265"/>
    <w:rsid w:val="00476C06"/>
    <w:rsid w:val="004808BF"/>
    <w:rsid w:val="00481360"/>
    <w:rsid w:val="00486F86"/>
    <w:rsid w:val="00490987"/>
    <w:rsid w:val="00490A0A"/>
    <w:rsid w:val="00490D86"/>
    <w:rsid w:val="0049115C"/>
    <w:rsid w:val="0049283D"/>
    <w:rsid w:val="0049321A"/>
    <w:rsid w:val="00493A4B"/>
    <w:rsid w:val="00493C6E"/>
    <w:rsid w:val="00495131"/>
    <w:rsid w:val="0049610A"/>
    <w:rsid w:val="00496F18"/>
    <w:rsid w:val="004A03F3"/>
    <w:rsid w:val="004A0D4C"/>
    <w:rsid w:val="004A24FC"/>
    <w:rsid w:val="004A2821"/>
    <w:rsid w:val="004A33AB"/>
    <w:rsid w:val="004A3462"/>
    <w:rsid w:val="004A5A80"/>
    <w:rsid w:val="004A6D53"/>
    <w:rsid w:val="004B01EF"/>
    <w:rsid w:val="004B0416"/>
    <w:rsid w:val="004B0438"/>
    <w:rsid w:val="004B0A2E"/>
    <w:rsid w:val="004B11CE"/>
    <w:rsid w:val="004B1FB9"/>
    <w:rsid w:val="004B4930"/>
    <w:rsid w:val="004B5D0D"/>
    <w:rsid w:val="004C091E"/>
    <w:rsid w:val="004C201A"/>
    <w:rsid w:val="004C35D4"/>
    <w:rsid w:val="004C4CFB"/>
    <w:rsid w:val="004C537C"/>
    <w:rsid w:val="004C5A63"/>
    <w:rsid w:val="004C5FA8"/>
    <w:rsid w:val="004C6074"/>
    <w:rsid w:val="004C75C6"/>
    <w:rsid w:val="004D08EC"/>
    <w:rsid w:val="004D14D6"/>
    <w:rsid w:val="004D2BD9"/>
    <w:rsid w:val="004D3197"/>
    <w:rsid w:val="004D35F2"/>
    <w:rsid w:val="004D3FBD"/>
    <w:rsid w:val="004D49BD"/>
    <w:rsid w:val="004D5213"/>
    <w:rsid w:val="004D554B"/>
    <w:rsid w:val="004D6203"/>
    <w:rsid w:val="004D657C"/>
    <w:rsid w:val="004D7143"/>
    <w:rsid w:val="004D7CBE"/>
    <w:rsid w:val="004D7D94"/>
    <w:rsid w:val="004D7E40"/>
    <w:rsid w:val="004E08B8"/>
    <w:rsid w:val="004E1904"/>
    <w:rsid w:val="004E28B4"/>
    <w:rsid w:val="004E31EA"/>
    <w:rsid w:val="004E4B73"/>
    <w:rsid w:val="004E509D"/>
    <w:rsid w:val="004F0C6E"/>
    <w:rsid w:val="004F568E"/>
    <w:rsid w:val="004F5B3F"/>
    <w:rsid w:val="004F6B46"/>
    <w:rsid w:val="004F7368"/>
    <w:rsid w:val="00500540"/>
    <w:rsid w:val="00501A23"/>
    <w:rsid w:val="00501ED0"/>
    <w:rsid w:val="00501FF0"/>
    <w:rsid w:val="0050204C"/>
    <w:rsid w:val="00502928"/>
    <w:rsid w:val="00502F03"/>
    <w:rsid w:val="00503C12"/>
    <w:rsid w:val="00503CB2"/>
    <w:rsid w:val="0050418B"/>
    <w:rsid w:val="00504BF3"/>
    <w:rsid w:val="00505514"/>
    <w:rsid w:val="0050617C"/>
    <w:rsid w:val="005062EF"/>
    <w:rsid w:val="005066A6"/>
    <w:rsid w:val="00507E80"/>
    <w:rsid w:val="00512BAE"/>
    <w:rsid w:val="00513A94"/>
    <w:rsid w:val="00513E4B"/>
    <w:rsid w:val="00516219"/>
    <w:rsid w:val="00516945"/>
    <w:rsid w:val="005173F9"/>
    <w:rsid w:val="0052060B"/>
    <w:rsid w:val="005209D3"/>
    <w:rsid w:val="00520D4A"/>
    <w:rsid w:val="00521F05"/>
    <w:rsid w:val="005246A9"/>
    <w:rsid w:val="00525085"/>
    <w:rsid w:val="0052519C"/>
    <w:rsid w:val="00525E2A"/>
    <w:rsid w:val="00525F47"/>
    <w:rsid w:val="005263A8"/>
    <w:rsid w:val="00526A3F"/>
    <w:rsid w:val="005276DA"/>
    <w:rsid w:val="00530784"/>
    <w:rsid w:val="00531A4F"/>
    <w:rsid w:val="00532F90"/>
    <w:rsid w:val="00533B3E"/>
    <w:rsid w:val="00534EB6"/>
    <w:rsid w:val="00535B79"/>
    <w:rsid w:val="00535D69"/>
    <w:rsid w:val="005362A8"/>
    <w:rsid w:val="00540637"/>
    <w:rsid w:val="005417F6"/>
    <w:rsid w:val="00541FCE"/>
    <w:rsid w:val="00543446"/>
    <w:rsid w:val="00543D17"/>
    <w:rsid w:val="00544306"/>
    <w:rsid w:val="00544E22"/>
    <w:rsid w:val="005453ED"/>
    <w:rsid w:val="00546853"/>
    <w:rsid w:val="00551AF4"/>
    <w:rsid w:val="0055282E"/>
    <w:rsid w:val="00553D03"/>
    <w:rsid w:val="00554118"/>
    <w:rsid w:val="00554136"/>
    <w:rsid w:val="005547A7"/>
    <w:rsid w:val="00554FEF"/>
    <w:rsid w:val="005603DA"/>
    <w:rsid w:val="00560FFF"/>
    <w:rsid w:val="0056169C"/>
    <w:rsid w:val="00562256"/>
    <w:rsid w:val="00562CB1"/>
    <w:rsid w:val="00562DA4"/>
    <w:rsid w:val="00562F38"/>
    <w:rsid w:val="0056555E"/>
    <w:rsid w:val="005664E0"/>
    <w:rsid w:val="00566BD8"/>
    <w:rsid w:val="00567FFC"/>
    <w:rsid w:val="005715D0"/>
    <w:rsid w:val="0057162A"/>
    <w:rsid w:val="005734C1"/>
    <w:rsid w:val="00574566"/>
    <w:rsid w:val="0057518F"/>
    <w:rsid w:val="0057559A"/>
    <w:rsid w:val="005768DA"/>
    <w:rsid w:val="00576A85"/>
    <w:rsid w:val="00581CB0"/>
    <w:rsid w:val="005840AA"/>
    <w:rsid w:val="0058461A"/>
    <w:rsid w:val="0058534E"/>
    <w:rsid w:val="00585DF8"/>
    <w:rsid w:val="005900F7"/>
    <w:rsid w:val="00591602"/>
    <w:rsid w:val="0059197B"/>
    <w:rsid w:val="00592061"/>
    <w:rsid w:val="00596C23"/>
    <w:rsid w:val="005A11CE"/>
    <w:rsid w:val="005A13B8"/>
    <w:rsid w:val="005A33D1"/>
    <w:rsid w:val="005A3448"/>
    <w:rsid w:val="005A4DDB"/>
    <w:rsid w:val="005B02FB"/>
    <w:rsid w:val="005B0402"/>
    <w:rsid w:val="005B32E9"/>
    <w:rsid w:val="005B491F"/>
    <w:rsid w:val="005B75F2"/>
    <w:rsid w:val="005C27E8"/>
    <w:rsid w:val="005C504F"/>
    <w:rsid w:val="005C50A8"/>
    <w:rsid w:val="005C52FE"/>
    <w:rsid w:val="005C693A"/>
    <w:rsid w:val="005D04B3"/>
    <w:rsid w:val="005D1E5C"/>
    <w:rsid w:val="005D2283"/>
    <w:rsid w:val="005D3D57"/>
    <w:rsid w:val="005D694F"/>
    <w:rsid w:val="005D755A"/>
    <w:rsid w:val="005D7A39"/>
    <w:rsid w:val="005E1654"/>
    <w:rsid w:val="005E3476"/>
    <w:rsid w:val="005E4F98"/>
    <w:rsid w:val="005E5744"/>
    <w:rsid w:val="005F06C4"/>
    <w:rsid w:val="005F2BF4"/>
    <w:rsid w:val="005F4F4F"/>
    <w:rsid w:val="005F54A9"/>
    <w:rsid w:val="005F56D4"/>
    <w:rsid w:val="005F72C2"/>
    <w:rsid w:val="00602AF9"/>
    <w:rsid w:val="00603C21"/>
    <w:rsid w:val="006053D4"/>
    <w:rsid w:val="00606D29"/>
    <w:rsid w:val="00607F6E"/>
    <w:rsid w:val="00610869"/>
    <w:rsid w:val="00610B0F"/>
    <w:rsid w:val="006110DB"/>
    <w:rsid w:val="0061290E"/>
    <w:rsid w:val="0061375F"/>
    <w:rsid w:val="00613D5D"/>
    <w:rsid w:val="00613E35"/>
    <w:rsid w:val="006143FF"/>
    <w:rsid w:val="00616166"/>
    <w:rsid w:val="006170EA"/>
    <w:rsid w:val="00623806"/>
    <w:rsid w:val="00623AB9"/>
    <w:rsid w:val="00625286"/>
    <w:rsid w:val="00625A42"/>
    <w:rsid w:val="00625EA2"/>
    <w:rsid w:val="006263BB"/>
    <w:rsid w:val="0062764A"/>
    <w:rsid w:val="00627CC8"/>
    <w:rsid w:val="006335E7"/>
    <w:rsid w:val="00633836"/>
    <w:rsid w:val="0063391F"/>
    <w:rsid w:val="006339EB"/>
    <w:rsid w:val="00633A2B"/>
    <w:rsid w:val="00633AD1"/>
    <w:rsid w:val="00634E6D"/>
    <w:rsid w:val="0063502C"/>
    <w:rsid w:val="006359F2"/>
    <w:rsid w:val="00636356"/>
    <w:rsid w:val="006377FD"/>
    <w:rsid w:val="00637F47"/>
    <w:rsid w:val="006406C0"/>
    <w:rsid w:val="006409C9"/>
    <w:rsid w:val="00642C00"/>
    <w:rsid w:val="0064376A"/>
    <w:rsid w:val="0064389D"/>
    <w:rsid w:val="006451E6"/>
    <w:rsid w:val="00645CA0"/>
    <w:rsid w:val="00646271"/>
    <w:rsid w:val="006469FD"/>
    <w:rsid w:val="00647347"/>
    <w:rsid w:val="00647DB4"/>
    <w:rsid w:val="00652907"/>
    <w:rsid w:val="00654C48"/>
    <w:rsid w:val="00655C19"/>
    <w:rsid w:val="00660B6D"/>
    <w:rsid w:val="00660BD6"/>
    <w:rsid w:val="006619D1"/>
    <w:rsid w:val="00664B71"/>
    <w:rsid w:val="0066561D"/>
    <w:rsid w:val="0066562A"/>
    <w:rsid w:val="006658F1"/>
    <w:rsid w:val="00665BEC"/>
    <w:rsid w:val="006661C4"/>
    <w:rsid w:val="006705ED"/>
    <w:rsid w:val="00670B63"/>
    <w:rsid w:val="00671AFA"/>
    <w:rsid w:val="00671C76"/>
    <w:rsid w:val="00671D0C"/>
    <w:rsid w:val="006721AC"/>
    <w:rsid w:val="0067246D"/>
    <w:rsid w:val="006730B2"/>
    <w:rsid w:val="00674908"/>
    <w:rsid w:val="006767B5"/>
    <w:rsid w:val="00677B63"/>
    <w:rsid w:val="00677BD4"/>
    <w:rsid w:val="006800F9"/>
    <w:rsid w:val="00680E9D"/>
    <w:rsid w:val="0068158C"/>
    <w:rsid w:val="006852C9"/>
    <w:rsid w:val="00685548"/>
    <w:rsid w:val="00686B1E"/>
    <w:rsid w:val="00687676"/>
    <w:rsid w:val="00687739"/>
    <w:rsid w:val="00687C5B"/>
    <w:rsid w:val="00695185"/>
    <w:rsid w:val="00695E55"/>
    <w:rsid w:val="006A11BB"/>
    <w:rsid w:val="006A195F"/>
    <w:rsid w:val="006A2818"/>
    <w:rsid w:val="006A2924"/>
    <w:rsid w:val="006A517D"/>
    <w:rsid w:val="006A5373"/>
    <w:rsid w:val="006A6DA0"/>
    <w:rsid w:val="006A7C5E"/>
    <w:rsid w:val="006A7FE1"/>
    <w:rsid w:val="006B08B0"/>
    <w:rsid w:val="006B1121"/>
    <w:rsid w:val="006B12D9"/>
    <w:rsid w:val="006B1351"/>
    <w:rsid w:val="006B13EA"/>
    <w:rsid w:val="006B1596"/>
    <w:rsid w:val="006B2361"/>
    <w:rsid w:val="006B4F5D"/>
    <w:rsid w:val="006B57C3"/>
    <w:rsid w:val="006B6090"/>
    <w:rsid w:val="006C0240"/>
    <w:rsid w:val="006C0D80"/>
    <w:rsid w:val="006C3194"/>
    <w:rsid w:val="006C3BD0"/>
    <w:rsid w:val="006C5C39"/>
    <w:rsid w:val="006C61C5"/>
    <w:rsid w:val="006C629E"/>
    <w:rsid w:val="006C6648"/>
    <w:rsid w:val="006C6AE5"/>
    <w:rsid w:val="006C7810"/>
    <w:rsid w:val="006C7B0B"/>
    <w:rsid w:val="006D25B5"/>
    <w:rsid w:val="006D7EF2"/>
    <w:rsid w:val="006E09E4"/>
    <w:rsid w:val="006E0D74"/>
    <w:rsid w:val="006E1736"/>
    <w:rsid w:val="006E2162"/>
    <w:rsid w:val="006E24E1"/>
    <w:rsid w:val="006E28FF"/>
    <w:rsid w:val="006E2E77"/>
    <w:rsid w:val="006E3E8A"/>
    <w:rsid w:val="006E4C9C"/>
    <w:rsid w:val="006E555E"/>
    <w:rsid w:val="006E72AA"/>
    <w:rsid w:val="006F2BE6"/>
    <w:rsid w:val="006F4573"/>
    <w:rsid w:val="006F522E"/>
    <w:rsid w:val="006F54BD"/>
    <w:rsid w:val="006F587D"/>
    <w:rsid w:val="006F707A"/>
    <w:rsid w:val="006F72A1"/>
    <w:rsid w:val="006F78FF"/>
    <w:rsid w:val="00700084"/>
    <w:rsid w:val="00700569"/>
    <w:rsid w:val="00700DC1"/>
    <w:rsid w:val="00701CD5"/>
    <w:rsid w:val="00703057"/>
    <w:rsid w:val="00704CB9"/>
    <w:rsid w:val="007057C5"/>
    <w:rsid w:val="00706B2B"/>
    <w:rsid w:val="00706DDE"/>
    <w:rsid w:val="007132B0"/>
    <w:rsid w:val="007143E0"/>
    <w:rsid w:val="00715045"/>
    <w:rsid w:val="00715C54"/>
    <w:rsid w:val="00716A10"/>
    <w:rsid w:val="007170B5"/>
    <w:rsid w:val="00717384"/>
    <w:rsid w:val="00720D60"/>
    <w:rsid w:val="00720D8E"/>
    <w:rsid w:val="007226E1"/>
    <w:rsid w:val="0072273D"/>
    <w:rsid w:val="0072334C"/>
    <w:rsid w:val="00724E27"/>
    <w:rsid w:val="00725361"/>
    <w:rsid w:val="007272E2"/>
    <w:rsid w:val="00730533"/>
    <w:rsid w:val="00730760"/>
    <w:rsid w:val="00731731"/>
    <w:rsid w:val="00731829"/>
    <w:rsid w:val="00732D8F"/>
    <w:rsid w:val="0073331B"/>
    <w:rsid w:val="007353E3"/>
    <w:rsid w:val="0073595F"/>
    <w:rsid w:val="00735A83"/>
    <w:rsid w:val="00743623"/>
    <w:rsid w:val="007438DE"/>
    <w:rsid w:val="00744CF0"/>
    <w:rsid w:val="00747D8B"/>
    <w:rsid w:val="00750AFE"/>
    <w:rsid w:val="00752A27"/>
    <w:rsid w:val="00753A43"/>
    <w:rsid w:val="007550D9"/>
    <w:rsid w:val="00756B0A"/>
    <w:rsid w:val="00760619"/>
    <w:rsid w:val="00762654"/>
    <w:rsid w:val="0076280F"/>
    <w:rsid w:val="00766107"/>
    <w:rsid w:val="0076623C"/>
    <w:rsid w:val="00771877"/>
    <w:rsid w:val="00772513"/>
    <w:rsid w:val="00772D0B"/>
    <w:rsid w:val="00774772"/>
    <w:rsid w:val="0077647C"/>
    <w:rsid w:val="00776B94"/>
    <w:rsid w:val="00780325"/>
    <w:rsid w:val="00784ABF"/>
    <w:rsid w:val="00785E5B"/>
    <w:rsid w:val="00785F6F"/>
    <w:rsid w:val="00786029"/>
    <w:rsid w:val="0078769D"/>
    <w:rsid w:val="0079070A"/>
    <w:rsid w:val="00791969"/>
    <w:rsid w:val="0079238A"/>
    <w:rsid w:val="007946C7"/>
    <w:rsid w:val="007958C1"/>
    <w:rsid w:val="00795B02"/>
    <w:rsid w:val="00797E01"/>
    <w:rsid w:val="0079F655"/>
    <w:rsid w:val="007A1CDD"/>
    <w:rsid w:val="007A510C"/>
    <w:rsid w:val="007B13D8"/>
    <w:rsid w:val="007B1EFE"/>
    <w:rsid w:val="007B24FB"/>
    <w:rsid w:val="007B3AE5"/>
    <w:rsid w:val="007B6467"/>
    <w:rsid w:val="007B763F"/>
    <w:rsid w:val="007C0B62"/>
    <w:rsid w:val="007C1336"/>
    <w:rsid w:val="007C16E6"/>
    <w:rsid w:val="007C2E22"/>
    <w:rsid w:val="007C310D"/>
    <w:rsid w:val="007C3F78"/>
    <w:rsid w:val="007C415F"/>
    <w:rsid w:val="007C5DDD"/>
    <w:rsid w:val="007C7181"/>
    <w:rsid w:val="007C71CA"/>
    <w:rsid w:val="007C798E"/>
    <w:rsid w:val="007D029A"/>
    <w:rsid w:val="007D123A"/>
    <w:rsid w:val="007D25A5"/>
    <w:rsid w:val="007D26B2"/>
    <w:rsid w:val="007D3430"/>
    <w:rsid w:val="007D4BA7"/>
    <w:rsid w:val="007D6140"/>
    <w:rsid w:val="007E24DF"/>
    <w:rsid w:val="007E26CA"/>
    <w:rsid w:val="007E42D4"/>
    <w:rsid w:val="007E5BA8"/>
    <w:rsid w:val="007E60F8"/>
    <w:rsid w:val="007E6F19"/>
    <w:rsid w:val="007F0481"/>
    <w:rsid w:val="007F05B4"/>
    <w:rsid w:val="007F0B6E"/>
    <w:rsid w:val="007F1626"/>
    <w:rsid w:val="007F4638"/>
    <w:rsid w:val="007F4F41"/>
    <w:rsid w:val="007F4FD8"/>
    <w:rsid w:val="007F5E18"/>
    <w:rsid w:val="00801497"/>
    <w:rsid w:val="00801692"/>
    <w:rsid w:val="008016D6"/>
    <w:rsid w:val="00801720"/>
    <w:rsid w:val="00802332"/>
    <w:rsid w:val="00806E93"/>
    <w:rsid w:val="00811FA4"/>
    <w:rsid w:val="00812784"/>
    <w:rsid w:val="0081398B"/>
    <w:rsid w:val="00814D6D"/>
    <w:rsid w:val="0081577D"/>
    <w:rsid w:val="00815A77"/>
    <w:rsid w:val="00815CEA"/>
    <w:rsid w:val="00820FAD"/>
    <w:rsid w:val="00823856"/>
    <w:rsid w:val="00824356"/>
    <w:rsid w:val="00825F73"/>
    <w:rsid w:val="00826066"/>
    <w:rsid w:val="00826565"/>
    <w:rsid w:val="00826F62"/>
    <w:rsid w:val="00831812"/>
    <w:rsid w:val="00831CDD"/>
    <w:rsid w:val="00832724"/>
    <w:rsid w:val="00832AEA"/>
    <w:rsid w:val="00833608"/>
    <w:rsid w:val="00834173"/>
    <w:rsid w:val="008349EE"/>
    <w:rsid w:val="008359B3"/>
    <w:rsid w:val="0084016B"/>
    <w:rsid w:val="00840496"/>
    <w:rsid w:val="008406C7"/>
    <w:rsid w:val="00841C3F"/>
    <w:rsid w:val="00843F5E"/>
    <w:rsid w:val="008443FE"/>
    <w:rsid w:val="00846014"/>
    <w:rsid w:val="00847294"/>
    <w:rsid w:val="00852511"/>
    <w:rsid w:val="00856012"/>
    <w:rsid w:val="008561E8"/>
    <w:rsid w:val="00856EC5"/>
    <w:rsid w:val="0085748B"/>
    <w:rsid w:val="0085759F"/>
    <w:rsid w:val="00860309"/>
    <w:rsid w:val="00860FDF"/>
    <w:rsid w:val="008650DD"/>
    <w:rsid w:val="00865801"/>
    <w:rsid w:val="008665DB"/>
    <w:rsid w:val="00866C7A"/>
    <w:rsid w:val="00870602"/>
    <w:rsid w:val="00872FFD"/>
    <w:rsid w:val="008732F6"/>
    <w:rsid w:val="00873686"/>
    <w:rsid w:val="00873B15"/>
    <w:rsid w:val="00873BBE"/>
    <w:rsid w:val="00875EAD"/>
    <w:rsid w:val="008771A8"/>
    <w:rsid w:val="00880158"/>
    <w:rsid w:val="00881FA3"/>
    <w:rsid w:val="00882067"/>
    <w:rsid w:val="00884B43"/>
    <w:rsid w:val="00887172"/>
    <w:rsid w:val="008873A5"/>
    <w:rsid w:val="00890608"/>
    <w:rsid w:val="0089239A"/>
    <w:rsid w:val="008928A4"/>
    <w:rsid w:val="0089366D"/>
    <w:rsid w:val="00894587"/>
    <w:rsid w:val="008946C9"/>
    <w:rsid w:val="00895006"/>
    <w:rsid w:val="00897910"/>
    <w:rsid w:val="008A046B"/>
    <w:rsid w:val="008A0F1A"/>
    <w:rsid w:val="008A2703"/>
    <w:rsid w:val="008A3E5A"/>
    <w:rsid w:val="008A7B7A"/>
    <w:rsid w:val="008B06A3"/>
    <w:rsid w:val="008B1989"/>
    <w:rsid w:val="008B1EBA"/>
    <w:rsid w:val="008B230D"/>
    <w:rsid w:val="008B2BBA"/>
    <w:rsid w:val="008B2D6D"/>
    <w:rsid w:val="008B2F35"/>
    <w:rsid w:val="008B4DBF"/>
    <w:rsid w:val="008B50EC"/>
    <w:rsid w:val="008B70F1"/>
    <w:rsid w:val="008B7443"/>
    <w:rsid w:val="008B7CA7"/>
    <w:rsid w:val="008B7CEB"/>
    <w:rsid w:val="008B7DA6"/>
    <w:rsid w:val="008C0294"/>
    <w:rsid w:val="008C1D8F"/>
    <w:rsid w:val="008C21AC"/>
    <w:rsid w:val="008C25A8"/>
    <w:rsid w:val="008C2B2A"/>
    <w:rsid w:val="008C2DAE"/>
    <w:rsid w:val="008C2E52"/>
    <w:rsid w:val="008C413C"/>
    <w:rsid w:val="008C41C4"/>
    <w:rsid w:val="008C6D8D"/>
    <w:rsid w:val="008C76C1"/>
    <w:rsid w:val="008D06F6"/>
    <w:rsid w:val="008D1296"/>
    <w:rsid w:val="008D2524"/>
    <w:rsid w:val="008D4016"/>
    <w:rsid w:val="008D55B7"/>
    <w:rsid w:val="008D56B2"/>
    <w:rsid w:val="008D598D"/>
    <w:rsid w:val="008D6489"/>
    <w:rsid w:val="008D728E"/>
    <w:rsid w:val="008E14D3"/>
    <w:rsid w:val="008E1777"/>
    <w:rsid w:val="008E1B1E"/>
    <w:rsid w:val="008E4964"/>
    <w:rsid w:val="008E7A7D"/>
    <w:rsid w:val="008F1CEB"/>
    <w:rsid w:val="008F390B"/>
    <w:rsid w:val="008F4FAA"/>
    <w:rsid w:val="008F5109"/>
    <w:rsid w:val="008F6CCA"/>
    <w:rsid w:val="008F6FD8"/>
    <w:rsid w:val="008F7E03"/>
    <w:rsid w:val="008F7EF8"/>
    <w:rsid w:val="00903E99"/>
    <w:rsid w:val="0090546C"/>
    <w:rsid w:val="00911ACF"/>
    <w:rsid w:val="00912E6C"/>
    <w:rsid w:val="00912E9C"/>
    <w:rsid w:val="00914069"/>
    <w:rsid w:val="00914461"/>
    <w:rsid w:val="00915088"/>
    <w:rsid w:val="0091536B"/>
    <w:rsid w:val="00917763"/>
    <w:rsid w:val="00917793"/>
    <w:rsid w:val="0091784C"/>
    <w:rsid w:val="00917E71"/>
    <w:rsid w:val="0092107D"/>
    <w:rsid w:val="00923A7A"/>
    <w:rsid w:val="00924EC8"/>
    <w:rsid w:val="00925E24"/>
    <w:rsid w:val="009265DF"/>
    <w:rsid w:val="00926BDF"/>
    <w:rsid w:val="00932F13"/>
    <w:rsid w:val="00933207"/>
    <w:rsid w:val="00933875"/>
    <w:rsid w:val="00933DC2"/>
    <w:rsid w:val="009348B0"/>
    <w:rsid w:val="0093524E"/>
    <w:rsid w:val="00935F7B"/>
    <w:rsid w:val="00937B25"/>
    <w:rsid w:val="00937D1B"/>
    <w:rsid w:val="0094089A"/>
    <w:rsid w:val="00942B8D"/>
    <w:rsid w:val="00942D27"/>
    <w:rsid w:val="0094334A"/>
    <w:rsid w:val="00946579"/>
    <w:rsid w:val="00947BF3"/>
    <w:rsid w:val="0095046E"/>
    <w:rsid w:val="009505A6"/>
    <w:rsid w:val="009514DA"/>
    <w:rsid w:val="009517EF"/>
    <w:rsid w:val="00953DD4"/>
    <w:rsid w:val="00955FB5"/>
    <w:rsid w:val="009560A3"/>
    <w:rsid w:val="009566B3"/>
    <w:rsid w:val="00960619"/>
    <w:rsid w:val="00964325"/>
    <w:rsid w:val="00972612"/>
    <w:rsid w:val="00972B01"/>
    <w:rsid w:val="0097318A"/>
    <w:rsid w:val="009738A0"/>
    <w:rsid w:val="0097496C"/>
    <w:rsid w:val="00976FDC"/>
    <w:rsid w:val="00980510"/>
    <w:rsid w:val="00985199"/>
    <w:rsid w:val="00985D31"/>
    <w:rsid w:val="009873C7"/>
    <w:rsid w:val="009875C8"/>
    <w:rsid w:val="009908AE"/>
    <w:rsid w:val="0099106F"/>
    <w:rsid w:val="00991BE9"/>
    <w:rsid w:val="00992DE3"/>
    <w:rsid w:val="009944FD"/>
    <w:rsid w:val="009945EA"/>
    <w:rsid w:val="00997A1C"/>
    <w:rsid w:val="009A1345"/>
    <w:rsid w:val="009A24C1"/>
    <w:rsid w:val="009A693B"/>
    <w:rsid w:val="009B0A69"/>
    <w:rsid w:val="009B268B"/>
    <w:rsid w:val="009B3295"/>
    <w:rsid w:val="009B4264"/>
    <w:rsid w:val="009C0283"/>
    <w:rsid w:val="009C086F"/>
    <w:rsid w:val="009C16CA"/>
    <w:rsid w:val="009C191C"/>
    <w:rsid w:val="009C1C4E"/>
    <w:rsid w:val="009C1EEB"/>
    <w:rsid w:val="009C245F"/>
    <w:rsid w:val="009C3412"/>
    <w:rsid w:val="009C3790"/>
    <w:rsid w:val="009C40CB"/>
    <w:rsid w:val="009C423E"/>
    <w:rsid w:val="009C43C5"/>
    <w:rsid w:val="009C70A3"/>
    <w:rsid w:val="009C778D"/>
    <w:rsid w:val="009D065C"/>
    <w:rsid w:val="009D0B65"/>
    <w:rsid w:val="009D1BA7"/>
    <w:rsid w:val="009D522A"/>
    <w:rsid w:val="009E2EB0"/>
    <w:rsid w:val="009E3163"/>
    <w:rsid w:val="009E31B7"/>
    <w:rsid w:val="009E5746"/>
    <w:rsid w:val="009F085E"/>
    <w:rsid w:val="009F0F6C"/>
    <w:rsid w:val="009F1F8F"/>
    <w:rsid w:val="00A00FC4"/>
    <w:rsid w:val="00A017E7"/>
    <w:rsid w:val="00A01EA7"/>
    <w:rsid w:val="00A0208E"/>
    <w:rsid w:val="00A02245"/>
    <w:rsid w:val="00A03200"/>
    <w:rsid w:val="00A03D79"/>
    <w:rsid w:val="00A0475E"/>
    <w:rsid w:val="00A051D8"/>
    <w:rsid w:val="00A05CE5"/>
    <w:rsid w:val="00A076B3"/>
    <w:rsid w:val="00A110A8"/>
    <w:rsid w:val="00A119B1"/>
    <w:rsid w:val="00A11B90"/>
    <w:rsid w:val="00A12407"/>
    <w:rsid w:val="00A1253E"/>
    <w:rsid w:val="00A125FC"/>
    <w:rsid w:val="00A12AA8"/>
    <w:rsid w:val="00A13E2C"/>
    <w:rsid w:val="00A157F2"/>
    <w:rsid w:val="00A163CD"/>
    <w:rsid w:val="00A16CA4"/>
    <w:rsid w:val="00A17BEF"/>
    <w:rsid w:val="00A20440"/>
    <w:rsid w:val="00A21F5D"/>
    <w:rsid w:val="00A2280F"/>
    <w:rsid w:val="00A22F7F"/>
    <w:rsid w:val="00A25A1E"/>
    <w:rsid w:val="00A267C7"/>
    <w:rsid w:val="00A26A67"/>
    <w:rsid w:val="00A300F2"/>
    <w:rsid w:val="00A3103F"/>
    <w:rsid w:val="00A31E78"/>
    <w:rsid w:val="00A321E1"/>
    <w:rsid w:val="00A32D69"/>
    <w:rsid w:val="00A364F8"/>
    <w:rsid w:val="00A36A87"/>
    <w:rsid w:val="00A37DFC"/>
    <w:rsid w:val="00A37E1D"/>
    <w:rsid w:val="00A40225"/>
    <w:rsid w:val="00A4150B"/>
    <w:rsid w:val="00A44516"/>
    <w:rsid w:val="00A447FE"/>
    <w:rsid w:val="00A46911"/>
    <w:rsid w:val="00A46FB2"/>
    <w:rsid w:val="00A47350"/>
    <w:rsid w:val="00A47D9C"/>
    <w:rsid w:val="00A50289"/>
    <w:rsid w:val="00A5182A"/>
    <w:rsid w:val="00A526B6"/>
    <w:rsid w:val="00A52702"/>
    <w:rsid w:val="00A529D6"/>
    <w:rsid w:val="00A532FA"/>
    <w:rsid w:val="00A546CF"/>
    <w:rsid w:val="00A5584C"/>
    <w:rsid w:val="00A55D4F"/>
    <w:rsid w:val="00A55FFB"/>
    <w:rsid w:val="00A608C5"/>
    <w:rsid w:val="00A62E52"/>
    <w:rsid w:val="00A62E5F"/>
    <w:rsid w:val="00A65139"/>
    <w:rsid w:val="00A65A0C"/>
    <w:rsid w:val="00A665AD"/>
    <w:rsid w:val="00A66647"/>
    <w:rsid w:val="00A66E5D"/>
    <w:rsid w:val="00A67CB2"/>
    <w:rsid w:val="00A70C6A"/>
    <w:rsid w:val="00A71E58"/>
    <w:rsid w:val="00A74DC3"/>
    <w:rsid w:val="00A75CBB"/>
    <w:rsid w:val="00A762D4"/>
    <w:rsid w:val="00A772B2"/>
    <w:rsid w:val="00A7746C"/>
    <w:rsid w:val="00A777C0"/>
    <w:rsid w:val="00A77E6F"/>
    <w:rsid w:val="00A8096C"/>
    <w:rsid w:val="00A80E07"/>
    <w:rsid w:val="00A81B7E"/>
    <w:rsid w:val="00A82A24"/>
    <w:rsid w:val="00A84CFC"/>
    <w:rsid w:val="00A84EDC"/>
    <w:rsid w:val="00A863C2"/>
    <w:rsid w:val="00A93051"/>
    <w:rsid w:val="00A93855"/>
    <w:rsid w:val="00A94737"/>
    <w:rsid w:val="00A94F52"/>
    <w:rsid w:val="00A96D62"/>
    <w:rsid w:val="00AA0C31"/>
    <w:rsid w:val="00AA0F12"/>
    <w:rsid w:val="00AA3A55"/>
    <w:rsid w:val="00AA3B11"/>
    <w:rsid w:val="00AA7C8D"/>
    <w:rsid w:val="00AB1C67"/>
    <w:rsid w:val="00AB1FBD"/>
    <w:rsid w:val="00AB37F8"/>
    <w:rsid w:val="00AB43C4"/>
    <w:rsid w:val="00AC136F"/>
    <w:rsid w:val="00AC20F7"/>
    <w:rsid w:val="00AC24F4"/>
    <w:rsid w:val="00AC3230"/>
    <w:rsid w:val="00AC4210"/>
    <w:rsid w:val="00AC4ABA"/>
    <w:rsid w:val="00AC6D4F"/>
    <w:rsid w:val="00AC76C1"/>
    <w:rsid w:val="00AC76E9"/>
    <w:rsid w:val="00AD0413"/>
    <w:rsid w:val="00AD1FD4"/>
    <w:rsid w:val="00AD233B"/>
    <w:rsid w:val="00AE152B"/>
    <w:rsid w:val="00AE1FF8"/>
    <w:rsid w:val="00AE25B7"/>
    <w:rsid w:val="00AE312A"/>
    <w:rsid w:val="00AE38BF"/>
    <w:rsid w:val="00AE63BD"/>
    <w:rsid w:val="00AE6869"/>
    <w:rsid w:val="00AF08B9"/>
    <w:rsid w:val="00AF180F"/>
    <w:rsid w:val="00AF2F53"/>
    <w:rsid w:val="00B00CBE"/>
    <w:rsid w:val="00B0137C"/>
    <w:rsid w:val="00B01B79"/>
    <w:rsid w:val="00B02E65"/>
    <w:rsid w:val="00B03B1A"/>
    <w:rsid w:val="00B04E3A"/>
    <w:rsid w:val="00B0515F"/>
    <w:rsid w:val="00B05E72"/>
    <w:rsid w:val="00B06684"/>
    <w:rsid w:val="00B06CB1"/>
    <w:rsid w:val="00B07474"/>
    <w:rsid w:val="00B1153A"/>
    <w:rsid w:val="00B1250C"/>
    <w:rsid w:val="00B128FA"/>
    <w:rsid w:val="00B13399"/>
    <w:rsid w:val="00B154A7"/>
    <w:rsid w:val="00B15F1F"/>
    <w:rsid w:val="00B205F7"/>
    <w:rsid w:val="00B20D4D"/>
    <w:rsid w:val="00B20E02"/>
    <w:rsid w:val="00B23A63"/>
    <w:rsid w:val="00B24283"/>
    <w:rsid w:val="00B24390"/>
    <w:rsid w:val="00B2508C"/>
    <w:rsid w:val="00B253EB"/>
    <w:rsid w:val="00B25467"/>
    <w:rsid w:val="00B307DE"/>
    <w:rsid w:val="00B30D28"/>
    <w:rsid w:val="00B31C0F"/>
    <w:rsid w:val="00B32682"/>
    <w:rsid w:val="00B33703"/>
    <w:rsid w:val="00B34B96"/>
    <w:rsid w:val="00B35091"/>
    <w:rsid w:val="00B41391"/>
    <w:rsid w:val="00B41DB7"/>
    <w:rsid w:val="00B4219B"/>
    <w:rsid w:val="00B43085"/>
    <w:rsid w:val="00B43E76"/>
    <w:rsid w:val="00B44A60"/>
    <w:rsid w:val="00B45139"/>
    <w:rsid w:val="00B46717"/>
    <w:rsid w:val="00B47204"/>
    <w:rsid w:val="00B514ED"/>
    <w:rsid w:val="00B54BD7"/>
    <w:rsid w:val="00B55B08"/>
    <w:rsid w:val="00B57819"/>
    <w:rsid w:val="00B57B61"/>
    <w:rsid w:val="00B57F2D"/>
    <w:rsid w:val="00B615AF"/>
    <w:rsid w:val="00B626E6"/>
    <w:rsid w:val="00B62929"/>
    <w:rsid w:val="00B62E51"/>
    <w:rsid w:val="00B6378A"/>
    <w:rsid w:val="00B64BA0"/>
    <w:rsid w:val="00B65894"/>
    <w:rsid w:val="00B6598A"/>
    <w:rsid w:val="00B65BAC"/>
    <w:rsid w:val="00B6667D"/>
    <w:rsid w:val="00B66ECF"/>
    <w:rsid w:val="00B70E90"/>
    <w:rsid w:val="00B723AF"/>
    <w:rsid w:val="00B74A0A"/>
    <w:rsid w:val="00B75941"/>
    <w:rsid w:val="00B7689C"/>
    <w:rsid w:val="00B77EE9"/>
    <w:rsid w:val="00B80895"/>
    <w:rsid w:val="00B81D42"/>
    <w:rsid w:val="00B82705"/>
    <w:rsid w:val="00B83D8C"/>
    <w:rsid w:val="00B840B0"/>
    <w:rsid w:val="00B84547"/>
    <w:rsid w:val="00B8669A"/>
    <w:rsid w:val="00B90299"/>
    <w:rsid w:val="00B91433"/>
    <w:rsid w:val="00B92AE0"/>
    <w:rsid w:val="00B9326B"/>
    <w:rsid w:val="00B946C7"/>
    <w:rsid w:val="00B9563C"/>
    <w:rsid w:val="00B963CE"/>
    <w:rsid w:val="00B96B40"/>
    <w:rsid w:val="00BA1F09"/>
    <w:rsid w:val="00BA2AA4"/>
    <w:rsid w:val="00BA30DE"/>
    <w:rsid w:val="00BA3817"/>
    <w:rsid w:val="00BA4231"/>
    <w:rsid w:val="00BA5307"/>
    <w:rsid w:val="00BB121E"/>
    <w:rsid w:val="00BB6498"/>
    <w:rsid w:val="00BB6572"/>
    <w:rsid w:val="00BB6DB9"/>
    <w:rsid w:val="00BB71AA"/>
    <w:rsid w:val="00BC23E7"/>
    <w:rsid w:val="00BC3D8E"/>
    <w:rsid w:val="00BC7231"/>
    <w:rsid w:val="00BC7A8F"/>
    <w:rsid w:val="00BD0CB3"/>
    <w:rsid w:val="00BD1660"/>
    <w:rsid w:val="00BD2BA9"/>
    <w:rsid w:val="00BD46F4"/>
    <w:rsid w:val="00BD4762"/>
    <w:rsid w:val="00BD6007"/>
    <w:rsid w:val="00BD615B"/>
    <w:rsid w:val="00BD6B04"/>
    <w:rsid w:val="00BD7C01"/>
    <w:rsid w:val="00BD7F7C"/>
    <w:rsid w:val="00BE022C"/>
    <w:rsid w:val="00BE37AF"/>
    <w:rsid w:val="00BE6519"/>
    <w:rsid w:val="00BF45BE"/>
    <w:rsid w:val="00BF5760"/>
    <w:rsid w:val="00BF59FB"/>
    <w:rsid w:val="00BF6723"/>
    <w:rsid w:val="00BF7448"/>
    <w:rsid w:val="00BF761F"/>
    <w:rsid w:val="00BF7B30"/>
    <w:rsid w:val="00BF7FCC"/>
    <w:rsid w:val="00C0196F"/>
    <w:rsid w:val="00C02B42"/>
    <w:rsid w:val="00C039D9"/>
    <w:rsid w:val="00C03E73"/>
    <w:rsid w:val="00C10017"/>
    <w:rsid w:val="00C10A37"/>
    <w:rsid w:val="00C12FD3"/>
    <w:rsid w:val="00C15E43"/>
    <w:rsid w:val="00C16425"/>
    <w:rsid w:val="00C17FC4"/>
    <w:rsid w:val="00C25875"/>
    <w:rsid w:val="00C27677"/>
    <w:rsid w:val="00C27ECF"/>
    <w:rsid w:val="00C30C8F"/>
    <w:rsid w:val="00C35E13"/>
    <w:rsid w:val="00C3742A"/>
    <w:rsid w:val="00C37A49"/>
    <w:rsid w:val="00C37FCF"/>
    <w:rsid w:val="00C403D4"/>
    <w:rsid w:val="00C4051A"/>
    <w:rsid w:val="00C43E16"/>
    <w:rsid w:val="00C45CBA"/>
    <w:rsid w:val="00C47385"/>
    <w:rsid w:val="00C50392"/>
    <w:rsid w:val="00C50411"/>
    <w:rsid w:val="00C50834"/>
    <w:rsid w:val="00C5196B"/>
    <w:rsid w:val="00C53FD2"/>
    <w:rsid w:val="00C54D07"/>
    <w:rsid w:val="00C54D0F"/>
    <w:rsid w:val="00C54FEA"/>
    <w:rsid w:val="00C57149"/>
    <w:rsid w:val="00C57F24"/>
    <w:rsid w:val="00C57FA3"/>
    <w:rsid w:val="00C600F9"/>
    <w:rsid w:val="00C606D0"/>
    <w:rsid w:val="00C60CC2"/>
    <w:rsid w:val="00C611FF"/>
    <w:rsid w:val="00C6172C"/>
    <w:rsid w:val="00C61F7E"/>
    <w:rsid w:val="00C631FD"/>
    <w:rsid w:val="00C63545"/>
    <w:rsid w:val="00C663EE"/>
    <w:rsid w:val="00C6788B"/>
    <w:rsid w:val="00C67DA7"/>
    <w:rsid w:val="00C70206"/>
    <w:rsid w:val="00C70E89"/>
    <w:rsid w:val="00C71454"/>
    <w:rsid w:val="00C729BF"/>
    <w:rsid w:val="00C73839"/>
    <w:rsid w:val="00C73C94"/>
    <w:rsid w:val="00C800DB"/>
    <w:rsid w:val="00C83F72"/>
    <w:rsid w:val="00C84586"/>
    <w:rsid w:val="00C84EA7"/>
    <w:rsid w:val="00C855E8"/>
    <w:rsid w:val="00C85FD6"/>
    <w:rsid w:val="00C87A55"/>
    <w:rsid w:val="00C90FD8"/>
    <w:rsid w:val="00C92994"/>
    <w:rsid w:val="00C92B31"/>
    <w:rsid w:val="00C944E9"/>
    <w:rsid w:val="00C958D8"/>
    <w:rsid w:val="00C963F2"/>
    <w:rsid w:val="00CA414F"/>
    <w:rsid w:val="00CA52FB"/>
    <w:rsid w:val="00CA5512"/>
    <w:rsid w:val="00CA55AC"/>
    <w:rsid w:val="00CA5892"/>
    <w:rsid w:val="00CA67B0"/>
    <w:rsid w:val="00CB0AF2"/>
    <w:rsid w:val="00CB13EA"/>
    <w:rsid w:val="00CB144C"/>
    <w:rsid w:val="00CB1694"/>
    <w:rsid w:val="00CB3018"/>
    <w:rsid w:val="00CB57CE"/>
    <w:rsid w:val="00CB5D16"/>
    <w:rsid w:val="00CB5E15"/>
    <w:rsid w:val="00CB642F"/>
    <w:rsid w:val="00CB7157"/>
    <w:rsid w:val="00CC0954"/>
    <w:rsid w:val="00CC0977"/>
    <w:rsid w:val="00CC2CEB"/>
    <w:rsid w:val="00CC35E3"/>
    <w:rsid w:val="00CC59F8"/>
    <w:rsid w:val="00CC5FF1"/>
    <w:rsid w:val="00CC7BE9"/>
    <w:rsid w:val="00CD1F95"/>
    <w:rsid w:val="00CD25B3"/>
    <w:rsid w:val="00CD2E25"/>
    <w:rsid w:val="00CD2EF2"/>
    <w:rsid w:val="00CD42EB"/>
    <w:rsid w:val="00CE0F5F"/>
    <w:rsid w:val="00CE48BD"/>
    <w:rsid w:val="00CE4EC6"/>
    <w:rsid w:val="00CE60B0"/>
    <w:rsid w:val="00CE67C2"/>
    <w:rsid w:val="00CE7867"/>
    <w:rsid w:val="00CF0BB1"/>
    <w:rsid w:val="00CF0CAF"/>
    <w:rsid w:val="00CF28A1"/>
    <w:rsid w:val="00CF44D8"/>
    <w:rsid w:val="00CF4658"/>
    <w:rsid w:val="00CF57A1"/>
    <w:rsid w:val="00CF7C14"/>
    <w:rsid w:val="00D0087D"/>
    <w:rsid w:val="00D023FF"/>
    <w:rsid w:val="00D02BAB"/>
    <w:rsid w:val="00D02BE9"/>
    <w:rsid w:val="00D0634A"/>
    <w:rsid w:val="00D100D6"/>
    <w:rsid w:val="00D102DA"/>
    <w:rsid w:val="00D11254"/>
    <w:rsid w:val="00D118E6"/>
    <w:rsid w:val="00D148FA"/>
    <w:rsid w:val="00D16749"/>
    <w:rsid w:val="00D17E13"/>
    <w:rsid w:val="00D20A3D"/>
    <w:rsid w:val="00D20B0D"/>
    <w:rsid w:val="00D2127A"/>
    <w:rsid w:val="00D22BF4"/>
    <w:rsid w:val="00D241BE"/>
    <w:rsid w:val="00D2536C"/>
    <w:rsid w:val="00D26D68"/>
    <w:rsid w:val="00D27821"/>
    <w:rsid w:val="00D303EC"/>
    <w:rsid w:val="00D30677"/>
    <w:rsid w:val="00D33313"/>
    <w:rsid w:val="00D33E2F"/>
    <w:rsid w:val="00D35304"/>
    <w:rsid w:val="00D3692D"/>
    <w:rsid w:val="00D373CB"/>
    <w:rsid w:val="00D406DA"/>
    <w:rsid w:val="00D41B9C"/>
    <w:rsid w:val="00D4311C"/>
    <w:rsid w:val="00D435E7"/>
    <w:rsid w:val="00D43A13"/>
    <w:rsid w:val="00D45CE4"/>
    <w:rsid w:val="00D45F9E"/>
    <w:rsid w:val="00D45FCC"/>
    <w:rsid w:val="00D4694F"/>
    <w:rsid w:val="00D46FB7"/>
    <w:rsid w:val="00D5107B"/>
    <w:rsid w:val="00D51603"/>
    <w:rsid w:val="00D5318B"/>
    <w:rsid w:val="00D55324"/>
    <w:rsid w:val="00D55CB2"/>
    <w:rsid w:val="00D5737B"/>
    <w:rsid w:val="00D6029E"/>
    <w:rsid w:val="00D61509"/>
    <w:rsid w:val="00D61C7C"/>
    <w:rsid w:val="00D621BD"/>
    <w:rsid w:val="00D62321"/>
    <w:rsid w:val="00D62C45"/>
    <w:rsid w:val="00D63431"/>
    <w:rsid w:val="00D6593E"/>
    <w:rsid w:val="00D65D53"/>
    <w:rsid w:val="00D6619E"/>
    <w:rsid w:val="00D67A39"/>
    <w:rsid w:val="00D67B07"/>
    <w:rsid w:val="00D72057"/>
    <w:rsid w:val="00D72A3E"/>
    <w:rsid w:val="00D733A8"/>
    <w:rsid w:val="00D75E56"/>
    <w:rsid w:val="00D76DC8"/>
    <w:rsid w:val="00D76DF2"/>
    <w:rsid w:val="00D81331"/>
    <w:rsid w:val="00D82142"/>
    <w:rsid w:val="00D8283B"/>
    <w:rsid w:val="00D82EDC"/>
    <w:rsid w:val="00D83C83"/>
    <w:rsid w:val="00D83ED3"/>
    <w:rsid w:val="00D85070"/>
    <w:rsid w:val="00D8588A"/>
    <w:rsid w:val="00D86007"/>
    <w:rsid w:val="00D86D04"/>
    <w:rsid w:val="00D8740C"/>
    <w:rsid w:val="00D87772"/>
    <w:rsid w:val="00D877B3"/>
    <w:rsid w:val="00D901DF"/>
    <w:rsid w:val="00D91F04"/>
    <w:rsid w:val="00D92521"/>
    <w:rsid w:val="00D9290F"/>
    <w:rsid w:val="00D9319C"/>
    <w:rsid w:val="00D9482A"/>
    <w:rsid w:val="00D95D60"/>
    <w:rsid w:val="00DA1E89"/>
    <w:rsid w:val="00DA1F93"/>
    <w:rsid w:val="00DA3B9D"/>
    <w:rsid w:val="00DA4B32"/>
    <w:rsid w:val="00DA4E38"/>
    <w:rsid w:val="00DB2524"/>
    <w:rsid w:val="00DB4A91"/>
    <w:rsid w:val="00DB5776"/>
    <w:rsid w:val="00DB7129"/>
    <w:rsid w:val="00DB7ABE"/>
    <w:rsid w:val="00DB7B77"/>
    <w:rsid w:val="00DB7F75"/>
    <w:rsid w:val="00DC0073"/>
    <w:rsid w:val="00DC11D5"/>
    <w:rsid w:val="00DC1760"/>
    <w:rsid w:val="00DC2C36"/>
    <w:rsid w:val="00DC3CDC"/>
    <w:rsid w:val="00DC44CE"/>
    <w:rsid w:val="00DC46EF"/>
    <w:rsid w:val="00DC4E26"/>
    <w:rsid w:val="00DC63B9"/>
    <w:rsid w:val="00DC6FD6"/>
    <w:rsid w:val="00DD02FD"/>
    <w:rsid w:val="00DD1212"/>
    <w:rsid w:val="00DD177D"/>
    <w:rsid w:val="00DD4B24"/>
    <w:rsid w:val="00DD5BDF"/>
    <w:rsid w:val="00DD607B"/>
    <w:rsid w:val="00DD76F7"/>
    <w:rsid w:val="00DE0C52"/>
    <w:rsid w:val="00DE2D7E"/>
    <w:rsid w:val="00DE2E5A"/>
    <w:rsid w:val="00DE3D54"/>
    <w:rsid w:val="00DE6B33"/>
    <w:rsid w:val="00DF01BD"/>
    <w:rsid w:val="00DF1200"/>
    <w:rsid w:val="00DF643F"/>
    <w:rsid w:val="00E04051"/>
    <w:rsid w:val="00E06B49"/>
    <w:rsid w:val="00E06E08"/>
    <w:rsid w:val="00E100E7"/>
    <w:rsid w:val="00E1413F"/>
    <w:rsid w:val="00E15EA6"/>
    <w:rsid w:val="00E16061"/>
    <w:rsid w:val="00E16CBC"/>
    <w:rsid w:val="00E17A0A"/>
    <w:rsid w:val="00E17D32"/>
    <w:rsid w:val="00E212D8"/>
    <w:rsid w:val="00E2170D"/>
    <w:rsid w:val="00E2200F"/>
    <w:rsid w:val="00E22E0C"/>
    <w:rsid w:val="00E27217"/>
    <w:rsid w:val="00E27A05"/>
    <w:rsid w:val="00E30DFF"/>
    <w:rsid w:val="00E31453"/>
    <w:rsid w:val="00E32387"/>
    <w:rsid w:val="00E32AFE"/>
    <w:rsid w:val="00E32EA0"/>
    <w:rsid w:val="00E3516E"/>
    <w:rsid w:val="00E43143"/>
    <w:rsid w:val="00E43B87"/>
    <w:rsid w:val="00E45D87"/>
    <w:rsid w:val="00E467E0"/>
    <w:rsid w:val="00E6087A"/>
    <w:rsid w:val="00E637D2"/>
    <w:rsid w:val="00E648C5"/>
    <w:rsid w:val="00E66E42"/>
    <w:rsid w:val="00E67104"/>
    <w:rsid w:val="00E7003B"/>
    <w:rsid w:val="00E71AF7"/>
    <w:rsid w:val="00E74E56"/>
    <w:rsid w:val="00E75391"/>
    <w:rsid w:val="00E75679"/>
    <w:rsid w:val="00E756B1"/>
    <w:rsid w:val="00E7580B"/>
    <w:rsid w:val="00E81195"/>
    <w:rsid w:val="00E8400A"/>
    <w:rsid w:val="00E840CA"/>
    <w:rsid w:val="00E86AFD"/>
    <w:rsid w:val="00E901D5"/>
    <w:rsid w:val="00E90ED5"/>
    <w:rsid w:val="00E91641"/>
    <w:rsid w:val="00E919B5"/>
    <w:rsid w:val="00E93388"/>
    <w:rsid w:val="00E97002"/>
    <w:rsid w:val="00E97091"/>
    <w:rsid w:val="00E97E66"/>
    <w:rsid w:val="00EA3F36"/>
    <w:rsid w:val="00EA4E11"/>
    <w:rsid w:val="00EA4F76"/>
    <w:rsid w:val="00EA5305"/>
    <w:rsid w:val="00EA538F"/>
    <w:rsid w:val="00EA6887"/>
    <w:rsid w:val="00EB1167"/>
    <w:rsid w:val="00EB123C"/>
    <w:rsid w:val="00EB172E"/>
    <w:rsid w:val="00EB5730"/>
    <w:rsid w:val="00EB7EDE"/>
    <w:rsid w:val="00EC05CE"/>
    <w:rsid w:val="00EC0E32"/>
    <w:rsid w:val="00EC1B34"/>
    <w:rsid w:val="00EC35D9"/>
    <w:rsid w:val="00EC44ED"/>
    <w:rsid w:val="00EC4C1E"/>
    <w:rsid w:val="00EC4C53"/>
    <w:rsid w:val="00EC577F"/>
    <w:rsid w:val="00EC7580"/>
    <w:rsid w:val="00EC77C4"/>
    <w:rsid w:val="00ED2A12"/>
    <w:rsid w:val="00ED2ECB"/>
    <w:rsid w:val="00ED461E"/>
    <w:rsid w:val="00ED480A"/>
    <w:rsid w:val="00ED4FD5"/>
    <w:rsid w:val="00ED53DF"/>
    <w:rsid w:val="00ED589A"/>
    <w:rsid w:val="00ED75A3"/>
    <w:rsid w:val="00EE02A5"/>
    <w:rsid w:val="00EE10FF"/>
    <w:rsid w:val="00EE3A21"/>
    <w:rsid w:val="00EE3AB0"/>
    <w:rsid w:val="00EE4069"/>
    <w:rsid w:val="00EE66EC"/>
    <w:rsid w:val="00EE74D8"/>
    <w:rsid w:val="00EF0317"/>
    <w:rsid w:val="00EF05A6"/>
    <w:rsid w:val="00EF09CE"/>
    <w:rsid w:val="00EF120C"/>
    <w:rsid w:val="00EF1E84"/>
    <w:rsid w:val="00EF4301"/>
    <w:rsid w:val="00EF55B5"/>
    <w:rsid w:val="00EF669D"/>
    <w:rsid w:val="00F004DA"/>
    <w:rsid w:val="00F006FE"/>
    <w:rsid w:val="00F00887"/>
    <w:rsid w:val="00F017F6"/>
    <w:rsid w:val="00F01D05"/>
    <w:rsid w:val="00F02576"/>
    <w:rsid w:val="00F038F0"/>
    <w:rsid w:val="00F03B89"/>
    <w:rsid w:val="00F04B5E"/>
    <w:rsid w:val="00F0598A"/>
    <w:rsid w:val="00F06BEC"/>
    <w:rsid w:val="00F06E52"/>
    <w:rsid w:val="00F07A17"/>
    <w:rsid w:val="00F07CCB"/>
    <w:rsid w:val="00F102B7"/>
    <w:rsid w:val="00F10430"/>
    <w:rsid w:val="00F1098D"/>
    <w:rsid w:val="00F1123E"/>
    <w:rsid w:val="00F13E09"/>
    <w:rsid w:val="00F1428D"/>
    <w:rsid w:val="00F14722"/>
    <w:rsid w:val="00F171CC"/>
    <w:rsid w:val="00F20E61"/>
    <w:rsid w:val="00F212E2"/>
    <w:rsid w:val="00F215BF"/>
    <w:rsid w:val="00F26052"/>
    <w:rsid w:val="00F260AF"/>
    <w:rsid w:val="00F2645A"/>
    <w:rsid w:val="00F267B1"/>
    <w:rsid w:val="00F26D7F"/>
    <w:rsid w:val="00F26FDC"/>
    <w:rsid w:val="00F3195F"/>
    <w:rsid w:val="00F33B85"/>
    <w:rsid w:val="00F355A1"/>
    <w:rsid w:val="00F35CF1"/>
    <w:rsid w:val="00F37B71"/>
    <w:rsid w:val="00F43039"/>
    <w:rsid w:val="00F45029"/>
    <w:rsid w:val="00F45A08"/>
    <w:rsid w:val="00F54B8A"/>
    <w:rsid w:val="00F54BEC"/>
    <w:rsid w:val="00F55A72"/>
    <w:rsid w:val="00F565BC"/>
    <w:rsid w:val="00F60707"/>
    <w:rsid w:val="00F60C0D"/>
    <w:rsid w:val="00F62347"/>
    <w:rsid w:val="00F655E1"/>
    <w:rsid w:val="00F65F7B"/>
    <w:rsid w:val="00F66277"/>
    <w:rsid w:val="00F67B4E"/>
    <w:rsid w:val="00F71874"/>
    <w:rsid w:val="00F71ACB"/>
    <w:rsid w:val="00F71F96"/>
    <w:rsid w:val="00F7334E"/>
    <w:rsid w:val="00F735EE"/>
    <w:rsid w:val="00F74256"/>
    <w:rsid w:val="00F74D7C"/>
    <w:rsid w:val="00F77615"/>
    <w:rsid w:val="00F80377"/>
    <w:rsid w:val="00F81E02"/>
    <w:rsid w:val="00F83557"/>
    <w:rsid w:val="00F8526E"/>
    <w:rsid w:val="00F85750"/>
    <w:rsid w:val="00F87B8A"/>
    <w:rsid w:val="00F87F77"/>
    <w:rsid w:val="00F90758"/>
    <w:rsid w:val="00F91022"/>
    <w:rsid w:val="00F9123C"/>
    <w:rsid w:val="00F92233"/>
    <w:rsid w:val="00F92447"/>
    <w:rsid w:val="00F9406D"/>
    <w:rsid w:val="00F960EF"/>
    <w:rsid w:val="00F966F8"/>
    <w:rsid w:val="00F9712A"/>
    <w:rsid w:val="00FA038A"/>
    <w:rsid w:val="00FA0589"/>
    <w:rsid w:val="00FA17A5"/>
    <w:rsid w:val="00FA23EB"/>
    <w:rsid w:val="00FA3F0B"/>
    <w:rsid w:val="00FA436E"/>
    <w:rsid w:val="00FA4656"/>
    <w:rsid w:val="00FA6462"/>
    <w:rsid w:val="00FA66B1"/>
    <w:rsid w:val="00FB042B"/>
    <w:rsid w:val="00FB1986"/>
    <w:rsid w:val="00FB3E7C"/>
    <w:rsid w:val="00FB6766"/>
    <w:rsid w:val="00FC0547"/>
    <w:rsid w:val="00FC0B7A"/>
    <w:rsid w:val="00FC0BDB"/>
    <w:rsid w:val="00FC35AF"/>
    <w:rsid w:val="00FC379E"/>
    <w:rsid w:val="00FC3F9B"/>
    <w:rsid w:val="00FC403D"/>
    <w:rsid w:val="00FC49F0"/>
    <w:rsid w:val="00FC51CD"/>
    <w:rsid w:val="00FC5264"/>
    <w:rsid w:val="00FC52E5"/>
    <w:rsid w:val="00FC7AD7"/>
    <w:rsid w:val="00FC7AE1"/>
    <w:rsid w:val="00FD007A"/>
    <w:rsid w:val="00FD08A9"/>
    <w:rsid w:val="00FD2F39"/>
    <w:rsid w:val="00FD36DB"/>
    <w:rsid w:val="00FD3CCF"/>
    <w:rsid w:val="00FD4788"/>
    <w:rsid w:val="00FD48C2"/>
    <w:rsid w:val="00FD59A1"/>
    <w:rsid w:val="00FD77A9"/>
    <w:rsid w:val="00FE2136"/>
    <w:rsid w:val="00FE2AA8"/>
    <w:rsid w:val="00FE3C4F"/>
    <w:rsid w:val="00FE549F"/>
    <w:rsid w:val="00FE5535"/>
    <w:rsid w:val="00FE7F44"/>
    <w:rsid w:val="00FF12AA"/>
    <w:rsid w:val="00FF1C98"/>
    <w:rsid w:val="00FF4ED8"/>
    <w:rsid w:val="00FF59E0"/>
    <w:rsid w:val="00FF69A8"/>
    <w:rsid w:val="00FF6D03"/>
    <w:rsid w:val="00FF735D"/>
    <w:rsid w:val="01178BD7"/>
    <w:rsid w:val="0124BB67"/>
    <w:rsid w:val="0154FDE9"/>
    <w:rsid w:val="0160C805"/>
    <w:rsid w:val="0169CFE5"/>
    <w:rsid w:val="01A6E2D8"/>
    <w:rsid w:val="0284D7ED"/>
    <w:rsid w:val="02B8AD62"/>
    <w:rsid w:val="037B1CC3"/>
    <w:rsid w:val="039B05DD"/>
    <w:rsid w:val="03B53796"/>
    <w:rsid w:val="03B8865E"/>
    <w:rsid w:val="03DE50F9"/>
    <w:rsid w:val="03ED2585"/>
    <w:rsid w:val="0459F352"/>
    <w:rsid w:val="0471A5DC"/>
    <w:rsid w:val="04B0F274"/>
    <w:rsid w:val="04B4CCD4"/>
    <w:rsid w:val="0501E56C"/>
    <w:rsid w:val="052AEF08"/>
    <w:rsid w:val="053C075E"/>
    <w:rsid w:val="055856BF"/>
    <w:rsid w:val="058296E1"/>
    <w:rsid w:val="058BAAAC"/>
    <w:rsid w:val="05D66053"/>
    <w:rsid w:val="05F24147"/>
    <w:rsid w:val="062ECE1F"/>
    <w:rsid w:val="064BB016"/>
    <w:rsid w:val="06A80544"/>
    <w:rsid w:val="06BB0354"/>
    <w:rsid w:val="06C7643B"/>
    <w:rsid w:val="0717ABC6"/>
    <w:rsid w:val="07493181"/>
    <w:rsid w:val="075AD651"/>
    <w:rsid w:val="076F6584"/>
    <w:rsid w:val="086259A8"/>
    <w:rsid w:val="0872D63B"/>
    <w:rsid w:val="08CB893B"/>
    <w:rsid w:val="08FA833B"/>
    <w:rsid w:val="095A21FF"/>
    <w:rsid w:val="099EDB95"/>
    <w:rsid w:val="09A5750A"/>
    <w:rsid w:val="0A262337"/>
    <w:rsid w:val="0A779E42"/>
    <w:rsid w:val="0A7E5D54"/>
    <w:rsid w:val="0AF72090"/>
    <w:rsid w:val="0B20E4F5"/>
    <w:rsid w:val="0B33FFD4"/>
    <w:rsid w:val="0BD3D1C8"/>
    <w:rsid w:val="0C9159DA"/>
    <w:rsid w:val="0C93C987"/>
    <w:rsid w:val="0C96B0B4"/>
    <w:rsid w:val="0CFE0BD9"/>
    <w:rsid w:val="0D31DEB1"/>
    <w:rsid w:val="0D393B7A"/>
    <w:rsid w:val="0DA83015"/>
    <w:rsid w:val="0DD18E34"/>
    <w:rsid w:val="0DD76522"/>
    <w:rsid w:val="0E6759CE"/>
    <w:rsid w:val="0F1E98A9"/>
    <w:rsid w:val="0F7CC6F8"/>
    <w:rsid w:val="0F8F2B3B"/>
    <w:rsid w:val="0FE61A9D"/>
    <w:rsid w:val="1038399C"/>
    <w:rsid w:val="103F2A0D"/>
    <w:rsid w:val="104008D7"/>
    <w:rsid w:val="104AAFBC"/>
    <w:rsid w:val="10C1AB7E"/>
    <w:rsid w:val="1156ACB5"/>
    <w:rsid w:val="115D813A"/>
    <w:rsid w:val="11B1516C"/>
    <w:rsid w:val="123E9A3B"/>
    <w:rsid w:val="1276FA8B"/>
    <w:rsid w:val="1293B4C0"/>
    <w:rsid w:val="1312FE55"/>
    <w:rsid w:val="1323028B"/>
    <w:rsid w:val="1332DAA2"/>
    <w:rsid w:val="13E749C9"/>
    <w:rsid w:val="14127CFF"/>
    <w:rsid w:val="15207DEC"/>
    <w:rsid w:val="15467A66"/>
    <w:rsid w:val="154D87BF"/>
    <w:rsid w:val="154E8C6B"/>
    <w:rsid w:val="1558B50C"/>
    <w:rsid w:val="155CF6F2"/>
    <w:rsid w:val="15BCA9B0"/>
    <w:rsid w:val="15CF5F28"/>
    <w:rsid w:val="15D59267"/>
    <w:rsid w:val="167EB0A4"/>
    <w:rsid w:val="16C13ACC"/>
    <w:rsid w:val="17155146"/>
    <w:rsid w:val="1751650D"/>
    <w:rsid w:val="178412B2"/>
    <w:rsid w:val="17B420F9"/>
    <w:rsid w:val="17D3BCC8"/>
    <w:rsid w:val="17D584A7"/>
    <w:rsid w:val="17E99427"/>
    <w:rsid w:val="18041460"/>
    <w:rsid w:val="183556FF"/>
    <w:rsid w:val="183F3E8D"/>
    <w:rsid w:val="18443A81"/>
    <w:rsid w:val="184AD608"/>
    <w:rsid w:val="18926BD2"/>
    <w:rsid w:val="19FC6741"/>
    <w:rsid w:val="1A21E77E"/>
    <w:rsid w:val="1A238C02"/>
    <w:rsid w:val="1A38C4DA"/>
    <w:rsid w:val="1AF9A602"/>
    <w:rsid w:val="1B15094B"/>
    <w:rsid w:val="1B2A79D2"/>
    <w:rsid w:val="1B60BEFC"/>
    <w:rsid w:val="1B73CB8C"/>
    <w:rsid w:val="1B99153A"/>
    <w:rsid w:val="1BD782E1"/>
    <w:rsid w:val="1BDB8C61"/>
    <w:rsid w:val="1BE6CE18"/>
    <w:rsid w:val="1C6758E4"/>
    <w:rsid w:val="1CE1E22E"/>
    <w:rsid w:val="1DA62F9F"/>
    <w:rsid w:val="1DB3727F"/>
    <w:rsid w:val="1DD15FDC"/>
    <w:rsid w:val="1DFCF74D"/>
    <w:rsid w:val="1E4CE5D5"/>
    <w:rsid w:val="1E734F62"/>
    <w:rsid w:val="1E9B1B4F"/>
    <w:rsid w:val="1EA35D7E"/>
    <w:rsid w:val="1EC6A524"/>
    <w:rsid w:val="1FB6AE18"/>
    <w:rsid w:val="1FDAB6E7"/>
    <w:rsid w:val="2045A735"/>
    <w:rsid w:val="21DE37EF"/>
    <w:rsid w:val="21EB41C4"/>
    <w:rsid w:val="21FE7FB2"/>
    <w:rsid w:val="233A9F0C"/>
    <w:rsid w:val="235AC7E4"/>
    <w:rsid w:val="2366C11C"/>
    <w:rsid w:val="236C5AAB"/>
    <w:rsid w:val="2372B7BF"/>
    <w:rsid w:val="2373EA8F"/>
    <w:rsid w:val="23B65EDD"/>
    <w:rsid w:val="23D3DAF9"/>
    <w:rsid w:val="23E3948A"/>
    <w:rsid w:val="23FFDC82"/>
    <w:rsid w:val="248B2FB8"/>
    <w:rsid w:val="24C48A25"/>
    <w:rsid w:val="24DB8A4A"/>
    <w:rsid w:val="2505841E"/>
    <w:rsid w:val="25747D47"/>
    <w:rsid w:val="25D853EA"/>
    <w:rsid w:val="25EA5FF7"/>
    <w:rsid w:val="25F2D998"/>
    <w:rsid w:val="26594B60"/>
    <w:rsid w:val="2693665B"/>
    <w:rsid w:val="26B05D17"/>
    <w:rsid w:val="26B35F03"/>
    <w:rsid w:val="26B4045D"/>
    <w:rsid w:val="26DCA3D5"/>
    <w:rsid w:val="271AACDF"/>
    <w:rsid w:val="272A324D"/>
    <w:rsid w:val="27910512"/>
    <w:rsid w:val="27B69341"/>
    <w:rsid w:val="28185F1A"/>
    <w:rsid w:val="28427FAE"/>
    <w:rsid w:val="29496110"/>
    <w:rsid w:val="29518999"/>
    <w:rsid w:val="295EBC09"/>
    <w:rsid w:val="296BCFBF"/>
    <w:rsid w:val="2A0F4FB0"/>
    <w:rsid w:val="2A44EE82"/>
    <w:rsid w:val="2A9F88D5"/>
    <w:rsid w:val="2AC8F09A"/>
    <w:rsid w:val="2ACEDD0C"/>
    <w:rsid w:val="2AD0EDF3"/>
    <w:rsid w:val="2AD1FAD8"/>
    <w:rsid w:val="2AD48F04"/>
    <w:rsid w:val="2AE90AED"/>
    <w:rsid w:val="2B24080A"/>
    <w:rsid w:val="2B393536"/>
    <w:rsid w:val="2B3A2746"/>
    <w:rsid w:val="2B701E79"/>
    <w:rsid w:val="2B91D51B"/>
    <w:rsid w:val="2C1CEBBA"/>
    <w:rsid w:val="2C321534"/>
    <w:rsid w:val="2C980996"/>
    <w:rsid w:val="2CBAFD7C"/>
    <w:rsid w:val="2CBDBB1B"/>
    <w:rsid w:val="2CDEE7F6"/>
    <w:rsid w:val="2D20D916"/>
    <w:rsid w:val="2D39B243"/>
    <w:rsid w:val="2D63EC38"/>
    <w:rsid w:val="2D87548A"/>
    <w:rsid w:val="2DF18376"/>
    <w:rsid w:val="2E90D85B"/>
    <w:rsid w:val="2E9E276F"/>
    <w:rsid w:val="2EDF82D1"/>
    <w:rsid w:val="2F9C7360"/>
    <w:rsid w:val="2FE5D3A5"/>
    <w:rsid w:val="300B8182"/>
    <w:rsid w:val="3013606B"/>
    <w:rsid w:val="307A2024"/>
    <w:rsid w:val="3086C0B5"/>
    <w:rsid w:val="30F462B0"/>
    <w:rsid w:val="311CFAA2"/>
    <w:rsid w:val="311EC1E6"/>
    <w:rsid w:val="31D807A2"/>
    <w:rsid w:val="31DA1CD3"/>
    <w:rsid w:val="31EAD434"/>
    <w:rsid w:val="31F77B0F"/>
    <w:rsid w:val="3218FFAF"/>
    <w:rsid w:val="321CED2B"/>
    <w:rsid w:val="3281641A"/>
    <w:rsid w:val="32A7D715"/>
    <w:rsid w:val="33137208"/>
    <w:rsid w:val="3347F79B"/>
    <w:rsid w:val="334E178A"/>
    <w:rsid w:val="336BBDA5"/>
    <w:rsid w:val="3373F71A"/>
    <w:rsid w:val="339583E5"/>
    <w:rsid w:val="3396112E"/>
    <w:rsid w:val="33DB1119"/>
    <w:rsid w:val="33DDDFA3"/>
    <w:rsid w:val="341C80E5"/>
    <w:rsid w:val="346C2690"/>
    <w:rsid w:val="350C9FAA"/>
    <w:rsid w:val="351D2DA8"/>
    <w:rsid w:val="351F215C"/>
    <w:rsid w:val="363320D6"/>
    <w:rsid w:val="36B66C53"/>
    <w:rsid w:val="36FD8D27"/>
    <w:rsid w:val="372925AF"/>
    <w:rsid w:val="3857DB0E"/>
    <w:rsid w:val="3864492D"/>
    <w:rsid w:val="3870B4C1"/>
    <w:rsid w:val="38965BA6"/>
    <w:rsid w:val="38A5ECE5"/>
    <w:rsid w:val="390E307D"/>
    <w:rsid w:val="39397E83"/>
    <w:rsid w:val="395D50D2"/>
    <w:rsid w:val="398FEF10"/>
    <w:rsid w:val="39B99405"/>
    <w:rsid w:val="3A44641A"/>
    <w:rsid w:val="3A6F44EA"/>
    <w:rsid w:val="3AC8DEF0"/>
    <w:rsid w:val="3AF2AC47"/>
    <w:rsid w:val="3B1D8EC7"/>
    <w:rsid w:val="3B2400B5"/>
    <w:rsid w:val="3B62C2FF"/>
    <w:rsid w:val="3BAD8E36"/>
    <w:rsid w:val="3BC796E6"/>
    <w:rsid w:val="3BE03D5F"/>
    <w:rsid w:val="3BF334B0"/>
    <w:rsid w:val="3C5095A4"/>
    <w:rsid w:val="3D76DED9"/>
    <w:rsid w:val="3D7EC7C6"/>
    <w:rsid w:val="3DC11631"/>
    <w:rsid w:val="3DC83E73"/>
    <w:rsid w:val="3E0ADB91"/>
    <w:rsid w:val="3E130D5B"/>
    <w:rsid w:val="3E290E1E"/>
    <w:rsid w:val="3E749FEC"/>
    <w:rsid w:val="3E7C995A"/>
    <w:rsid w:val="3EB77294"/>
    <w:rsid w:val="3F154B33"/>
    <w:rsid w:val="3FBE10E2"/>
    <w:rsid w:val="3FE32F1A"/>
    <w:rsid w:val="401894C0"/>
    <w:rsid w:val="4042F259"/>
    <w:rsid w:val="405A109F"/>
    <w:rsid w:val="40625F94"/>
    <w:rsid w:val="413998C9"/>
    <w:rsid w:val="41559C84"/>
    <w:rsid w:val="41EA769E"/>
    <w:rsid w:val="4231A1E2"/>
    <w:rsid w:val="424C979B"/>
    <w:rsid w:val="42CD2739"/>
    <w:rsid w:val="438C6EB1"/>
    <w:rsid w:val="4398DEB2"/>
    <w:rsid w:val="43E5D89C"/>
    <w:rsid w:val="43EA0DB2"/>
    <w:rsid w:val="43EF558E"/>
    <w:rsid w:val="44001B91"/>
    <w:rsid w:val="443F45CF"/>
    <w:rsid w:val="446B296B"/>
    <w:rsid w:val="447B2927"/>
    <w:rsid w:val="44FBF1EE"/>
    <w:rsid w:val="4507770E"/>
    <w:rsid w:val="451D41BE"/>
    <w:rsid w:val="45349CA2"/>
    <w:rsid w:val="459F6247"/>
    <w:rsid w:val="45E65FA2"/>
    <w:rsid w:val="45FA425A"/>
    <w:rsid w:val="464D5B17"/>
    <w:rsid w:val="46BBA37F"/>
    <w:rsid w:val="46F841FD"/>
    <w:rsid w:val="472450E2"/>
    <w:rsid w:val="47940AC2"/>
    <w:rsid w:val="48276F01"/>
    <w:rsid w:val="48590856"/>
    <w:rsid w:val="48C2CA7A"/>
    <w:rsid w:val="48CCE500"/>
    <w:rsid w:val="4964E198"/>
    <w:rsid w:val="499102FB"/>
    <w:rsid w:val="49B2FB1E"/>
    <w:rsid w:val="49CF3CDE"/>
    <w:rsid w:val="4A2121E1"/>
    <w:rsid w:val="4A28099C"/>
    <w:rsid w:val="4B7C4702"/>
    <w:rsid w:val="4BCD7518"/>
    <w:rsid w:val="4CBD9381"/>
    <w:rsid w:val="4CF0F1E9"/>
    <w:rsid w:val="4D8C7623"/>
    <w:rsid w:val="4E0912E2"/>
    <w:rsid w:val="4E3BF108"/>
    <w:rsid w:val="4E6A3859"/>
    <w:rsid w:val="4ECAF64A"/>
    <w:rsid w:val="4ECF2474"/>
    <w:rsid w:val="4EDD4799"/>
    <w:rsid w:val="4F1B08F8"/>
    <w:rsid w:val="4F5BF487"/>
    <w:rsid w:val="4F929C45"/>
    <w:rsid w:val="502FF9F9"/>
    <w:rsid w:val="50E16C55"/>
    <w:rsid w:val="50F25A03"/>
    <w:rsid w:val="50F92EB3"/>
    <w:rsid w:val="5125B7F0"/>
    <w:rsid w:val="515AF037"/>
    <w:rsid w:val="518428A3"/>
    <w:rsid w:val="51B0616C"/>
    <w:rsid w:val="51B590B5"/>
    <w:rsid w:val="522B73C0"/>
    <w:rsid w:val="52371D31"/>
    <w:rsid w:val="52693450"/>
    <w:rsid w:val="528D88A8"/>
    <w:rsid w:val="52A1C363"/>
    <w:rsid w:val="532553D2"/>
    <w:rsid w:val="53AED416"/>
    <w:rsid w:val="541BDCE3"/>
    <w:rsid w:val="542DD0A8"/>
    <w:rsid w:val="5470F70B"/>
    <w:rsid w:val="551252D2"/>
    <w:rsid w:val="552072B4"/>
    <w:rsid w:val="55ACA5B7"/>
    <w:rsid w:val="55EA4BCC"/>
    <w:rsid w:val="55FBCEAD"/>
    <w:rsid w:val="569C06A5"/>
    <w:rsid w:val="56A54AE5"/>
    <w:rsid w:val="56F32E0C"/>
    <w:rsid w:val="57743F44"/>
    <w:rsid w:val="57CA5D28"/>
    <w:rsid w:val="57D46702"/>
    <w:rsid w:val="57FE22A2"/>
    <w:rsid w:val="58025580"/>
    <w:rsid w:val="5826D46F"/>
    <w:rsid w:val="582A9693"/>
    <w:rsid w:val="586AA491"/>
    <w:rsid w:val="587A51A1"/>
    <w:rsid w:val="58EE6F55"/>
    <w:rsid w:val="592F52DC"/>
    <w:rsid w:val="5948BCD0"/>
    <w:rsid w:val="5988F1DB"/>
    <w:rsid w:val="599A69C0"/>
    <w:rsid w:val="599DEA72"/>
    <w:rsid w:val="59A17E25"/>
    <w:rsid w:val="59AADD76"/>
    <w:rsid w:val="59F417F8"/>
    <w:rsid w:val="5A1FF016"/>
    <w:rsid w:val="5A3403BD"/>
    <w:rsid w:val="5A4E6660"/>
    <w:rsid w:val="5A5B7D3B"/>
    <w:rsid w:val="5AE2AE87"/>
    <w:rsid w:val="5B1165B9"/>
    <w:rsid w:val="5B927F51"/>
    <w:rsid w:val="5BB6B00D"/>
    <w:rsid w:val="5C0A22DD"/>
    <w:rsid w:val="5C17BD8E"/>
    <w:rsid w:val="5C86E572"/>
    <w:rsid w:val="5C9CBC2D"/>
    <w:rsid w:val="5CA57679"/>
    <w:rsid w:val="5CE8382B"/>
    <w:rsid w:val="5DDCECCD"/>
    <w:rsid w:val="5E45D714"/>
    <w:rsid w:val="5EB67F30"/>
    <w:rsid w:val="5EBD6447"/>
    <w:rsid w:val="5EC9A012"/>
    <w:rsid w:val="5EE82294"/>
    <w:rsid w:val="5F154056"/>
    <w:rsid w:val="5F8B11F1"/>
    <w:rsid w:val="6075B15F"/>
    <w:rsid w:val="60B75C99"/>
    <w:rsid w:val="60F865B4"/>
    <w:rsid w:val="6111CE2C"/>
    <w:rsid w:val="6143AA94"/>
    <w:rsid w:val="61447765"/>
    <w:rsid w:val="616AEDD1"/>
    <w:rsid w:val="61B80736"/>
    <w:rsid w:val="626ACA25"/>
    <w:rsid w:val="62760575"/>
    <w:rsid w:val="62B5EBFD"/>
    <w:rsid w:val="62B8693E"/>
    <w:rsid w:val="63456C8F"/>
    <w:rsid w:val="634FBAA0"/>
    <w:rsid w:val="64347F8A"/>
    <w:rsid w:val="64547CB0"/>
    <w:rsid w:val="646FEAEB"/>
    <w:rsid w:val="64A8767F"/>
    <w:rsid w:val="650E48EC"/>
    <w:rsid w:val="652409AB"/>
    <w:rsid w:val="65802B95"/>
    <w:rsid w:val="65CA2F02"/>
    <w:rsid w:val="65E14883"/>
    <w:rsid w:val="661C0D5C"/>
    <w:rsid w:val="66831CB9"/>
    <w:rsid w:val="66CD551E"/>
    <w:rsid w:val="6705D350"/>
    <w:rsid w:val="671BD298"/>
    <w:rsid w:val="673CBFE4"/>
    <w:rsid w:val="67ED2083"/>
    <w:rsid w:val="6861303E"/>
    <w:rsid w:val="686368FA"/>
    <w:rsid w:val="68A52BC9"/>
    <w:rsid w:val="68E94D9D"/>
    <w:rsid w:val="69395033"/>
    <w:rsid w:val="699130A4"/>
    <w:rsid w:val="69A367C3"/>
    <w:rsid w:val="6A018C9D"/>
    <w:rsid w:val="6A1D467D"/>
    <w:rsid w:val="6A41E042"/>
    <w:rsid w:val="6A6C35AC"/>
    <w:rsid w:val="6A7CF38D"/>
    <w:rsid w:val="6AC34685"/>
    <w:rsid w:val="6AEE4471"/>
    <w:rsid w:val="6B478D87"/>
    <w:rsid w:val="6B52E0A0"/>
    <w:rsid w:val="6B7DDC66"/>
    <w:rsid w:val="6B95A3AB"/>
    <w:rsid w:val="6B97F40F"/>
    <w:rsid w:val="6BE17D81"/>
    <w:rsid w:val="6CFDBB2D"/>
    <w:rsid w:val="6D0BE1CD"/>
    <w:rsid w:val="6D42A378"/>
    <w:rsid w:val="6D7D7B4C"/>
    <w:rsid w:val="6DB75B2F"/>
    <w:rsid w:val="6E6742FA"/>
    <w:rsid w:val="6E8AA52C"/>
    <w:rsid w:val="6EE6E0A9"/>
    <w:rsid w:val="6EEE7646"/>
    <w:rsid w:val="6F2168CB"/>
    <w:rsid w:val="6F44FBC4"/>
    <w:rsid w:val="7040D294"/>
    <w:rsid w:val="708346A2"/>
    <w:rsid w:val="71836692"/>
    <w:rsid w:val="71951991"/>
    <w:rsid w:val="71AFA5BF"/>
    <w:rsid w:val="71EAEBE8"/>
    <w:rsid w:val="72972934"/>
    <w:rsid w:val="72BB37C7"/>
    <w:rsid w:val="73842B94"/>
    <w:rsid w:val="73D20E82"/>
    <w:rsid w:val="742D0DE0"/>
    <w:rsid w:val="744F9DB6"/>
    <w:rsid w:val="74A06EC8"/>
    <w:rsid w:val="74A6E2BE"/>
    <w:rsid w:val="74CE0B6F"/>
    <w:rsid w:val="74EF3841"/>
    <w:rsid w:val="74FA3C46"/>
    <w:rsid w:val="750B7949"/>
    <w:rsid w:val="75303181"/>
    <w:rsid w:val="757AA472"/>
    <w:rsid w:val="761C962E"/>
    <w:rsid w:val="7684751D"/>
    <w:rsid w:val="768E78E8"/>
    <w:rsid w:val="7694A07C"/>
    <w:rsid w:val="76A62BFD"/>
    <w:rsid w:val="76CBA10E"/>
    <w:rsid w:val="7708C640"/>
    <w:rsid w:val="77AC6332"/>
    <w:rsid w:val="77D5D436"/>
    <w:rsid w:val="7801C6B3"/>
    <w:rsid w:val="781EFF8B"/>
    <w:rsid w:val="787988FC"/>
    <w:rsid w:val="790DFEA7"/>
    <w:rsid w:val="79181D34"/>
    <w:rsid w:val="792A82EA"/>
    <w:rsid w:val="798BC5BB"/>
    <w:rsid w:val="79964F80"/>
    <w:rsid w:val="7A0B6232"/>
    <w:rsid w:val="7A97E34A"/>
    <w:rsid w:val="7AC14C71"/>
    <w:rsid w:val="7AD7D3AE"/>
    <w:rsid w:val="7AE8E6BB"/>
    <w:rsid w:val="7AEAF58C"/>
    <w:rsid w:val="7B083ED4"/>
    <w:rsid w:val="7B16A740"/>
    <w:rsid w:val="7B733F31"/>
    <w:rsid w:val="7B9A5771"/>
    <w:rsid w:val="7BA5C1CA"/>
    <w:rsid w:val="7C09917B"/>
    <w:rsid w:val="7C51C0FC"/>
    <w:rsid w:val="7C64AAB6"/>
    <w:rsid w:val="7CC8DF94"/>
    <w:rsid w:val="7D6B6B11"/>
    <w:rsid w:val="7D94C025"/>
    <w:rsid w:val="7D9C8C2C"/>
    <w:rsid w:val="7DB07199"/>
    <w:rsid w:val="7DBC9CB4"/>
    <w:rsid w:val="7E0F2B94"/>
    <w:rsid w:val="7E39ACCE"/>
    <w:rsid w:val="7E6BCE52"/>
    <w:rsid w:val="7E92F06F"/>
    <w:rsid w:val="7EFB615E"/>
    <w:rsid w:val="7F819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0F58C"/>
  <w15:docId w15:val="{1732ECF5-8DE1-41AC-969F-C9A10BB5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84E"/>
  </w:style>
  <w:style w:type="paragraph" w:styleId="Heading1">
    <w:name w:val="heading 1"/>
    <w:basedOn w:val="Title"/>
    <w:next w:val="Normal"/>
    <w:link w:val="Heading1Char"/>
    <w:uiPriority w:val="9"/>
    <w:qFormat/>
    <w:rsid w:val="0020384E"/>
    <w:pPr>
      <w:spacing w:after="600"/>
      <w:outlineLvl w:val="0"/>
    </w:pPr>
    <w:rPr>
      <w:color w:val="004E75"/>
      <w:sz w:val="40"/>
      <w:szCs w:val="40"/>
    </w:rPr>
  </w:style>
  <w:style w:type="paragraph" w:styleId="Heading2">
    <w:name w:val="heading 2"/>
    <w:next w:val="Normal"/>
    <w:link w:val="Heading2Char"/>
    <w:uiPriority w:val="9"/>
    <w:qFormat/>
    <w:rsid w:val="00A529D6"/>
    <w:pPr>
      <w:outlineLvl w:val="1"/>
    </w:pPr>
    <w:rPr>
      <w:b/>
      <w:bCs/>
      <w:color w:val="004E75"/>
      <w:sz w:val="36"/>
      <w:szCs w:val="36"/>
    </w:rPr>
  </w:style>
  <w:style w:type="paragraph" w:styleId="Heading3">
    <w:name w:val="heading 3"/>
    <w:next w:val="Normal"/>
    <w:link w:val="Heading3Char"/>
    <w:uiPriority w:val="9"/>
    <w:qFormat/>
    <w:rsid w:val="00852511"/>
    <w:pPr>
      <w:outlineLvl w:val="2"/>
    </w:pPr>
    <w:rPr>
      <w:rFonts w:cstheme="minorHAnsi"/>
      <w:b/>
      <w:bCs/>
      <w:color w:val="004E75"/>
      <w:sz w:val="32"/>
      <w:szCs w:val="32"/>
    </w:rPr>
  </w:style>
  <w:style w:type="paragraph" w:styleId="Heading4">
    <w:name w:val="heading 4"/>
    <w:next w:val="Normal"/>
    <w:link w:val="Heading4Char"/>
    <w:uiPriority w:val="9"/>
    <w:qFormat/>
    <w:rsid w:val="00A529D6"/>
    <w:pPr>
      <w:outlineLvl w:val="3"/>
    </w:pPr>
    <w:rPr>
      <w:rFonts w:cstheme="minorHAnsi"/>
      <w:b/>
      <w:bCs/>
      <w:i/>
      <w:color w:val="004E75"/>
      <w:sz w:val="28"/>
      <w:szCs w:val="28"/>
    </w:rPr>
  </w:style>
  <w:style w:type="paragraph" w:styleId="Heading5">
    <w:name w:val="heading 5"/>
    <w:basedOn w:val="Normal"/>
    <w:next w:val="Normal"/>
    <w:link w:val="Heading5Char"/>
    <w:uiPriority w:val="9"/>
    <w:qFormat/>
    <w:rsid w:val="00A1253E"/>
    <w:pPr>
      <w:outlineLvl w:val="4"/>
    </w:pPr>
    <w:rPr>
      <w:b/>
      <w:bCs/>
      <w:color w:val="004E75"/>
      <w:sz w:val="24"/>
      <w:szCs w:val="24"/>
    </w:rPr>
  </w:style>
  <w:style w:type="paragraph" w:styleId="Heading6">
    <w:name w:val="heading 6"/>
    <w:basedOn w:val="Normal"/>
    <w:next w:val="Normal"/>
    <w:link w:val="Heading6Char"/>
    <w:uiPriority w:val="9"/>
    <w:qFormat/>
    <w:rsid w:val="000B2627"/>
    <w:pPr>
      <w:keepNext/>
      <w:keepLines/>
      <w:numPr>
        <w:ilvl w:val="5"/>
        <w:numId w:val="4"/>
      </w:numPr>
      <w:spacing w:before="200" w:after="0" w:line="240" w:lineRule="auto"/>
      <w:outlineLvl w:val="5"/>
    </w:pPr>
    <w:rPr>
      <w:rFonts w:ascii="Cambria" w:eastAsia="Times New Roman" w:hAnsi="Cambria" w:cs="Times New Roman"/>
      <w:i/>
      <w:iCs/>
      <w:color w:val="243F60"/>
      <w:sz w:val="24"/>
      <w:szCs w:val="24"/>
    </w:rPr>
  </w:style>
  <w:style w:type="paragraph" w:styleId="Heading7">
    <w:name w:val="heading 7"/>
    <w:basedOn w:val="Normal"/>
    <w:next w:val="Normal"/>
    <w:link w:val="Heading7Char"/>
    <w:uiPriority w:val="9"/>
    <w:qFormat/>
    <w:rsid w:val="000B2627"/>
    <w:pPr>
      <w:keepNext/>
      <w:keepLines/>
      <w:numPr>
        <w:ilvl w:val="6"/>
        <w:numId w:val="4"/>
      </w:numPr>
      <w:spacing w:before="200" w:after="0" w:line="240" w:lineRule="auto"/>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uiPriority w:val="9"/>
    <w:qFormat/>
    <w:rsid w:val="000B2627"/>
    <w:pPr>
      <w:keepNext/>
      <w:keepLines/>
      <w:numPr>
        <w:ilvl w:val="7"/>
        <w:numId w:val="4"/>
      </w:numPr>
      <w:spacing w:before="200" w:after="0" w:line="24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0B2627"/>
    <w:pPr>
      <w:keepNext/>
      <w:keepLines/>
      <w:numPr>
        <w:ilvl w:val="8"/>
        <w:numId w:val="4"/>
      </w:numPr>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2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44F"/>
    <w:rPr>
      <w:rFonts w:ascii="Tahoma" w:hAnsi="Tahoma" w:cs="Tahoma"/>
      <w:sz w:val="16"/>
      <w:szCs w:val="16"/>
    </w:rPr>
  </w:style>
  <w:style w:type="table" w:styleId="TableGrid">
    <w:name w:val="Table Grid"/>
    <w:basedOn w:val="TableNormal"/>
    <w:uiPriority w:val="59"/>
    <w:rsid w:val="003D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770C"/>
    <w:pPr>
      <w:ind w:left="720"/>
      <w:contextualSpacing/>
    </w:pPr>
  </w:style>
  <w:style w:type="character" w:styleId="CommentReference">
    <w:name w:val="annotation reference"/>
    <w:basedOn w:val="DefaultParagraphFont"/>
    <w:uiPriority w:val="99"/>
    <w:semiHidden/>
    <w:unhideWhenUsed/>
    <w:rsid w:val="00D9319C"/>
    <w:rPr>
      <w:sz w:val="16"/>
      <w:szCs w:val="16"/>
    </w:rPr>
  </w:style>
  <w:style w:type="paragraph" w:styleId="CommentText">
    <w:name w:val="annotation text"/>
    <w:basedOn w:val="Normal"/>
    <w:link w:val="CommentTextChar"/>
    <w:uiPriority w:val="99"/>
    <w:unhideWhenUsed/>
    <w:rsid w:val="00D9319C"/>
    <w:pPr>
      <w:spacing w:line="240" w:lineRule="auto"/>
    </w:pPr>
    <w:rPr>
      <w:sz w:val="20"/>
      <w:szCs w:val="20"/>
    </w:rPr>
  </w:style>
  <w:style w:type="character" w:customStyle="1" w:styleId="CommentTextChar">
    <w:name w:val="Comment Text Char"/>
    <w:basedOn w:val="DefaultParagraphFont"/>
    <w:link w:val="CommentText"/>
    <w:uiPriority w:val="99"/>
    <w:rsid w:val="00D9319C"/>
    <w:rPr>
      <w:sz w:val="20"/>
      <w:szCs w:val="20"/>
    </w:rPr>
  </w:style>
  <w:style w:type="paragraph" w:styleId="CommentSubject">
    <w:name w:val="annotation subject"/>
    <w:basedOn w:val="CommentText"/>
    <w:next w:val="CommentText"/>
    <w:link w:val="CommentSubjectChar"/>
    <w:uiPriority w:val="99"/>
    <w:semiHidden/>
    <w:unhideWhenUsed/>
    <w:rsid w:val="00D9319C"/>
    <w:rPr>
      <w:b/>
      <w:bCs/>
    </w:rPr>
  </w:style>
  <w:style w:type="character" w:customStyle="1" w:styleId="CommentSubjectChar">
    <w:name w:val="Comment Subject Char"/>
    <w:basedOn w:val="CommentTextChar"/>
    <w:link w:val="CommentSubject"/>
    <w:uiPriority w:val="99"/>
    <w:semiHidden/>
    <w:rsid w:val="00D9319C"/>
    <w:rPr>
      <w:b/>
      <w:bCs/>
      <w:sz w:val="20"/>
      <w:szCs w:val="20"/>
    </w:rPr>
  </w:style>
  <w:style w:type="paragraph" w:styleId="NormalWeb">
    <w:name w:val="Normal (Web)"/>
    <w:basedOn w:val="Normal"/>
    <w:uiPriority w:val="99"/>
    <w:semiHidden/>
    <w:unhideWhenUsed/>
    <w:rsid w:val="00AB37F8"/>
    <w:pPr>
      <w:spacing w:before="100" w:beforeAutospacing="1" w:after="100" w:afterAutospacing="1" w:line="240" w:lineRule="auto"/>
    </w:pPr>
    <w:rPr>
      <w:rFonts w:ascii="Times New Roman" w:hAnsi="Times New Roman" w:cs="Times New Roman"/>
      <w:sz w:val="24"/>
      <w:szCs w:val="24"/>
    </w:rPr>
  </w:style>
  <w:style w:type="character" w:customStyle="1" w:styleId="tts">
    <w:name w:val="tts"/>
    <w:basedOn w:val="DefaultParagraphFont"/>
    <w:rsid w:val="00AB37F8"/>
  </w:style>
  <w:style w:type="paragraph" w:styleId="Revision">
    <w:name w:val="Revision"/>
    <w:hidden/>
    <w:uiPriority w:val="99"/>
    <w:semiHidden/>
    <w:rsid w:val="00BF7448"/>
    <w:pPr>
      <w:spacing w:after="0" w:line="240" w:lineRule="auto"/>
    </w:pPr>
  </w:style>
  <w:style w:type="paragraph" w:customStyle="1" w:styleId="paragraph">
    <w:name w:val="paragraph"/>
    <w:basedOn w:val="Normal"/>
    <w:rsid w:val="00BF7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7448"/>
  </w:style>
  <w:style w:type="character" w:customStyle="1" w:styleId="eop">
    <w:name w:val="eop"/>
    <w:basedOn w:val="DefaultParagraphFont"/>
    <w:rsid w:val="00BF7448"/>
  </w:style>
  <w:style w:type="paragraph" w:customStyle="1" w:styleId="Default">
    <w:name w:val="Default"/>
    <w:rsid w:val="00BD1660"/>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20384E"/>
    <w:rPr>
      <w:b/>
      <w:bCs/>
      <w:color w:val="004E75"/>
      <w:sz w:val="40"/>
      <w:szCs w:val="40"/>
    </w:rPr>
  </w:style>
  <w:style w:type="character" w:customStyle="1" w:styleId="Heading2Char">
    <w:name w:val="Heading 2 Char"/>
    <w:basedOn w:val="DefaultParagraphFont"/>
    <w:link w:val="Heading2"/>
    <w:uiPriority w:val="9"/>
    <w:rsid w:val="00A529D6"/>
    <w:rPr>
      <w:b/>
      <w:bCs/>
      <w:color w:val="004E75"/>
      <w:sz w:val="36"/>
      <w:szCs w:val="36"/>
    </w:rPr>
  </w:style>
  <w:style w:type="character" w:customStyle="1" w:styleId="Heading3Char">
    <w:name w:val="Heading 3 Char"/>
    <w:basedOn w:val="DefaultParagraphFont"/>
    <w:link w:val="Heading3"/>
    <w:uiPriority w:val="9"/>
    <w:rsid w:val="00852511"/>
    <w:rPr>
      <w:rFonts w:cstheme="minorHAnsi"/>
      <w:b/>
      <w:bCs/>
      <w:color w:val="004E75"/>
      <w:sz w:val="32"/>
      <w:szCs w:val="32"/>
    </w:rPr>
  </w:style>
  <w:style w:type="character" w:customStyle="1" w:styleId="Heading4Char">
    <w:name w:val="Heading 4 Char"/>
    <w:basedOn w:val="DefaultParagraphFont"/>
    <w:link w:val="Heading4"/>
    <w:uiPriority w:val="9"/>
    <w:rsid w:val="00A529D6"/>
    <w:rPr>
      <w:rFonts w:cstheme="minorHAnsi"/>
      <w:b/>
      <w:bCs/>
      <w:i/>
      <w:color w:val="004E75"/>
      <w:sz w:val="28"/>
      <w:szCs w:val="28"/>
    </w:rPr>
  </w:style>
  <w:style w:type="character" w:customStyle="1" w:styleId="Heading5Char">
    <w:name w:val="Heading 5 Char"/>
    <w:basedOn w:val="DefaultParagraphFont"/>
    <w:link w:val="Heading5"/>
    <w:uiPriority w:val="9"/>
    <w:rsid w:val="00A1253E"/>
    <w:rPr>
      <w:b/>
      <w:bCs/>
      <w:color w:val="004E75"/>
      <w:sz w:val="24"/>
      <w:szCs w:val="24"/>
    </w:rPr>
  </w:style>
  <w:style w:type="character" w:customStyle="1" w:styleId="Heading6Char">
    <w:name w:val="Heading 6 Char"/>
    <w:basedOn w:val="DefaultParagraphFont"/>
    <w:link w:val="Heading6"/>
    <w:uiPriority w:val="9"/>
    <w:rsid w:val="000B2627"/>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uiPriority w:val="9"/>
    <w:rsid w:val="000B2627"/>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uiPriority w:val="9"/>
    <w:rsid w:val="000B2627"/>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0B2627"/>
    <w:rPr>
      <w:rFonts w:ascii="Cambria" w:eastAsia="Times New Roman" w:hAnsi="Cambria" w:cs="Times New Roman"/>
      <w:i/>
      <w:iCs/>
      <w:color w:val="404040"/>
      <w:sz w:val="20"/>
      <w:szCs w:val="20"/>
    </w:rPr>
  </w:style>
  <w:style w:type="paragraph" w:customStyle="1" w:styleId="BT">
    <w:name w:val="BT"/>
    <w:basedOn w:val="Normal"/>
    <w:link w:val="BTChar"/>
    <w:qFormat/>
    <w:rsid w:val="000B2627"/>
    <w:pPr>
      <w:spacing w:before="180" w:after="180" w:line="260" w:lineRule="exact"/>
      <w:jc w:val="both"/>
    </w:pPr>
    <w:rPr>
      <w:rFonts w:ascii="Times New Roman" w:eastAsia="Times New Roman" w:hAnsi="Times New Roman" w:cs="Times New Roman"/>
      <w:sz w:val="24"/>
      <w:szCs w:val="24"/>
    </w:rPr>
  </w:style>
  <w:style w:type="character" w:customStyle="1" w:styleId="BTChar">
    <w:name w:val="BT Char"/>
    <w:basedOn w:val="DefaultParagraphFont"/>
    <w:link w:val="BT"/>
    <w:rsid w:val="000B2627"/>
    <w:rPr>
      <w:rFonts w:ascii="Times New Roman" w:eastAsia="Times New Roman" w:hAnsi="Times New Roman" w:cs="Times New Roman"/>
      <w:sz w:val="24"/>
      <w:szCs w:val="24"/>
    </w:rPr>
  </w:style>
  <w:style w:type="paragraph" w:customStyle="1" w:styleId="B1">
    <w:name w:val="B1"/>
    <w:basedOn w:val="BT"/>
    <w:link w:val="B1Char"/>
    <w:qFormat/>
    <w:rsid w:val="000B2627"/>
    <w:pPr>
      <w:numPr>
        <w:numId w:val="3"/>
      </w:numPr>
      <w:ind w:left="360"/>
    </w:pPr>
  </w:style>
  <w:style w:type="character" w:customStyle="1" w:styleId="B1Char">
    <w:name w:val="B1 Char"/>
    <w:basedOn w:val="BTChar"/>
    <w:link w:val="B1"/>
    <w:rsid w:val="000B2627"/>
    <w:rPr>
      <w:rFonts w:ascii="Times New Roman" w:eastAsia="Times New Roman" w:hAnsi="Times New Roman" w:cs="Times New Roman"/>
      <w:sz w:val="24"/>
      <w:szCs w:val="24"/>
    </w:rPr>
  </w:style>
  <w:style w:type="paragraph" w:customStyle="1" w:styleId="TAft">
    <w:name w:val="TAft"/>
    <w:basedOn w:val="Normal"/>
    <w:link w:val="TAftChar"/>
    <w:qFormat/>
    <w:rsid w:val="000B2627"/>
    <w:pPr>
      <w:tabs>
        <w:tab w:val="left" w:pos="540"/>
      </w:tabs>
      <w:spacing w:before="120" w:after="120" w:line="240" w:lineRule="auto"/>
      <w:ind w:left="540" w:hanging="540"/>
    </w:pPr>
    <w:rPr>
      <w:rFonts w:ascii="Arial" w:eastAsia="Times New Roman" w:hAnsi="Arial" w:cs="Arial"/>
      <w:i/>
      <w:sz w:val="18"/>
      <w:szCs w:val="18"/>
    </w:rPr>
  </w:style>
  <w:style w:type="character" w:customStyle="1" w:styleId="TAftChar">
    <w:name w:val="TAft Char"/>
    <w:basedOn w:val="DefaultParagraphFont"/>
    <w:link w:val="TAft"/>
    <w:rsid w:val="000B2627"/>
    <w:rPr>
      <w:rFonts w:ascii="Arial" w:eastAsia="Times New Roman" w:hAnsi="Arial" w:cs="Arial"/>
      <w:i/>
      <w:sz w:val="18"/>
      <w:szCs w:val="18"/>
    </w:rPr>
  </w:style>
  <w:style w:type="paragraph" w:customStyle="1" w:styleId="B1L">
    <w:name w:val="B1L"/>
    <w:basedOn w:val="B1"/>
    <w:link w:val="B1LChar"/>
    <w:qFormat/>
    <w:rsid w:val="000B2627"/>
    <w:pPr>
      <w:spacing w:after="300"/>
    </w:pPr>
  </w:style>
  <w:style w:type="character" w:customStyle="1" w:styleId="B1LChar">
    <w:name w:val="B1L Char"/>
    <w:basedOn w:val="B1Char"/>
    <w:link w:val="B1L"/>
    <w:rsid w:val="000B2627"/>
    <w:rPr>
      <w:rFonts w:ascii="Times New Roman" w:eastAsia="Times New Roman" w:hAnsi="Times New Roman" w:cs="Times New Roman"/>
      <w:sz w:val="24"/>
      <w:szCs w:val="24"/>
    </w:rPr>
  </w:style>
  <w:style w:type="paragraph" w:customStyle="1" w:styleId="B1S">
    <w:name w:val="B1S"/>
    <w:basedOn w:val="B1"/>
    <w:link w:val="B1SChar"/>
    <w:qFormat/>
    <w:rsid w:val="000B2627"/>
    <w:pPr>
      <w:spacing w:before="60" w:after="60"/>
    </w:pPr>
  </w:style>
  <w:style w:type="character" w:customStyle="1" w:styleId="B1SChar">
    <w:name w:val="B1S Char"/>
    <w:basedOn w:val="B1Char"/>
    <w:link w:val="B1S"/>
    <w:rsid w:val="000B2627"/>
    <w:rPr>
      <w:rFonts w:ascii="Times New Roman" w:eastAsia="Times New Roman" w:hAnsi="Times New Roman" w:cs="Times New Roman"/>
      <w:sz w:val="24"/>
      <w:szCs w:val="24"/>
    </w:rPr>
  </w:style>
  <w:style w:type="paragraph" w:customStyle="1" w:styleId="B1LS">
    <w:name w:val="B1LS"/>
    <w:basedOn w:val="B1S"/>
    <w:link w:val="B1LSChar"/>
    <w:qFormat/>
    <w:rsid w:val="000B2627"/>
    <w:pPr>
      <w:spacing w:after="240"/>
    </w:pPr>
  </w:style>
  <w:style w:type="character" w:customStyle="1" w:styleId="B1LSChar">
    <w:name w:val="B1LS Char"/>
    <w:basedOn w:val="B1SChar"/>
    <w:link w:val="B1LS"/>
    <w:rsid w:val="000B2627"/>
    <w:rPr>
      <w:rFonts w:ascii="Times New Roman" w:eastAsia="Times New Roman" w:hAnsi="Times New Roman" w:cs="Times New Roman"/>
      <w:sz w:val="24"/>
      <w:szCs w:val="24"/>
    </w:rPr>
  </w:style>
  <w:style w:type="paragraph" w:customStyle="1" w:styleId="TTl">
    <w:name w:val="TTl"/>
    <w:basedOn w:val="Heading1"/>
    <w:rsid w:val="000B2627"/>
    <w:rPr>
      <w:sz w:val="32"/>
      <w:szCs w:val="32"/>
    </w:rPr>
  </w:style>
  <w:style w:type="paragraph" w:customStyle="1" w:styleId="BTNarrow">
    <w:name w:val="BTNarrow"/>
    <w:basedOn w:val="BT"/>
    <w:rsid w:val="000B2627"/>
    <w:rPr>
      <w:rFonts w:eastAsia="Arial Unicode MS"/>
    </w:rPr>
  </w:style>
  <w:style w:type="paragraph" w:styleId="Header">
    <w:name w:val="header"/>
    <w:basedOn w:val="Normal"/>
    <w:link w:val="HeaderChar"/>
    <w:uiPriority w:val="99"/>
    <w:unhideWhenUsed/>
    <w:rsid w:val="00544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306"/>
  </w:style>
  <w:style w:type="paragraph" w:styleId="Footer">
    <w:name w:val="footer"/>
    <w:basedOn w:val="Normal"/>
    <w:link w:val="FooterChar"/>
    <w:uiPriority w:val="99"/>
    <w:unhideWhenUsed/>
    <w:rsid w:val="00544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306"/>
  </w:style>
  <w:style w:type="character" w:styleId="Hyperlink">
    <w:name w:val="Hyperlink"/>
    <w:basedOn w:val="DefaultParagraphFont"/>
    <w:uiPriority w:val="99"/>
    <w:unhideWhenUsed/>
    <w:rsid w:val="003231BC"/>
    <w:rPr>
      <w:color w:val="0000FF" w:themeColor="hyperlink"/>
      <w:u w:val="single"/>
    </w:rPr>
  </w:style>
  <w:style w:type="character" w:styleId="UnresolvedMention">
    <w:name w:val="Unresolved Mention"/>
    <w:basedOn w:val="DefaultParagraphFont"/>
    <w:uiPriority w:val="99"/>
    <w:semiHidden/>
    <w:unhideWhenUsed/>
    <w:rsid w:val="003231BC"/>
    <w:rPr>
      <w:color w:val="605E5C"/>
      <w:shd w:val="clear" w:color="auto" w:fill="E1DFDD"/>
    </w:rPr>
  </w:style>
  <w:style w:type="character" w:styleId="FollowedHyperlink">
    <w:name w:val="FollowedHyperlink"/>
    <w:basedOn w:val="DefaultParagraphFont"/>
    <w:uiPriority w:val="99"/>
    <w:semiHidden/>
    <w:unhideWhenUsed/>
    <w:rsid w:val="005263A8"/>
    <w:rPr>
      <w:color w:val="800080" w:themeColor="followedHyperlink"/>
      <w:u w:val="single"/>
    </w:rPr>
  </w:style>
  <w:style w:type="paragraph" w:styleId="TOCHeading">
    <w:name w:val="TOC Heading"/>
    <w:basedOn w:val="Heading1"/>
    <w:next w:val="Normal"/>
    <w:uiPriority w:val="39"/>
    <w:unhideWhenUsed/>
    <w:qFormat/>
    <w:rsid w:val="004D3197"/>
    <w:pPr>
      <w:spacing w:after="0" w:line="259" w:lineRule="auto"/>
      <w:outlineLvl w:val="9"/>
    </w:pPr>
    <w:rPr>
      <w:rFonts w:asciiTheme="majorHAnsi" w:eastAsiaTheme="majorEastAsia" w:hAnsiTheme="majorHAnsi" w:cstheme="majorBidi"/>
      <w:b w:val="0"/>
      <w:bCs w:val="0"/>
      <w:smallCaps/>
      <w:color w:val="365F91" w:themeColor="accent1" w:themeShade="BF"/>
      <w:sz w:val="32"/>
      <w:szCs w:val="32"/>
    </w:rPr>
  </w:style>
  <w:style w:type="paragraph" w:styleId="TOC2">
    <w:name w:val="toc 2"/>
    <w:basedOn w:val="Normal"/>
    <w:next w:val="Normal"/>
    <w:autoRedefine/>
    <w:uiPriority w:val="39"/>
    <w:unhideWhenUsed/>
    <w:rsid w:val="00735A83"/>
    <w:pPr>
      <w:spacing w:after="100" w:line="259" w:lineRule="auto"/>
      <w:ind w:left="220"/>
    </w:pPr>
    <w:rPr>
      <w:rFonts w:eastAsiaTheme="minorEastAsia" w:cs="Times New Roman"/>
      <w:sz w:val="20"/>
    </w:rPr>
  </w:style>
  <w:style w:type="paragraph" w:styleId="TOC1">
    <w:name w:val="toc 1"/>
    <w:basedOn w:val="Normal"/>
    <w:next w:val="Normal"/>
    <w:autoRedefine/>
    <w:uiPriority w:val="39"/>
    <w:unhideWhenUsed/>
    <w:rsid w:val="001D498B"/>
    <w:pPr>
      <w:spacing w:after="100" w:line="259" w:lineRule="auto"/>
    </w:pPr>
    <w:rPr>
      <w:rFonts w:eastAsiaTheme="minorEastAsia" w:cs="Times New Roman"/>
      <w:sz w:val="20"/>
    </w:rPr>
  </w:style>
  <w:style w:type="paragraph" w:styleId="TOC3">
    <w:name w:val="toc 3"/>
    <w:basedOn w:val="Normal"/>
    <w:next w:val="Normal"/>
    <w:autoRedefine/>
    <w:uiPriority w:val="39"/>
    <w:unhideWhenUsed/>
    <w:rsid w:val="00735A83"/>
    <w:pPr>
      <w:spacing w:after="100" w:line="259" w:lineRule="auto"/>
      <w:ind w:left="440"/>
    </w:pPr>
    <w:rPr>
      <w:rFonts w:eastAsiaTheme="minorEastAsia" w:cs="Times New Roman"/>
      <w:sz w:val="20"/>
    </w:rPr>
  </w:style>
  <w:style w:type="character" w:customStyle="1" w:styleId="cf01">
    <w:name w:val="cf01"/>
    <w:basedOn w:val="DefaultParagraphFont"/>
    <w:rsid w:val="00A665AD"/>
    <w:rPr>
      <w:rFonts w:ascii="Segoe UI" w:hAnsi="Segoe UI" w:cs="Segoe UI" w:hint="default"/>
      <w:sz w:val="18"/>
      <w:szCs w:val="18"/>
    </w:rPr>
  </w:style>
  <w:style w:type="table" w:customStyle="1" w:styleId="TableGrid1">
    <w:name w:val="Table Grid1"/>
    <w:basedOn w:val="TableNormal"/>
    <w:next w:val="TableGrid"/>
    <w:uiPriority w:val="59"/>
    <w:rsid w:val="009908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2351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E40CC"/>
    <w:pPr>
      <w:spacing w:after="0" w:line="240"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A4E11"/>
    <w:pPr>
      <w:spacing w:after="120"/>
    </w:pPr>
  </w:style>
  <w:style w:type="character" w:customStyle="1" w:styleId="BodyTextChar">
    <w:name w:val="Body Text Char"/>
    <w:basedOn w:val="DefaultParagraphFont"/>
    <w:link w:val="BodyText"/>
    <w:uiPriority w:val="99"/>
    <w:rsid w:val="00EA4E11"/>
  </w:style>
  <w:style w:type="paragraph" w:styleId="ListBullet">
    <w:name w:val="List Bullet"/>
    <w:basedOn w:val="ListParagraph"/>
    <w:uiPriority w:val="99"/>
    <w:unhideWhenUsed/>
    <w:rsid w:val="005246A9"/>
    <w:pPr>
      <w:numPr>
        <w:numId w:val="39"/>
      </w:numPr>
      <w:spacing w:after="0"/>
    </w:pPr>
  </w:style>
  <w:style w:type="paragraph" w:styleId="ListNumber">
    <w:name w:val="List Number"/>
    <w:basedOn w:val="ListParagraph"/>
    <w:uiPriority w:val="99"/>
    <w:unhideWhenUsed/>
    <w:rsid w:val="004A33AB"/>
    <w:pPr>
      <w:numPr>
        <w:numId w:val="6"/>
      </w:numPr>
      <w:spacing w:after="0"/>
      <w:ind w:left="360"/>
    </w:pPr>
    <w:rPr>
      <w:b/>
      <w:bCs/>
    </w:rPr>
  </w:style>
  <w:style w:type="paragraph" w:customStyle="1" w:styleId="ListBullet-Last">
    <w:name w:val="List Bullet - Last"/>
    <w:basedOn w:val="ListBullet"/>
    <w:qFormat/>
    <w:rsid w:val="00EA4E11"/>
    <w:pPr>
      <w:spacing w:after="180"/>
    </w:pPr>
  </w:style>
  <w:style w:type="paragraph" w:styleId="Caption">
    <w:name w:val="caption"/>
    <w:basedOn w:val="Normal"/>
    <w:next w:val="Normal"/>
    <w:uiPriority w:val="35"/>
    <w:unhideWhenUsed/>
    <w:qFormat/>
    <w:rsid w:val="00EA4E11"/>
    <w:pPr>
      <w:spacing w:after="0"/>
      <w:ind w:left="1080" w:right="1080"/>
    </w:pPr>
    <w:rPr>
      <w:rFonts w:cstheme="minorHAnsi"/>
      <w:b/>
      <w:bCs/>
    </w:rPr>
  </w:style>
  <w:style w:type="paragraph" w:customStyle="1" w:styleId="TableNote">
    <w:name w:val="Table Note"/>
    <w:basedOn w:val="Normal"/>
    <w:qFormat/>
    <w:rsid w:val="00EA4E11"/>
    <w:pPr>
      <w:spacing w:after="180"/>
      <w:ind w:left="1080" w:right="1080"/>
    </w:pPr>
    <w:rPr>
      <w:rFonts w:cstheme="minorHAnsi"/>
      <w:sz w:val="20"/>
      <w:szCs w:val="20"/>
    </w:rPr>
  </w:style>
  <w:style w:type="paragraph" w:customStyle="1" w:styleId="Heading1-NoTOC">
    <w:name w:val="Heading 1 - No TOC"/>
    <w:basedOn w:val="Heading1"/>
    <w:qFormat/>
    <w:rsid w:val="001D498B"/>
  </w:style>
  <w:style w:type="paragraph" w:styleId="Title">
    <w:name w:val="Title"/>
    <w:basedOn w:val="Normal"/>
    <w:next w:val="Normal"/>
    <w:link w:val="TitleChar"/>
    <w:uiPriority w:val="10"/>
    <w:qFormat/>
    <w:rsid w:val="001D498B"/>
    <w:pPr>
      <w:spacing w:after="480"/>
      <w:jc w:val="center"/>
    </w:pPr>
    <w:rPr>
      <w:b/>
      <w:bCs/>
      <w:sz w:val="36"/>
      <w:szCs w:val="36"/>
    </w:rPr>
  </w:style>
  <w:style w:type="character" w:customStyle="1" w:styleId="TitleChar">
    <w:name w:val="Title Char"/>
    <w:basedOn w:val="DefaultParagraphFont"/>
    <w:link w:val="Title"/>
    <w:uiPriority w:val="10"/>
    <w:rsid w:val="001D498B"/>
    <w:rPr>
      <w:b/>
      <w:bCs/>
      <w:sz w:val="36"/>
      <w:szCs w:val="36"/>
    </w:rPr>
  </w:style>
  <w:style w:type="paragraph" w:customStyle="1" w:styleId="Coverbody">
    <w:name w:val="Cover body"/>
    <w:basedOn w:val="Normal"/>
    <w:qFormat/>
    <w:rsid w:val="00A93855"/>
    <w:pPr>
      <w:spacing w:before="120" w:after="240" w:line="240" w:lineRule="auto"/>
      <w:jc w:val="right"/>
    </w:pPr>
    <w:rPr>
      <w:rFonts w:ascii="Times New Roman" w:eastAsia="Times New Roman" w:hAnsi="Times New Roman" w:cs="Times New Roman"/>
      <w:szCs w:val="20"/>
    </w:rPr>
  </w:style>
  <w:style w:type="character" w:styleId="Mention">
    <w:name w:val="Mention"/>
    <w:basedOn w:val="DefaultParagraphFont"/>
    <w:uiPriority w:val="99"/>
    <w:unhideWhenUsed/>
    <w:rsid w:val="008C76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0687">
      <w:bodyDiv w:val="1"/>
      <w:marLeft w:val="0"/>
      <w:marRight w:val="0"/>
      <w:marTop w:val="0"/>
      <w:marBottom w:val="0"/>
      <w:divBdr>
        <w:top w:val="none" w:sz="0" w:space="0" w:color="auto"/>
        <w:left w:val="none" w:sz="0" w:space="0" w:color="auto"/>
        <w:bottom w:val="none" w:sz="0" w:space="0" w:color="auto"/>
        <w:right w:val="none" w:sz="0" w:space="0" w:color="auto"/>
      </w:divBdr>
    </w:div>
    <w:div w:id="92750549">
      <w:bodyDiv w:val="1"/>
      <w:marLeft w:val="0"/>
      <w:marRight w:val="0"/>
      <w:marTop w:val="0"/>
      <w:marBottom w:val="0"/>
      <w:divBdr>
        <w:top w:val="none" w:sz="0" w:space="0" w:color="auto"/>
        <w:left w:val="none" w:sz="0" w:space="0" w:color="auto"/>
        <w:bottom w:val="none" w:sz="0" w:space="0" w:color="auto"/>
        <w:right w:val="none" w:sz="0" w:space="0" w:color="auto"/>
      </w:divBdr>
    </w:div>
    <w:div w:id="188417439">
      <w:bodyDiv w:val="1"/>
      <w:marLeft w:val="0"/>
      <w:marRight w:val="0"/>
      <w:marTop w:val="0"/>
      <w:marBottom w:val="0"/>
      <w:divBdr>
        <w:top w:val="none" w:sz="0" w:space="0" w:color="auto"/>
        <w:left w:val="none" w:sz="0" w:space="0" w:color="auto"/>
        <w:bottom w:val="none" w:sz="0" w:space="0" w:color="auto"/>
        <w:right w:val="none" w:sz="0" w:space="0" w:color="auto"/>
      </w:divBdr>
      <w:divsChild>
        <w:div w:id="77212984">
          <w:marLeft w:val="0"/>
          <w:marRight w:val="0"/>
          <w:marTop w:val="0"/>
          <w:marBottom w:val="0"/>
          <w:divBdr>
            <w:top w:val="none" w:sz="0" w:space="0" w:color="auto"/>
            <w:left w:val="none" w:sz="0" w:space="0" w:color="auto"/>
            <w:bottom w:val="none" w:sz="0" w:space="0" w:color="auto"/>
            <w:right w:val="none" w:sz="0" w:space="0" w:color="auto"/>
          </w:divBdr>
          <w:divsChild>
            <w:div w:id="2052607568">
              <w:marLeft w:val="0"/>
              <w:marRight w:val="0"/>
              <w:marTop w:val="0"/>
              <w:marBottom w:val="0"/>
              <w:divBdr>
                <w:top w:val="none" w:sz="0" w:space="0" w:color="auto"/>
                <w:left w:val="none" w:sz="0" w:space="0" w:color="auto"/>
                <w:bottom w:val="none" w:sz="0" w:space="0" w:color="auto"/>
                <w:right w:val="none" w:sz="0" w:space="0" w:color="auto"/>
              </w:divBdr>
            </w:div>
          </w:divsChild>
        </w:div>
        <w:div w:id="91821667">
          <w:marLeft w:val="0"/>
          <w:marRight w:val="0"/>
          <w:marTop w:val="0"/>
          <w:marBottom w:val="0"/>
          <w:divBdr>
            <w:top w:val="none" w:sz="0" w:space="0" w:color="auto"/>
            <w:left w:val="none" w:sz="0" w:space="0" w:color="auto"/>
            <w:bottom w:val="none" w:sz="0" w:space="0" w:color="auto"/>
            <w:right w:val="none" w:sz="0" w:space="0" w:color="auto"/>
          </w:divBdr>
          <w:divsChild>
            <w:div w:id="1191803352">
              <w:marLeft w:val="0"/>
              <w:marRight w:val="0"/>
              <w:marTop w:val="0"/>
              <w:marBottom w:val="0"/>
              <w:divBdr>
                <w:top w:val="none" w:sz="0" w:space="0" w:color="auto"/>
                <w:left w:val="none" w:sz="0" w:space="0" w:color="auto"/>
                <w:bottom w:val="none" w:sz="0" w:space="0" w:color="auto"/>
                <w:right w:val="none" w:sz="0" w:space="0" w:color="auto"/>
              </w:divBdr>
            </w:div>
          </w:divsChild>
        </w:div>
        <w:div w:id="103159367">
          <w:marLeft w:val="0"/>
          <w:marRight w:val="0"/>
          <w:marTop w:val="0"/>
          <w:marBottom w:val="0"/>
          <w:divBdr>
            <w:top w:val="none" w:sz="0" w:space="0" w:color="auto"/>
            <w:left w:val="none" w:sz="0" w:space="0" w:color="auto"/>
            <w:bottom w:val="none" w:sz="0" w:space="0" w:color="auto"/>
            <w:right w:val="none" w:sz="0" w:space="0" w:color="auto"/>
          </w:divBdr>
          <w:divsChild>
            <w:div w:id="1641493871">
              <w:marLeft w:val="0"/>
              <w:marRight w:val="0"/>
              <w:marTop w:val="0"/>
              <w:marBottom w:val="0"/>
              <w:divBdr>
                <w:top w:val="none" w:sz="0" w:space="0" w:color="auto"/>
                <w:left w:val="none" w:sz="0" w:space="0" w:color="auto"/>
                <w:bottom w:val="none" w:sz="0" w:space="0" w:color="auto"/>
                <w:right w:val="none" w:sz="0" w:space="0" w:color="auto"/>
              </w:divBdr>
            </w:div>
          </w:divsChild>
        </w:div>
        <w:div w:id="175118461">
          <w:marLeft w:val="0"/>
          <w:marRight w:val="0"/>
          <w:marTop w:val="0"/>
          <w:marBottom w:val="0"/>
          <w:divBdr>
            <w:top w:val="none" w:sz="0" w:space="0" w:color="auto"/>
            <w:left w:val="none" w:sz="0" w:space="0" w:color="auto"/>
            <w:bottom w:val="none" w:sz="0" w:space="0" w:color="auto"/>
            <w:right w:val="none" w:sz="0" w:space="0" w:color="auto"/>
          </w:divBdr>
          <w:divsChild>
            <w:div w:id="1012757062">
              <w:marLeft w:val="0"/>
              <w:marRight w:val="0"/>
              <w:marTop w:val="0"/>
              <w:marBottom w:val="0"/>
              <w:divBdr>
                <w:top w:val="none" w:sz="0" w:space="0" w:color="auto"/>
                <w:left w:val="none" w:sz="0" w:space="0" w:color="auto"/>
                <w:bottom w:val="none" w:sz="0" w:space="0" w:color="auto"/>
                <w:right w:val="none" w:sz="0" w:space="0" w:color="auto"/>
              </w:divBdr>
            </w:div>
          </w:divsChild>
        </w:div>
        <w:div w:id="391273403">
          <w:marLeft w:val="0"/>
          <w:marRight w:val="0"/>
          <w:marTop w:val="0"/>
          <w:marBottom w:val="0"/>
          <w:divBdr>
            <w:top w:val="none" w:sz="0" w:space="0" w:color="auto"/>
            <w:left w:val="none" w:sz="0" w:space="0" w:color="auto"/>
            <w:bottom w:val="none" w:sz="0" w:space="0" w:color="auto"/>
            <w:right w:val="none" w:sz="0" w:space="0" w:color="auto"/>
          </w:divBdr>
          <w:divsChild>
            <w:div w:id="1338077719">
              <w:marLeft w:val="0"/>
              <w:marRight w:val="0"/>
              <w:marTop w:val="0"/>
              <w:marBottom w:val="0"/>
              <w:divBdr>
                <w:top w:val="none" w:sz="0" w:space="0" w:color="auto"/>
                <w:left w:val="none" w:sz="0" w:space="0" w:color="auto"/>
                <w:bottom w:val="none" w:sz="0" w:space="0" w:color="auto"/>
                <w:right w:val="none" w:sz="0" w:space="0" w:color="auto"/>
              </w:divBdr>
            </w:div>
          </w:divsChild>
        </w:div>
        <w:div w:id="452477030">
          <w:marLeft w:val="0"/>
          <w:marRight w:val="0"/>
          <w:marTop w:val="0"/>
          <w:marBottom w:val="0"/>
          <w:divBdr>
            <w:top w:val="none" w:sz="0" w:space="0" w:color="auto"/>
            <w:left w:val="none" w:sz="0" w:space="0" w:color="auto"/>
            <w:bottom w:val="none" w:sz="0" w:space="0" w:color="auto"/>
            <w:right w:val="none" w:sz="0" w:space="0" w:color="auto"/>
          </w:divBdr>
          <w:divsChild>
            <w:div w:id="135416774">
              <w:marLeft w:val="0"/>
              <w:marRight w:val="0"/>
              <w:marTop w:val="0"/>
              <w:marBottom w:val="0"/>
              <w:divBdr>
                <w:top w:val="none" w:sz="0" w:space="0" w:color="auto"/>
                <w:left w:val="none" w:sz="0" w:space="0" w:color="auto"/>
                <w:bottom w:val="none" w:sz="0" w:space="0" w:color="auto"/>
                <w:right w:val="none" w:sz="0" w:space="0" w:color="auto"/>
              </w:divBdr>
            </w:div>
          </w:divsChild>
        </w:div>
        <w:div w:id="465852749">
          <w:marLeft w:val="0"/>
          <w:marRight w:val="0"/>
          <w:marTop w:val="0"/>
          <w:marBottom w:val="0"/>
          <w:divBdr>
            <w:top w:val="none" w:sz="0" w:space="0" w:color="auto"/>
            <w:left w:val="none" w:sz="0" w:space="0" w:color="auto"/>
            <w:bottom w:val="none" w:sz="0" w:space="0" w:color="auto"/>
            <w:right w:val="none" w:sz="0" w:space="0" w:color="auto"/>
          </w:divBdr>
          <w:divsChild>
            <w:div w:id="2029520874">
              <w:marLeft w:val="0"/>
              <w:marRight w:val="0"/>
              <w:marTop w:val="0"/>
              <w:marBottom w:val="0"/>
              <w:divBdr>
                <w:top w:val="none" w:sz="0" w:space="0" w:color="auto"/>
                <w:left w:val="none" w:sz="0" w:space="0" w:color="auto"/>
                <w:bottom w:val="none" w:sz="0" w:space="0" w:color="auto"/>
                <w:right w:val="none" w:sz="0" w:space="0" w:color="auto"/>
              </w:divBdr>
            </w:div>
          </w:divsChild>
        </w:div>
        <w:div w:id="476608381">
          <w:marLeft w:val="0"/>
          <w:marRight w:val="0"/>
          <w:marTop w:val="0"/>
          <w:marBottom w:val="0"/>
          <w:divBdr>
            <w:top w:val="none" w:sz="0" w:space="0" w:color="auto"/>
            <w:left w:val="none" w:sz="0" w:space="0" w:color="auto"/>
            <w:bottom w:val="none" w:sz="0" w:space="0" w:color="auto"/>
            <w:right w:val="none" w:sz="0" w:space="0" w:color="auto"/>
          </w:divBdr>
          <w:divsChild>
            <w:div w:id="1134103887">
              <w:marLeft w:val="0"/>
              <w:marRight w:val="0"/>
              <w:marTop w:val="0"/>
              <w:marBottom w:val="0"/>
              <w:divBdr>
                <w:top w:val="none" w:sz="0" w:space="0" w:color="auto"/>
                <w:left w:val="none" w:sz="0" w:space="0" w:color="auto"/>
                <w:bottom w:val="none" w:sz="0" w:space="0" w:color="auto"/>
                <w:right w:val="none" w:sz="0" w:space="0" w:color="auto"/>
              </w:divBdr>
            </w:div>
          </w:divsChild>
        </w:div>
        <w:div w:id="488132680">
          <w:marLeft w:val="0"/>
          <w:marRight w:val="0"/>
          <w:marTop w:val="0"/>
          <w:marBottom w:val="0"/>
          <w:divBdr>
            <w:top w:val="none" w:sz="0" w:space="0" w:color="auto"/>
            <w:left w:val="none" w:sz="0" w:space="0" w:color="auto"/>
            <w:bottom w:val="none" w:sz="0" w:space="0" w:color="auto"/>
            <w:right w:val="none" w:sz="0" w:space="0" w:color="auto"/>
          </w:divBdr>
          <w:divsChild>
            <w:div w:id="1054475488">
              <w:marLeft w:val="0"/>
              <w:marRight w:val="0"/>
              <w:marTop w:val="0"/>
              <w:marBottom w:val="0"/>
              <w:divBdr>
                <w:top w:val="none" w:sz="0" w:space="0" w:color="auto"/>
                <w:left w:val="none" w:sz="0" w:space="0" w:color="auto"/>
                <w:bottom w:val="none" w:sz="0" w:space="0" w:color="auto"/>
                <w:right w:val="none" w:sz="0" w:space="0" w:color="auto"/>
              </w:divBdr>
            </w:div>
          </w:divsChild>
        </w:div>
        <w:div w:id="507138589">
          <w:marLeft w:val="0"/>
          <w:marRight w:val="0"/>
          <w:marTop w:val="0"/>
          <w:marBottom w:val="0"/>
          <w:divBdr>
            <w:top w:val="none" w:sz="0" w:space="0" w:color="auto"/>
            <w:left w:val="none" w:sz="0" w:space="0" w:color="auto"/>
            <w:bottom w:val="none" w:sz="0" w:space="0" w:color="auto"/>
            <w:right w:val="none" w:sz="0" w:space="0" w:color="auto"/>
          </w:divBdr>
          <w:divsChild>
            <w:div w:id="629092383">
              <w:marLeft w:val="0"/>
              <w:marRight w:val="0"/>
              <w:marTop w:val="0"/>
              <w:marBottom w:val="0"/>
              <w:divBdr>
                <w:top w:val="none" w:sz="0" w:space="0" w:color="auto"/>
                <w:left w:val="none" w:sz="0" w:space="0" w:color="auto"/>
                <w:bottom w:val="none" w:sz="0" w:space="0" w:color="auto"/>
                <w:right w:val="none" w:sz="0" w:space="0" w:color="auto"/>
              </w:divBdr>
            </w:div>
          </w:divsChild>
        </w:div>
        <w:div w:id="520627045">
          <w:marLeft w:val="0"/>
          <w:marRight w:val="0"/>
          <w:marTop w:val="0"/>
          <w:marBottom w:val="0"/>
          <w:divBdr>
            <w:top w:val="none" w:sz="0" w:space="0" w:color="auto"/>
            <w:left w:val="none" w:sz="0" w:space="0" w:color="auto"/>
            <w:bottom w:val="none" w:sz="0" w:space="0" w:color="auto"/>
            <w:right w:val="none" w:sz="0" w:space="0" w:color="auto"/>
          </w:divBdr>
          <w:divsChild>
            <w:div w:id="1249924786">
              <w:marLeft w:val="0"/>
              <w:marRight w:val="0"/>
              <w:marTop w:val="0"/>
              <w:marBottom w:val="0"/>
              <w:divBdr>
                <w:top w:val="none" w:sz="0" w:space="0" w:color="auto"/>
                <w:left w:val="none" w:sz="0" w:space="0" w:color="auto"/>
                <w:bottom w:val="none" w:sz="0" w:space="0" w:color="auto"/>
                <w:right w:val="none" w:sz="0" w:space="0" w:color="auto"/>
              </w:divBdr>
            </w:div>
          </w:divsChild>
        </w:div>
        <w:div w:id="601301477">
          <w:marLeft w:val="0"/>
          <w:marRight w:val="0"/>
          <w:marTop w:val="0"/>
          <w:marBottom w:val="0"/>
          <w:divBdr>
            <w:top w:val="none" w:sz="0" w:space="0" w:color="auto"/>
            <w:left w:val="none" w:sz="0" w:space="0" w:color="auto"/>
            <w:bottom w:val="none" w:sz="0" w:space="0" w:color="auto"/>
            <w:right w:val="none" w:sz="0" w:space="0" w:color="auto"/>
          </w:divBdr>
          <w:divsChild>
            <w:div w:id="1185292841">
              <w:marLeft w:val="0"/>
              <w:marRight w:val="0"/>
              <w:marTop w:val="0"/>
              <w:marBottom w:val="0"/>
              <w:divBdr>
                <w:top w:val="none" w:sz="0" w:space="0" w:color="auto"/>
                <w:left w:val="none" w:sz="0" w:space="0" w:color="auto"/>
                <w:bottom w:val="none" w:sz="0" w:space="0" w:color="auto"/>
                <w:right w:val="none" w:sz="0" w:space="0" w:color="auto"/>
              </w:divBdr>
            </w:div>
          </w:divsChild>
        </w:div>
        <w:div w:id="756367349">
          <w:marLeft w:val="0"/>
          <w:marRight w:val="0"/>
          <w:marTop w:val="0"/>
          <w:marBottom w:val="0"/>
          <w:divBdr>
            <w:top w:val="none" w:sz="0" w:space="0" w:color="auto"/>
            <w:left w:val="none" w:sz="0" w:space="0" w:color="auto"/>
            <w:bottom w:val="none" w:sz="0" w:space="0" w:color="auto"/>
            <w:right w:val="none" w:sz="0" w:space="0" w:color="auto"/>
          </w:divBdr>
          <w:divsChild>
            <w:div w:id="546069495">
              <w:marLeft w:val="0"/>
              <w:marRight w:val="0"/>
              <w:marTop w:val="0"/>
              <w:marBottom w:val="0"/>
              <w:divBdr>
                <w:top w:val="none" w:sz="0" w:space="0" w:color="auto"/>
                <w:left w:val="none" w:sz="0" w:space="0" w:color="auto"/>
                <w:bottom w:val="none" w:sz="0" w:space="0" w:color="auto"/>
                <w:right w:val="none" w:sz="0" w:space="0" w:color="auto"/>
              </w:divBdr>
            </w:div>
          </w:divsChild>
        </w:div>
        <w:div w:id="809593247">
          <w:marLeft w:val="0"/>
          <w:marRight w:val="0"/>
          <w:marTop w:val="0"/>
          <w:marBottom w:val="0"/>
          <w:divBdr>
            <w:top w:val="none" w:sz="0" w:space="0" w:color="auto"/>
            <w:left w:val="none" w:sz="0" w:space="0" w:color="auto"/>
            <w:bottom w:val="none" w:sz="0" w:space="0" w:color="auto"/>
            <w:right w:val="none" w:sz="0" w:space="0" w:color="auto"/>
          </w:divBdr>
          <w:divsChild>
            <w:div w:id="315305448">
              <w:marLeft w:val="0"/>
              <w:marRight w:val="0"/>
              <w:marTop w:val="0"/>
              <w:marBottom w:val="0"/>
              <w:divBdr>
                <w:top w:val="none" w:sz="0" w:space="0" w:color="auto"/>
                <w:left w:val="none" w:sz="0" w:space="0" w:color="auto"/>
                <w:bottom w:val="none" w:sz="0" w:space="0" w:color="auto"/>
                <w:right w:val="none" w:sz="0" w:space="0" w:color="auto"/>
              </w:divBdr>
            </w:div>
          </w:divsChild>
        </w:div>
        <w:div w:id="812723897">
          <w:marLeft w:val="0"/>
          <w:marRight w:val="0"/>
          <w:marTop w:val="0"/>
          <w:marBottom w:val="0"/>
          <w:divBdr>
            <w:top w:val="none" w:sz="0" w:space="0" w:color="auto"/>
            <w:left w:val="none" w:sz="0" w:space="0" w:color="auto"/>
            <w:bottom w:val="none" w:sz="0" w:space="0" w:color="auto"/>
            <w:right w:val="none" w:sz="0" w:space="0" w:color="auto"/>
          </w:divBdr>
          <w:divsChild>
            <w:div w:id="875121827">
              <w:marLeft w:val="0"/>
              <w:marRight w:val="0"/>
              <w:marTop w:val="0"/>
              <w:marBottom w:val="0"/>
              <w:divBdr>
                <w:top w:val="none" w:sz="0" w:space="0" w:color="auto"/>
                <w:left w:val="none" w:sz="0" w:space="0" w:color="auto"/>
                <w:bottom w:val="none" w:sz="0" w:space="0" w:color="auto"/>
                <w:right w:val="none" w:sz="0" w:space="0" w:color="auto"/>
              </w:divBdr>
            </w:div>
          </w:divsChild>
        </w:div>
        <w:div w:id="879197891">
          <w:marLeft w:val="0"/>
          <w:marRight w:val="0"/>
          <w:marTop w:val="0"/>
          <w:marBottom w:val="0"/>
          <w:divBdr>
            <w:top w:val="none" w:sz="0" w:space="0" w:color="auto"/>
            <w:left w:val="none" w:sz="0" w:space="0" w:color="auto"/>
            <w:bottom w:val="none" w:sz="0" w:space="0" w:color="auto"/>
            <w:right w:val="none" w:sz="0" w:space="0" w:color="auto"/>
          </w:divBdr>
          <w:divsChild>
            <w:div w:id="1729109909">
              <w:marLeft w:val="0"/>
              <w:marRight w:val="0"/>
              <w:marTop w:val="0"/>
              <w:marBottom w:val="0"/>
              <w:divBdr>
                <w:top w:val="none" w:sz="0" w:space="0" w:color="auto"/>
                <w:left w:val="none" w:sz="0" w:space="0" w:color="auto"/>
                <w:bottom w:val="none" w:sz="0" w:space="0" w:color="auto"/>
                <w:right w:val="none" w:sz="0" w:space="0" w:color="auto"/>
              </w:divBdr>
            </w:div>
          </w:divsChild>
        </w:div>
        <w:div w:id="942110454">
          <w:marLeft w:val="0"/>
          <w:marRight w:val="0"/>
          <w:marTop w:val="0"/>
          <w:marBottom w:val="0"/>
          <w:divBdr>
            <w:top w:val="none" w:sz="0" w:space="0" w:color="auto"/>
            <w:left w:val="none" w:sz="0" w:space="0" w:color="auto"/>
            <w:bottom w:val="none" w:sz="0" w:space="0" w:color="auto"/>
            <w:right w:val="none" w:sz="0" w:space="0" w:color="auto"/>
          </w:divBdr>
          <w:divsChild>
            <w:div w:id="962810096">
              <w:marLeft w:val="0"/>
              <w:marRight w:val="0"/>
              <w:marTop w:val="0"/>
              <w:marBottom w:val="0"/>
              <w:divBdr>
                <w:top w:val="none" w:sz="0" w:space="0" w:color="auto"/>
                <w:left w:val="none" w:sz="0" w:space="0" w:color="auto"/>
                <w:bottom w:val="none" w:sz="0" w:space="0" w:color="auto"/>
                <w:right w:val="none" w:sz="0" w:space="0" w:color="auto"/>
              </w:divBdr>
            </w:div>
          </w:divsChild>
        </w:div>
        <w:div w:id="993798533">
          <w:marLeft w:val="0"/>
          <w:marRight w:val="0"/>
          <w:marTop w:val="0"/>
          <w:marBottom w:val="0"/>
          <w:divBdr>
            <w:top w:val="none" w:sz="0" w:space="0" w:color="auto"/>
            <w:left w:val="none" w:sz="0" w:space="0" w:color="auto"/>
            <w:bottom w:val="none" w:sz="0" w:space="0" w:color="auto"/>
            <w:right w:val="none" w:sz="0" w:space="0" w:color="auto"/>
          </w:divBdr>
          <w:divsChild>
            <w:div w:id="1271812160">
              <w:marLeft w:val="0"/>
              <w:marRight w:val="0"/>
              <w:marTop w:val="0"/>
              <w:marBottom w:val="0"/>
              <w:divBdr>
                <w:top w:val="none" w:sz="0" w:space="0" w:color="auto"/>
                <w:left w:val="none" w:sz="0" w:space="0" w:color="auto"/>
                <w:bottom w:val="none" w:sz="0" w:space="0" w:color="auto"/>
                <w:right w:val="none" w:sz="0" w:space="0" w:color="auto"/>
              </w:divBdr>
            </w:div>
          </w:divsChild>
        </w:div>
        <w:div w:id="1068309618">
          <w:marLeft w:val="0"/>
          <w:marRight w:val="0"/>
          <w:marTop w:val="0"/>
          <w:marBottom w:val="0"/>
          <w:divBdr>
            <w:top w:val="none" w:sz="0" w:space="0" w:color="auto"/>
            <w:left w:val="none" w:sz="0" w:space="0" w:color="auto"/>
            <w:bottom w:val="none" w:sz="0" w:space="0" w:color="auto"/>
            <w:right w:val="none" w:sz="0" w:space="0" w:color="auto"/>
          </w:divBdr>
          <w:divsChild>
            <w:div w:id="1488786692">
              <w:marLeft w:val="0"/>
              <w:marRight w:val="0"/>
              <w:marTop w:val="0"/>
              <w:marBottom w:val="0"/>
              <w:divBdr>
                <w:top w:val="none" w:sz="0" w:space="0" w:color="auto"/>
                <w:left w:val="none" w:sz="0" w:space="0" w:color="auto"/>
                <w:bottom w:val="none" w:sz="0" w:space="0" w:color="auto"/>
                <w:right w:val="none" w:sz="0" w:space="0" w:color="auto"/>
              </w:divBdr>
            </w:div>
          </w:divsChild>
        </w:div>
        <w:div w:id="1128670303">
          <w:marLeft w:val="0"/>
          <w:marRight w:val="0"/>
          <w:marTop w:val="0"/>
          <w:marBottom w:val="0"/>
          <w:divBdr>
            <w:top w:val="none" w:sz="0" w:space="0" w:color="auto"/>
            <w:left w:val="none" w:sz="0" w:space="0" w:color="auto"/>
            <w:bottom w:val="none" w:sz="0" w:space="0" w:color="auto"/>
            <w:right w:val="none" w:sz="0" w:space="0" w:color="auto"/>
          </w:divBdr>
          <w:divsChild>
            <w:div w:id="315189137">
              <w:marLeft w:val="0"/>
              <w:marRight w:val="0"/>
              <w:marTop w:val="0"/>
              <w:marBottom w:val="0"/>
              <w:divBdr>
                <w:top w:val="none" w:sz="0" w:space="0" w:color="auto"/>
                <w:left w:val="none" w:sz="0" w:space="0" w:color="auto"/>
                <w:bottom w:val="none" w:sz="0" w:space="0" w:color="auto"/>
                <w:right w:val="none" w:sz="0" w:space="0" w:color="auto"/>
              </w:divBdr>
            </w:div>
          </w:divsChild>
        </w:div>
        <w:div w:id="1191338359">
          <w:marLeft w:val="0"/>
          <w:marRight w:val="0"/>
          <w:marTop w:val="0"/>
          <w:marBottom w:val="0"/>
          <w:divBdr>
            <w:top w:val="none" w:sz="0" w:space="0" w:color="auto"/>
            <w:left w:val="none" w:sz="0" w:space="0" w:color="auto"/>
            <w:bottom w:val="none" w:sz="0" w:space="0" w:color="auto"/>
            <w:right w:val="none" w:sz="0" w:space="0" w:color="auto"/>
          </w:divBdr>
          <w:divsChild>
            <w:div w:id="1569609135">
              <w:marLeft w:val="0"/>
              <w:marRight w:val="0"/>
              <w:marTop w:val="0"/>
              <w:marBottom w:val="0"/>
              <w:divBdr>
                <w:top w:val="none" w:sz="0" w:space="0" w:color="auto"/>
                <w:left w:val="none" w:sz="0" w:space="0" w:color="auto"/>
                <w:bottom w:val="none" w:sz="0" w:space="0" w:color="auto"/>
                <w:right w:val="none" w:sz="0" w:space="0" w:color="auto"/>
              </w:divBdr>
            </w:div>
          </w:divsChild>
        </w:div>
        <w:div w:id="1354720686">
          <w:marLeft w:val="0"/>
          <w:marRight w:val="0"/>
          <w:marTop w:val="0"/>
          <w:marBottom w:val="0"/>
          <w:divBdr>
            <w:top w:val="none" w:sz="0" w:space="0" w:color="auto"/>
            <w:left w:val="none" w:sz="0" w:space="0" w:color="auto"/>
            <w:bottom w:val="none" w:sz="0" w:space="0" w:color="auto"/>
            <w:right w:val="none" w:sz="0" w:space="0" w:color="auto"/>
          </w:divBdr>
          <w:divsChild>
            <w:div w:id="1146169632">
              <w:marLeft w:val="0"/>
              <w:marRight w:val="0"/>
              <w:marTop w:val="0"/>
              <w:marBottom w:val="0"/>
              <w:divBdr>
                <w:top w:val="none" w:sz="0" w:space="0" w:color="auto"/>
                <w:left w:val="none" w:sz="0" w:space="0" w:color="auto"/>
                <w:bottom w:val="none" w:sz="0" w:space="0" w:color="auto"/>
                <w:right w:val="none" w:sz="0" w:space="0" w:color="auto"/>
              </w:divBdr>
            </w:div>
          </w:divsChild>
        </w:div>
        <w:div w:id="1373655227">
          <w:marLeft w:val="0"/>
          <w:marRight w:val="0"/>
          <w:marTop w:val="0"/>
          <w:marBottom w:val="0"/>
          <w:divBdr>
            <w:top w:val="none" w:sz="0" w:space="0" w:color="auto"/>
            <w:left w:val="none" w:sz="0" w:space="0" w:color="auto"/>
            <w:bottom w:val="none" w:sz="0" w:space="0" w:color="auto"/>
            <w:right w:val="none" w:sz="0" w:space="0" w:color="auto"/>
          </w:divBdr>
          <w:divsChild>
            <w:div w:id="1484738454">
              <w:marLeft w:val="0"/>
              <w:marRight w:val="0"/>
              <w:marTop w:val="0"/>
              <w:marBottom w:val="0"/>
              <w:divBdr>
                <w:top w:val="none" w:sz="0" w:space="0" w:color="auto"/>
                <w:left w:val="none" w:sz="0" w:space="0" w:color="auto"/>
                <w:bottom w:val="none" w:sz="0" w:space="0" w:color="auto"/>
                <w:right w:val="none" w:sz="0" w:space="0" w:color="auto"/>
              </w:divBdr>
            </w:div>
          </w:divsChild>
        </w:div>
        <w:div w:id="1427311279">
          <w:marLeft w:val="0"/>
          <w:marRight w:val="0"/>
          <w:marTop w:val="0"/>
          <w:marBottom w:val="0"/>
          <w:divBdr>
            <w:top w:val="none" w:sz="0" w:space="0" w:color="auto"/>
            <w:left w:val="none" w:sz="0" w:space="0" w:color="auto"/>
            <w:bottom w:val="none" w:sz="0" w:space="0" w:color="auto"/>
            <w:right w:val="none" w:sz="0" w:space="0" w:color="auto"/>
          </w:divBdr>
          <w:divsChild>
            <w:div w:id="884104638">
              <w:marLeft w:val="0"/>
              <w:marRight w:val="0"/>
              <w:marTop w:val="0"/>
              <w:marBottom w:val="0"/>
              <w:divBdr>
                <w:top w:val="none" w:sz="0" w:space="0" w:color="auto"/>
                <w:left w:val="none" w:sz="0" w:space="0" w:color="auto"/>
                <w:bottom w:val="none" w:sz="0" w:space="0" w:color="auto"/>
                <w:right w:val="none" w:sz="0" w:space="0" w:color="auto"/>
              </w:divBdr>
            </w:div>
          </w:divsChild>
        </w:div>
        <w:div w:id="1436829608">
          <w:marLeft w:val="0"/>
          <w:marRight w:val="0"/>
          <w:marTop w:val="0"/>
          <w:marBottom w:val="0"/>
          <w:divBdr>
            <w:top w:val="none" w:sz="0" w:space="0" w:color="auto"/>
            <w:left w:val="none" w:sz="0" w:space="0" w:color="auto"/>
            <w:bottom w:val="none" w:sz="0" w:space="0" w:color="auto"/>
            <w:right w:val="none" w:sz="0" w:space="0" w:color="auto"/>
          </w:divBdr>
          <w:divsChild>
            <w:div w:id="459148164">
              <w:marLeft w:val="0"/>
              <w:marRight w:val="0"/>
              <w:marTop w:val="0"/>
              <w:marBottom w:val="0"/>
              <w:divBdr>
                <w:top w:val="none" w:sz="0" w:space="0" w:color="auto"/>
                <w:left w:val="none" w:sz="0" w:space="0" w:color="auto"/>
                <w:bottom w:val="none" w:sz="0" w:space="0" w:color="auto"/>
                <w:right w:val="none" w:sz="0" w:space="0" w:color="auto"/>
              </w:divBdr>
            </w:div>
          </w:divsChild>
        </w:div>
        <w:div w:id="1516646715">
          <w:marLeft w:val="0"/>
          <w:marRight w:val="0"/>
          <w:marTop w:val="0"/>
          <w:marBottom w:val="0"/>
          <w:divBdr>
            <w:top w:val="none" w:sz="0" w:space="0" w:color="auto"/>
            <w:left w:val="none" w:sz="0" w:space="0" w:color="auto"/>
            <w:bottom w:val="none" w:sz="0" w:space="0" w:color="auto"/>
            <w:right w:val="none" w:sz="0" w:space="0" w:color="auto"/>
          </w:divBdr>
          <w:divsChild>
            <w:div w:id="848760862">
              <w:marLeft w:val="0"/>
              <w:marRight w:val="0"/>
              <w:marTop w:val="0"/>
              <w:marBottom w:val="0"/>
              <w:divBdr>
                <w:top w:val="none" w:sz="0" w:space="0" w:color="auto"/>
                <w:left w:val="none" w:sz="0" w:space="0" w:color="auto"/>
                <w:bottom w:val="none" w:sz="0" w:space="0" w:color="auto"/>
                <w:right w:val="none" w:sz="0" w:space="0" w:color="auto"/>
              </w:divBdr>
            </w:div>
          </w:divsChild>
        </w:div>
        <w:div w:id="1586692549">
          <w:marLeft w:val="0"/>
          <w:marRight w:val="0"/>
          <w:marTop w:val="0"/>
          <w:marBottom w:val="0"/>
          <w:divBdr>
            <w:top w:val="none" w:sz="0" w:space="0" w:color="auto"/>
            <w:left w:val="none" w:sz="0" w:space="0" w:color="auto"/>
            <w:bottom w:val="none" w:sz="0" w:space="0" w:color="auto"/>
            <w:right w:val="none" w:sz="0" w:space="0" w:color="auto"/>
          </w:divBdr>
          <w:divsChild>
            <w:div w:id="405347376">
              <w:marLeft w:val="0"/>
              <w:marRight w:val="0"/>
              <w:marTop w:val="0"/>
              <w:marBottom w:val="0"/>
              <w:divBdr>
                <w:top w:val="none" w:sz="0" w:space="0" w:color="auto"/>
                <w:left w:val="none" w:sz="0" w:space="0" w:color="auto"/>
                <w:bottom w:val="none" w:sz="0" w:space="0" w:color="auto"/>
                <w:right w:val="none" w:sz="0" w:space="0" w:color="auto"/>
              </w:divBdr>
            </w:div>
          </w:divsChild>
        </w:div>
        <w:div w:id="1636250112">
          <w:marLeft w:val="0"/>
          <w:marRight w:val="0"/>
          <w:marTop w:val="0"/>
          <w:marBottom w:val="0"/>
          <w:divBdr>
            <w:top w:val="none" w:sz="0" w:space="0" w:color="auto"/>
            <w:left w:val="none" w:sz="0" w:space="0" w:color="auto"/>
            <w:bottom w:val="none" w:sz="0" w:space="0" w:color="auto"/>
            <w:right w:val="none" w:sz="0" w:space="0" w:color="auto"/>
          </w:divBdr>
          <w:divsChild>
            <w:div w:id="28383146">
              <w:marLeft w:val="0"/>
              <w:marRight w:val="0"/>
              <w:marTop w:val="0"/>
              <w:marBottom w:val="0"/>
              <w:divBdr>
                <w:top w:val="none" w:sz="0" w:space="0" w:color="auto"/>
                <w:left w:val="none" w:sz="0" w:space="0" w:color="auto"/>
                <w:bottom w:val="none" w:sz="0" w:space="0" w:color="auto"/>
                <w:right w:val="none" w:sz="0" w:space="0" w:color="auto"/>
              </w:divBdr>
            </w:div>
          </w:divsChild>
        </w:div>
        <w:div w:id="1639186857">
          <w:marLeft w:val="0"/>
          <w:marRight w:val="0"/>
          <w:marTop w:val="0"/>
          <w:marBottom w:val="0"/>
          <w:divBdr>
            <w:top w:val="none" w:sz="0" w:space="0" w:color="auto"/>
            <w:left w:val="none" w:sz="0" w:space="0" w:color="auto"/>
            <w:bottom w:val="none" w:sz="0" w:space="0" w:color="auto"/>
            <w:right w:val="none" w:sz="0" w:space="0" w:color="auto"/>
          </w:divBdr>
          <w:divsChild>
            <w:div w:id="170141411">
              <w:marLeft w:val="0"/>
              <w:marRight w:val="0"/>
              <w:marTop w:val="0"/>
              <w:marBottom w:val="0"/>
              <w:divBdr>
                <w:top w:val="none" w:sz="0" w:space="0" w:color="auto"/>
                <w:left w:val="none" w:sz="0" w:space="0" w:color="auto"/>
                <w:bottom w:val="none" w:sz="0" w:space="0" w:color="auto"/>
                <w:right w:val="none" w:sz="0" w:space="0" w:color="auto"/>
              </w:divBdr>
            </w:div>
          </w:divsChild>
        </w:div>
        <w:div w:id="1839034804">
          <w:marLeft w:val="0"/>
          <w:marRight w:val="0"/>
          <w:marTop w:val="0"/>
          <w:marBottom w:val="0"/>
          <w:divBdr>
            <w:top w:val="none" w:sz="0" w:space="0" w:color="auto"/>
            <w:left w:val="none" w:sz="0" w:space="0" w:color="auto"/>
            <w:bottom w:val="none" w:sz="0" w:space="0" w:color="auto"/>
            <w:right w:val="none" w:sz="0" w:space="0" w:color="auto"/>
          </w:divBdr>
          <w:divsChild>
            <w:div w:id="1507401069">
              <w:marLeft w:val="0"/>
              <w:marRight w:val="0"/>
              <w:marTop w:val="0"/>
              <w:marBottom w:val="0"/>
              <w:divBdr>
                <w:top w:val="none" w:sz="0" w:space="0" w:color="auto"/>
                <w:left w:val="none" w:sz="0" w:space="0" w:color="auto"/>
                <w:bottom w:val="none" w:sz="0" w:space="0" w:color="auto"/>
                <w:right w:val="none" w:sz="0" w:space="0" w:color="auto"/>
              </w:divBdr>
            </w:div>
          </w:divsChild>
        </w:div>
        <w:div w:id="1844200167">
          <w:marLeft w:val="0"/>
          <w:marRight w:val="0"/>
          <w:marTop w:val="0"/>
          <w:marBottom w:val="0"/>
          <w:divBdr>
            <w:top w:val="none" w:sz="0" w:space="0" w:color="auto"/>
            <w:left w:val="none" w:sz="0" w:space="0" w:color="auto"/>
            <w:bottom w:val="none" w:sz="0" w:space="0" w:color="auto"/>
            <w:right w:val="none" w:sz="0" w:space="0" w:color="auto"/>
          </w:divBdr>
          <w:divsChild>
            <w:div w:id="1545949536">
              <w:marLeft w:val="0"/>
              <w:marRight w:val="0"/>
              <w:marTop w:val="0"/>
              <w:marBottom w:val="0"/>
              <w:divBdr>
                <w:top w:val="none" w:sz="0" w:space="0" w:color="auto"/>
                <w:left w:val="none" w:sz="0" w:space="0" w:color="auto"/>
                <w:bottom w:val="none" w:sz="0" w:space="0" w:color="auto"/>
                <w:right w:val="none" w:sz="0" w:space="0" w:color="auto"/>
              </w:divBdr>
            </w:div>
          </w:divsChild>
        </w:div>
        <w:div w:id="1912810938">
          <w:marLeft w:val="0"/>
          <w:marRight w:val="0"/>
          <w:marTop w:val="0"/>
          <w:marBottom w:val="0"/>
          <w:divBdr>
            <w:top w:val="none" w:sz="0" w:space="0" w:color="auto"/>
            <w:left w:val="none" w:sz="0" w:space="0" w:color="auto"/>
            <w:bottom w:val="none" w:sz="0" w:space="0" w:color="auto"/>
            <w:right w:val="none" w:sz="0" w:space="0" w:color="auto"/>
          </w:divBdr>
          <w:divsChild>
            <w:div w:id="633677386">
              <w:marLeft w:val="0"/>
              <w:marRight w:val="0"/>
              <w:marTop w:val="0"/>
              <w:marBottom w:val="0"/>
              <w:divBdr>
                <w:top w:val="none" w:sz="0" w:space="0" w:color="auto"/>
                <w:left w:val="none" w:sz="0" w:space="0" w:color="auto"/>
                <w:bottom w:val="none" w:sz="0" w:space="0" w:color="auto"/>
                <w:right w:val="none" w:sz="0" w:space="0" w:color="auto"/>
              </w:divBdr>
            </w:div>
          </w:divsChild>
        </w:div>
        <w:div w:id="1913929848">
          <w:marLeft w:val="0"/>
          <w:marRight w:val="0"/>
          <w:marTop w:val="0"/>
          <w:marBottom w:val="0"/>
          <w:divBdr>
            <w:top w:val="none" w:sz="0" w:space="0" w:color="auto"/>
            <w:left w:val="none" w:sz="0" w:space="0" w:color="auto"/>
            <w:bottom w:val="none" w:sz="0" w:space="0" w:color="auto"/>
            <w:right w:val="none" w:sz="0" w:space="0" w:color="auto"/>
          </w:divBdr>
          <w:divsChild>
            <w:div w:id="1931505424">
              <w:marLeft w:val="0"/>
              <w:marRight w:val="0"/>
              <w:marTop w:val="0"/>
              <w:marBottom w:val="0"/>
              <w:divBdr>
                <w:top w:val="none" w:sz="0" w:space="0" w:color="auto"/>
                <w:left w:val="none" w:sz="0" w:space="0" w:color="auto"/>
                <w:bottom w:val="none" w:sz="0" w:space="0" w:color="auto"/>
                <w:right w:val="none" w:sz="0" w:space="0" w:color="auto"/>
              </w:divBdr>
            </w:div>
          </w:divsChild>
        </w:div>
        <w:div w:id="1982924760">
          <w:marLeft w:val="0"/>
          <w:marRight w:val="0"/>
          <w:marTop w:val="0"/>
          <w:marBottom w:val="0"/>
          <w:divBdr>
            <w:top w:val="none" w:sz="0" w:space="0" w:color="auto"/>
            <w:left w:val="none" w:sz="0" w:space="0" w:color="auto"/>
            <w:bottom w:val="none" w:sz="0" w:space="0" w:color="auto"/>
            <w:right w:val="none" w:sz="0" w:space="0" w:color="auto"/>
          </w:divBdr>
          <w:divsChild>
            <w:div w:id="849567503">
              <w:marLeft w:val="0"/>
              <w:marRight w:val="0"/>
              <w:marTop w:val="0"/>
              <w:marBottom w:val="0"/>
              <w:divBdr>
                <w:top w:val="none" w:sz="0" w:space="0" w:color="auto"/>
                <w:left w:val="none" w:sz="0" w:space="0" w:color="auto"/>
                <w:bottom w:val="none" w:sz="0" w:space="0" w:color="auto"/>
                <w:right w:val="none" w:sz="0" w:space="0" w:color="auto"/>
              </w:divBdr>
            </w:div>
          </w:divsChild>
        </w:div>
        <w:div w:id="1996566913">
          <w:marLeft w:val="0"/>
          <w:marRight w:val="0"/>
          <w:marTop w:val="0"/>
          <w:marBottom w:val="0"/>
          <w:divBdr>
            <w:top w:val="none" w:sz="0" w:space="0" w:color="auto"/>
            <w:left w:val="none" w:sz="0" w:space="0" w:color="auto"/>
            <w:bottom w:val="none" w:sz="0" w:space="0" w:color="auto"/>
            <w:right w:val="none" w:sz="0" w:space="0" w:color="auto"/>
          </w:divBdr>
          <w:divsChild>
            <w:div w:id="1859656625">
              <w:marLeft w:val="0"/>
              <w:marRight w:val="0"/>
              <w:marTop w:val="0"/>
              <w:marBottom w:val="0"/>
              <w:divBdr>
                <w:top w:val="none" w:sz="0" w:space="0" w:color="auto"/>
                <w:left w:val="none" w:sz="0" w:space="0" w:color="auto"/>
                <w:bottom w:val="none" w:sz="0" w:space="0" w:color="auto"/>
                <w:right w:val="none" w:sz="0" w:space="0" w:color="auto"/>
              </w:divBdr>
            </w:div>
          </w:divsChild>
        </w:div>
        <w:div w:id="2065064151">
          <w:marLeft w:val="0"/>
          <w:marRight w:val="0"/>
          <w:marTop w:val="0"/>
          <w:marBottom w:val="0"/>
          <w:divBdr>
            <w:top w:val="none" w:sz="0" w:space="0" w:color="auto"/>
            <w:left w:val="none" w:sz="0" w:space="0" w:color="auto"/>
            <w:bottom w:val="none" w:sz="0" w:space="0" w:color="auto"/>
            <w:right w:val="none" w:sz="0" w:space="0" w:color="auto"/>
          </w:divBdr>
          <w:divsChild>
            <w:div w:id="5749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1904">
      <w:bodyDiv w:val="1"/>
      <w:marLeft w:val="0"/>
      <w:marRight w:val="0"/>
      <w:marTop w:val="0"/>
      <w:marBottom w:val="0"/>
      <w:divBdr>
        <w:top w:val="none" w:sz="0" w:space="0" w:color="auto"/>
        <w:left w:val="none" w:sz="0" w:space="0" w:color="auto"/>
        <w:bottom w:val="none" w:sz="0" w:space="0" w:color="auto"/>
        <w:right w:val="none" w:sz="0" w:space="0" w:color="auto"/>
      </w:divBdr>
    </w:div>
    <w:div w:id="501432552">
      <w:bodyDiv w:val="1"/>
      <w:marLeft w:val="0"/>
      <w:marRight w:val="0"/>
      <w:marTop w:val="0"/>
      <w:marBottom w:val="0"/>
      <w:divBdr>
        <w:top w:val="none" w:sz="0" w:space="0" w:color="auto"/>
        <w:left w:val="none" w:sz="0" w:space="0" w:color="auto"/>
        <w:bottom w:val="none" w:sz="0" w:space="0" w:color="auto"/>
        <w:right w:val="none" w:sz="0" w:space="0" w:color="auto"/>
      </w:divBdr>
    </w:div>
    <w:div w:id="508952886">
      <w:bodyDiv w:val="1"/>
      <w:marLeft w:val="0"/>
      <w:marRight w:val="0"/>
      <w:marTop w:val="0"/>
      <w:marBottom w:val="0"/>
      <w:divBdr>
        <w:top w:val="none" w:sz="0" w:space="0" w:color="auto"/>
        <w:left w:val="none" w:sz="0" w:space="0" w:color="auto"/>
        <w:bottom w:val="none" w:sz="0" w:space="0" w:color="auto"/>
        <w:right w:val="none" w:sz="0" w:space="0" w:color="auto"/>
      </w:divBdr>
      <w:divsChild>
        <w:div w:id="744723">
          <w:marLeft w:val="0"/>
          <w:marRight w:val="0"/>
          <w:marTop w:val="0"/>
          <w:marBottom w:val="0"/>
          <w:divBdr>
            <w:top w:val="none" w:sz="0" w:space="0" w:color="auto"/>
            <w:left w:val="none" w:sz="0" w:space="0" w:color="auto"/>
            <w:bottom w:val="none" w:sz="0" w:space="0" w:color="auto"/>
            <w:right w:val="none" w:sz="0" w:space="0" w:color="auto"/>
          </w:divBdr>
          <w:divsChild>
            <w:div w:id="205071566">
              <w:marLeft w:val="0"/>
              <w:marRight w:val="0"/>
              <w:marTop w:val="0"/>
              <w:marBottom w:val="0"/>
              <w:divBdr>
                <w:top w:val="none" w:sz="0" w:space="0" w:color="auto"/>
                <w:left w:val="none" w:sz="0" w:space="0" w:color="auto"/>
                <w:bottom w:val="none" w:sz="0" w:space="0" w:color="auto"/>
                <w:right w:val="none" w:sz="0" w:space="0" w:color="auto"/>
              </w:divBdr>
            </w:div>
          </w:divsChild>
        </w:div>
        <w:div w:id="38087999">
          <w:marLeft w:val="0"/>
          <w:marRight w:val="0"/>
          <w:marTop w:val="0"/>
          <w:marBottom w:val="0"/>
          <w:divBdr>
            <w:top w:val="none" w:sz="0" w:space="0" w:color="auto"/>
            <w:left w:val="none" w:sz="0" w:space="0" w:color="auto"/>
            <w:bottom w:val="none" w:sz="0" w:space="0" w:color="auto"/>
            <w:right w:val="none" w:sz="0" w:space="0" w:color="auto"/>
          </w:divBdr>
          <w:divsChild>
            <w:div w:id="36585673">
              <w:marLeft w:val="0"/>
              <w:marRight w:val="0"/>
              <w:marTop w:val="0"/>
              <w:marBottom w:val="0"/>
              <w:divBdr>
                <w:top w:val="none" w:sz="0" w:space="0" w:color="auto"/>
                <w:left w:val="none" w:sz="0" w:space="0" w:color="auto"/>
                <w:bottom w:val="none" w:sz="0" w:space="0" w:color="auto"/>
                <w:right w:val="none" w:sz="0" w:space="0" w:color="auto"/>
              </w:divBdr>
            </w:div>
          </w:divsChild>
        </w:div>
        <w:div w:id="99229081">
          <w:marLeft w:val="0"/>
          <w:marRight w:val="0"/>
          <w:marTop w:val="0"/>
          <w:marBottom w:val="0"/>
          <w:divBdr>
            <w:top w:val="none" w:sz="0" w:space="0" w:color="auto"/>
            <w:left w:val="none" w:sz="0" w:space="0" w:color="auto"/>
            <w:bottom w:val="none" w:sz="0" w:space="0" w:color="auto"/>
            <w:right w:val="none" w:sz="0" w:space="0" w:color="auto"/>
          </w:divBdr>
          <w:divsChild>
            <w:div w:id="965618611">
              <w:marLeft w:val="0"/>
              <w:marRight w:val="0"/>
              <w:marTop w:val="0"/>
              <w:marBottom w:val="0"/>
              <w:divBdr>
                <w:top w:val="none" w:sz="0" w:space="0" w:color="auto"/>
                <w:left w:val="none" w:sz="0" w:space="0" w:color="auto"/>
                <w:bottom w:val="none" w:sz="0" w:space="0" w:color="auto"/>
                <w:right w:val="none" w:sz="0" w:space="0" w:color="auto"/>
              </w:divBdr>
            </w:div>
          </w:divsChild>
        </w:div>
        <w:div w:id="131334283">
          <w:marLeft w:val="0"/>
          <w:marRight w:val="0"/>
          <w:marTop w:val="0"/>
          <w:marBottom w:val="0"/>
          <w:divBdr>
            <w:top w:val="none" w:sz="0" w:space="0" w:color="auto"/>
            <w:left w:val="none" w:sz="0" w:space="0" w:color="auto"/>
            <w:bottom w:val="none" w:sz="0" w:space="0" w:color="auto"/>
            <w:right w:val="none" w:sz="0" w:space="0" w:color="auto"/>
          </w:divBdr>
          <w:divsChild>
            <w:div w:id="672607782">
              <w:marLeft w:val="0"/>
              <w:marRight w:val="0"/>
              <w:marTop w:val="0"/>
              <w:marBottom w:val="0"/>
              <w:divBdr>
                <w:top w:val="none" w:sz="0" w:space="0" w:color="auto"/>
                <w:left w:val="none" w:sz="0" w:space="0" w:color="auto"/>
                <w:bottom w:val="none" w:sz="0" w:space="0" w:color="auto"/>
                <w:right w:val="none" w:sz="0" w:space="0" w:color="auto"/>
              </w:divBdr>
            </w:div>
          </w:divsChild>
        </w:div>
        <w:div w:id="194389358">
          <w:marLeft w:val="0"/>
          <w:marRight w:val="0"/>
          <w:marTop w:val="0"/>
          <w:marBottom w:val="0"/>
          <w:divBdr>
            <w:top w:val="none" w:sz="0" w:space="0" w:color="auto"/>
            <w:left w:val="none" w:sz="0" w:space="0" w:color="auto"/>
            <w:bottom w:val="none" w:sz="0" w:space="0" w:color="auto"/>
            <w:right w:val="none" w:sz="0" w:space="0" w:color="auto"/>
          </w:divBdr>
          <w:divsChild>
            <w:div w:id="157963066">
              <w:marLeft w:val="0"/>
              <w:marRight w:val="0"/>
              <w:marTop w:val="0"/>
              <w:marBottom w:val="0"/>
              <w:divBdr>
                <w:top w:val="none" w:sz="0" w:space="0" w:color="auto"/>
                <w:left w:val="none" w:sz="0" w:space="0" w:color="auto"/>
                <w:bottom w:val="none" w:sz="0" w:space="0" w:color="auto"/>
                <w:right w:val="none" w:sz="0" w:space="0" w:color="auto"/>
              </w:divBdr>
            </w:div>
          </w:divsChild>
        </w:div>
        <w:div w:id="214508102">
          <w:marLeft w:val="0"/>
          <w:marRight w:val="0"/>
          <w:marTop w:val="0"/>
          <w:marBottom w:val="0"/>
          <w:divBdr>
            <w:top w:val="none" w:sz="0" w:space="0" w:color="auto"/>
            <w:left w:val="none" w:sz="0" w:space="0" w:color="auto"/>
            <w:bottom w:val="none" w:sz="0" w:space="0" w:color="auto"/>
            <w:right w:val="none" w:sz="0" w:space="0" w:color="auto"/>
          </w:divBdr>
          <w:divsChild>
            <w:div w:id="1989507508">
              <w:marLeft w:val="0"/>
              <w:marRight w:val="0"/>
              <w:marTop w:val="0"/>
              <w:marBottom w:val="0"/>
              <w:divBdr>
                <w:top w:val="none" w:sz="0" w:space="0" w:color="auto"/>
                <w:left w:val="none" w:sz="0" w:space="0" w:color="auto"/>
                <w:bottom w:val="none" w:sz="0" w:space="0" w:color="auto"/>
                <w:right w:val="none" w:sz="0" w:space="0" w:color="auto"/>
              </w:divBdr>
            </w:div>
          </w:divsChild>
        </w:div>
        <w:div w:id="308636986">
          <w:marLeft w:val="0"/>
          <w:marRight w:val="0"/>
          <w:marTop w:val="0"/>
          <w:marBottom w:val="0"/>
          <w:divBdr>
            <w:top w:val="none" w:sz="0" w:space="0" w:color="auto"/>
            <w:left w:val="none" w:sz="0" w:space="0" w:color="auto"/>
            <w:bottom w:val="none" w:sz="0" w:space="0" w:color="auto"/>
            <w:right w:val="none" w:sz="0" w:space="0" w:color="auto"/>
          </w:divBdr>
          <w:divsChild>
            <w:div w:id="513151338">
              <w:marLeft w:val="0"/>
              <w:marRight w:val="0"/>
              <w:marTop w:val="0"/>
              <w:marBottom w:val="0"/>
              <w:divBdr>
                <w:top w:val="none" w:sz="0" w:space="0" w:color="auto"/>
                <w:left w:val="none" w:sz="0" w:space="0" w:color="auto"/>
                <w:bottom w:val="none" w:sz="0" w:space="0" w:color="auto"/>
                <w:right w:val="none" w:sz="0" w:space="0" w:color="auto"/>
              </w:divBdr>
            </w:div>
          </w:divsChild>
        </w:div>
        <w:div w:id="311257120">
          <w:marLeft w:val="0"/>
          <w:marRight w:val="0"/>
          <w:marTop w:val="0"/>
          <w:marBottom w:val="0"/>
          <w:divBdr>
            <w:top w:val="none" w:sz="0" w:space="0" w:color="auto"/>
            <w:left w:val="none" w:sz="0" w:space="0" w:color="auto"/>
            <w:bottom w:val="none" w:sz="0" w:space="0" w:color="auto"/>
            <w:right w:val="none" w:sz="0" w:space="0" w:color="auto"/>
          </w:divBdr>
          <w:divsChild>
            <w:div w:id="621111240">
              <w:marLeft w:val="0"/>
              <w:marRight w:val="0"/>
              <w:marTop w:val="0"/>
              <w:marBottom w:val="0"/>
              <w:divBdr>
                <w:top w:val="none" w:sz="0" w:space="0" w:color="auto"/>
                <w:left w:val="none" w:sz="0" w:space="0" w:color="auto"/>
                <w:bottom w:val="none" w:sz="0" w:space="0" w:color="auto"/>
                <w:right w:val="none" w:sz="0" w:space="0" w:color="auto"/>
              </w:divBdr>
            </w:div>
          </w:divsChild>
        </w:div>
        <w:div w:id="388918212">
          <w:marLeft w:val="0"/>
          <w:marRight w:val="0"/>
          <w:marTop w:val="0"/>
          <w:marBottom w:val="0"/>
          <w:divBdr>
            <w:top w:val="none" w:sz="0" w:space="0" w:color="auto"/>
            <w:left w:val="none" w:sz="0" w:space="0" w:color="auto"/>
            <w:bottom w:val="none" w:sz="0" w:space="0" w:color="auto"/>
            <w:right w:val="none" w:sz="0" w:space="0" w:color="auto"/>
          </w:divBdr>
          <w:divsChild>
            <w:div w:id="1598637582">
              <w:marLeft w:val="0"/>
              <w:marRight w:val="0"/>
              <w:marTop w:val="0"/>
              <w:marBottom w:val="0"/>
              <w:divBdr>
                <w:top w:val="none" w:sz="0" w:space="0" w:color="auto"/>
                <w:left w:val="none" w:sz="0" w:space="0" w:color="auto"/>
                <w:bottom w:val="none" w:sz="0" w:space="0" w:color="auto"/>
                <w:right w:val="none" w:sz="0" w:space="0" w:color="auto"/>
              </w:divBdr>
            </w:div>
          </w:divsChild>
        </w:div>
        <w:div w:id="391932357">
          <w:marLeft w:val="0"/>
          <w:marRight w:val="0"/>
          <w:marTop w:val="0"/>
          <w:marBottom w:val="0"/>
          <w:divBdr>
            <w:top w:val="none" w:sz="0" w:space="0" w:color="auto"/>
            <w:left w:val="none" w:sz="0" w:space="0" w:color="auto"/>
            <w:bottom w:val="none" w:sz="0" w:space="0" w:color="auto"/>
            <w:right w:val="none" w:sz="0" w:space="0" w:color="auto"/>
          </w:divBdr>
          <w:divsChild>
            <w:div w:id="418408042">
              <w:marLeft w:val="0"/>
              <w:marRight w:val="0"/>
              <w:marTop w:val="0"/>
              <w:marBottom w:val="0"/>
              <w:divBdr>
                <w:top w:val="none" w:sz="0" w:space="0" w:color="auto"/>
                <w:left w:val="none" w:sz="0" w:space="0" w:color="auto"/>
                <w:bottom w:val="none" w:sz="0" w:space="0" w:color="auto"/>
                <w:right w:val="none" w:sz="0" w:space="0" w:color="auto"/>
              </w:divBdr>
            </w:div>
          </w:divsChild>
        </w:div>
        <w:div w:id="416289603">
          <w:marLeft w:val="0"/>
          <w:marRight w:val="0"/>
          <w:marTop w:val="0"/>
          <w:marBottom w:val="0"/>
          <w:divBdr>
            <w:top w:val="none" w:sz="0" w:space="0" w:color="auto"/>
            <w:left w:val="none" w:sz="0" w:space="0" w:color="auto"/>
            <w:bottom w:val="none" w:sz="0" w:space="0" w:color="auto"/>
            <w:right w:val="none" w:sz="0" w:space="0" w:color="auto"/>
          </w:divBdr>
          <w:divsChild>
            <w:div w:id="1003314917">
              <w:marLeft w:val="0"/>
              <w:marRight w:val="0"/>
              <w:marTop w:val="0"/>
              <w:marBottom w:val="0"/>
              <w:divBdr>
                <w:top w:val="none" w:sz="0" w:space="0" w:color="auto"/>
                <w:left w:val="none" w:sz="0" w:space="0" w:color="auto"/>
                <w:bottom w:val="none" w:sz="0" w:space="0" w:color="auto"/>
                <w:right w:val="none" w:sz="0" w:space="0" w:color="auto"/>
              </w:divBdr>
            </w:div>
          </w:divsChild>
        </w:div>
        <w:div w:id="539049920">
          <w:marLeft w:val="0"/>
          <w:marRight w:val="0"/>
          <w:marTop w:val="0"/>
          <w:marBottom w:val="0"/>
          <w:divBdr>
            <w:top w:val="none" w:sz="0" w:space="0" w:color="auto"/>
            <w:left w:val="none" w:sz="0" w:space="0" w:color="auto"/>
            <w:bottom w:val="none" w:sz="0" w:space="0" w:color="auto"/>
            <w:right w:val="none" w:sz="0" w:space="0" w:color="auto"/>
          </w:divBdr>
          <w:divsChild>
            <w:div w:id="1353726030">
              <w:marLeft w:val="0"/>
              <w:marRight w:val="0"/>
              <w:marTop w:val="0"/>
              <w:marBottom w:val="0"/>
              <w:divBdr>
                <w:top w:val="none" w:sz="0" w:space="0" w:color="auto"/>
                <w:left w:val="none" w:sz="0" w:space="0" w:color="auto"/>
                <w:bottom w:val="none" w:sz="0" w:space="0" w:color="auto"/>
                <w:right w:val="none" w:sz="0" w:space="0" w:color="auto"/>
              </w:divBdr>
            </w:div>
          </w:divsChild>
        </w:div>
        <w:div w:id="546259623">
          <w:marLeft w:val="0"/>
          <w:marRight w:val="0"/>
          <w:marTop w:val="0"/>
          <w:marBottom w:val="0"/>
          <w:divBdr>
            <w:top w:val="none" w:sz="0" w:space="0" w:color="auto"/>
            <w:left w:val="none" w:sz="0" w:space="0" w:color="auto"/>
            <w:bottom w:val="none" w:sz="0" w:space="0" w:color="auto"/>
            <w:right w:val="none" w:sz="0" w:space="0" w:color="auto"/>
          </w:divBdr>
          <w:divsChild>
            <w:div w:id="639924160">
              <w:marLeft w:val="0"/>
              <w:marRight w:val="0"/>
              <w:marTop w:val="0"/>
              <w:marBottom w:val="0"/>
              <w:divBdr>
                <w:top w:val="none" w:sz="0" w:space="0" w:color="auto"/>
                <w:left w:val="none" w:sz="0" w:space="0" w:color="auto"/>
                <w:bottom w:val="none" w:sz="0" w:space="0" w:color="auto"/>
                <w:right w:val="none" w:sz="0" w:space="0" w:color="auto"/>
              </w:divBdr>
            </w:div>
          </w:divsChild>
        </w:div>
        <w:div w:id="664208921">
          <w:marLeft w:val="0"/>
          <w:marRight w:val="0"/>
          <w:marTop w:val="0"/>
          <w:marBottom w:val="0"/>
          <w:divBdr>
            <w:top w:val="none" w:sz="0" w:space="0" w:color="auto"/>
            <w:left w:val="none" w:sz="0" w:space="0" w:color="auto"/>
            <w:bottom w:val="none" w:sz="0" w:space="0" w:color="auto"/>
            <w:right w:val="none" w:sz="0" w:space="0" w:color="auto"/>
          </w:divBdr>
          <w:divsChild>
            <w:div w:id="85462178">
              <w:marLeft w:val="0"/>
              <w:marRight w:val="0"/>
              <w:marTop w:val="0"/>
              <w:marBottom w:val="0"/>
              <w:divBdr>
                <w:top w:val="none" w:sz="0" w:space="0" w:color="auto"/>
                <w:left w:val="none" w:sz="0" w:space="0" w:color="auto"/>
                <w:bottom w:val="none" w:sz="0" w:space="0" w:color="auto"/>
                <w:right w:val="none" w:sz="0" w:space="0" w:color="auto"/>
              </w:divBdr>
            </w:div>
          </w:divsChild>
        </w:div>
        <w:div w:id="705912450">
          <w:marLeft w:val="0"/>
          <w:marRight w:val="0"/>
          <w:marTop w:val="0"/>
          <w:marBottom w:val="0"/>
          <w:divBdr>
            <w:top w:val="none" w:sz="0" w:space="0" w:color="auto"/>
            <w:left w:val="none" w:sz="0" w:space="0" w:color="auto"/>
            <w:bottom w:val="none" w:sz="0" w:space="0" w:color="auto"/>
            <w:right w:val="none" w:sz="0" w:space="0" w:color="auto"/>
          </w:divBdr>
          <w:divsChild>
            <w:div w:id="2080203394">
              <w:marLeft w:val="0"/>
              <w:marRight w:val="0"/>
              <w:marTop w:val="0"/>
              <w:marBottom w:val="0"/>
              <w:divBdr>
                <w:top w:val="none" w:sz="0" w:space="0" w:color="auto"/>
                <w:left w:val="none" w:sz="0" w:space="0" w:color="auto"/>
                <w:bottom w:val="none" w:sz="0" w:space="0" w:color="auto"/>
                <w:right w:val="none" w:sz="0" w:space="0" w:color="auto"/>
              </w:divBdr>
            </w:div>
          </w:divsChild>
        </w:div>
        <w:div w:id="778574206">
          <w:marLeft w:val="0"/>
          <w:marRight w:val="0"/>
          <w:marTop w:val="0"/>
          <w:marBottom w:val="0"/>
          <w:divBdr>
            <w:top w:val="none" w:sz="0" w:space="0" w:color="auto"/>
            <w:left w:val="none" w:sz="0" w:space="0" w:color="auto"/>
            <w:bottom w:val="none" w:sz="0" w:space="0" w:color="auto"/>
            <w:right w:val="none" w:sz="0" w:space="0" w:color="auto"/>
          </w:divBdr>
          <w:divsChild>
            <w:div w:id="1000429305">
              <w:marLeft w:val="0"/>
              <w:marRight w:val="0"/>
              <w:marTop w:val="0"/>
              <w:marBottom w:val="0"/>
              <w:divBdr>
                <w:top w:val="none" w:sz="0" w:space="0" w:color="auto"/>
                <w:left w:val="none" w:sz="0" w:space="0" w:color="auto"/>
                <w:bottom w:val="none" w:sz="0" w:space="0" w:color="auto"/>
                <w:right w:val="none" w:sz="0" w:space="0" w:color="auto"/>
              </w:divBdr>
            </w:div>
          </w:divsChild>
        </w:div>
        <w:div w:id="914584189">
          <w:marLeft w:val="0"/>
          <w:marRight w:val="0"/>
          <w:marTop w:val="0"/>
          <w:marBottom w:val="0"/>
          <w:divBdr>
            <w:top w:val="none" w:sz="0" w:space="0" w:color="auto"/>
            <w:left w:val="none" w:sz="0" w:space="0" w:color="auto"/>
            <w:bottom w:val="none" w:sz="0" w:space="0" w:color="auto"/>
            <w:right w:val="none" w:sz="0" w:space="0" w:color="auto"/>
          </w:divBdr>
          <w:divsChild>
            <w:div w:id="1526216235">
              <w:marLeft w:val="0"/>
              <w:marRight w:val="0"/>
              <w:marTop w:val="0"/>
              <w:marBottom w:val="0"/>
              <w:divBdr>
                <w:top w:val="none" w:sz="0" w:space="0" w:color="auto"/>
                <w:left w:val="none" w:sz="0" w:space="0" w:color="auto"/>
                <w:bottom w:val="none" w:sz="0" w:space="0" w:color="auto"/>
                <w:right w:val="none" w:sz="0" w:space="0" w:color="auto"/>
              </w:divBdr>
            </w:div>
          </w:divsChild>
        </w:div>
        <w:div w:id="955329950">
          <w:marLeft w:val="0"/>
          <w:marRight w:val="0"/>
          <w:marTop w:val="0"/>
          <w:marBottom w:val="0"/>
          <w:divBdr>
            <w:top w:val="none" w:sz="0" w:space="0" w:color="auto"/>
            <w:left w:val="none" w:sz="0" w:space="0" w:color="auto"/>
            <w:bottom w:val="none" w:sz="0" w:space="0" w:color="auto"/>
            <w:right w:val="none" w:sz="0" w:space="0" w:color="auto"/>
          </w:divBdr>
          <w:divsChild>
            <w:div w:id="1717700617">
              <w:marLeft w:val="0"/>
              <w:marRight w:val="0"/>
              <w:marTop w:val="0"/>
              <w:marBottom w:val="0"/>
              <w:divBdr>
                <w:top w:val="none" w:sz="0" w:space="0" w:color="auto"/>
                <w:left w:val="none" w:sz="0" w:space="0" w:color="auto"/>
                <w:bottom w:val="none" w:sz="0" w:space="0" w:color="auto"/>
                <w:right w:val="none" w:sz="0" w:space="0" w:color="auto"/>
              </w:divBdr>
            </w:div>
          </w:divsChild>
        </w:div>
        <w:div w:id="1156647884">
          <w:marLeft w:val="0"/>
          <w:marRight w:val="0"/>
          <w:marTop w:val="0"/>
          <w:marBottom w:val="0"/>
          <w:divBdr>
            <w:top w:val="none" w:sz="0" w:space="0" w:color="auto"/>
            <w:left w:val="none" w:sz="0" w:space="0" w:color="auto"/>
            <w:bottom w:val="none" w:sz="0" w:space="0" w:color="auto"/>
            <w:right w:val="none" w:sz="0" w:space="0" w:color="auto"/>
          </w:divBdr>
          <w:divsChild>
            <w:div w:id="1394040216">
              <w:marLeft w:val="0"/>
              <w:marRight w:val="0"/>
              <w:marTop w:val="0"/>
              <w:marBottom w:val="0"/>
              <w:divBdr>
                <w:top w:val="none" w:sz="0" w:space="0" w:color="auto"/>
                <w:left w:val="none" w:sz="0" w:space="0" w:color="auto"/>
                <w:bottom w:val="none" w:sz="0" w:space="0" w:color="auto"/>
                <w:right w:val="none" w:sz="0" w:space="0" w:color="auto"/>
              </w:divBdr>
            </w:div>
          </w:divsChild>
        </w:div>
        <w:div w:id="1215389446">
          <w:marLeft w:val="0"/>
          <w:marRight w:val="0"/>
          <w:marTop w:val="0"/>
          <w:marBottom w:val="0"/>
          <w:divBdr>
            <w:top w:val="none" w:sz="0" w:space="0" w:color="auto"/>
            <w:left w:val="none" w:sz="0" w:space="0" w:color="auto"/>
            <w:bottom w:val="none" w:sz="0" w:space="0" w:color="auto"/>
            <w:right w:val="none" w:sz="0" w:space="0" w:color="auto"/>
          </w:divBdr>
          <w:divsChild>
            <w:div w:id="189295989">
              <w:marLeft w:val="0"/>
              <w:marRight w:val="0"/>
              <w:marTop w:val="0"/>
              <w:marBottom w:val="0"/>
              <w:divBdr>
                <w:top w:val="none" w:sz="0" w:space="0" w:color="auto"/>
                <w:left w:val="none" w:sz="0" w:space="0" w:color="auto"/>
                <w:bottom w:val="none" w:sz="0" w:space="0" w:color="auto"/>
                <w:right w:val="none" w:sz="0" w:space="0" w:color="auto"/>
              </w:divBdr>
            </w:div>
          </w:divsChild>
        </w:div>
        <w:div w:id="1241788571">
          <w:marLeft w:val="0"/>
          <w:marRight w:val="0"/>
          <w:marTop w:val="0"/>
          <w:marBottom w:val="0"/>
          <w:divBdr>
            <w:top w:val="none" w:sz="0" w:space="0" w:color="auto"/>
            <w:left w:val="none" w:sz="0" w:space="0" w:color="auto"/>
            <w:bottom w:val="none" w:sz="0" w:space="0" w:color="auto"/>
            <w:right w:val="none" w:sz="0" w:space="0" w:color="auto"/>
          </w:divBdr>
          <w:divsChild>
            <w:div w:id="240255745">
              <w:marLeft w:val="0"/>
              <w:marRight w:val="0"/>
              <w:marTop w:val="0"/>
              <w:marBottom w:val="0"/>
              <w:divBdr>
                <w:top w:val="none" w:sz="0" w:space="0" w:color="auto"/>
                <w:left w:val="none" w:sz="0" w:space="0" w:color="auto"/>
                <w:bottom w:val="none" w:sz="0" w:space="0" w:color="auto"/>
                <w:right w:val="none" w:sz="0" w:space="0" w:color="auto"/>
              </w:divBdr>
            </w:div>
          </w:divsChild>
        </w:div>
        <w:div w:id="1334721325">
          <w:marLeft w:val="0"/>
          <w:marRight w:val="0"/>
          <w:marTop w:val="0"/>
          <w:marBottom w:val="0"/>
          <w:divBdr>
            <w:top w:val="none" w:sz="0" w:space="0" w:color="auto"/>
            <w:left w:val="none" w:sz="0" w:space="0" w:color="auto"/>
            <w:bottom w:val="none" w:sz="0" w:space="0" w:color="auto"/>
            <w:right w:val="none" w:sz="0" w:space="0" w:color="auto"/>
          </w:divBdr>
          <w:divsChild>
            <w:div w:id="872155319">
              <w:marLeft w:val="0"/>
              <w:marRight w:val="0"/>
              <w:marTop w:val="0"/>
              <w:marBottom w:val="0"/>
              <w:divBdr>
                <w:top w:val="none" w:sz="0" w:space="0" w:color="auto"/>
                <w:left w:val="none" w:sz="0" w:space="0" w:color="auto"/>
                <w:bottom w:val="none" w:sz="0" w:space="0" w:color="auto"/>
                <w:right w:val="none" w:sz="0" w:space="0" w:color="auto"/>
              </w:divBdr>
            </w:div>
          </w:divsChild>
        </w:div>
        <w:div w:id="1347361673">
          <w:marLeft w:val="0"/>
          <w:marRight w:val="0"/>
          <w:marTop w:val="0"/>
          <w:marBottom w:val="0"/>
          <w:divBdr>
            <w:top w:val="none" w:sz="0" w:space="0" w:color="auto"/>
            <w:left w:val="none" w:sz="0" w:space="0" w:color="auto"/>
            <w:bottom w:val="none" w:sz="0" w:space="0" w:color="auto"/>
            <w:right w:val="none" w:sz="0" w:space="0" w:color="auto"/>
          </w:divBdr>
          <w:divsChild>
            <w:div w:id="1359544699">
              <w:marLeft w:val="0"/>
              <w:marRight w:val="0"/>
              <w:marTop w:val="0"/>
              <w:marBottom w:val="0"/>
              <w:divBdr>
                <w:top w:val="none" w:sz="0" w:space="0" w:color="auto"/>
                <w:left w:val="none" w:sz="0" w:space="0" w:color="auto"/>
                <w:bottom w:val="none" w:sz="0" w:space="0" w:color="auto"/>
                <w:right w:val="none" w:sz="0" w:space="0" w:color="auto"/>
              </w:divBdr>
            </w:div>
          </w:divsChild>
        </w:div>
        <w:div w:id="1373648448">
          <w:marLeft w:val="0"/>
          <w:marRight w:val="0"/>
          <w:marTop w:val="0"/>
          <w:marBottom w:val="0"/>
          <w:divBdr>
            <w:top w:val="none" w:sz="0" w:space="0" w:color="auto"/>
            <w:left w:val="none" w:sz="0" w:space="0" w:color="auto"/>
            <w:bottom w:val="none" w:sz="0" w:space="0" w:color="auto"/>
            <w:right w:val="none" w:sz="0" w:space="0" w:color="auto"/>
          </w:divBdr>
          <w:divsChild>
            <w:div w:id="1441678646">
              <w:marLeft w:val="0"/>
              <w:marRight w:val="0"/>
              <w:marTop w:val="0"/>
              <w:marBottom w:val="0"/>
              <w:divBdr>
                <w:top w:val="none" w:sz="0" w:space="0" w:color="auto"/>
                <w:left w:val="none" w:sz="0" w:space="0" w:color="auto"/>
                <w:bottom w:val="none" w:sz="0" w:space="0" w:color="auto"/>
                <w:right w:val="none" w:sz="0" w:space="0" w:color="auto"/>
              </w:divBdr>
            </w:div>
          </w:divsChild>
        </w:div>
        <w:div w:id="1383017048">
          <w:marLeft w:val="0"/>
          <w:marRight w:val="0"/>
          <w:marTop w:val="0"/>
          <w:marBottom w:val="0"/>
          <w:divBdr>
            <w:top w:val="none" w:sz="0" w:space="0" w:color="auto"/>
            <w:left w:val="none" w:sz="0" w:space="0" w:color="auto"/>
            <w:bottom w:val="none" w:sz="0" w:space="0" w:color="auto"/>
            <w:right w:val="none" w:sz="0" w:space="0" w:color="auto"/>
          </w:divBdr>
          <w:divsChild>
            <w:div w:id="1843861347">
              <w:marLeft w:val="0"/>
              <w:marRight w:val="0"/>
              <w:marTop w:val="0"/>
              <w:marBottom w:val="0"/>
              <w:divBdr>
                <w:top w:val="none" w:sz="0" w:space="0" w:color="auto"/>
                <w:left w:val="none" w:sz="0" w:space="0" w:color="auto"/>
                <w:bottom w:val="none" w:sz="0" w:space="0" w:color="auto"/>
                <w:right w:val="none" w:sz="0" w:space="0" w:color="auto"/>
              </w:divBdr>
            </w:div>
          </w:divsChild>
        </w:div>
        <w:div w:id="1443307887">
          <w:marLeft w:val="0"/>
          <w:marRight w:val="0"/>
          <w:marTop w:val="0"/>
          <w:marBottom w:val="0"/>
          <w:divBdr>
            <w:top w:val="none" w:sz="0" w:space="0" w:color="auto"/>
            <w:left w:val="none" w:sz="0" w:space="0" w:color="auto"/>
            <w:bottom w:val="none" w:sz="0" w:space="0" w:color="auto"/>
            <w:right w:val="none" w:sz="0" w:space="0" w:color="auto"/>
          </w:divBdr>
          <w:divsChild>
            <w:div w:id="1057780489">
              <w:marLeft w:val="0"/>
              <w:marRight w:val="0"/>
              <w:marTop w:val="0"/>
              <w:marBottom w:val="0"/>
              <w:divBdr>
                <w:top w:val="none" w:sz="0" w:space="0" w:color="auto"/>
                <w:left w:val="none" w:sz="0" w:space="0" w:color="auto"/>
                <w:bottom w:val="none" w:sz="0" w:space="0" w:color="auto"/>
                <w:right w:val="none" w:sz="0" w:space="0" w:color="auto"/>
              </w:divBdr>
            </w:div>
          </w:divsChild>
        </w:div>
        <w:div w:id="1505053693">
          <w:marLeft w:val="0"/>
          <w:marRight w:val="0"/>
          <w:marTop w:val="0"/>
          <w:marBottom w:val="0"/>
          <w:divBdr>
            <w:top w:val="none" w:sz="0" w:space="0" w:color="auto"/>
            <w:left w:val="none" w:sz="0" w:space="0" w:color="auto"/>
            <w:bottom w:val="none" w:sz="0" w:space="0" w:color="auto"/>
            <w:right w:val="none" w:sz="0" w:space="0" w:color="auto"/>
          </w:divBdr>
          <w:divsChild>
            <w:div w:id="1055667242">
              <w:marLeft w:val="0"/>
              <w:marRight w:val="0"/>
              <w:marTop w:val="0"/>
              <w:marBottom w:val="0"/>
              <w:divBdr>
                <w:top w:val="none" w:sz="0" w:space="0" w:color="auto"/>
                <w:left w:val="none" w:sz="0" w:space="0" w:color="auto"/>
                <w:bottom w:val="none" w:sz="0" w:space="0" w:color="auto"/>
                <w:right w:val="none" w:sz="0" w:space="0" w:color="auto"/>
              </w:divBdr>
            </w:div>
          </w:divsChild>
        </w:div>
        <w:div w:id="1535190828">
          <w:marLeft w:val="0"/>
          <w:marRight w:val="0"/>
          <w:marTop w:val="0"/>
          <w:marBottom w:val="0"/>
          <w:divBdr>
            <w:top w:val="none" w:sz="0" w:space="0" w:color="auto"/>
            <w:left w:val="none" w:sz="0" w:space="0" w:color="auto"/>
            <w:bottom w:val="none" w:sz="0" w:space="0" w:color="auto"/>
            <w:right w:val="none" w:sz="0" w:space="0" w:color="auto"/>
          </w:divBdr>
          <w:divsChild>
            <w:div w:id="334000792">
              <w:marLeft w:val="0"/>
              <w:marRight w:val="0"/>
              <w:marTop w:val="0"/>
              <w:marBottom w:val="0"/>
              <w:divBdr>
                <w:top w:val="none" w:sz="0" w:space="0" w:color="auto"/>
                <w:left w:val="none" w:sz="0" w:space="0" w:color="auto"/>
                <w:bottom w:val="none" w:sz="0" w:space="0" w:color="auto"/>
                <w:right w:val="none" w:sz="0" w:space="0" w:color="auto"/>
              </w:divBdr>
            </w:div>
          </w:divsChild>
        </w:div>
        <w:div w:id="1699309621">
          <w:marLeft w:val="0"/>
          <w:marRight w:val="0"/>
          <w:marTop w:val="0"/>
          <w:marBottom w:val="0"/>
          <w:divBdr>
            <w:top w:val="none" w:sz="0" w:space="0" w:color="auto"/>
            <w:left w:val="none" w:sz="0" w:space="0" w:color="auto"/>
            <w:bottom w:val="none" w:sz="0" w:space="0" w:color="auto"/>
            <w:right w:val="none" w:sz="0" w:space="0" w:color="auto"/>
          </w:divBdr>
          <w:divsChild>
            <w:div w:id="603658588">
              <w:marLeft w:val="0"/>
              <w:marRight w:val="0"/>
              <w:marTop w:val="0"/>
              <w:marBottom w:val="0"/>
              <w:divBdr>
                <w:top w:val="none" w:sz="0" w:space="0" w:color="auto"/>
                <w:left w:val="none" w:sz="0" w:space="0" w:color="auto"/>
                <w:bottom w:val="none" w:sz="0" w:space="0" w:color="auto"/>
                <w:right w:val="none" w:sz="0" w:space="0" w:color="auto"/>
              </w:divBdr>
            </w:div>
          </w:divsChild>
        </w:div>
        <w:div w:id="1798646502">
          <w:marLeft w:val="0"/>
          <w:marRight w:val="0"/>
          <w:marTop w:val="0"/>
          <w:marBottom w:val="0"/>
          <w:divBdr>
            <w:top w:val="none" w:sz="0" w:space="0" w:color="auto"/>
            <w:left w:val="none" w:sz="0" w:space="0" w:color="auto"/>
            <w:bottom w:val="none" w:sz="0" w:space="0" w:color="auto"/>
            <w:right w:val="none" w:sz="0" w:space="0" w:color="auto"/>
          </w:divBdr>
          <w:divsChild>
            <w:div w:id="1585989626">
              <w:marLeft w:val="0"/>
              <w:marRight w:val="0"/>
              <w:marTop w:val="0"/>
              <w:marBottom w:val="0"/>
              <w:divBdr>
                <w:top w:val="none" w:sz="0" w:space="0" w:color="auto"/>
                <w:left w:val="none" w:sz="0" w:space="0" w:color="auto"/>
                <w:bottom w:val="none" w:sz="0" w:space="0" w:color="auto"/>
                <w:right w:val="none" w:sz="0" w:space="0" w:color="auto"/>
              </w:divBdr>
            </w:div>
          </w:divsChild>
        </w:div>
        <w:div w:id="1975719078">
          <w:marLeft w:val="0"/>
          <w:marRight w:val="0"/>
          <w:marTop w:val="0"/>
          <w:marBottom w:val="0"/>
          <w:divBdr>
            <w:top w:val="none" w:sz="0" w:space="0" w:color="auto"/>
            <w:left w:val="none" w:sz="0" w:space="0" w:color="auto"/>
            <w:bottom w:val="none" w:sz="0" w:space="0" w:color="auto"/>
            <w:right w:val="none" w:sz="0" w:space="0" w:color="auto"/>
          </w:divBdr>
          <w:divsChild>
            <w:div w:id="1814522250">
              <w:marLeft w:val="0"/>
              <w:marRight w:val="0"/>
              <w:marTop w:val="0"/>
              <w:marBottom w:val="0"/>
              <w:divBdr>
                <w:top w:val="none" w:sz="0" w:space="0" w:color="auto"/>
                <w:left w:val="none" w:sz="0" w:space="0" w:color="auto"/>
                <w:bottom w:val="none" w:sz="0" w:space="0" w:color="auto"/>
                <w:right w:val="none" w:sz="0" w:space="0" w:color="auto"/>
              </w:divBdr>
            </w:div>
          </w:divsChild>
        </w:div>
        <w:div w:id="2007248718">
          <w:marLeft w:val="0"/>
          <w:marRight w:val="0"/>
          <w:marTop w:val="0"/>
          <w:marBottom w:val="0"/>
          <w:divBdr>
            <w:top w:val="none" w:sz="0" w:space="0" w:color="auto"/>
            <w:left w:val="none" w:sz="0" w:space="0" w:color="auto"/>
            <w:bottom w:val="none" w:sz="0" w:space="0" w:color="auto"/>
            <w:right w:val="none" w:sz="0" w:space="0" w:color="auto"/>
          </w:divBdr>
          <w:divsChild>
            <w:div w:id="1363172114">
              <w:marLeft w:val="0"/>
              <w:marRight w:val="0"/>
              <w:marTop w:val="0"/>
              <w:marBottom w:val="0"/>
              <w:divBdr>
                <w:top w:val="none" w:sz="0" w:space="0" w:color="auto"/>
                <w:left w:val="none" w:sz="0" w:space="0" w:color="auto"/>
                <w:bottom w:val="none" w:sz="0" w:space="0" w:color="auto"/>
                <w:right w:val="none" w:sz="0" w:space="0" w:color="auto"/>
              </w:divBdr>
            </w:div>
          </w:divsChild>
        </w:div>
        <w:div w:id="2009555262">
          <w:marLeft w:val="0"/>
          <w:marRight w:val="0"/>
          <w:marTop w:val="0"/>
          <w:marBottom w:val="0"/>
          <w:divBdr>
            <w:top w:val="none" w:sz="0" w:space="0" w:color="auto"/>
            <w:left w:val="none" w:sz="0" w:space="0" w:color="auto"/>
            <w:bottom w:val="none" w:sz="0" w:space="0" w:color="auto"/>
            <w:right w:val="none" w:sz="0" w:space="0" w:color="auto"/>
          </w:divBdr>
          <w:divsChild>
            <w:div w:id="1482235776">
              <w:marLeft w:val="0"/>
              <w:marRight w:val="0"/>
              <w:marTop w:val="0"/>
              <w:marBottom w:val="0"/>
              <w:divBdr>
                <w:top w:val="none" w:sz="0" w:space="0" w:color="auto"/>
                <w:left w:val="none" w:sz="0" w:space="0" w:color="auto"/>
                <w:bottom w:val="none" w:sz="0" w:space="0" w:color="auto"/>
                <w:right w:val="none" w:sz="0" w:space="0" w:color="auto"/>
              </w:divBdr>
            </w:div>
          </w:divsChild>
        </w:div>
        <w:div w:id="2032149995">
          <w:marLeft w:val="0"/>
          <w:marRight w:val="0"/>
          <w:marTop w:val="0"/>
          <w:marBottom w:val="0"/>
          <w:divBdr>
            <w:top w:val="none" w:sz="0" w:space="0" w:color="auto"/>
            <w:left w:val="none" w:sz="0" w:space="0" w:color="auto"/>
            <w:bottom w:val="none" w:sz="0" w:space="0" w:color="auto"/>
            <w:right w:val="none" w:sz="0" w:space="0" w:color="auto"/>
          </w:divBdr>
          <w:divsChild>
            <w:div w:id="1558121983">
              <w:marLeft w:val="0"/>
              <w:marRight w:val="0"/>
              <w:marTop w:val="0"/>
              <w:marBottom w:val="0"/>
              <w:divBdr>
                <w:top w:val="none" w:sz="0" w:space="0" w:color="auto"/>
                <w:left w:val="none" w:sz="0" w:space="0" w:color="auto"/>
                <w:bottom w:val="none" w:sz="0" w:space="0" w:color="auto"/>
                <w:right w:val="none" w:sz="0" w:space="0" w:color="auto"/>
              </w:divBdr>
            </w:div>
          </w:divsChild>
        </w:div>
        <w:div w:id="2058121668">
          <w:marLeft w:val="0"/>
          <w:marRight w:val="0"/>
          <w:marTop w:val="0"/>
          <w:marBottom w:val="0"/>
          <w:divBdr>
            <w:top w:val="none" w:sz="0" w:space="0" w:color="auto"/>
            <w:left w:val="none" w:sz="0" w:space="0" w:color="auto"/>
            <w:bottom w:val="none" w:sz="0" w:space="0" w:color="auto"/>
            <w:right w:val="none" w:sz="0" w:space="0" w:color="auto"/>
          </w:divBdr>
          <w:divsChild>
            <w:div w:id="1314682027">
              <w:marLeft w:val="0"/>
              <w:marRight w:val="0"/>
              <w:marTop w:val="0"/>
              <w:marBottom w:val="0"/>
              <w:divBdr>
                <w:top w:val="none" w:sz="0" w:space="0" w:color="auto"/>
                <w:left w:val="none" w:sz="0" w:space="0" w:color="auto"/>
                <w:bottom w:val="none" w:sz="0" w:space="0" w:color="auto"/>
                <w:right w:val="none" w:sz="0" w:space="0" w:color="auto"/>
              </w:divBdr>
            </w:div>
          </w:divsChild>
        </w:div>
        <w:div w:id="2064983153">
          <w:marLeft w:val="0"/>
          <w:marRight w:val="0"/>
          <w:marTop w:val="0"/>
          <w:marBottom w:val="0"/>
          <w:divBdr>
            <w:top w:val="none" w:sz="0" w:space="0" w:color="auto"/>
            <w:left w:val="none" w:sz="0" w:space="0" w:color="auto"/>
            <w:bottom w:val="none" w:sz="0" w:space="0" w:color="auto"/>
            <w:right w:val="none" w:sz="0" w:space="0" w:color="auto"/>
          </w:divBdr>
          <w:divsChild>
            <w:div w:id="20406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3693">
      <w:bodyDiv w:val="1"/>
      <w:marLeft w:val="0"/>
      <w:marRight w:val="0"/>
      <w:marTop w:val="0"/>
      <w:marBottom w:val="0"/>
      <w:divBdr>
        <w:top w:val="none" w:sz="0" w:space="0" w:color="auto"/>
        <w:left w:val="none" w:sz="0" w:space="0" w:color="auto"/>
        <w:bottom w:val="none" w:sz="0" w:space="0" w:color="auto"/>
        <w:right w:val="none" w:sz="0" w:space="0" w:color="auto"/>
      </w:divBdr>
    </w:div>
    <w:div w:id="559899400">
      <w:bodyDiv w:val="1"/>
      <w:marLeft w:val="0"/>
      <w:marRight w:val="0"/>
      <w:marTop w:val="0"/>
      <w:marBottom w:val="0"/>
      <w:divBdr>
        <w:top w:val="none" w:sz="0" w:space="0" w:color="auto"/>
        <w:left w:val="none" w:sz="0" w:space="0" w:color="auto"/>
        <w:bottom w:val="none" w:sz="0" w:space="0" w:color="auto"/>
        <w:right w:val="none" w:sz="0" w:space="0" w:color="auto"/>
      </w:divBdr>
    </w:div>
    <w:div w:id="673608041">
      <w:bodyDiv w:val="1"/>
      <w:marLeft w:val="0"/>
      <w:marRight w:val="0"/>
      <w:marTop w:val="0"/>
      <w:marBottom w:val="0"/>
      <w:divBdr>
        <w:top w:val="none" w:sz="0" w:space="0" w:color="auto"/>
        <w:left w:val="none" w:sz="0" w:space="0" w:color="auto"/>
        <w:bottom w:val="none" w:sz="0" w:space="0" w:color="auto"/>
        <w:right w:val="none" w:sz="0" w:space="0" w:color="auto"/>
      </w:divBdr>
    </w:div>
    <w:div w:id="981664064">
      <w:bodyDiv w:val="1"/>
      <w:marLeft w:val="0"/>
      <w:marRight w:val="0"/>
      <w:marTop w:val="0"/>
      <w:marBottom w:val="0"/>
      <w:divBdr>
        <w:top w:val="none" w:sz="0" w:space="0" w:color="auto"/>
        <w:left w:val="none" w:sz="0" w:space="0" w:color="auto"/>
        <w:bottom w:val="none" w:sz="0" w:space="0" w:color="auto"/>
        <w:right w:val="none" w:sz="0" w:space="0" w:color="auto"/>
      </w:divBdr>
      <w:divsChild>
        <w:div w:id="81924620">
          <w:marLeft w:val="0"/>
          <w:marRight w:val="0"/>
          <w:marTop w:val="0"/>
          <w:marBottom w:val="0"/>
          <w:divBdr>
            <w:top w:val="none" w:sz="0" w:space="0" w:color="auto"/>
            <w:left w:val="none" w:sz="0" w:space="0" w:color="auto"/>
            <w:bottom w:val="none" w:sz="0" w:space="0" w:color="auto"/>
            <w:right w:val="none" w:sz="0" w:space="0" w:color="auto"/>
          </w:divBdr>
          <w:divsChild>
            <w:div w:id="575239900">
              <w:marLeft w:val="0"/>
              <w:marRight w:val="0"/>
              <w:marTop w:val="0"/>
              <w:marBottom w:val="0"/>
              <w:divBdr>
                <w:top w:val="none" w:sz="0" w:space="0" w:color="auto"/>
                <w:left w:val="none" w:sz="0" w:space="0" w:color="auto"/>
                <w:bottom w:val="none" w:sz="0" w:space="0" w:color="auto"/>
                <w:right w:val="none" w:sz="0" w:space="0" w:color="auto"/>
              </w:divBdr>
            </w:div>
          </w:divsChild>
        </w:div>
        <w:div w:id="149910433">
          <w:marLeft w:val="0"/>
          <w:marRight w:val="0"/>
          <w:marTop w:val="0"/>
          <w:marBottom w:val="0"/>
          <w:divBdr>
            <w:top w:val="none" w:sz="0" w:space="0" w:color="auto"/>
            <w:left w:val="none" w:sz="0" w:space="0" w:color="auto"/>
            <w:bottom w:val="none" w:sz="0" w:space="0" w:color="auto"/>
            <w:right w:val="none" w:sz="0" w:space="0" w:color="auto"/>
          </w:divBdr>
          <w:divsChild>
            <w:div w:id="824392989">
              <w:marLeft w:val="0"/>
              <w:marRight w:val="0"/>
              <w:marTop w:val="0"/>
              <w:marBottom w:val="0"/>
              <w:divBdr>
                <w:top w:val="none" w:sz="0" w:space="0" w:color="auto"/>
                <w:left w:val="none" w:sz="0" w:space="0" w:color="auto"/>
                <w:bottom w:val="none" w:sz="0" w:space="0" w:color="auto"/>
                <w:right w:val="none" w:sz="0" w:space="0" w:color="auto"/>
              </w:divBdr>
            </w:div>
          </w:divsChild>
        </w:div>
        <w:div w:id="241842535">
          <w:marLeft w:val="0"/>
          <w:marRight w:val="0"/>
          <w:marTop w:val="0"/>
          <w:marBottom w:val="0"/>
          <w:divBdr>
            <w:top w:val="none" w:sz="0" w:space="0" w:color="auto"/>
            <w:left w:val="none" w:sz="0" w:space="0" w:color="auto"/>
            <w:bottom w:val="none" w:sz="0" w:space="0" w:color="auto"/>
            <w:right w:val="none" w:sz="0" w:space="0" w:color="auto"/>
          </w:divBdr>
          <w:divsChild>
            <w:div w:id="1696999817">
              <w:marLeft w:val="0"/>
              <w:marRight w:val="0"/>
              <w:marTop w:val="0"/>
              <w:marBottom w:val="0"/>
              <w:divBdr>
                <w:top w:val="none" w:sz="0" w:space="0" w:color="auto"/>
                <w:left w:val="none" w:sz="0" w:space="0" w:color="auto"/>
                <w:bottom w:val="none" w:sz="0" w:space="0" w:color="auto"/>
                <w:right w:val="none" w:sz="0" w:space="0" w:color="auto"/>
              </w:divBdr>
            </w:div>
          </w:divsChild>
        </w:div>
        <w:div w:id="311448210">
          <w:marLeft w:val="0"/>
          <w:marRight w:val="0"/>
          <w:marTop w:val="0"/>
          <w:marBottom w:val="0"/>
          <w:divBdr>
            <w:top w:val="none" w:sz="0" w:space="0" w:color="auto"/>
            <w:left w:val="none" w:sz="0" w:space="0" w:color="auto"/>
            <w:bottom w:val="none" w:sz="0" w:space="0" w:color="auto"/>
            <w:right w:val="none" w:sz="0" w:space="0" w:color="auto"/>
          </w:divBdr>
          <w:divsChild>
            <w:div w:id="166794679">
              <w:marLeft w:val="0"/>
              <w:marRight w:val="0"/>
              <w:marTop w:val="0"/>
              <w:marBottom w:val="0"/>
              <w:divBdr>
                <w:top w:val="none" w:sz="0" w:space="0" w:color="auto"/>
                <w:left w:val="none" w:sz="0" w:space="0" w:color="auto"/>
                <w:bottom w:val="none" w:sz="0" w:space="0" w:color="auto"/>
                <w:right w:val="none" w:sz="0" w:space="0" w:color="auto"/>
              </w:divBdr>
            </w:div>
          </w:divsChild>
        </w:div>
        <w:div w:id="386759885">
          <w:marLeft w:val="0"/>
          <w:marRight w:val="0"/>
          <w:marTop w:val="0"/>
          <w:marBottom w:val="0"/>
          <w:divBdr>
            <w:top w:val="none" w:sz="0" w:space="0" w:color="auto"/>
            <w:left w:val="none" w:sz="0" w:space="0" w:color="auto"/>
            <w:bottom w:val="none" w:sz="0" w:space="0" w:color="auto"/>
            <w:right w:val="none" w:sz="0" w:space="0" w:color="auto"/>
          </w:divBdr>
          <w:divsChild>
            <w:div w:id="910237829">
              <w:marLeft w:val="0"/>
              <w:marRight w:val="0"/>
              <w:marTop w:val="0"/>
              <w:marBottom w:val="0"/>
              <w:divBdr>
                <w:top w:val="none" w:sz="0" w:space="0" w:color="auto"/>
                <w:left w:val="none" w:sz="0" w:space="0" w:color="auto"/>
                <w:bottom w:val="none" w:sz="0" w:space="0" w:color="auto"/>
                <w:right w:val="none" w:sz="0" w:space="0" w:color="auto"/>
              </w:divBdr>
            </w:div>
          </w:divsChild>
        </w:div>
        <w:div w:id="387991992">
          <w:marLeft w:val="0"/>
          <w:marRight w:val="0"/>
          <w:marTop w:val="0"/>
          <w:marBottom w:val="0"/>
          <w:divBdr>
            <w:top w:val="none" w:sz="0" w:space="0" w:color="auto"/>
            <w:left w:val="none" w:sz="0" w:space="0" w:color="auto"/>
            <w:bottom w:val="none" w:sz="0" w:space="0" w:color="auto"/>
            <w:right w:val="none" w:sz="0" w:space="0" w:color="auto"/>
          </w:divBdr>
          <w:divsChild>
            <w:div w:id="1143349591">
              <w:marLeft w:val="0"/>
              <w:marRight w:val="0"/>
              <w:marTop w:val="0"/>
              <w:marBottom w:val="0"/>
              <w:divBdr>
                <w:top w:val="none" w:sz="0" w:space="0" w:color="auto"/>
                <w:left w:val="none" w:sz="0" w:space="0" w:color="auto"/>
                <w:bottom w:val="none" w:sz="0" w:space="0" w:color="auto"/>
                <w:right w:val="none" w:sz="0" w:space="0" w:color="auto"/>
              </w:divBdr>
            </w:div>
          </w:divsChild>
        </w:div>
        <w:div w:id="489760917">
          <w:marLeft w:val="0"/>
          <w:marRight w:val="0"/>
          <w:marTop w:val="0"/>
          <w:marBottom w:val="0"/>
          <w:divBdr>
            <w:top w:val="none" w:sz="0" w:space="0" w:color="auto"/>
            <w:left w:val="none" w:sz="0" w:space="0" w:color="auto"/>
            <w:bottom w:val="none" w:sz="0" w:space="0" w:color="auto"/>
            <w:right w:val="none" w:sz="0" w:space="0" w:color="auto"/>
          </w:divBdr>
          <w:divsChild>
            <w:div w:id="939412719">
              <w:marLeft w:val="0"/>
              <w:marRight w:val="0"/>
              <w:marTop w:val="0"/>
              <w:marBottom w:val="0"/>
              <w:divBdr>
                <w:top w:val="none" w:sz="0" w:space="0" w:color="auto"/>
                <w:left w:val="none" w:sz="0" w:space="0" w:color="auto"/>
                <w:bottom w:val="none" w:sz="0" w:space="0" w:color="auto"/>
                <w:right w:val="none" w:sz="0" w:space="0" w:color="auto"/>
              </w:divBdr>
            </w:div>
          </w:divsChild>
        </w:div>
        <w:div w:id="499857383">
          <w:marLeft w:val="0"/>
          <w:marRight w:val="0"/>
          <w:marTop w:val="0"/>
          <w:marBottom w:val="0"/>
          <w:divBdr>
            <w:top w:val="none" w:sz="0" w:space="0" w:color="auto"/>
            <w:left w:val="none" w:sz="0" w:space="0" w:color="auto"/>
            <w:bottom w:val="none" w:sz="0" w:space="0" w:color="auto"/>
            <w:right w:val="none" w:sz="0" w:space="0" w:color="auto"/>
          </w:divBdr>
          <w:divsChild>
            <w:div w:id="1101342557">
              <w:marLeft w:val="0"/>
              <w:marRight w:val="0"/>
              <w:marTop w:val="0"/>
              <w:marBottom w:val="0"/>
              <w:divBdr>
                <w:top w:val="none" w:sz="0" w:space="0" w:color="auto"/>
                <w:left w:val="none" w:sz="0" w:space="0" w:color="auto"/>
                <w:bottom w:val="none" w:sz="0" w:space="0" w:color="auto"/>
                <w:right w:val="none" w:sz="0" w:space="0" w:color="auto"/>
              </w:divBdr>
            </w:div>
          </w:divsChild>
        </w:div>
        <w:div w:id="594437028">
          <w:marLeft w:val="0"/>
          <w:marRight w:val="0"/>
          <w:marTop w:val="0"/>
          <w:marBottom w:val="0"/>
          <w:divBdr>
            <w:top w:val="none" w:sz="0" w:space="0" w:color="auto"/>
            <w:left w:val="none" w:sz="0" w:space="0" w:color="auto"/>
            <w:bottom w:val="none" w:sz="0" w:space="0" w:color="auto"/>
            <w:right w:val="none" w:sz="0" w:space="0" w:color="auto"/>
          </w:divBdr>
          <w:divsChild>
            <w:div w:id="2023242443">
              <w:marLeft w:val="0"/>
              <w:marRight w:val="0"/>
              <w:marTop w:val="0"/>
              <w:marBottom w:val="0"/>
              <w:divBdr>
                <w:top w:val="none" w:sz="0" w:space="0" w:color="auto"/>
                <w:left w:val="none" w:sz="0" w:space="0" w:color="auto"/>
                <w:bottom w:val="none" w:sz="0" w:space="0" w:color="auto"/>
                <w:right w:val="none" w:sz="0" w:space="0" w:color="auto"/>
              </w:divBdr>
            </w:div>
          </w:divsChild>
        </w:div>
        <w:div w:id="755134707">
          <w:marLeft w:val="0"/>
          <w:marRight w:val="0"/>
          <w:marTop w:val="0"/>
          <w:marBottom w:val="0"/>
          <w:divBdr>
            <w:top w:val="none" w:sz="0" w:space="0" w:color="auto"/>
            <w:left w:val="none" w:sz="0" w:space="0" w:color="auto"/>
            <w:bottom w:val="none" w:sz="0" w:space="0" w:color="auto"/>
            <w:right w:val="none" w:sz="0" w:space="0" w:color="auto"/>
          </w:divBdr>
          <w:divsChild>
            <w:div w:id="1321613754">
              <w:marLeft w:val="0"/>
              <w:marRight w:val="0"/>
              <w:marTop w:val="0"/>
              <w:marBottom w:val="0"/>
              <w:divBdr>
                <w:top w:val="none" w:sz="0" w:space="0" w:color="auto"/>
                <w:left w:val="none" w:sz="0" w:space="0" w:color="auto"/>
                <w:bottom w:val="none" w:sz="0" w:space="0" w:color="auto"/>
                <w:right w:val="none" w:sz="0" w:space="0" w:color="auto"/>
              </w:divBdr>
            </w:div>
          </w:divsChild>
        </w:div>
        <w:div w:id="791552806">
          <w:marLeft w:val="0"/>
          <w:marRight w:val="0"/>
          <w:marTop w:val="0"/>
          <w:marBottom w:val="0"/>
          <w:divBdr>
            <w:top w:val="none" w:sz="0" w:space="0" w:color="auto"/>
            <w:left w:val="none" w:sz="0" w:space="0" w:color="auto"/>
            <w:bottom w:val="none" w:sz="0" w:space="0" w:color="auto"/>
            <w:right w:val="none" w:sz="0" w:space="0" w:color="auto"/>
          </w:divBdr>
          <w:divsChild>
            <w:div w:id="359203664">
              <w:marLeft w:val="0"/>
              <w:marRight w:val="0"/>
              <w:marTop w:val="0"/>
              <w:marBottom w:val="0"/>
              <w:divBdr>
                <w:top w:val="none" w:sz="0" w:space="0" w:color="auto"/>
                <w:left w:val="none" w:sz="0" w:space="0" w:color="auto"/>
                <w:bottom w:val="none" w:sz="0" w:space="0" w:color="auto"/>
                <w:right w:val="none" w:sz="0" w:space="0" w:color="auto"/>
              </w:divBdr>
            </w:div>
          </w:divsChild>
        </w:div>
        <w:div w:id="795410658">
          <w:marLeft w:val="0"/>
          <w:marRight w:val="0"/>
          <w:marTop w:val="0"/>
          <w:marBottom w:val="0"/>
          <w:divBdr>
            <w:top w:val="none" w:sz="0" w:space="0" w:color="auto"/>
            <w:left w:val="none" w:sz="0" w:space="0" w:color="auto"/>
            <w:bottom w:val="none" w:sz="0" w:space="0" w:color="auto"/>
            <w:right w:val="none" w:sz="0" w:space="0" w:color="auto"/>
          </w:divBdr>
          <w:divsChild>
            <w:div w:id="1988631168">
              <w:marLeft w:val="0"/>
              <w:marRight w:val="0"/>
              <w:marTop w:val="0"/>
              <w:marBottom w:val="0"/>
              <w:divBdr>
                <w:top w:val="none" w:sz="0" w:space="0" w:color="auto"/>
                <w:left w:val="none" w:sz="0" w:space="0" w:color="auto"/>
                <w:bottom w:val="none" w:sz="0" w:space="0" w:color="auto"/>
                <w:right w:val="none" w:sz="0" w:space="0" w:color="auto"/>
              </w:divBdr>
            </w:div>
          </w:divsChild>
        </w:div>
        <w:div w:id="1036395386">
          <w:marLeft w:val="0"/>
          <w:marRight w:val="0"/>
          <w:marTop w:val="0"/>
          <w:marBottom w:val="0"/>
          <w:divBdr>
            <w:top w:val="none" w:sz="0" w:space="0" w:color="auto"/>
            <w:left w:val="none" w:sz="0" w:space="0" w:color="auto"/>
            <w:bottom w:val="none" w:sz="0" w:space="0" w:color="auto"/>
            <w:right w:val="none" w:sz="0" w:space="0" w:color="auto"/>
          </w:divBdr>
          <w:divsChild>
            <w:div w:id="1701585754">
              <w:marLeft w:val="0"/>
              <w:marRight w:val="0"/>
              <w:marTop w:val="0"/>
              <w:marBottom w:val="0"/>
              <w:divBdr>
                <w:top w:val="none" w:sz="0" w:space="0" w:color="auto"/>
                <w:left w:val="none" w:sz="0" w:space="0" w:color="auto"/>
                <w:bottom w:val="none" w:sz="0" w:space="0" w:color="auto"/>
                <w:right w:val="none" w:sz="0" w:space="0" w:color="auto"/>
              </w:divBdr>
            </w:div>
          </w:divsChild>
        </w:div>
        <w:div w:id="1356537746">
          <w:marLeft w:val="0"/>
          <w:marRight w:val="0"/>
          <w:marTop w:val="0"/>
          <w:marBottom w:val="0"/>
          <w:divBdr>
            <w:top w:val="none" w:sz="0" w:space="0" w:color="auto"/>
            <w:left w:val="none" w:sz="0" w:space="0" w:color="auto"/>
            <w:bottom w:val="none" w:sz="0" w:space="0" w:color="auto"/>
            <w:right w:val="none" w:sz="0" w:space="0" w:color="auto"/>
          </w:divBdr>
          <w:divsChild>
            <w:div w:id="1093091908">
              <w:marLeft w:val="0"/>
              <w:marRight w:val="0"/>
              <w:marTop w:val="0"/>
              <w:marBottom w:val="0"/>
              <w:divBdr>
                <w:top w:val="none" w:sz="0" w:space="0" w:color="auto"/>
                <w:left w:val="none" w:sz="0" w:space="0" w:color="auto"/>
                <w:bottom w:val="none" w:sz="0" w:space="0" w:color="auto"/>
                <w:right w:val="none" w:sz="0" w:space="0" w:color="auto"/>
              </w:divBdr>
            </w:div>
          </w:divsChild>
        </w:div>
        <w:div w:id="1399939393">
          <w:marLeft w:val="0"/>
          <w:marRight w:val="0"/>
          <w:marTop w:val="0"/>
          <w:marBottom w:val="0"/>
          <w:divBdr>
            <w:top w:val="none" w:sz="0" w:space="0" w:color="auto"/>
            <w:left w:val="none" w:sz="0" w:space="0" w:color="auto"/>
            <w:bottom w:val="none" w:sz="0" w:space="0" w:color="auto"/>
            <w:right w:val="none" w:sz="0" w:space="0" w:color="auto"/>
          </w:divBdr>
          <w:divsChild>
            <w:div w:id="634677528">
              <w:marLeft w:val="0"/>
              <w:marRight w:val="0"/>
              <w:marTop w:val="0"/>
              <w:marBottom w:val="0"/>
              <w:divBdr>
                <w:top w:val="none" w:sz="0" w:space="0" w:color="auto"/>
                <w:left w:val="none" w:sz="0" w:space="0" w:color="auto"/>
                <w:bottom w:val="none" w:sz="0" w:space="0" w:color="auto"/>
                <w:right w:val="none" w:sz="0" w:space="0" w:color="auto"/>
              </w:divBdr>
            </w:div>
          </w:divsChild>
        </w:div>
        <w:div w:id="1817067514">
          <w:marLeft w:val="0"/>
          <w:marRight w:val="0"/>
          <w:marTop w:val="0"/>
          <w:marBottom w:val="0"/>
          <w:divBdr>
            <w:top w:val="none" w:sz="0" w:space="0" w:color="auto"/>
            <w:left w:val="none" w:sz="0" w:space="0" w:color="auto"/>
            <w:bottom w:val="none" w:sz="0" w:space="0" w:color="auto"/>
            <w:right w:val="none" w:sz="0" w:space="0" w:color="auto"/>
          </w:divBdr>
          <w:divsChild>
            <w:div w:id="562177506">
              <w:marLeft w:val="0"/>
              <w:marRight w:val="0"/>
              <w:marTop w:val="0"/>
              <w:marBottom w:val="0"/>
              <w:divBdr>
                <w:top w:val="none" w:sz="0" w:space="0" w:color="auto"/>
                <w:left w:val="none" w:sz="0" w:space="0" w:color="auto"/>
                <w:bottom w:val="none" w:sz="0" w:space="0" w:color="auto"/>
                <w:right w:val="none" w:sz="0" w:space="0" w:color="auto"/>
              </w:divBdr>
            </w:div>
          </w:divsChild>
        </w:div>
        <w:div w:id="1986080682">
          <w:marLeft w:val="0"/>
          <w:marRight w:val="0"/>
          <w:marTop w:val="0"/>
          <w:marBottom w:val="0"/>
          <w:divBdr>
            <w:top w:val="none" w:sz="0" w:space="0" w:color="auto"/>
            <w:left w:val="none" w:sz="0" w:space="0" w:color="auto"/>
            <w:bottom w:val="none" w:sz="0" w:space="0" w:color="auto"/>
            <w:right w:val="none" w:sz="0" w:space="0" w:color="auto"/>
          </w:divBdr>
          <w:divsChild>
            <w:div w:id="69426706">
              <w:marLeft w:val="0"/>
              <w:marRight w:val="0"/>
              <w:marTop w:val="0"/>
              <w:marBottom w:val="0"/>
              <w:divBdr>
                <w:top w:val="none" w:sz="0" w:space="0" w:color="auto"/>
                <w:left w:val="none" w:sz="0" w:space="0" w:color="auto"/>
                <w:bottom w:val="none" w:sz="0" w:space="0" w:color="auto"/>
                <w:right w:val="none" w:sz="0" w:space="0" w:color="auto"/>
              </w:divBdr>
            </w:div>
          </w:divsChild>
        </w:div>
        <w:div w:id="1996252951">
          <w:marLeft w:val="0"/>
          <w:marRight w:val="0"/>
          <w:marTop w:val="0"/>
          <w:marBottom w:val="0"/>
          <w:divBdr>
            <w:top w:val="none" w:sz="0" w:space="0" w:color="auto"/>
            <w:left w:val="none" w:sz="0" w:space="0" w:color="auto"/>
            <w:bottom w:val="none" w:sz="0" w:space="0" w:color="auto"/>
            <w:right w:val="none" w:sz="0" w:space="0" w:color="auto"/>
          </w:divBdr>
          <w:divsChild>
            <w:div w:id="181857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2049">
      <w:bodyDiv w:val="1"/>
      <w:marLeft w:val="0"/>
      <w:marRight w:val="0"/>
      <w:marTop w:val="0"/>
      <w:marBottom w:val="0"/>
      <w:divBdr>
        <w:top w:val="none" w:sz="0" w:space="0" w:color="auto"/>
        <w:left w:val="none" w:sz="0" w:space="0" w:color="auto"/>
        <w:bottom w:val="none" w:sz="0" w:space="0" w:color="auto"/>
        <w:right w:val="none" w:sz="0" w:space="0" w:color="auto"/>
      </w:divBdr>
    </w:div>
    <w:div w:id="1088430039">
      <w:bodyDiv w:val="1"/>
      <w:marLeft w:val="0"/>
      <w:marRight w:val="0"/>
      <w:marTop w:val="0"/>
      <w:marBottom w:val="0"/>
      <w:divBdr>
        <w:top w:val="none" w:sz="0" w:space="0" w:color="auto"/>
        <w:left w:val="none" w:sz="0" w:space="0" w:color="auto"/>
        <w:bottom w:val="none" w:sz="0" w:space="0" w:color="auto"/>
        <w:right w:val="none" w:sz="0" w:space="0" w:color="auto"/>
      </w:divBdr>
    </w:div>
    <w:div w:id="1181359101">
      <w:bodyDiv w:val="1"/>
      <w:marLeft w:val="0"/>
      <w:marRight w:val="0"/>
      <w:marTop w:val="0"/>
      <w:marBottom w:val="0"/>
      <w:divBdr>
        <w:top w:val="none" w:sz="0" w:space="0" w:color="auto"/>
        <w:left w:val="none" w:sz="0" w:space="0" w:color="auto"/>
        <w:bottom w:val="none" w:sz="0" w:space="0" w:color="auto"/>
        <w:right w:val="none" w:sz="0" w:space="0" w:color="auto"/>
      </w:divBdr>
    </w:div>
    <w:div w:id="1447309559">
      <w:bodyDiv w:val="1"/>
      <w:marLeft w:val="0"/>
      <w:marRight w:val="0"/>
      <w:marTop w:val="0"/>
      <w:marBottom w:val="0"/>
      <w:divBdr>
        <w:top w:val="none" w:sz="0" w:space="0" w:color="auto"/>
        <w:left w:val="none" w:sz="0" w:space="0" w:color="auto"/>
        <w:bottom w:val="none" w:sz="0" w:space="0" w:color="auto"/>
        <w:right w:val="none" w:sz="0" w:space="0" w:color="auto"/>
      </w:divBdr>
    </w:div>
    <w:div w:id="1808280142">
      <w:bodyDiv w:val="1"/>
      <w:marLeft w:val="0"/>
      <w:marRight w:val="0"/>
      <w:marTop w:val="0"/>
      <w:marBottom w:val="0"/>
      <w:divBdr>
        <w:top w:val="none" w:sz="0" w:space="0" w:color="auto"/>
        <w:left w:val="none" w:sz="0" w:space="0" w:color="auto"/>
        <w:bottom w:val="none" w:sz="0" w:space="0" w:color="auto"/>
        <w:right w:val="none" w:sz="0" w:space="0" w:color="auto"/>
      </w:divBdr>
    </w:div>
    <w:div w:id="1897429486">
      <w:bodyDiv w:val="1"/>
      <w:marLeft w:val="0"/>
      <w:marRight w:val="0"/>
      <w:marTop w:val="0"/>
      <w:marBottom w:val="0"/>
      <w:divBdr>
        <w:top w:val="none" w:sz="0" w:space="0" w:color="auto"/>
        <w:left w:val="none" w:sz="0" w:space="0" w:color="auto"/>
        <w:bottom w:val="none" w:sz="0" w:space="0" w:color="auto"/>
        <w:right w:val="none" w:sz="0" w:space="0" w:color="auto"/>
      </w:divBdr>
    </w:div>
    <w:div w:id="1914385601">
      <w:bodyDiv w:val="1"/>
      <w:marLeft w:val="0"/>
      <w:marRight w:val="0"/>
      <w:marTop w:val="0"/>
      <w:marBottom w:val="0"/>
      <w:divBdr>
        <w:top w:val="none" w:sz="0" w:space="0" w:color="auto"/>
        <w:left w:val="none" w:sz="0" w:space="0" w:color="auto"/>
        <w:bottom w:val="none" w:sz="0" w:space="0" w:color="auto"/>
        <w:right w:val="none" w:sz="0" w:space="0" w:color="auto"/>
      </w:divBdr>
    </w:div>
    <w:div w:id="204231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gov/education/standards/el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rchive.org/details/readabilityrevis0000chal" TargetMode="External"/><Relationship Id="rId2" Type="http://schemas.openxmlformats.org/officeDocument/2006/relationships/customXml" Target="../customXml/item2.xml"/><Relationship Id="rId16" Type="http://schemas.openxmlformats.org/officeDocument/2006/relationships/hyperlink" Target="https://archive.org/details/goodreadingforpo0000geor_l9n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chievethecore.org/content/upload/CCSS_Grade_Bands_and_Quantitative_Measure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hievethecore.org/content/upload/CCSS_Grade_Bands_and_Quantitative_Meas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ewStatus xmlns="15ebe88e-7bda-4304-bde2-f2b889566e4a" xsi:nil="true"/>
    <_ip_UnifiedCompliancePolicyProperties xmlns="http://schemas.microsoft.com/sharepoint/v3" xsi:nil="true"/>
    <lcf76f155ced4ddcb4097134ff3c332f xmlns="15ebe88e-7bda-4304-bde2-f2b889566e4a">
      <Terms xmlns="http://schemas.microsoft.com/office/infopath/2007/PartnerControls"/>
    </lcf76f155ced4ddcb4097134ff3c332f>
    <Notes_x003a_ xmlns="15ebe88e-7bda-4304-bde2-f2b889566e4a" xsi:nil="true"/>
    <_Flow_SignoffStatus xmlns="15ebe88e-7bda-4304-bde2-f2b889566e4a" xsi:nil="true"/>
    <TaxCatchAll xmlns="8089b851-2d40-4043-a4c6-e46a55c682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C37DC6888604FBE624C8711B8619C" ma:contentTypeVersion="25" ma:contentTypeDescription="Create a new document." ma:contentTypeScope="" ma:versionID="f10e83c37d026f0633777266101a1648">
  <xsd:schema xmlns:xsd="http://www.w3.org/2001/XMLSchema" xmlns:xs="http://www.w3.org/2001/XMLSchema" xmlns:p="http://schemas.microsoft.com/office/2006/metadata/properties" xmlns:ns1="http://schemas.microsoft.com/sharepoint/v3" xmlns:ns2="15ebe88e-7bda-4304-bde2-f2b889566e4a" xmlns:ns3="8089b851-2d40-4043-a4c6-e46a55c68222" targetNamespace="http://schemas.microsoft.com/office/2006/metadata/properties" ma:root="true" ma:fieldsID="95f1be06aa79dff20f546443e57e88f9" ns1:_="" ns2:_="" ns3:_="">
    <xsd:import namespace="http://schemas.microsoft.com/sharepoint/v3"/>
    <xsd:import namespace="15ebe88e-7bda-4304-bde2-f2b889566e4a"/>
    <xsd:import namespace="8089b851-2d40-4043-a4c6-e46a55c682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Notes_x003a_"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ReviewStatu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ebe88e-7bda-4304-bde2-f2b889566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otes_x003a_" ma:index="16" nillable="true" ma:displayName="Notes:" ma:format="Dropdown" ma:internalName="Notes_x003a_">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ReviewStatus" ma:index="22" nillable="true" ma:displayName="Review Status" ma:format="Dropdown" ma:internalName="ReviewStatus">
      <xsd:simpleType>
        <xsd:union memberTypes="dms:Text">
          <xsd:simpleType>
            <xsd:restriction base="dms:Choice">
              <xsd:enumeration value="In Review: GEG"/>
              <xsd:enumeration value="In Review: DP"/>
              <xsd:enumeration value="In Review: LE"/>
              <xsd:enumeration value="In Review: LH"/>
              <xsd:enumeration value="Ready to Publish"/>
            </xsd:restriction>
          </xsd:simpleType>
        </xsd:un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89b851-2d40-4043-a4c6-e46a55c682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5c5a242-7e7d-493e-a241-2a9f10ad3cb3}" ma:internalName="TaxCatchAll" ma:showField="CatchAllData" ma:web="8089b851-2d40-4043-a4c6-e46a55c68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2393-DC89-4B67-8F20-1D1F3A580507}">
  <ds:schemaRefs>
    <ds:schemaRef ds:uri="http://schemas.microsoft.com/sharepoint/v3/contenttype/forms"/>
  </ds:schemaRefs>
</ds:datastoreItem>
</file>

<file path=customXml/itemProps2.xml><?xml version="1.0" encoding="utf-8"?>
<ds:datastoreItem xmlns:ds="http://schemas.openxmlformats.org/officeDocument/2006/customXml" ds:itemID="{F3C11BC1-959C-45EB-A686-BCA735523253}">
  <ds:schemaRefs>
    <ds:schemaRef ds:uri="http://schemas.microsoft.com/office/2006/metadata/properties"/>
    <ds:schemaRef ds:uri="http://schemas.microsoft.com/office/infopath/2007/PartnerControls"/>
    <ds:schemaRef ds:uri="http://schemas.microsoft.com/sharepoint/v3"/>
    <ds:schemaRef ds:uri="15ebe88e-7bda-4304-bde2-f2b889566e4a"/>
    <ds:schemaRef ds:uri="8089b851-2d40-4043-a4c6-e46a55c68222"/>
  </ds:schemaRefs>
</ds:datastoreItem>
</file>

<file path=customXml/itemProps3.xml><?xml version="1.0" encoding="utf-8"?>
<ds:datastoreItem xmlns:ds="http://schemas.openxmlformats.org/officeDocument/2006/customXml" ds:itemID="{9729AA51-6880-4F0F-8D7B-CDC15964E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ebe88e-7bda-4304-bde2-f2b889566e4a"/>
    <ds:schemaRef ds:uri="8089b851-2d40-4043-a4c6-e46a55c68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5A7F88-745E-4FD5-BF88-D6ADE03FAC17}">
  <ds:schemaRefs>
    <ds:schemaRef ds:uri="http://schemas.openxmlformats.org/officeDocument/2006/bibliography"/>
  </ds:schemaRefs>
</ds:datastoreItem>
</file>

<file path=docMetadata/LabelInfo.xml><?xml version="1.0" encoding="utf-8"?>
<clbl:labelList xmlns:clbl="http://schemas.microsoft.com/office/2020/mipLabelMetadata">
  <clbl:label id="{509bb729-2cda-4423-b908-bf0eec8e8a06}" enabled="1" method="Standard" siteId="{5769b52a-7b03-4c0d-8f28-8b086606617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5087</Words>
  <Characters>28996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NJSLA-A and NJGPA-A Passage Specifications</vt:lpstr>
    </vt:vector>
  </TitlesOfParts>
  <Company/>
  <LinksUpToDate>false</LinksUpToDate>
  <CharactersWithSpaces>34015</CharactersWithSpaces>
  <SharedDoc>false</SharedDoc>
  <HLinks>
    <vt:vector size="138" baseType="variant">
      <vt:variant>
        <vt:i4>4259913</vt:i4>
      </vt:variant>
      <vt:variant>
        <vt:i4>126</vt:i4>
      </vt:variant>
      <vt:variant>
        <vt:i4>0</vt:i4>
      </vt:variant>
      <vt:variant>
        <vt:i4>5</vt:i4>
      </vt:variant>
      <vt:variant>
        <vt:lpwstr>https://archive.org/details/readabilityrevis0000chal</vt:lpwstr>
      </vt:variant>
      <vt:variant>
        <vt:lpwstr/>
      </vt:variant>
      <vt:variant>
        <vt:i4>4390952</vt:i4>
      </vt:variant>
      <vt:variant>
        <vt:i4>123</vt:i4>
      </vt:variant>
      <vt:variant>
        <vt:i4>0</vt:i4>
      </vt:variant>
      <vt:variant>
        <vt:i4>5</vt:i4>
      </vt:variant>
      <vt:variant>
        <vt:lpwstr>https://archive.org/details/goodreadingforpo0000geor_l9n3</vt:lpwstr>
      </vt:variant>
      <vt:variant>
        <vt:lpwstr/>
      </vt:variant>
      <vt:variant>
        <vt:i4>7340102</vt:i4>
      </vt:variant>
      <vt:variant>
        <vt:i4>120</vt:i4>
      </vt:variant>
      <vt:variant>
        <vt:i4>0</vt:i4>
      </vt:variant>
      <vt:variant>
        <vt:i4>5</vt:i4>
      </vt:variant>
      <vt:variant>
        <vt:lpwstr>https://achievethecore.org/content/upload/CCSS_Grade_Bands_and_Quantitative_Measures.pdf</vt:lpwstr>
      </vt:variant>
      <vt:variant>
        <vt:lpwstr/>
      </vt:variant>
      <vt:variant>
        <vt:i4>7340102</vt:i4>
      </vt:variant>
      <vt:variant>
        <vt:i4>117</vt:i4>
      </vt:variant>
      <vt:variant>
        <vt:i4>0</vt:i4>
      </vt:variant>
      <vt:variant>
        <vt:i4>5</vt:i4>
      </vt:variant>
      <vt:variant>
        <vt:lpwstr>https://achievethecore.org/content/upload/CCSS_Grade_Bands_and_Quantitative_Measures.pdf</vt:lpwstr>
      </vt:variant>
      <vt:variant>
        <vt:lpwstr/>
      </vt:variant>
      <vt:variant>
        <vt:i4>3538991</vt:i4>
      </vt:variant>
      <vt:variant>
        <vt:i4>114</vt:i4>
      </vt:variant>
      <vt:variant>
        <vt:i4>0</vt:i4>
      </vt:variant>
      <vt:variant>
        <vt:i4>5</vt:i4>
      </vt:variant>
      <vt:variant>
        <vt:lpwstr>https://www.nj.gov/education/standards/ela/</vt:lpwstr>
      </vt:variant>
      <vt:variant>
        <vt:lpwstr/>
      </vt:variant>
      <vt:variant>
        <vt:i4>1048627</vt:i4>
      </vt:variant>
      <vt:variant>
        <vt:i4>107</vt:i4>
      </vt:variant>
      <vt:variant>
        <vt:i4>0</vt:i4>
      </vt:variant>
      <vt:variant>
        <vt:i4>5</vt:i4>
      </vt:variant>
      <vt:variant>
        <vt:lpwstr/>
      </vt:variant>
      <vt:variant>
        <vt:lpwstr>_Toc224043160</vt:lpwstr>
      </vt:variant>
      <vt:variant>
        <vt:i4>1245235</vt:i4>
      </vt:variant>
      <vt:variant>
        <vt:i4>101</vt:i4>
      </vt:variant>
      <vt:variant>
        <vt:i4>0</vt:i4>
      </vt:variant>
      <vt:variant>
        <vt:i4>5</vt:i4>
      </vt:variant>
      <vt:variant>
        <vt:lpwstr/>
      </vt:variant>
      <vt:variant>
        <vt:lpwstr>_Toc224043159</vt:lpwstr>
      </vt:variant>
      <vt:variant>
        <vt:i4>1245235</vt:i4>
      </vt:variant>
      <vt:variant>
        <vt:i4>95</vt:i4>
      </vt:variant>
      <vt:variant>
        <vt:i4>0</vt:i4>
      </vt:variant>
      <vt:variant>
        <vt:i4>5</vt:i4>
      </vt:variant>
      <vt:variant>
        <vt:lpwstr/>
      </vt:variant>
      <vt:variant>
        <vt:lpwstr>_Toc224043158</vt:lpwstr>
      </vt:variant>
      <vt:variant>
        <vt:i4>1245235</vt:i4>
      </vt:variant>
      <vt:variant>
        <vt:i4>89</vt:i4>
      </vt:variant>
      <vt:variant>
        <vt:i4>0</vt:i4>
      </vt:variant>
      <vt:variant>
        <vt:i4>5</vt:i4>
      </vt:variant>
      <vt:variant>
        <vt:lpwstr/>
      </vt:variant>
      <vt:variant>
        <vt:lpwstr>_Toc224043157</vt:lpwstr>
      </vt:variant>
      <vt:variant>
        <vt:i4>1245235</vt:i4>
      </vt:variant>
      <vt:variant>
        <vt:i4>83</vt:i4>
      </vt:variant>
      <vt:variant>
        <vt:i4>0</vt:i4>
      </vt:variant>
      <vt:variant>
        <vt:i4>5</vt:i4>
      </vt:variant>
      <vt:variant>
        <vt:lpwstr/>
      </vt:variant>
      <vt:variant>
        <vt:lpwstr>_Toc224043156</vt:lpwstr>
      </vt:variant>
      <vt:variant>
        <vt:i4>1245235</vt:i4>
      </vt:variant>
      <vt:variant>
        <vt:i4>77</vt:i4>
      </vt:variant>
      <vt:variant>
        <vt:i4>0</vt:i4>
      </vt:variant>
      <vt:variant>
        <vt:i4>5</vt:i4>
      </vt:variant>
      <vt:variant>
        <vt:lpwstr/>
      </vt:variant>
      <vt:variant>
        <vt:lpwstr>_Toc224043155</vt:lpwstr>
      </vt:variant>
      <vt:variant>
        <vt:i4>1245235</vt:i4>
      </vt:variant>
      <vt:variant>
        <vt:i4>71</vt:i4>
      </vt:variant>
      <vt:variant>
        <vt:i4>0</vt:i4>
      </vt:variant>
      <vt:variant>
        <vt:i4>5</vt:i4>
      </vt:variant>
      <vt:variant>
        <vt:lpwstr/>
      </vt:variant>
      <vt:variant>
        <vt:lpwstr>_Toc224043154</vt:lpwstr>
      </vt:variant>
      <vt:variant>
        <vt:i4>1245235</vt:i4>
      </vt:variant>
      <vt:variant>
        <vt:i4>65</vt:i4>
      </vt:variant>
      <vt:variant>
        <vt:i4>0</vt:i4>
      </vt:variant>
      <vt:variant>
        <vt:i4>5</vt:i4>
      </vt:variant>
      <vt:variant>
        <vt:lpwstr/>
      </vt:variant>
      <vt:variant>
        <vt:lpwstr>_Toc224043153</vt:lpwstr>
      </vt:variant>
      <vt:variant>
        <vt:i4>1245235</vt:i4>
      </vt:variant>
      <vt:variant>
        <vt:i4>59</vt:i4>
      </vt:variant>
      <vt:variant>
        <vt:i4>0</vt:i4>
      </vt:variant>
      <vt:variant>
        <vt:i4>5</vt:i4>
      </vt:variant>
      <vt:variant>
        <vt:lpwstr/>
      </vt:variant>
      <vt:variant>
        <vt:lpwstr>_Toc224043152</vt:lpwstr>
      </vt:variant>
      <vt:variant>
        <vt:i4>1245235</vt:i4>
      </vt:variant>
      <vt:variant>
        <vt:i4>53</vt:i4>
      </vt:variant>
      <vt:variant>
        <vt:i4>0</vt:i4>
      </vt:variant>
      <vt:variant>
        <vt:i4>5</vt:i4>
      </vt:variant>
      <vt:variant>
        <vt:lpwstr/>
      </vt:variant>
      <vt:variant>
        <vt:lpwstr>_Toc224043151</vt:lpwstr>
      </vt:variant>
      <vt:variant>
        <vt:i4>1245235</vt:i4>
      </vt:variant>
      <vt:variant>
        <vt:i4>47</vt:i4>
      </vt:variant>
      <vt:variant>
        <vt:i4>0</vt:i4>
      </vt:variant>
      <vt:variant>
        <vt:i4>5</vt:i4>
      </vt:variant>
      <vt:variant>
        <vt:lpwstr/>
      </vt:variant>
      <vt:variant>
        <vt:lpwstr>_Toc224043150</vt:lpwstr>
      </vt:variant>
      <vt:variant>
        <vt:i4>1179699</vt:i4>
      </vt:variant>
      <vt:variant>
        <vt:i4>41</vt:i4>
      </vt:variant>
      <vt:variant>
        <vt:i4>0</vt:i4>
      </vt:variant>
      <vt:variant>
        <vt:i4>5</vt:i4>
      </vt:variant>
      <vt:variant>
        <vt:lpwstr/>
      </vt:variant>
      <vt:variant>
        <vt:lpwstr>_Toc224043149</vt:lpwstr>
      </vt:variant>
      <vt:variant>
        <vt:i4>1179699</vt:i4>
      </vt:variant>
      <vt:variant>
        <vt:i4>35</vt:i4>
      </vt:variant>
      <vt:variant>
        <vt:i4>0</vt:i4>
      </vt:variant>
      <vt:variant>
        <vt:i4>5</vt:i4>
      </vt:variant>
      <vt:variant>
        <vt:lpwstr/>
      </vt:variant>
      <vt:variant>
        <vt:lpwstr>_Toc224043148</vt:lpwstr>
      </vt:variant>
      <vt:variant>
        <vt:i4>1179699</vt:i4>
      </vt:variant>
      <vt:variant>
        <vt:i4>29</vt:i4>
      </vt:variant>
      <vt:variant>
        <vt:i4>0</vt:i4>
      </vt:variant>
      <vt:variant>
        <vt:i4>5</vt:i4>
      </vt:variant>
      <vt:variant>
        <vt:lpwstr/>
      </vt:variant>
      <vt:variant>
        <vt:lpwstr>_Toc224043147</vt:lpwstr>
      </vt:variant>
      <vt:variant>
        <vt:i4>1179699</vt:i4>
      </vt:variant>
      <vt:variant>
        <vt:i4>23</vt:i4>
      </vt:variant>
      <vt:variant>
        <vt:i4>0</vt:i4>
      </vt:variant>
      <vt:variant>
        <vt:i4>5</vt:i4>
      </vt:variant>
      <vt:variant>
        <vt:lpwstr/>
      </vt:variant>
      <vt:variant>
        <vt:lpwstr>_Toc224043146</vt:lpwstr>
      </vt:variant>
      <vt:variant>
        <vt:i4>1179699</vt:i4>
      </vt:variant>
      <vt:variant>
        <vt:i4>17</vt:i4>
      </vt:variant>
      <vt:variant>
        <vt:i4>0</vt:i4>
      </vt:variant>
      <vt:variant>
        <vt:i4>5</vt:i4>
      </vt:variant>
      <vt:variant>
        <vt:lpwstr/>
      </vt:variant>
      <vt:variant>
        <vt:lpwstr>_Toc224043145</vt:lpwstr>
      </vt:variant>
      <vt:variant>
        <vt:i4>1179699</vt:i4>
      </vt:variant>
      <vt:variant>
        <vt:i4>11</vt:i4>
      </vt:variant>
      <vt:variant>
        <vt:i4>0</vt:i4>
      </vt:variant>
      <vt:variant>
        <vt:i4>5</vt:i4>
      </vt:variant>
      <vt:variant>
        <vt:lpwstr/>
      </vt:variant>
      <vt:variant>
        <vt:lpwstr>_Toc224043144</vt:lpwstr>
      </vt:variant>
      <vt:variant>
        <vt:i4>1179699</vt:i4>
      </vt:variant>
      <vt:variant>
        <vt:i4>5</vt:i4>
      </vt:variant>
      <vt:variant>
        <vt:i4>0</vt:i4>
      </vt:variant>
      <vt:variant>
        <vt:i4>5</vt:i4>
      </vt:variant>
      <vt:variant>
        <vt:lpwstr/>
      </vt:variant>
      <vt:variant>
        <vt:lpwstr>_Toc224043143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NJSLA-A and NJGPA-A Passage Specifications</dc:title>
  <dc:subject/>
  <dc:creator>New Jersey Department of Education</dc:creator>
  <cp:keywords/>
  <dc:description/>
  <cp:lastModifiedBy>Babice, Christopher</cp:lastModifiedBy>
  <cp:revision>2</cp:revision>
  <cp:lastPrinted>2014-05-15T04:10:00Z</cp:lastPrinted>
  <dcterms:created xsi:type="dcterms:W3CDTF">2026-04-21T13:16:00Z</dcterms:created>
  <dcterms:modified xsi:type="dcterms:W3CDTF">2026-04-21T13:16:00Z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862009040</vt:i4>
  </property>
  <property fmtid="{D5CDD505-2E9C-101B-9397-08002B2CF9AE}" pid="3" name="GrammarlyDocumentId">
    <vt:lpwstr>43a7565f-bd02-4325-b211-2407b6437dd8</vt:lpwstr>
  </property>
  <property fmtid="{D5CDD505-2E9C-101B-9397-08002B2CF9AE}" pid="4" name="ContentTypeId">
    <vt:lpwstr>0x010100524C37DC6888604FBE624C8711B8619C</vt:lpwstr>
  </property>
  <property fmtid="{D5CDD505-2E9C-101B-9397-08002B2CF9AE}" pid="5" name="MediaServiceImageTags">
    <vt:lpwstr/>
  </property>
</Properties>
</file>