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AA8D" w14:textId="27C88876" w:rsidR="00616BB3" w:rsidRPr="000557EA" w:rsidRDefault="00616BB3" w:rsidP="000557EA">
      <w:pPr>
        <w:pStyle w:val="Heading1"/>
      </w:pPr>
      <w:r w:rsidRPr="000557EA">
        <w:t>Climate and Culture Institute Pacing Guide</w:t>
      </w:r>
    </w:p>
    <w:p w14:paraId="6FC1DBD4" w14:textId="2892A30B" w:rsidR="00616BB3" w:rsidRPr="000557EA" w:rsidRDefault="00616BB3" w:rsidP="000557EA">
      <w:r w:rsidRPr="000557EA">
        <w:rPr>
          <w:rStyle w:val="Heading2Char"/>
        </w:rPr>
        <w:t>Title:</w:t>
      </w:r>
      <w:r w:rsidRPr="000557EA">
        <w:t xml:space="preserve"> Enhancing Teacher Well-Being: Identifying and Addressing Stressors for Improved Job Satisfaction</w:t>
      </w:r>
    </w:p>
    <w:p w14:paraId="2538EB85" w14:textId="11A08871" w:rsidR="00E85460" w:rsidRPr="00CC3FFF" w:rsidRDefault="00CC3FFF" w:rsidP="000557EA">
      <w:pPr>
        <w:rPr>
          <w:b/>
          <w:bCs/>
        </w:rPr>
      </w:pPr>
      <w:r w:rsidRPr="000557EA">
        <w:rPr>
          <w:rStyle w:val="Heading2Char"/>
        </w:rPr>
        <w:t xml:space="preserve">Presenters: </w:t>
      </w:r>
      <w:r w:rsidRPr="00CC3FFF">
        <w:t>Old Bridge Public Schools, Dr. Caitlin Colandrea, Mr. James Oliveri, Mr. James Phillips, Mr. Ryan Sobin, Ms. Kathleen Corsentino</w:t>
      </w:r>
    </w:p>
    <w:p w14:paraId="40DD1493" w14:textId="22911D32" w:rsidR="000557EA" w:rsidRDefault="00E85460" w:rsidP="000557EA">
      <w:pPr>
        <w:spacing w:after="0"/>
      </w:pPr>
      <w:r w:rsidRPr="000557EA">
        <w:rPr>
          <w:rStyle w:val="Heading2Char"/>
        </w:rPr>
        <w:t>Session Objectives:</w:t>
      </w:r>
    </w:p>
    <w:p w14:paraId="4493C4D3" w14:textId="40A417CF" w:rsidR="00F73466" w:rsidRDefault="00F73466" w:rsidP="000557EA">
      <w:pPr>
        <w:spacing w:before="0"/>
      </w:pPr>
      <w:r>
        <w:t>Apply concepts from today’s presentation in planning concrete next steps towards:</w:t>
      </w:r>
    </w:p>
    <w:p w14:paraId="03AAAB99" w14:textId="3CE32DE2" w:rsidR="00F73466" w:rsidRDefault="00F73466" w:rsidP="000557EA">
      <w:pPr>
        <w:pStyle w:val="ListParagraph"/>
        <w:numPr>
          <w:ilvl w:val="0"/>
          <w:numId w:val="2"/>
        </w:numPr>
      </w:pPr>
      <w:r>
        <w:t>Understanding how to assess for teacher satisfaction and increase communication and collaboration</w:t>
      </w:r>
    </w:p>
    <w:p w14:paraId="76FFA6C9" w14:textId="03D26F7A" w:rsidR="00F73466" w:rsidRDefault="00654876" w:rsidP="000557EA">
      <w:pPr>
        <w:pStyle w:val="ListParagraph"/>
        <w:numPr>
          <w:ilvl w:val="0"/>
          <w:numId w:val="2"/>
        </w:numPr>
      </w:pPr>
      <w:r>
        <w:t>Reflect on current barriers/administrative burdens for educators that can be reduced or eliminated</w:t>
      </w:r>
    </w:p>
    <w:p w14:paraId="01325D33" w14:textId="3B0B55B1" w:rsidR="00E85460" w:rsidRDefault="00654876" w:rsidP="000557EA">
      <w:pPr>
        <w:pStyle w:val="ListParagraph"/>
        <w:numPr>
          <w:ilvl w:val="0"/>
          <w:numId w:val="2"/>
        </w:numPr>
      </w:pPr>
      <w:r>
        <w:t>Select possible options for increasing teacher prep time and improving work/life balance</w:t>
      </w:r>
    </w:p>
    <w:p w14:paraId="77B8006A" w14:textId="41E31B88" w:rsidR="00E85460" w:rsidRPr="00E85460" w:rsidRDefault="000557EA" w:rsidP="000557EA">
      <w:pPr>
        <w:pStyle w:val="Heading2"/>
      </w:pPr>
      <w:r>
        <w:t>Pacing Guide Timing</w:t>
      </w:r>
      <w:r w:rsidR="00E85460" w:rsidRPr="00E85460">
        <w:t xml:space="preserve"> (60 minutes):</w:t>
      </w:r>
    </w:p>
    <w:p w14:paraId="150E6EBB" w14:textId="7C9539AC" w:rsidR="00E85460" w:rsidRDefault="00B40D83" w:rsidP="000557EA">
      <w:pPr>
        <w:pStyle w:val="ListParagraph"/>
        <w:numPr>
          <w:ilvl w:val="0"/>
          <w:numId w:val="4"/>
        </w:numPr>
      </w:pPr>
      <w:r>
        <w:t>10 minutes: Introduction and review of pilot implementation</w:t>
      </w:r>
    </w:p>
    <w:p w14:paraId="6D7DB5EA" w14:textId="447CA365" w:rsidR="00B40D83" w:rsidRDefault="00B40D83" w:rsidP="000557EA">
      <w:pPr>
        <w:pStyle w:val="ListParagraph"/>
        <w:numPr>
          <w:ilvl w:val="0"/>
          <w:numId w:val="4"/>
        </w:numPr>
      </w:pPr>
      <w:r>
        <w:t>10 minutes: Build survey activity</w:t>
      </w:r>
    </w:p>
    <w:p w14:paraId="18E7DE49" w14:textId="71EA4C43" w:rsidR="00B40D83" w:rsidRDefault="00B40D83" w:rsidP="000557EA">
      <w:pPr>
        <w:pStyle w:val="ListParagraph"/>
        <w:numPr>
          <w:ilvl w:val="0"/>
          <w:numId w:val="4"/>
        </w:numPr>
      </w:pPr>
      <w:r>
        <w:t>5 minutes: Task force priorities</w:t>
      </w:r>
    </w:p>
    <w:p w14:paraId="645CC8B8" w14:textId="6A7DA9DC" w:rsidR="00B40D83" w:rsidRDefault="00B40D83" w:rsidP="000557EA">
      <w:pPr>
        <w:pStyle w:val="ListParagraph"/>
        <w:numPr>
          <w:ilvl w:val="0"/>
          <w:numId w:val="4"/>
        </w:numPr>
      </w:pPr>
      <w:r>
        <w:t>5 minutes: Build potential task force model</w:t>
      </w:r>
    </w:p>
    <w:p w14:paraId="1BD69434" w14:textId="42D11775" w:rsidR="00B40D83" w:rsidRDefault="00B40D83" w:rsidP="000557EA">
      <w:pPr>
        <w:pStyle w:val="ListParagraph"/>
        <w:numPr>
          <w:ilvl w:val="0"/>
          <w:numId w:val="4"/>
        </w:numPr>
      </w:pPr>
      <w:r>
        <w:t>5 minutes: Overview of unit plans</w:t>
      </w:r>
    </w:p>
    <w:p w14:paraId="03E502B8" w14:textId="1C214141" w:rsidR="00B40D83" w:rsidRDefault="00B40D83" w:rsidP="000557EA">
      <w:pPr>
        <w:pStyle w:val="ListParagraph"/>
        <w:numPr>
          <w:ilvl w:val="0"/>
          <w:numId w:val="4"/>
        </w:numPr>
      </w:pPr>
      <w:r>
        <w:t>10 minutes: Create a timeline activity</w:t>
      </w:r>
    </w:p>
    <w:p w14:paraId="54638EBB" w14:textId="6AE0B6F3" w:rsidR="00B40D83" w:rsidRDefault="00B40D83" w:rsidP="000557EA">
      <w:pPr>
        <w:pStyle w:val="ListParagraph"/>
        <w:numPr>
          <w:ilvl w:val="0"/>
          <w:numId w:val="4"/>
        </w:numPr>
      </w:pPr>
      <w:r>
        <w:t>5 minutes: Overview of increased time options</w:t>
      </w:r>
    </w:p>
    <w:p w14:paraId="69AA8A50" w14:textId="386BD6EE" w:rsidR="00B40D83" w:rsidRDefault="00B40D83" w:rsidP="000557EA">
      <w:pPr>
        <w:pStyle w:val="ListParagraph"/>
        <w:numPr>
          <w:ilvl w:val="0"/>
          <w:numId w:val="4"/>
        </w:numPr>
      </w:pPr>
      <w:r>
        <w:t>2</w:t>
      </w:r>
      <w:r w:rsidR="000557EA">
        <w:t xml:space="preserve"> to </w:t>
      </w:r>
      <w:r>
        <w:t>3 minutes: Brainstorm activity</w:t>
      </w:r>
    </w:p>
    <w:p w14:paraId="19ACC13E" w14:textId="6807D2BD" w:rsidR="00B40D83" w:rsidRDefault="00B40D83" w:rsidP="000557EA">
      <w:pPr>
        <w:pStyle w:val="ListParagraph"/>
        <w:numPr>
          <w:ilvl w:val="0"/>
          <w:numId w:val="4"/>
        </w:numPr>
      </w:pPr>
      <w:r>
        <w:t>5 minutes: Overview of work/life balance activity</w:t>
      </w:r>
    </w:p>
    <w:p w14:paraId="18ADE09C" w14:textId="533D0C25" w:rsidR="00B40D83" w:rsidRDefault="00B40D83" w:rsidP="000557EA">
      <w:pPr>
        <w:pStyle w:val="ListParagraph"/>
        <w:numPr>
          <w:ilvl w:val="0"/>
          <w:numId w:val="4"/>
        </w:numPr>
      </w:pPr>
      <w:r>
        <w:t>2</w:t>
      </w:r>
      <w:r w:rsidR="000557EA">
        <w:t xml:space="preserve"> to </w:t>
      </w:r>
      <w:r>
        <w:t>3 minutes: Brainstorm activity</w:t>
      </w:r>
    </w:p>
    <w:p w14:paraId="48D0B8B2" w14:textId="0485F83E" w:rsidR="00E85460" w:rsidRPr="00E85460" w:rsidRDefault="00E85460" w:rsidP="000557EA">
      <w:pPr>
        <w:pStyle w:val="Heading2"/>
      </w:pPr>
      <w:r w:rsidRPr="00E85460">
        <w:t>Tool and Resources:</w:t>
      </w:r>
    </w:p>
    <w:p w14:paraId="0D80F83E" w14:textId="10D37BC2" w:rsidR="007C1EE1" w:rsidRDefault="007C1EE1" w:rsidP="000557EA">
      <w:pPr>
        <w:pStyle w:val="ListParagraph"/>
        <w:numPr>
          <w:ilvl w:val="0"/>
          <w:numId w:val="5"/>
        </w:numPr>
      </w:pPr>
      <w:r w:rsidRPr="007C1EE1">
        <w:t>Teacher Administrative Tasks and Time</w:t>
      </w:r>
    </w:p>
    <w:p w14:paraId="627A0823" w14:textId="0F2C7AB3" w:rsidR="00E85460" w:rsidRDefault="007C1EE1" w:rsidP="000557EA">
      <w:pPr>
        <w:pStyle w:val="ListParagraph"/>
        <w:numPr>
          <w:ilvl w:val="0"/>
          <w:numId w:val="5"/>
        </w:numPr>
      </w:pPr>
      <w:r>
        <w:t>Roles and Responsibilities Template</w:t>
      </w:r>
    </w:p>
    <w:p w14:paraId="4563E6C4" w14:textId="34AF8E26" w:rsidR="00E85460" w:rsidRDefault="007C1EE1" w:rsidP="000557EA">
      <w:pPr>
        <w:pStyle w:val="ListParagraph"/>
        <w:numPr>
          <w:ilvl w:val="0"/>
          <w:numId w:val="5"/>
        </w:numPr>
      </w:pPr>
      <w:r w:rsidRPr="007C1EE1">
        <w:t>Timeline with Measurable Goal</w:t>
      </w:r>
      <w:r>
        <w:t>s</w:t>
      </w:r>
    </w:p>
    <w:sectPr w:rsidR="00E85460" w:rsidSect="00BD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DEE"/>
    <w:multiLevelType w:val="hybridMultilevel"/>
    <w:tmpl w:val="246CC9CA"/>
    <w:lvl w:ilvl="0" w:tplc="0A1C567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28B6"/>
    <w:multiLevelType w:val="hybridMultilevel"/>
    <w:tmpl w:val="FBEA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76EC7"/>
    <w:multiLevelType w:val="multilevel"/>
    <w:tmpl w:val="1FDA45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45F177E"/>
    <w:multiLevelType w:val="hybridMultilevel"/>
    <w:tmpl w:val="41421472"/>
    <w:lvl w:ilvl="0" w:tplc="DF74E3B2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365D"/>
    <w:multiLevelType w:val="hybridMultilevel"/>
    <w:tmpl w:val="997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1183">
    <w:abstractNumId w:val="2"/>
  </w:num>
  <w:num w:numId="2" w16cid:durableId="1132403003">
    <w:abstractNumId w:val="3"/>
  </w:num>
  <w:num w:numId="3" w16cid:durableId="94327606">
    <w:abstractNumId w:val="0"/>
  </w:num>
  <w:num w:numId="4" w16cid:durableId="614676361">
    <w:abstractNumId w:val="1"/>
  </w:num>
  <w:num w:numId="5" w16cid:durableId="24268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B3"/>
    <w:rsid w:val="00021C48"/>
    <w:rsid w:val="000557EA"/>
    <w:rsid w:val="00616BB3"/>
    <w:rsid w:val="00654876"/>
    <w:rsid w:val="00672EC3"/>
    <w:rsid w:val="007C1EE1"/>
    <w:rsid w:val="00864BBD"/>
    <w:rsid w:val="00B40D83"/>
    <w:rsid w:val="00B9505F"/>
    <w:rsid w:val="00BD38D4"/>
    <w:rsid w:val="00C6478A"/>
    <w:rsid w:val="00CC3FFF"/>
    <w:rsid w:val="00E4532C"/>
    <w:rsid w:val="00E85460"/>
    <w:rsid w:val="00EC2548"/>
    <w:rsid w:val="00F73466"/>
    <w:rsid w:val="00FE49F1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2699"/>
  <w15:chartTrackingRefBased/>
  <w15:docId w15:val="{8D426798-33B9-174E-935C-89417203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7EA"/>
    <w:pPr>
      <w:spacing w:before="240"/>
      <w:outlineLvl w:val="1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7EA"/>
    <w:pPr>
      <w:jc w:val="center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7EA"/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7EA"/>
    <w:rPr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57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44538-64F9-4DED-903C-BF09F1350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A9FE0-D101-4965-BEBD-325DF4AD1280}">
  <ds:schemaRefs>
    <ds:schemaRef ds:uri="http://schemas.microsoft.com/office/2006/metadata/properties"/>
    <ds:schemaRef ds:uri="http://schemas.microsoft.com/office/infopath/2007/PartnerControls"/>
    <ds:schemaRef ds:uri="2d764204-0d3c-4e84-bb9d-8d20c8237785"/>
    <ds:schemaRef ds:uri="5192090b-d375-45ce-ab28-255186fa6668"/>
  </ds:schemaRefs>
</ds:datastoreItem>
</file>

<file path=customXml/itemProps3.xml><?xml version="1.0" encoding="utf-8"?>
<ds:datastoreItem xmlns:ds="http://schemas.openxmlformats.org/officeDocument/2006/customXml" ds:itemID="{A3A8EB66-58CD-4970-8B1F-19389421C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1075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Teacher Well-Being: Identifying and Addressing Stressors for Improved Job Satisfaction</dc:title>
  <dc:subject/>
  <dc:creator>Caitlin Colandrea</dc:creator>
  <cp:keywords/>
  <dc:description/>
  <cp:lastModifiedBy>Epifanio, Aida</cp:lastModifiedBy>
  <cp:revision>10</cp:revision>
  <dcterms:created xsi:type="dcterms:W3CDTF">2025-05-15T15:29:00Z</dcterms:created>
  <dcterms:modified xsi:type="dcterms:W3CDTF">2025-07-25T16:44:00Z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</Properties>
</file>