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736D4" w:rsidP="003736D4" w:rsidRDefault="00BF7A59" w14:paraId="6BB4562D" w14:textId="77777777">
      <w:pPr>
        <w:ind w:left="540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52197149" wp14:editId="2198C949">
            <wp:simplePos x="0" y="0"/>
            <wp:positionH relativeFrom="margin">
              <wp:align>center</wp:align>
            </wp:positionH>
            <wp:positionV relativeFrom="page">
              <wp:posOffset>355600</wp:posOffset>
            </wp:positionV>
            <wp:extent cx="6885305" cy="1846580"/>
            <wp:effectExtent l="0" t="0" r="0" b="1270"/>
            <wp:wrapSquare wrapText="bothSides"/>
            <wp:docPr id="1" name="Picture 1" descr="Letterhead: State of New Jersey, Department of Education, PO Box 500, Trenton, NJ, 08625-0500. Philip D. Murphy, Governor; Tahesha L. Way. Lt. Governor; Kevin Dehmer, Acting Commissio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head: State of New Jersey, Department of Education, PO Box 500, Trenton, NJ, 08625-0500. Philip D. Murphy, Governor; Tahesha L. Way. Lt. Governor; Kevin Dehmer, Acting Commissioner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30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67D">
        <w:tab/>
      </w:r>
      <w:r w:rsidR="00C9267D">
        <w:tab/>
      </w:r>
      <w:r w:rsidR="00C9267D">
        <w:tab/>
      </w:r>
      <w:r w:rsidR="00C9267D">
        <w:tab/>
      </w:r>
      <w:r w:rsidR="00C9267D">
        <w:tab/>
      </w:r>
    </w:p>
    <w:p w:rsidRPr="003B2203" w:rsidR="00C9267D" w:rsidP="00254123" w:rsidRDefault="00E20991" w14:paraId="3AC4E97B" w14:textId="50536C47">
      <w:pPr>
        <w:tabs>
          <w:tab w:val="clear" w:pos="5760"/>
          <w:tab w:val="clear" w:pos="6120"/>
        </w:tabs>
        <w:ind w:left="0"/>
        <w:rPr>
          <w:rFonts w:ascii="Aptos" w:hAnsi="Aptos"/>
          <w:sz w:val="23"/>
          <w:szCs w:val="23"/>
        </w:rPr>
      </w:pPr>
      <w:r>
        <w:rPr>
          <w:rFonts w:ascii="Times New Roman" w:hAnsi="Times New Roman" w:eastAsia="Times New Roman" w:cs="Times New Roman"/>
        </w:rPr>
        <w:tab/>
      </w:r>
      <w:r w:rsidR="005D51A7">
        <w:rPr>
          <w:rFonts w:ascii="Times New Roman" w:hAnsi="Times New Roman" w:eastAsia="Times New Roman" w:cs="Times New Roman"/>
        </w:rPr>
        <w:t xml:space="preserve">   </w:t>
      </w:r>
      <w:r w:rsidR="00254123">
        <w:rPr>
          <w:rFonts w:ascii="Times New Roman" w:hAnsi="Times New Roman" w:eastAsia="Times New Roman" w:cs="Times New Roman"/>
        </w:rPr>
        <w:tab/>
      </w:r>
      <w:r w:rsidR="00254123">
        <w:rPr>
          <w:rFonts w:ascii="Times New Roman" w:hAnsi="Times New Roman" w:eastAsia="Times New Roman" w:cs="Times New Roman"/>
        </w:rPr>
        <w:tab/>
      </w:r>
      <w:r w:rsidRPr="003B2203" w:rsidR="00254123">
        <w:rPr>
          <w:rFonts w:ascii="Times New Roman" w:hAnsi="Times New Roman" w:eastAsia="Times New Roman" w:cs="Times New Roman"/>
          <w:sz w:val="23"/>
          <w:szCs w:val="23"/>
        </w:rPr>
        <w:t xml:space="preserve">                              </w:t>
      </w:r>
      <w:r w:rsidRPr="003B2203" w:rsidR="00E20991">
        <w:rPr>
          <w:rFonts w:ascii="Aptos" w:hAnsi="Aptos" w:eastAsia="Times New Roman" w:cs="Times New Roman"/>
          <w:sz w:val="23"/>
          <w:szCs w:val="23"/>
        </w:rPr>
        <w:t>J</w:t>
      </w:r>
      <w:r w:rsidRPr="003B2203" w:rsidR="006A10EB">
        <w:rPr>
          <w:rFonts w:ascii="Aptos" w:hAnsi="Aptos" w:eastAsia="Times New Roman" w:cs="Times New Roman"/>
          <w:sz w:val="23"/>
          <w:szCs w:val="23"/>
        </w:rPr>
        <w:t xml:space="preserve">une </w:t>
      </w:r>
      <w:r w:rsidRPr="003B2203" w:rsidR="755089BE">
        <w:rPr>
          <w:rFonts w:ascii="Aptos" w:hAnsi="Aptos" w:eastAsia="Times New Roman" w:cs="Times New Roman"/>
          <w:sz w:val="23"/>
          <w:szCs w:val="23"/>
        </w:rPr>
        <w:t>[TBD}</w:t>
      </w:r>
      <w:r w:rsidRPr="003B2203" w:rsidR="00C9267D">
        <w:rPr>
          <w:rFonts w:ascii="Aptos" w:hAnsi="Aptos" w:eastAsia="Times New Roman" w:cs="Times New Roman"/>
          <w:sz w:val="23"/>
          <w:szCs w:val="23"/>
        </w:rPr>
        <w:t xml:space="preserve">, </w:t>
      </w:r>
      <w:r w:rsidRPr="003B2203" w:rsidR="00C9267D">
        <w:rPr>
          <w:rFonts w:ascii="Aptos" w:hAnsi="Aptos" w:eastAsia="Times New Roman" w:cs="Times New Roman"/>
          <w:sz w:val="23"/>
          <w:szCs w:val="23"/>
        </w:rPr>
        <w:t>202</w:t>
      </w:r>
      <w:r w:rsidRPr="003B2203" w:rsidR="005D51A7">
        <w:rPr>
          <w:rFonts w:ascii="Aptos" w:hAnsi="Aptos" w:eastAsia="Times New Roman" w:cs="Times New Roman"/>
          <w:sz w:val="23"/>
          <w:szCs w:val="23"/>
        </w:rPr>
        <w:t>4</w:t>
      </w:r>
    </w:p>
    <w:p w:rsidRPr="003B2203" w:rsidR="00C9267D" w:rsidP="00F75FA3" w:rsidRDefault="00C9267D" w14:paraId="5529C2CC" w14:textId="38833B5D">
      <w:pPr>
        <w:spacing w:before="0" w:after="0"/>
        <w:ind w:left="450"/>
        <w:rPr>
          <w:rFonts w:ascii="Aptos" w:hAnsi="Aptos" w:eastAsia="Times New Roman" w:cs="Times New Roman"/>
          <w:sz w:val="23"/>
          <w:szCs w:val="23"/>
        </w:rPr>
      </w:pPr>
      <w:r w:rsidRPr="5FF8186C" w:rsidR="6A4C9CB1">
        <w:rPr>
          <w:rFonts w:ascii="Aptos" w:hAnsi="Aptos" w:eastAsia="Times New Roman" w:cs="Times New Roman"/>
          <w:sz w:val="23"/>
          <w:szCs w:val="23"/>
        </w:rPr>
        <w:t xml:space="preserve">Mr. </w:t>
      </w:r>
      <w:r w:rsidRPr="5FF8186C" w:rsidR="00C9267D">
        <w:rPr>
          <w:rFonts w:ascii="Aptos" w:hAnsi="Aptos" w:eastAsia="Times New Roman" w:cs="Times New Roman"/>
          <w:sz w:val="23"/>
          <w:szCs w:val="23"/>
        </w:rPr>
        <w:t>Adam</w:t>
      </w:r>
      <w:r w:rsidRPr="5FF8186C" w:rsidR="00C9267D">
        <w:rPr>
          <w:rFonts w:ascii="Aptos" w:hAnsi="Aptos" w:eastAsia="Times New Roman" w:cs="Times New Roman"/>
          <w:sz w:val="23"/>
          <w:szCs w:val="23"/>
        </w:rPr>
        <w:t xml:space="preserve"> Schott </w:t>
      </w:r>
    </w:p>
    <w:p w:rsidRPr="003B2203" w:rsidR="00F0517F" w:rsidP="00F75FA3" w:rsidRDefault="00C9267D" w14:paraId="506E1A3E" w14:textId="77777777">
      <w:pPr>
        <w:spacing w:before="0" w:after="0"/>
        <w:ind w:left="45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 xml:space="preserve">Principal Deputy Assistant Secretary </w:t>
      </w:r>
    </w:p>
    <w:p w:rsidRPr="003B2203" w:rsidR="00967B61" w:rsidP="00F75FA3" w:rsidRDefault="2D42CAEC" w14:paraId="3163C483" w14:textId="440548B9">
      <w:pPr>
        <w:spacing w:before="0" w:after="0"/>
        <w:ind w:left="450"/>
        <w:rPr>
          <w:rFonts w:ascii="Aptos" w:hAnsi="Aptos" w:eastAsia="Times New Roman" w:cs="Times New Roman"/>
          <w:sz w:val="23"/>
          <w:szCs w:val="23"/>
        </w:rPr>
      </w:pPr>
      <w:r w:rsidRPr="1761AD53">
        <w:rPr>
          <w:rFonts w:ascii="Aptos" w:hAnsi="Aptos" w:eastAsia="Times New Roman" w:cs="Times New Roman"/>
          <w:sz w:val="23"/>
          <w:szCs w:val="23"/>
        </w:rPr>
        <w:t>Office of Elementary and Secondary Education</w:t>
      </w:r>
    </w:p>
    <w:p w:rsidRPr="003B2203" w:rsidR="000C3454" w:rsidP="00F75FA3" w:rsidRDefault="00A744B0" w14:paraId="4B0CC4C9" w14:textId="4D50D763">
      <w:pPr>
        <w:spacing w:before="0" w:after="0"/>
        <w:ind w:left="45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>U.S.</w:t>
      </w:r>
      <w:r w:rsidRPr="003B2203">
        <w:rPr>
          <w:rFonts w:ascii="Aptos" w:hAnsi="Aptos" w:eastAsia="Times New Roman" w:cs="Times New Roman"/>
          <w:spacing w:val="-11"/>
          <w:sz w:val="23"/>
          <w:szCs w:val="23"/>
        </w:rPr>
        <w:t xml:space="preserve"> </w:t>
      </w:r>
      <w:r w:rsidRPr="003B2203">
        <w:rPr>
          <w:rFonts w:ascii="Aptos" w:hAnsi="Aptos" w:eastAsia="Times New Roman" w:cs="Times New Roman"/>
          <w:sz w:val="23"/>
          <w:szCs w:val="23"/>
        </w:rPr>
        <w:t>Department</w:t>
      </w:r>
      <w:r w:rsidRPr="003B2203">
        <w:rPr>
          <w:rFonts w:ascii="Aptos" w:hAnsi="Aptos" w:eastAsia="Times New Roman" w:cs="Times New Roman"/>
          <w:spacing w:val="-14"/>
          <w:sz w:val="23"/>
          <w:szCs w:val="23"/>
        </w:rPr>
        <w:t xml:space="preserve"> </w:t>
      </w:r>
      <w:r w:rsidRPr="003B2203">
        <w:rPr>
          <w:rFonts w:ascii="Aptos" w:hAnsi="Aptos" w:eastAsia="Times New Roman" w:cs="Times New Roman"/>
          <w:sz w:val="23"/>
          <w:szCs w:val="23"/>
        </w:rPr>
        <w:t>of</w:t>
      </w:r>
      <w:r w:rsidRPr="003B2203">
        <w:rPr>
          <w:rFonts w:ascii="Aptos" w:hAnsi="Aptos" w:eastAsia="Times New Roman" w:cs="Times New Roman"/>
          <w:spacing w:val="-14"/>
          <w:sz w:val="23"/>
          <w:szCs w:val="23"/>
        </w:rPr>
        <w:t xml:space="preserve"> </w:t>
      </w:r>
      <w:r w:rsidRPr="003B2203">
        <w:rPr>
          <w:rFonts w:ascii="Aptos" w:hAnsi="Aptos" w:eastAsia="Times New Roman" w:cs="Times New Roman"/>
          <w:sz w:val="23"/>
          <w:szCs w:val="23"/>
        </w:rPr>
        <w:t xml:space="preserve">Education </w:t>
      </w:r>
    </w:p>
    <w:p w:rsidRPr="003B2203" w:rsidR="000C3454" w:rsidP="00F75FA3" w:rsidRDefault="00A744B0" w14:paraId="71425ADB" w14:textId="77777777">
      <w:pPr>
        <w:spacing w:before="0" w:after="0"/>
        <w:ind w:left="45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 xml:space="preserve">400 Maryland Avenue, SW </w:t>
      </w:r>
    </w:p>
    <w:p w:rsidRPr="003B2203" w:rsidR="00A744B0" w:rsidP="00F75FA3" w:rsidRDefault="00A744B0" w14:paraId="50A943ED" w14:textId="44973CBB">
      <w:pPr>
        <w:spacing w:before="0" w:after="0"/>
        <w:ind w:left="45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>Washington,</w:t>
      </w:r>
      <w:r w:rsidRPr="003B2203">
        <w:rPr>
          <w:rFonts w:ascii="Aptos" w:hAnsi="Aptos" w:eastAsia="Times New Roman" w:cs="Times New Roman"/>
          <w:spacing w:val="-5"/>
          <w:sz w:val="23"/>
          <w:szCs w:val="23"/>
        </w:rPr>
        <w:t xml:space="preserve"> </w:t>
      </w:r>
      <w:r w:rsidRPr="003B2203">
        <w:rPr>
          <w:rFonts w:ascii="Aptos" w:hAnsi="Aptos" w:eastAsia="Times New Roman" w:cs="Times New Roman"/>
          <w:sz w:val="23"/>
          <w:szCs w:val="23"/>
        </w:rPr>
        <w:t>DC</w:t>
      </w:r>
      <w:r w:rsidRPr="003B2203">
        <w:rPr>
          <w:rFonts w:ascii="Aptos" w:hAnsi="Aptos" w:eastAsia="Times New Roman" w:cs="Times New Roman"/>
          <w:spacing w:val="40"/>
          <w:sz w:val="23"/>
          <w:szCs w:val="23"/>
        </w:rPr>
        <w:t xml:space="preserve"> </w:t>
      </w:r>
      <w:r w:rsidRPr="003B2203">
        <w:rPr>
          <w:rFonts w:ascii="Aptos" w:hAnsi="Aptos" w:eastAsia="Times New Roman" w:cs="Times New Roman"/>
          <w:sz w:val="23"/>
          <w:szCs w:val="23"/>
        </w:rPr>
        <w:t>20202</w:t>
      </w:r>
    </w:p>
    <w:p w:rsidRPr="003B2203" w:rsidR="00E12DA4" w:rsidP="009A7941" w:rsidRDefault="00E12DA4" w14:paraId="19D44623" w14:textId="77777777">
      <w:pPr>
        <w:rPr>
          <w:rFonts w:ascii="Aptos" w:hAnsi="Aptos" w:eastAsia="Times New Roman" w:cs="Times New Roman"/>
          <w:sz w:val="23"/>
          <w:szCs w:val="23"/>
        </w:rPr>
      </w:pPr>
    </w:p>
    <w:p w:rsidRPr="003B2203" w:rsidR="004B650C" w:rsidP="00331E96" w:rsidRDefault="00E12DA4" w14:paraId="0F6A0157" w14:textId="266580BD">
      <w:pPr>
        <w:pStyle w:val="BodyText"/>
        <w:ind w:left="45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>Dear</w:t>
      </w:r>
      <w:r w:rsidRPr="003B2203">
        <w:rPr>
          <w:rFonts w:ascii="Aptos" w:hAnsi="Aptos" w:eastAsia="Times New Roman" w:cs="Times New Roman"/>
          <w:spacing w:val="-3"/>
          <w:sz w:val="23"/>
          <w:szCs w:val="23"/>
        </w:rPr>
        <w:t xml:space="preserve"> </w:t>
      </w:r>
      <w:r w:rsidRPr="003B2203" w:rsidR="00F03AE2">
        <w:rPr>
          <w:rFonts w:ascii="Aptos" w:hAnsi="Aptos" w:eastAsia="Times New Roman" w:cs="Times New Roman"/>
          <w:sz w:val="23"/>
          <w:szCs w:val="23"/>
        </w:rPr>
        <w:t>Principal Deputy Assistant Secretary Schott</w:t>
      </w:r>
      <w:r w:rsidRPr="003B2203">
        <w:rPr>
          <w:rFonts w:ascii="Aptos" w:hAnsi="Aptos" w:eastAsia="Times New Roman" w:cs="Times New Roman"/>
          <w:spacing w:val="-2"/>
          <w:sz w:val="23"/>
          <w:szCs w:val="23"/>
        </w:rPr>
        <w:t>:</w:t>
      </w:r>
    </w:p>
    <w:p w:rsidRPr="003B2203" w:rsidR="00E12DA4" w:rsidP="00331E96" w:rsidRDefault="00E12DA4" w14:paraId="12164519" w14:textId="11A539D2">
      <w:pPr>
        <w:pStyle w:val="BodyText"/>
        <w:ind w:left="45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 xml:space="preserve">The New Jersey Department of Education (NJDOE) requests approval for a Tydings </w:t>
      </w:r>
      <w:r w:rsidRPr="003B2203" w:rsidR="0010150E">
        <w:rPr>
          <w:rFonts w:ascii="Aptos" w:hAnsi="Aptos" w:eastAsia="Times New Roman" w:cs="Times New Roman"/>
          <w:sz w:val="23"/>
          <w:szCs w:val="23"/>
        </w:rPr>
        <w:t xml:space="preserve">Amendment </w:t>
      </w:r>
      <w:r w:rsidRPr="003B2203">
        <w:rPr>
          <w:rFonts w:ascii="Aptos" w:hAnsi="Aptos" w:eastAsia="Times New Roman" w:cs="Times New Roman"/>
          <w:sz w:val="23"/>
          <w:szCs w:val="23"/>
        </w:rPr>
        <w:t xml:space="preserve">waiver to extend the period of availability for </w:t>
      </w:r>
      <w:r w:rsidRPr="003B2203" w:rsidR="00BE2980">
        <w:rPr>
          <w:rFonts w:ascii="Aptos" w:hAnsi="Aptos" w:eastAsia="Times New Roman" w:cs="Times New Roman"/>
          <w:sz w:val="23"/>
          <w:szCs w:val="23"/>
        </w:rPr>
        <w:t xml:space="preserve">the </w:t>
      </w:r>
      <w:r w:rsidRPr="003B2203" w:rsidR="00FB0E92">
        <w:rPr>
          <w:rFonts w:ascii="Aptos" w:hAnsi="Aptos" w:eastAsia="Times New Roman" w:cs="Times New Roman"/>
          <w:sz w:val="23"/>
          <w:szCs w:val="23"/>
        </w:rPr>
        <w:t xml:space="preserve">American Rescue Plan </w:t>
      </w:r>
      <w:r w:rsidRPr="003B2203" w:rsidR="005C4E06">
        <w:rPr>
          <w:rFonts w:ascii="Aptos" w:hAnsi="Aptos" w:eastAsia="Times New Roman" w:cs="Times New Roman"/>
          <w:sz w:val="23"/>
          <w:szCs w:val="23"/>
        </w:rPr>
        <w:t xml:space="preserve">Elementary and Secondary </w:t>
      </w:r>
      <w:r w:rsidR="00F7796A">
        <w:rPr>
          <w:rFonts w:ascii="Aptos" w:hAnsi="Aptos" w:eastAsia="Times New Roman" w:cs="Times New Roman"/>
          <w:sz w:val="23"/>
          <w:szCs w:val="23"/>
        </w:rPr>
        <w:t xml:space="preserve">School </w:t>
      </w:r>
      <w:r w:rsidRPr="003B2203" w:rsidR="00FB0E92">
        <w:rPr>
          <w:rFonts w:ascii="Aptos" w:hAnsi="Aptos" w:eastAsia="Times New Roman" w:cs="Times New Roman"/>
          <w:sz w:val="23"/>
          <w:szCs w:val="23"/>
        </w:rPr>
        <w:t>Emergency Relief</w:t>
      </w:r>
      <w:r w:rsidRPr="003B2203" w:rsidR="00BE2980">
        <w:rPr>
          <w:rFonts w:ascii="Aptos" w:hAnsi="Aptos" w:eastAsia="Times New Roman" w:cs="Times New Roman"/>
          <w:sz w:val="23"/>
          <w:szCs w:val="23"/>
        </w:rPr>
        <w:t xml:space="preserve"> (ARP ESSER)</w:t>
      </w:r>
      <w:r w:rsidRPr="003B2203" w:rsidR="00FB0E92">
        <w:rPr>
          <w:rFonts w:ascii="Aptos" w:hAnsi="Aptos" w:eastAsia="Times New Roman" w:cs="Times New Roman"/>
          <w:sz w:val="23"/>
          <w:szCs w:val="23"/>
        </w:rPr>
        <w:t xml:space="preserve"> </w:t>
      </w:r>
      <w:r w:rsidRPr="003B2203" w:rsidR="001F31CD">
        <w:rPr>
          <w:rFonts w:ascii="Aptos" w:hAnsi="Aptos" w:eastAsia="Times New Roman" w:cs="Times New Roman"/>
          <w:sz w:val="23"/>
          <w:szCs w:val="23"/>
        </w:rPr>
        <w:t xml:space="preserve">and Homeless Children and Youth (HCY) </w:t>
      </w:r>
      <w:r w:rsidRPr="003B2203">
        <w:rPr>
          <w:rFonts w:ascii="Aptos" w:hAnsi="Aptos" w:eastAsia="Times New Roman" w:cs="Times New Roman"/>
          <w:sz w:val="23"/>
          <w:szCs w:val="23"/>
        </w:rPr>
        <w:t xml:space="preserve">administrative funds and fiscal year (FY) 2022 </w:t>
      </w:r>
      <w:r w:rsidRPr="003B2203" w:rsidR="0053172A">
        <w:rPr>
          <w:rFonts w:ascii="Aptos" w:hAnsi="Aptos" w:eastAsia="Times New Roman" w:cs="Times New Roman"/>
          <w:sz w:val="23"/>
          <w:szCs w:val="23"/>
        </w:rPr>
        <w:t xml:space="preserve">Elementary and Secondary Education Act (ESEA) </w:t>
      </w:r>
      <w:r w:rsidRPr="003B2203">
        <w:rPr>
          <w:rFonts w:ascii="Aptos" w:hAnsi="Aptos" w:eastAsia="Times New Roman" w:cs="Times New Roman"/>
          <w:sz w:val="23"/>
          <w:szCs w:val="23"/>
        </w:rPr>
        <w:t>program administrative funds that are consolidated under ESEA section 8201 to March 31,</w:t>
      </w:r>
      <w:r w:rsidRPr="003B2203">
        <w:rPr>
          <w:rFonts w:ascii="Aptos" w:hAnsi="Aptos" w:eastAsia="Times New Roman" w:cs="Times New Roman"/>
          <w:spacing w:val="40"/>
          <w:sz w:val="23"/>
          <w:szCs w:val="23"/>
        </w:rPr>
        <w:t xml:space="preserve"> </w:t>
      </w:r>
      <w:r w:rsidRPr="003B2203">
        <w:rPr>
          <w:rFonts w:ascii="Aptos" w:hAnsi="Aptos" w:eastAsia="Times New Roman" w:cs="Times New Roman"/>
          <w:spacing w:val="-2"/>
          <w:sz w:val="23"/>
          <w:szCs w:val="23"/>
        </w:rPr>
        <w:t>2026.</w:t>
      </w:r>
    </w:p>
    <w:p w:rsidRPr="003B2203" w:rsidR="00E12DA4" w:rsidP="00331E96" w:rsidRDefault="00E12DA4" w14:paraId="7FF09C91" w14:textId="03F82327">
      <w:pPr>
        <w:pStyle w:val="BodyText"/>
        <w:ind w:left="45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 xml:space="preserve">The waiver would allow the NJDOE to use funds reserved for administration under ESEA section 8201 to address ongoing administrative costs, </w:t>
      </w:r>
      <w:bookmarkStart w:name="_Hlk166848463" w:id="3"/>
      <w:r w:rsidRPr="003B2203">
        <w:rPr>
          <w:rFonts w:ascii="Aptos" w:hAnsi="Aptos" w:eastAsia="Times New Roman" w:cs="Times New Roman"/>
          <w:sz w:val="23"/>
          <w:szCs w:val="23"/>
        </w:rPr>
        <w:t>including reporting on the use of funds, conducting ongoing monitoring of subgrantees, managing close-out activities</w:t>
      </w:r>
      <w:bookmarkEnd w:id="3"/>
      <w:r w:rsidR="00CE6AEB">
        <w:rPr>
          <w:rFonts w:ascii="Aptos" w:hAnsi="Aptos" w:eastAsia="Times New Roman" w:cs="Times New Roman"/>
          <w:sz w:val="23"/>
          <w:szCs w:val="23"/>
        </w:rPr>
        <w:t>, and avoiding diverting funds away from critical services for local educational agencies (LEAs), schools, students, teachers,</w:t>
      </w:r>
      <w:r w:rsidRPr="003B2203">
        <w:rPr>
          <w:rFonts w:ascii="Aptos" w:hAnsi="Aptos" w:eastAsia="Times New Roman" w:cs="Times New Roman"/>
          <w:sz w:val="23"/>
          <w:szCs w:val="23"/>
        </w:rPr>
        <w:t xml:space="preserve"> and other educational staff. Additionally, the waiver would allow the </w:t>
      </w:r>
      <w:r w:rsidRPr="003B2203" w:rsidR="0045359F">
        <w:rPr>
          <w:rFonts w:ascii="Aptos" w:hAnsi="Aptos" w:eastAsia="Times New Roman" w:cs="Times New Roman"/>
          <w:sz w:val="23"/>
          <w:szCs w:val="23"/>
        </w:rPr>
        <w:t>NJDOE</w:t>
      </w:r>
      <w:r w:rsidRPr="003B2203">
        <w:rPr>
          <w:rFonts w:ascii="Aptos" w:hAnsi="Aptos" w:eastAsia="Times New Roman" w:cs="Times New Roman"/>
          <w:sz w:val="23"/>
          <w:szCs w:val="23"/>
        </w:rPr>
        <w:t xml:space="preserve"> to continue to focus its resources on </w:t>
      </w:r>
      <w:r w:rsidR="00A33A86">
        <w:rPr>
          <w:rFonts w:ascii="Aptos" w:hAnsi="Aptos" w:eastAsia="Times New Roman" w:cs="Times New Roman"/>
          <w:sz w:val="23"/>
          <w:szCs w:val="23"/>
        </w:rPr>
        <w:t>meeting</w:t>
      </w:r>
      <w:r w:rsidRPr="003B2203" w:rsidR="00A33A86">
        <w:rPr>
          <w:rFonts w:ascii="Aptos" w:hAnsi="Aptos" w:eastAsia="Times New Roman" w:cs="Times New Roman"/>
          <w:sz w:val="23"/>
          <w:szCs w:val="23"/>
        </w:rPr>
        <w:t xml:space="preserve"> </w:t>
      </w:r>
      <w:r w:rsidRPr="003B2203">
        <w:rPr>
          <w:rFonts w:ascii="Aptos" w:hAnsi="Aptos" w:eastAsia="Times New Roman" w:cs="Times New Roman"/>
          <w:sz w:val="23"/>
          <w:szCs w:val="23"/>
        </w:rPr>
        <w:t>students’ academic and other needs, including groups of students most impacted by the pandemic.</w:t>
      </w:r>
    </w:p>
    <w:p w:rsidRPr="003B2203" w:rsidR="00E12DA4" w:rsidP="00F75FA3" w:rsidRDefault="00486916" w14:paraId="4CB3642E" w14:textId="3CB03556">
      <w:pPr>
        <w:pStyle w:val="BodyText"/>
        <w:ind w:left="45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/>
          <w:sz w:val="23"/>
          <w:szCs w:val="23"/>
        </w:rPr>
        <w:tab/>
      </w:r>
      <w:r w:rsidRPr="003B2203" w:rsidR="00E12DA4">
        <w:rPr>
          <w:rFonts w:ascii="Aptos" w:hAnsi="Aptos" w:eastAsia="Times New Roman" w:cs="Times New Roman"/>
          <w:sz w:val="23"/>
          <w:szCs w:val="23"/>
        </w:rPr>
        <w:t xml:space="preserve">The NJDOE seeks approval to consolidate the following programs pursuant to </w:t>
      </w:r>
      <w:r w:rsidRPr="003B2203" w:rsidR="5DD05258">
        <w:rPr>
          <w:rFonts w:ascii="Aptos" w:hAnsi="Aptos" w:eastAsia="Times New Roman" w:cs="Times New Roman"/>
          <w:sz w:val="23"/>
          <w:szCs w:val="23"/>
        </w:rPr>
        <w:t xml:space="preserve">ESEA </w:t>
      </w:r>
      <w:r w:rsidRPr="003B2203" w:rsidR="00E12DA4">
        <w:rPr>
          <w:rFonts w:ascii="Aptos" w:hAnsi="Aptos" w:eastAsia="Times New Roman" w:cs="Times New Roman"/>
          <w:sz w:val="23"/>
          <w:szCs w:val="23"/>
        </w:rPr>
        <w:t xml:space="preserve">section </w:t>
      </w:r>
      <w:r w:rsidRPr="006B0107" w:rsidR="00E12DA4">
        <w:rPr>
          <w:rFonts w:ascii="Aptos" w:hAnsi="Aptos" w:eastAsia="Times New Roman" w:cs="Times New Roman"/>
          <w:sz w:val="23"/>
          <w:szCs w:val="23"/>
        </w:rPr>
        <w:t>8401(b)(1)</w:t>
      </w:r>
      <w:r w:rsidRPr="003B2203" w:rsidR="00E12DA4">
        <w:rPr>
          <w:rFonts w:ascii="Aptos" w:hAnsi="Aptos" w:eastAsia="Times New Roman" w:cs="Times New Roman"/>
          <w:sz w:val="23"/>
          <w:szCs w:val="23"/>
        </w:rPr>
        <w:t xml:space="preserve">: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41"/>
        <w:gridCol w:w="7438"/>
      </w:tblGrid>
      <w:tr w:rsidRPr="003B2203" w:rsidR="00E12DA4" w:rsidTr="00F75FA3" w14:paraId="4D0C2896" w14:textId="77777777">
        <w:trPr>
          <w:tblHeader/>
        </w:trPr>
        <w:tc>
          <w:tcPr>
            <w:tcW w:w="2241" w:type="dxa"/>
          </w:tcPr>
          <w:p w:rsidRPr="003B2203" w:rsidR="00E12DA4" w:rsidP="00121DB1" w:rsidRDefault="00E12DA4" w14:paraId="19171C25" w14:textId="77777777">
            <w:pPr>
              <w:pStyle w:val="Heading3"/>
              <w:rPr>
                <w:rFonts w:ascii="Aptos" w:hAnsi="Aptos" w:eastAsia="Times New Roman" w:cs="Times New Roman"/>
                <w:sz w:val="23"/>
                <w:szCs w:val="23"/>
              </w:rPr>
            </w:pPr>
            <w:r w:rsidRPr="003B2203">
              <w:rPr>
                <w:rFonts w:ascii="Aptos" w:hAnsi="Aptos" w:eastAsia="Times New Roman" w:cs="Times New Roman"/>
                <w:sz w:val="23"/>
                <w:szCs w:val="23"/>
              </w:rPr>
              <w:t>ARP Programs</w:t>
            </w:r>
          </w:p>
        </w:tc>
        <w:tc>
          <w:tcPr>
            <w:tcW w:w="7438" w:type="dxa"/>
          </w:tcPr>
          <w:p w:rsidRPr="003B2203" w:rsidR="00E12DA4" w:rsidP="00121DB1" w:rsidRDefault="00E12DA4" w14:paraId="269F6C58" w14:textId="77777777">
            <w:pPr>
              <w:pStyle w:val="Heading3"/>
              <w:rPr>
                <w:rFonts w:ascii="Aptos" w:hAnsi="Aptos" w:eastAsia="Times New Roman" w:cs="Times New Roman"/>
                <w:sz w:val="23"/>
                <w:szCs w:val="23"/>
              </w:rPr>
            </w:pPr>
            <w:r w:rsidRPr="003B2203">
              <w:rPr>
                <w:rFonts w:ascii="Aptos" w:hAnsi="Aptos" w:eastAsia="Times New Roman" w:cs="Times New Roman"/>
                <w:sz w:val="23"/>
                <w:szCs w:val="23"/>
              </w:rPr>
              <w:t>ESSA Programs</w:t>
            </w:r>
          </w:p>
        </w:tc>
      </w:tr>
      <w:tr w:rsidRPr="003B2203" w:rsidR="00E12DA4" w:rsidTr="00F75FA3" w14:paraId="53EA219F" w14:textId="77777777">
        <w:tc>
          <w:tcPr>
            <w:tcW w:w="2241" w:type="dxa"/>
          </w:tcPr>
          <w:p w:rsidRPr="003B2203" w:rsidR="00E12DA4" w:rsidP="009A7941" w:rsidRDefault="00E12DA4" w14:paraId="2F40B87B" w14:textId="77777777">
            <w:pPr>
              <w:pStyle w:val="BodyText"/>
              <w:ind w:left="0"/>
              <w:rPr>
                <w:rFonts w:ascii="Aptos" w:hAnsi="Aptos" w:eastAsia="Times New Roman" w:cs="Times New Roman"/>
                <w:sz w:val="23"/>
                <w:szCs w:val="23"/>
              </w:rPr>
            </w:pPr>
            <w:r w:rsidRPr="003B2203">
              <w:rPr>
                <w:rFonts w:ascii="Aptos" w:hAnsi="Aptos" w:eastAsia="Times New Roman" w:cs="Times New Roman"/>
                <w:sz w:val="23"/>
                <w:szCs w:val="23"/>
              </w:rPr>
              <w:t>ARP ESSER</w:t>
            </w:r>
          </w:p>
          <w:p w:rsidRPr="003B2203" w:rsidR="005E663B" w:rsidP="009A7941" w:rsidRDefault="005E663B" w14:paraId="667DDA4E" w14:textId="3E3B8547">
            <w:pPr>
              <w:pStyle w:val="BodyText"/>
              <w:ind w:left="0"/>
              <w:rPr>
                <w:rFonts w:ascii="Aptos" w:hAnsi="Aptos" w:eastAsia="Times New Roman" w:cs="Times New Roman"/>
                <w:sz w:val="23"/>
                <w:szCs w:val="23"/>
                <w:highlight w:val="yellow"/>
              </w:rPr>
            </w:pPr>
            <w:r w:rsidRPr="003B2203">
              <w:rPr>
                <w:rFonts w:ascii="Aptos" w:hAnsi="Aptos" w:eastAsia="Times New Roman" w:cs="Times New Roman"/>
                <w:sz w:val="23"/>
                <w:szCs w:val="23"/>
              </w:rPr>
              <w:t>ARP HCY</w:t>
            </w:r>
          </w:p>
        </w:tc>
        <w:tc>
          <w:tcPr>
            <w:tcW w:w="7438" w:type="dxa"/>
          </w:tcPr>
          <w:p w:rsidRPr="003B2203" w:rsidR="00E12DA4" w:rsidP="00232E0A" w:rsidRDefault="00E12DA4" w14:paraId="052CDE0C" w14:textId="77777777">
            <w:pPr>
              <w:pStyle w:val="BodyText"/>
              <w:ind w:left="0"/>
              <w:rPr>
                <w:rFonts w:ascii="Aptos" w:hAnsi="Aptos" w:eastAsia="Times New Roman" w:cs="Times New Roman"/>
                <w:sz w:val="23"/>
                <w:szCs w:val="23"/>
              </w:rPr>
            </w:pPr>
            <w:r w:rsidRPr="003B2203">
              <w:rPr>
                <w:rFonts w:ascii="Aptos" w:hAnsi="Aptos" w:eastAsia="Times New Roman" w:cs="Times New Roman"/>
                <w:sz w:val="23"/>
                <w:szCs w:val="23"/>
              </w:rPr>
              <w:t xml:space="preserve">1.Title I, Part A of the ESEA (Improving Basic Programs Operated by LEAs) </w:t>
            </w:r>
          </w:p>
          <w:p w:rsidRPr="003B2203" w:rsidR="00E12DA4" w:rsidP="00232E0A" w:rsidRDefault="00E12DA4" w14:paraId="254F2191" w14:textId="77777777">
            <w:pPr>
              <w:pStyle w:val="BodyText"/>
              <w:ind w:left="0"/>
              <w:rPr>
                <w:rFonts w:ascii="Aptos" w:hAnsi="Aptos" w:eastAsia="Times New Roman" w:cs="Times New Roman"/>
                <w:sz w:val="23"/>
                <w:szCs w:val="23"/>
              </w:rPr>
            </w:pPr>
            <w:r w:rsidRPr="003B2203">
              <w:rPr>
                <w:rFonts w:ascii="Aptos" w:hAnsi="Aptos" w:eastAsia="Times New Roman" w:cs="Times New Roman"/>
                <w:sz w:val="23"/>
                <w:szCs w:val="23"/>
              </w:rPr>
              <w:t xml:space="preserve">2. Title I, Part C of the ESEA (Education of Migratory Children) </w:t>
            </w:r>
          </w:p>
          <w:p w:rsidRPr="003B2203" w:rsidR="00E12DA4" w:rsidP="00232E0A" w:rsidRDefault="00E12DA4" w14:paraId="67C77BC9" w14:textId="77777777">
            <w:pPr>
              <w:pStyle w:val="BodyText"/>
              <w:ind w:left="0"/>
              <w:rPr>
                <w:rFonts w:ascii="Aptos" w:hAnsi="Aptos" w:eastAsia="Times New Roman" w:cs="Times New Roman"/>
                <w:sz w:val="23"/>
                <w:szCs w:val="23"/>
              </w:rPr>
            </w:pPr>
            <w:r w:rsidRPr="003B2203">
              <w:rPr>
                <w:rFonts w:ascii="Aptos" w:hAnsi="Aptos" w:eastAsia="Times New Roman" w:cs="Times New Roman"/>
                <w:sz w:val="23"/>
                <w:szCs w:val="23"/>
              </w:rPr>
              <w:t xml:space="preserve">3. Title I, Part D, Subpart 1 of the ESEA (Prevention and Intervention Programs for Children and Youth Who Are Neglected, Delinquent, or At Risk) </w:t>
            </w:r>
          </w:p>
          <w:p w:rsidRPr="003B2203" w:rsidR="00E12DA4" w:rsidP="00232E0A" w:rsidRDefault="00E12DA4" w14:paraId="6AE4AC21" w14:textId="77777777">
            <w:pPr>
              <w:pStyle w:val="BodyText"/>
              <w:ind w:left="0"/>
              <w:rPr>
                <w:rFonts w:ascii="Aptos" w:hAnsi="Aptos" w:eastAsia="Times New Roman" w:cs="Times New Roman"/>
                <w:sz w:val="23"/>
                <w:szCs w:val="23"/>
              </w:rPr>
            </w:pPr>
            <w:r w:rsidRPr="003B2203">
              <w:rPr>
                <w:rFonts w:ascii="Aptos" w:hAnsi="Aptos" w:eastAsia="Times New Roman" w:cs="Times New Roman"/>
                <w:sz w:val="23"/>
                <w:szCs w:val="23"/>
              </w:rPr>
              <w:t xml:space="preserve">4. Title II, Part A of the ESEA (Supporting Effective Instruction) </w:t>
            </w:r>
          </w:p>
          <w:p w:rsidRPr="003B2203" w:rsidR="00E12DA4" w:rsidP="00232E0A" w:rsidRDefault="00E12DA4" w14:paraId="61AC4D38" w14:textId="77777777">
            <w:pPr>
              <w:pStyle w:val="BodyText"/>
              <w:ind w:left="0"/>
              <w:rPr>
                <w:rFonts w:ascii="Aptos" w:hAnsi="Aptos" w:eastAsia="Times New Roman" w:cs="Times New Roman"/>
                <w:sz w:val="23"/>
                <w:szCs w:val="23"/>
              </w:rPr>
            </w:pPr>
            <w:r w:rsidRPr="003B2203">
              <w:rPr>
                <w:rFonts w:ascii="Aptos" w:hAnsi="Aptos" w:eastAsia="Times New Roman" w:cs="Times New Roman"/>
                <w:sz w:val="23"/>
                <w:szCs w:val="23"/>
              </w:rPr>
              <w:t xml:space="preserve">5. Title III, Part A of the ESEA (English Language Acquisition, Language Enhancement, and Academic Achievement) </w:t>
            </w:r>
          </w:p>
          <w:p w:rsidRPr="003B2203" w:rsidR="00E12DA4" w:rsidP="00232E0A" w:rsidRDefault="00E12DA4" w14:paraId="2A1B5874" w14:textId="77777777">
            <w:pPr>
              <w:pStyle w:val="BodyText"/>
              <w:ind w:left="0"/>
              <w:rPr>
                <w:rFonts w:ascii="Aptos" w:hAnsi="Aptos" w:eastAsia="Times New Roman" w:cs="Times New Roman"/>
                <w:sz w:val="23"/>
                <w:szCs w:val="23"/>
              </w:rPr>
            </w:pPr>
            <w:r w:rsidRPr="003B2203">
              <w:rPr>
                <w:rFonts w:ascii="Aptos" w:hAnsi="Aptos" w:eastAsia="Times New Roman" w:cs="Times New Roman"/>
                <w:sz w:val="23"/>
                <w:szCs w:val="23"/>
              </w:rPr>
              <w:t xml:space="preserve">6. Title IV, Part A of the ESEA (Student Support and Academic Enrichment Grants) </w:t>
            </w:r>
          </w:p>
          <w:p w:rsidRPr="003B2203" w:rsidR="00E12DA4" w:rsidP="00232E0A" w:rsidRDefault="00E12DA4" w14:paraId="761D1E53" w14:textId="77777777">
            <w:pPr>
              <w:pStyle w:val="BodyText"/>
              <w:ind w:left="0"/>
              <w:rPr>
                <w:rFonts w:ascii="Aptos" w:hAnsi="Aptos" w:eastAsia="Times New Roman" w:cs="Times New Roman"/>
                <w:sz w:val="23"/>
                <w:szCs w:val="23"/>
              </w:rPr>
            </w:pPr>
            <w:r w:rsidRPr="003B2203">
              <w:rPr>
                <w:rFonts w:ascii="Aptos" w:hAnsi="Aptos" w:eastAsia="Times New Roman" w:cs="Times New Roman"/>
                <w:sz w:val="23"/>
                <w:szCs w:val="23"/>
              </w:rPr>
              <w:t xml:space="preserve">7. Title IV, Part B of the ESEA (21st Century Community Learning Centers) </w:t>
            </w:r>
          </w:p>
          <w:p w:rsidRPr="003B2203" w:rsidR="00E12DA4" w:rsidP="00232E0A" w:rsidRDefault="00E12DA4" w14:paraId="56213B3B" w14:textId="77777777">
            <w:pPr>
              <w:pStyle w:val="BodyText"/>
              <w:ind w:left="0"/>
              <w:rPr>
                <w:rFonts w:ascii="Aptos" w:hAnsi="Aptos" w:eastAsia="Times New Roman" w:cs="Times New Roman"/>
                <w:sz w:val="23"/>
                <w:szCs w:val="23"/>
              </w:rPr>
            </w:pPr>
            <w:r w:rsidRPr="003B2203">
              <w:rPr>
                <w:rFonts w:ascii="Aptos" w:hAnsi="Aptos" w:eastAsia="Times New Roman" w:cs="Times New Roman"/>
                <w:sz w:val="23"/>
                <w:szCs w:val="23"/>
              </w:rPr>
              <w:t>8. Title V, Part B, Subpart 2 of the ESEA (Rural and Low-Income School Program)</w:t>
            </w:r>
          </w:p>
        </w:tc>
      </w:tr>
    </w:tbl>
    <w:p w:rsidRPr="003B2203" w:rsidR="00E12DA4" w:rsidP="00AF0CB8" w:rsidRDefault="00E12DA4" w14:paraId="45A903DE" w14:textId="77777777">
      <w:pPr>
        <w:pStyle w:val="BodyText"/>
        <w:ind w:left="0"/>
        <w:rPr>
          <w:rFonts w:ascii="Aptos" w:hAnsi="Aptos" w:eastAsia="Times New Roman" w:cs="Times New Roman"/>
          <w:sz w:val="23"/>
          <w:szCs w:val="23"/>
        </w:rPr>
      </w:pPr>
    </w:p>
    <w:p w:rsidRPr="003B2203" w:rsidR="00E12DA4" w:rsidP="00AC21DA" w:rsidRDefault="00E12DA4" w14:paraId="0883F67E" w14:textId="354D2320">
      <w:pPr>
        <w:pStyle w:val="BodyText"/>
        <w:ind w:left="54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>The NJDOE will use the consolidated administrative funds under the respective programs in accordance with the provisions of all applicable statutes, regulations, program plans, and applications.</w:t>
      </w:r>
    </w:p>
    <w:p w:rsidRPr="003B2203" w:rsidR="00E12DA4" w:rsidP="00AC21DA" w:rsidRDefault="000323DA" w14:paraId="4BBC9F84" w14:textId="4A213B47">
      <w:pPr>
        <w:pStyle w:val="BodyText"/>
        <w:ind w:left="540"/>
        <w:rPr>
          <w:rFonts w:ascii="Aptos" w:hAnsi="Aptos" w:eastAsia="Times New Roman" w:cs="Times New Roman"/>
          <w:sz w:val="23"/>
          <w:szCs w:val="23"/>
        </w:rPr>
      </w:pPr>
      <w:r w:rsidRPr="5C4AE471">
        <w:rPr>
          <w:rFonts w:ascii="Aptos" w:hAnsi="Aptos" w:eastAsia="Times New Roman" w:cs="Times New Roman"/>
          <w:sz w:val="23"/>
          <w:szCs w:val="23"/>
        </w:rPr>
        <w:t>Per</w:t>
      </w:r>
      <w:r w:rsidRPr="5C4AE471" w:rsidR="00E12DA4">
        <w:rPr>
          <w:rFonts w:ascii="Aptos" w:hAnsi="Aptos" w:eastAsia="Times New Roman" w:cs="Times New Roman"/>
          <w:sz w:val="23"/>
          <w:szCs w:val="23"/>
        </w:rPr>
        <w:t xml:space="preserve"> usual</w:t>
      </w:r>
      <w:r w:rsidRPr="003B2203" w:rsidDel="000323DA" w:rsidR="00E12DA4">
        <w:rPr>
          <w:rFonts w:ascii="Aptos" w:hAnsi="Aptos" w:eastAsia="Times New Roman" w:cs="Times New Roman"/>
          <w:sz w:val="23"/>
          <w:szCs w:val="23"/>
        </w:rPr>
        <w:t xml:space="preserve"> </w:t>
      </w:r>
      <w:r w:rsidRPr="003B2203" w:rsidR="00E12DA4">
        <w:rPr>
          <w:rFonts w:ascii="Aptos" w:hAnsi="Aptos" w:eastAsia="Times New Roman" w:cs="Times New Roman"/>
          <w:sz w:val="23"/>
          <w:szCs w:val="23"/>
        </w:rPr>
        <w:t>practice for collecting public comment, the NJDOE has provided the public and all LEAs in the State with notice of</w:t>
      </w:r>
      <w:r w:rsidR="009605F7">
        <w:rPr>
          <w:rFonts w:ascii="Aptos" w:hAnsi="Aptos" w:eastAsia="Times New Roman" w:cs="Times New Roman"/>
          <w:sz w:val="23"/>
          <w:szCs w:val="23"/>
        </w:rPr>
        <w:t xml:space="preserve"> and the opportunity to comment on this request by posting information regarding the waiver request and the commenting process on the NJDOE's </w:t>
      </w:r>
      <w:hyperlink w:history="1" r:id="rId13">
        <w:r w:rsidRPr="00EE2CAC" w:rsidR="009605F7">
          <w:rPr>
            <w:rStyle w:val="Hyperlink"/>
            <w:rFonts w:ascii="Aptos" w:hAnsi="Aptos" w:eastAsia="Times New Roman" w:cs="Times New Roman"/>
            <w:sz w:val="23"/>
            <w:szCs w:val="23"/>
          </w:rPr>
          <w:t>ARP ESSER website</w:t>
        </w:r>
      </w:hyperlink>
      <w:r w:rsidR="009605F7">
        <w:rPr>
          <w:rFonts w:ascii="Aptos" w:hAnsi="Aptos" w:eastAsia="Times New Roman" w:cs="Times New Roman"/>
          <w:sz w:val="23"/>
          <w:szCs w:val="23"/>
        </w:rPr>
        <w:t xml:space="preserve">. </w:t>
      </w:r>
      <w:r w:rsidR="00D614CD">
        <w:rPr>
          <w:rFonts w:ascii="Aptos" w:hAnsi="Aptos" w:eastAsia="Times New Roman" w:cs="Times New Roman"/>
          <w:sz w:val="23"/>
          <w:szCs w:val="23"/>
        </w:rPr>
        <w:t>Below is a summary of the comments received and how the State addressed them</w:t>
      </w:r>
      <w:r w:rsidRPr="003B2203" w:rsidR="00E12DA4">
        <w:rPr>
          <w:rFonts w:ascii="Aptos" w:hAnsi="Aptos" w:eastAsia="Times New Roman" w:cs="Times New Roman"/>
          <w:sz w:val="23"/>
          <w:szCs w:val="23"/>
        </w:rPr>
        <w:t>.</w:t>
      </w:r>
      <w:r w:rsidR="00D862A8">
        <w:rPr>
          <w:rFonts w:ascii="Aptos" w:hAnsi="Aptos" w:eastAsia="Times New Roman" w:cs="Times New Roman"/>
          <w:sz w:val="23"/>
          <w:szCs w:val="23"/>
        </w:rPr>
        <w:t xml:space="preserve"> </w:t>
      </w:r>
      <w:r w:rsidRPr="00D614CD" w:rsidR="00D862A8">
        <w:rPr>
          <w:rFonts w:ascii="Aptos" w:hAnsi="Aptos" w:eastAsia="Times New Roman" w:cs="Times New Roman"/>
          <w:i/>
          <w:iCs w:val="0"/>
          <w:sz w:val="23"/>
          <w:szCs w:val="23"/>
        </w:rPr>
        <w:t>[</w:t>
      </w:r>
      <w:r w:rsidRPr="00D614CD" w:rsidR="00D614CD">
        <w:rPr>
          <w:rFonts w:ascii="Aptos" w:hAnsi="Aptos" w:eastAsia="Times New Roman" w:cs="Times New Roman"/>
          <w:i/>
          <w:iCs w:val="0"/>
          <w:sz w:val="23"/>
          <w:szCs w:val="23"/>
        </w:rPr>
        <w:t>Note</w:t>
      </w:r>
      <w:r>
        <w:rPr>
          <w:rFonts w:ascii="Aptos" w:hAnsi="Aptos" w:eastAsia="Times New Roman" w:cs="Times New Roman"/>
          <w:i/>
          <w:iCs w:val="0"/>
          <w:sz w:val="23"/>
          <w:szCs w:val="23"/>
        </w:rPr>
        <w:t>:</w:t>
      </w:r>
      <w:r w:rsidRPr="00D614CD">
        <w:rPr>
          <w:rFonts w:ascii="Aptos" w:hAnsi="Aptos" w:eastAsia="Times New Roman" w:cs="Times New Roman"/>
          <w:i/>
          <w:iCs w:val="0"/>
          <w:sz w:val="23"/>
          <w:szCs w:val="23"/>
        </w:rPr>
        <w:t xml:space="preserve"> </w:t>
      </w:r>
      <w:r w:rsidRPr="00D614CD" w:rsidR="00D614CD">
        <w:rPr>
          <w:rFonts w:ascii="Aptos" w:hAnsi="Aptos" w:eastAsia="Times New Roman" w:cs="Times New Roman"/>
          <w:i/>
          <w:iCs w:val="0"/>
          <w:sz w:val="23"/>
          <w:szCs w:val="23"/>
        </w:rPr>
        <w:t>t</w:t>
      </w:r>
      <w:r w:rsidRPr="00D614CD" w:rsidR="006F4435">
        <w:rPr>
          <w:rFonts w:ascii="Aptos" w:hAnsi="Aptos" w:eastAsia="Times New Roman" w:cs="Times New Roman"/>
          <w:i/>
          <w:iCs w:val="0"/>
          <w:sz w:val="23"/>
          <w:szCs w:val="23"/>
        </w:rPr>
        <w:t xml:space="preserve">his summary will be provided </w:t>
      </w:r>
      <w:r w:rsidRPr="00D614CD" w:rsidR="00D614CD">
        <w:rPr>
          <w:rFonts w:ascii="Aptos" w:hAnsi="Aptos" w:eastAsia="Times New Roman" w:cs="Times New Roman"/>
          <w:i/>
          <w:iCs w:val="0"/>
          <w:sz w:val="23"/>
          <w:szCs w:val="23"/>
        </w:rPr>
        <w:t>after the close of the public comment period.</w:t>
      </w:r>
      <w:r w:rsidRPr="00D614CD" w:rsidR="00562CA4">
        <w:rPr>
          <w:rFonts w:ascii="Aptos" w:hAnsi="Aptos" w:eastAsia="Times New Roman" w:cs="Times New Roman"/>
          <w:i/>
          <w:iCs w:val="0"/>
          <w:sz w:val="23"/>
          <w:szCs w:val="23"/>
        </w:rPr>
        <w:t>]</w:t>
      </w:r>
      <w:r w:rsidRPr="00D614CD" w:rsidR="00E12DA4">
        <w:rPr>
          <w:rFonts w:ascii="Aptos" w:hAnsi="Aptos" w:eastAsia="Times New Roman" w:cs="Times New Roman"/>
          <w:i/>
          <w:iCs w:val="0"/>
          <w:sz w:val="23"/>
          <w:szCs w:val="23"/>
        </w:rPr>
        <w:t xml:space="preserve"> </w:t>
      </w:r>
    </w:p>
    <w:p w:rsidRPr="003B2203" w:rsidR="00E12DA4" w:rsidP="00F75FA3" w:rsidRDefault="00E12DA4" w14:paraId="1E40762E" w14:textId="46ADC1EF">
      <w:pPr>
        <w:pStyle w:val="BodyText"/>
        <w:ind w:left="54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 xml:space="preserve">Thank you for </w:t>
      </w:r>
      <w:r w:rsidR="00562CA4">
        <w:rPr>
          <w:rFonts w:ascii="Aptos" w:hAnsi="Aptos" w:eastAsia="Times New Roman" w:cs="Times New Roman"/>
          <w:sz w:val="23"/>
          <w:szCs w:val="23"/>
        </w:rPr>
        <w:t>considering this request. If you have any questions or require additional information, please call Assistant Commissioner Kathy Ehling at</w:t>
      </w:r>
      <w:r w:rsidRPr="003B2203" w:rsidR="000F3D47">
        <w:rPr>
          <w:rFonts w:ascii="Aptos" w:hAnsi="Aptos" w:eastAsia="Times New Roman" w:cs="Times New Roman"/>
          <w:sz w:val="23"/>
          <w:szCs w:val="23"/>
        </w:rPr>
        <w:t xml:space="preserve"> (609</w:t>
      </w:r>
      <w:r w:rsidRPr="003B2203" w:rsidR="00A86387">
        <w:rPr>
          <w:rFonts w:ascii="Aptos" w:hAnsi="Aptos" w:eastAsia="Times New Roman" w:cs="Times New Roman"/>
          <w:sz w:val="23"/>
          <w:szCs w:val="23"/>
        </w:rPr>
        <w:t>)</w:t>
      </w:r>
      <w:r w:rsidRPr="6221BFC7" w:rsidR="2D7D0B04">
        <w:rPr>
          <w:rFonts w:ascii="Aptos" w:hAnsi="Aptos" w:eastAsia="Times New Roman" w:cs="Times New Roman"/>
          <w:sz w:val="23"/>
          <w:szCs w:val="23"/>
        </w:rPr>
        <w:t xml:space="preserve"> </w:t>
      </w:r>
      <w:r w:rsidRPr="003B2203" w:rsidR="00A86387">
        <w:rPr>
          <w:rFonts w:ascii="Aptos" w:hAnsi="Aptos" w:eastAsia="Times New Roman" w:cs="Times New Roman"/>
          <w:sz w:val="23"/>
          <w:szCs w:val="23"/>
        </w:rPr>
        <w:t>376-9100</w:t>
      </w:r>
      <w:r w:rsidRPr="003B2203">
        <w:rPr>
          <w:rFonts w:ascii="Aptos" w:hAnsi="Aptos" w:eastAsia="Times New Roman" w:cs="Times New Roman"/>
          <w:sz w:val="23"/>
          <w:szCs w:val="23"/>
        </w:rPr>
        <w:t>.</w:t>
      </w:r>
    </w:p>
    <w:p w:rsidRPr="003B2203" w:rsidR="00E20991" w:rsidP="00F75FA3" w:rsidRDefault="00E20991" w14:paraId="1065552E" w14:textId="77777777">
      <w:pPr>
        <w:pStyle w:val="BodyText"/>
        <w:ind w:left="540"/>
        <w:rPr>
          <w:rFonts w:ascii="Aptos" w:hAnsi="Aptos" w:eastAsia="Times New Roman" w:cs="Times New Roman"/>
          <w:sz w:val="23"/>
          <w:szCs w:val="23"/>
          <w:highlight w:val="yellow"/>
        </w:rPr>
      </w:pPr>
    </w:p>
    <w:p w:rsidRPr="003B2203" w:rsidR="00E12DA4" w:rsidP="00070511" w:rsidRDefault="00E36CF2" w14:paraId="2A02736A" w14:textId="37CB4C59">
      <w:pPr>
        <w:pStyle w:val="BodyText"/>
        <w:tabs>
          <w:tab w:val="clear" w:pos="270"/>
          <w:tab w:val="clear" w:pos="5760"/>
          <w:tab w:val="left" w:pos="1080"/>
          <w:tab w:val="left" w:pos="4500"/>
        </w:tabs>
        <w:ind w:left="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ab/>
      </w:r>
      <w:r w:rsidRPr="003B2203" w:rsidR="00070511">
        <w:rPr>
          <w:rFonts w:ascii="Aptos" w:hAnsi="Aptos" w:eastAsia="Times New Roman" w:cs="Times New Roman"/>
          <w:sz w:val="23"/>
          <w:szCs w:val="23"/>
        </w:rPr>
        <w:tab/>
      </w:r>
      <w:r w:rsidRPr="003B2203" w:rsidR="00070511">
        <w:rPr>
          <w:rFonts w:ascii="Aptos" w:hAnsi="Aptos" w:eastAsia="Times New Roman" w:cs="Times New Roman"/>
          <w:sz w:val="23"/>
          <w:szCs w:val="23"/>
        </w:rPr>
        <w:tab/>
      </w:r>
      <w:r w:rsidRPr="003B2203" w:rsidR="00070511">
        <w:rPr>
          <w:rFonts w:ascii="Aptos" w:hAnsi="Aptos" w:eastAsia="Times New Roman" w:cs="Times New Roman"/>
          <w:sz w:val="23"/>
          <w:szCs w:val="23"/>
        </w:rPr>
        <w:tab/>
      </w:r>
      <w:r w:rsidRPr="003B2203" w:rsidR="00E12DA4">
        <w:rPr>
          <w:rFonts w:ascii="Aptos" w:hAnsi="Aptos" w:eastAsia="Times New Roman" w:cs="Times New Roman"/>
          <w:sz w:val="23"/>
          <w:szCs w:val="23"/>
        </w:rPr>
        <w:t>Sincerely,</w:t>
      </w:r>
    </w:p>
    <w:p w:rsidRPr="003B2203" w:rsidR="00E12DA4" w:rsidP="00070511" w:rsidRDefault="00E12DA4" w14:paraId="52A4FB3B" w14:textId="77777777">
      <w:pPr>
        <w:pStyle w:val="BodyText"/>
        <w:ind w:left="0"/>
        <w:rPr>
          <w:rFonts w:ascii="Aptos" w:hAnsi="Aptos" w:eastAsia="Times New Roman" w:cs="Times New Roman"/>
          <w:sz w:val="23"/>
          <w:szCs w:val="23"/>
        </w:rPr>
      </w:pPr>
    </w:p>
    <w:p w:rsidRPr="003B2203" w:rsidR="00AC21DA" w:rsidP="00070511" w:rsidRDefault="00AC21DA" w14:paraId="32D2DDD1" w14:textId="77777777">
      <w:pPr>
        <w:pStyle w:val="BodyText"/>
        <w:ind w:left="0"/>
        <w:rPr>
          <w:rFonts w:ascii="Aptos" w:hAnsi="Aptos" w:eastAsia="Times New Roman" w:cs="Times New Roman"/>
          <w:sz w:val="23"/>
          <w:szCs w:val="23"/>
        </w:rPr>
      </w:pPr>
    </w:p>
    <w:p w:rsidRPr="003B2203" w:rsidR="00E12DA4" w:rsidP="00070511" w:rsidRDefault="00E36CF2" w14:paraId="1E46F3E8" w14:textId="06E04950">
      <w:pPr>
        <w:pStyle w:val="BodyText"/>
        <w:tabs>
          <w:tab w:val="clear" w:pos="5760"/>
          <w:tab w:val="left" w:pos="4500"/>
        </w:tabs>
        <w:spacing w:before="0" w:after="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ab/>
      </w:r>
      <w:r w:rsidRPr="003B2203">
        <w:rPr>
          <w:rFonts w:ascii="Aptos" w:hAnsi="Aptos" w:eastAsia="Times New Roman" w:cs="Times New Roman"/>
          <w:sz w:val="23"/>
          <w:szCs w:val="23"/>
        </w:rPr>
        <w:tab/>
      </w:r>
      <w:r w:rsidRPr="003B2203" w:rsidR="00070511">
        <w:rPr>
          <w:rFonts w:ascii="Aptos" w:hAnsi="Aptos" w:eastAsia="Times New Roman" w:cs="Times New Roman"/>
          <w:sz w:val="23"/>
          <w:szCs w:val="23"/>
        </w:rPr>
        <w:tab/>
      </w:r>
      <w:r w:rsidRPr="003B2203" w:rsidR="00E12DA4">
        <w:rPr>
          <w:rFonts w:ascii="Aptos" w:hAnsi="Aptos" w:eastAsia="Times New Roman" w:cs="Times New Roman"/>
          <w:sz w:val="23"/>
          <w:szCs w:val="23"/>
        </w:rPr>
        <w:t>Kevin Dehmer</w:t>
      </w:r>
    </w:p>
    <w:p w:rsidRPr="003B2203" w:rsidR="00E12DA4" w:rsidP="00070511" w:rsidRDefault="00E36CF2" w14:paraId="2307CD38" w14:textId="48240FB4">
      <w:pPr>
        <w:pStyle w:val="BodyText"/>
        <w:tabs>
          <w:tab w:val="clear" w:pos="5760"/>
          <w:tab w:val="left" w:pos="4500"/>
        </w:tabs>
        <w:spacing w:before="0" w:after="0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ab/>
      </w:r>
      <w:r w:rsidRPr="003B2203">
        <w:rPr>
          <w:rFonts w:ascii="Aptos" w:hAnsi="Aptos" w:eastAsia="Times New Roman" w:cs="Times New Roman"/>
          <w:sz w:val="23"/>
          <w:szCs w:val="23"/>
        </w:rPr>
        <w:tab/>
      </w:r>
      <w:r w:rsidRPr="003B2203">
        <w:rPr>
          <w:rFonts w:ascii="Aptos" w:hAnsi="Aptos" w:eastAsia="Times New Roman" w:cs="Times New Roman"/>
          <w:sz w:val="23"/>
          <w:szCs w:val="23"/>
        </w:rPr>
        <w:tab/>
      </w:r>
      <w:r w:rsidRPr="003B2203" w:rsidR="00E12DA4">
        <w:rPr>
          <w:rFonts w:ascii="Aptos" w:hAnsi="Aptos" w:eastAsia="Times New Roman" w:cs="Times New Roman"/>
          <w:sz w:val="23"/>
          <w:szCs w:val="23"/>
        </w:rPr>
        <w:t>Acting Commissioner</w:t>
      </w:r>
    </w:p>
    <w:p w:rsidRPr="003B2203" w:rsidR="00E12DA4" w:rsidP="00F75FA3" w:rsidRDefault="00E12DA4" w14:paraId="7D58B12F" w14:textId="77777777">
      <w:pPr>
        <w:pStyle w:val="BodyText"/>
        <w:jc w:val="left"/>
        <w:rPr>
          <w:rFonts w:ascii="Aptos" w:hAnsi="Aptos" w:eastAsia="Times New Roman" w:cs="Times New Roman"/>
          <w:sz w:val="23"/>
          <w:szCs w:val="23"/>
        </w:rPr>
      </w:pPr>
    </w:p>
    <w:p w:rsidRPr="003B2203" w:rsidR="00E12DA4" w:rsidP="00470998" w:rsidRDefault="00E12DA4" w14:paraId="4E926217" w14:textId="63184435">
      <w:pPr>
        <w:pStyle w:val="BodyText"/>
        <w:tabs>
          <w:tab w:val="clear" w:pos="1260"/>
          <w:tab w:val="clear" w:pos="2880"/>
          <w:tab w:val="clear" w:pos="5760"/>
          <w:tab w:val="center" w:pos="1440"/>
        </w:tabs>
        <w:spacing w:before="0" w:after="0"/>
        <w:ind w:left="540"/>
        <w:jc w:val="left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pacing w:val="-5"/>
          <w:sz w:val="23"/>
          <w:szCs w:val="23"/>
        </w:rPr>
        <w:t>c:</w:t>
      </w:r>
      <w:r w:rsidR="00470998">
        <w:rPr>
          <w:rFonts w:ascii="Aptos" w:hAnsi="Aptos" w:eastAsia="Times New Roman" w:cs="Times New Roman"/>
          <w:spacing w:val="-5"/>
          <w:sz w:val="23"/>
          <w:szCs w:val="23"/>
        </w:rPr>
        <w:tab/>
      </w:r>
      <w:r w:rsidRPr="003B2203">
        <w:rPr>
          <w:rFonts w:ascii="Aptos" w:hAnsi="Aptos" w:eastAsia="Times New Roman" w:cs="Times New Roman"/>
          <w:sz w:val="23"/>
          <w:szCs w:val="23"/>
        </w:rPr>
        <w:t>Robert Amon</w:t>
      </w:r>
    </w:p>
    <w:p w:rsidRPr="003B2203" w:rsidR="00E12DA4" w:rsidP="00F75FA3" w:rsidRDefault="00E36CF2" w14:paraId="60C9FCAC" w14:textId="34DE592B">
      <w:pPr>
        <w:pStyle w:val="BodyText"/>
        <w:spacing w:before="0" w:after="0"/>
        <w:ind w:left="540"/>
        <w:jc w:val="left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 xml:space="preserve">   </w:t>
      </w:r>
      <w:r w:rsidR="001C31DB">
        <w:rPr>
          <w:rFonts w:ascii="Aptos" w:hAnsi="Aptos" w:eastAsia="Times New Roman" w:cs="Times New Roman"/>
          <w:sz w:val="23"/>
          <w:szCs w:val="23"/>
        </w:rPr>
        <w:t xml:space="preserve">  </w:t>
      </w:r>
      <w:r w:rsidRPr="003B2203">
        <w:rPr>
          <w:rFonts w:ascii="Aptos" w:hAnsi="Aptos" w:eastAsia="Times New Roman" w:cs="Times New Roman"/>
          <w:sz w:val="23"/>
          <w:szCs w:val="23"/>
        </w:rPr>
        <w:t xml:space="preserve"> </w:t>
      </w:r>
      <w:r w:rsidRPr="003B2203" w:rsidR="00E12DA4">
        <w:rPr>
          <w:rFonts w:ascii="Aptos" w:hAnsi="Aptos" w:eastAsia="Times New Roman" w:cs="Times New Roman"/>
          <w:sz w:val="23"/>
          <w:szCs w:val="23"/>
        </w:rPr>
        <w:t>Laura Console</w:t>
      </w:r>
    </w:p>
    <w:p w:rsidRPr="003B2203" w:rsidR="00E12DA4" w:rsidP="00F75FA3" w:rsidRDefault="00E36CF2" w14:paraId="3FEF370A" w14:textId="5E88EC2D">
      <w:pPr>
        <w:pStyle w:val="BodyText"/>
        <w:spacing w:before="0" w:after="0"/>
        <w:ind w:left="540"/>
        <w:jc w:val="left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 xml:space="preserve">    </w:t>
      </w:r>
      <w:r w:rsidR="001C31DB">
        <w:rPr>
          <w:rFonts w:ascii="Aptos" w:hAnsi="Aptos" w:eastAsia="Times New Roman" w:cs="Times New Roman"/>
          <w:sz w:val="23"/>
          <w:szCs w:val="23"/>
        </w:rPr>
        <w:t xml:space="preserve">  </w:t>
      </w:r>
      <w:r w:rsidRPr="003B2203" w:rsidR="00E12DA4">
        <w:rPr>
          <w:rFonts w:ascii="Aptos" w:hAnsi="Aptos" w:eastAsia="Times New Roman" w:cs="Times New Roman"/>
          <w:sz w:val="23"/>
          <w:szCs w:val="23"/>
        </w:rPr>
        <w:t>Kathy Ehling</w:t>
      </w:r>
    </w:p>
    <w:p w:rsidRPr="003B2203" w:rsidR="00E12DA4" w:rsidP="00F75FA3" w:rsidRDefault="00E36CF2" w14:paraId="571F4B54" w14:textId="41455BA8">
      <w:pPr>
        <w:pStyle w:val="BodyText"/>
        <w:spacing w:before="0" w:after="0"/>
        <w:ind w:left="540"/>
        <w:jc w:val="left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 xml:space="preserve">   </w:t>
      </w:r>
      <w:r w:rsidR="001C31DB">
        <w:rPr>
          <w:rFonts w:ascii="Aptos" w:hAnsi="Aptos" w:eastAsia="Times New Roman" w:cs="Times New Roman"/>
          <w:sz w:val="23"/>
          <w:szCs w:val="23"/>
        </w:rPr>
        <w:t xml:space="preserve">  </w:t>
      </w:r>
      <w:r w:rsidRPr="003B2203" w:rsidR="001D5098">
        <w:rPr>
          <w:rFonts w:ascii="Aptos" w:hAnsi="Aptos" w:eastAsia="Times New Roman" w:cs="Times New Roman"/>
          <w:sz w:val="23"/>
          <w:szCs w:val="23"/>
        </w:rPr>
        <w:t xml:space="preserve"> </w:t>
      </w:r>
      <w:r w:rsidRPr="003B2203" w:rsidR="00E12DA4">
        <w:rPr>
          <w:rFonts w:ascii="Aptos" w:hAnsi="Aptos" w:eastAsia="Times New Roman" w:cs="Times New Roman"/>
          <w:sz w:val="23"/>
          <w:szCs w:val="23"/>
        </w:rPr>
        <w:t>Secil Onat</w:t>
      </w:r>
    </w:p>
    <w:p w:rsidRPr="003B2203" w:rsidR="00E12DA4" w:rsidP="00E36CF2" w:rsidRDefault="001D5098" w14:paraId="6699C768" w14:textId="1AA254B4">
      <w:pPr>
        <w:pStyle w:val="BodyText"/>
        <w:spacing w:before="0" w:after="0"/>
        <w:ind w:left="0"/>
        <w:jc w:val="left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ab/>
      </w:r>
      <w:r w:rsidRPr="003B2203">
        <w:rPr>
          <w:rFonts w:ascii="Aptos" w:hAnsi="Aptos" w:eastAsia="Times New Roman" w:cs="Times New Roman"/>
          <w:sz w:val="23"/>
          <w:szCs w:val="23"/>
        </w:rPr>
        <w:tab/>
      </w:r>
      <w:r w:rsidRPr="003B2203">
        <w:rPr>
          <w:rFonts w:ascii="Aptos" w:hAnsi="Aptos" w:eastAsia="Times New Roman" w:cs="Times New Roman"/>
          <w:sz w:val="23"/>
          <w:szCs w:val="23"/>
        </w:rPr>
        <w:t xml:space="preserve">     </w:t>
      </w:r>
      <w:r w:rsidR="001C31DB">
        <w:rPr>
          <w:rFonts w:ascii="Aptos" w:hAnsi="Aptos" w:eastAsia="Times New Roman" w:cs="Times New Roman"/>
          <w:sz w:val="23"/>
          <w:szCs w:val="23"/>
        </w:rPr>
        <w:t xml:space="preserve">     </w:t>
      </w:r>
      <w:r w:rsidRPr="003B2203">
        <w:rPr>
          <w:rFonts w:ascii="Aptos" w:hAnsi="Aptos" w:eastAsia="Times New Roman" w:cs="Times New Roman"/>
          <w:sz w:val="23"/>
          <w:szCs w:val="23"/>
        </w:rPr>
        <w:t xml:space="preserve"> </w:t>
      </w:r>
      <w:r w:rsidRPr="003B2203" w:rsidR="00E12DA4">
        <w:rPr>
          <w:rFonts w:ascii="Aptos" w:hAnsi="Aptos" w:eastAsia="Times New Roman" w:cs="Times New Roman"/>
          <w:sz w:val="23"/>
          <w:szCs w:val="23"/>
        </w:rPr>
        <w:t>Amanda Schultz</w:t>
      </w:r>
    </w:p>
    <w:p w:rsidRPr="003B2203" w:rsidR="00E12DA4" w:rsidP="00F75FA3" w:rsidRDefault="001D5098" w14:paraId="3483BE38" w14:textId="11D629A7">
      <w:pPr>
        <w:pStyle w:val="BodyText"/>
        <w:spacing w:before="0" w:after="0"/>
        <w:ind w:left="540"/>
        <w:jc w:val="left"/>
        <w:rPr>
          <w:rFonts w:ascii="Aptos" w:hAnsi="Aptos" w:eastAsia="Times New Roman" w:cs="Times New Roman"/>
          <w:sz w:val="23"/>
          <w:szCs w:val="23"/>
        </w:rPr>
      </w:pPr>
      <w:r w:rsidRPr="003B2203">
        <w:rPr>
          <w:rFonts w:ascii="Aptos" w:hAnsi="Aptos" w:eastAsia="Times New Roman" w:cs="Times New Roman"/>
          <w:sz w:val="23"/>
          <w:szCs w:val="23"/>
        </w:rPr>
        <w:tab/>
      </w:r>
      <w:r w:rsidR="001C31DB">
        <w:rPr>
          <w:rFonts w:ascii="Aptos" w:hAnsi="Aptos" w:eastAsia="Times New Roman" w:cs="Times New Roman"/>
          <w:sz w:val="23"/>
          <w:szCs w:val="23"/>
        </w:rPr>
        <w:t xml:space="preserve">    </w:t>
      </w:r>
      <w:r w:rsidR="00470998">
        <w:rPr>
          <w:rFonts w:ascii="Aptos" w:hAnsi="Aptos" w:eastAsia="Times New Roman" w:cs="Times New Roman"/>
          <w:sz w:val="23"/>
          <w:szCs w:val="23"/>
        </w:rPr>
        <w:t xml:space="preserve"> </w:t>
      </w:r>
      <w:r w:rsidRPr="003B2203" w:rsidR="00E12DA4">
        <w:rPr>
          <w:rFonts w:ascii="Aptos" w:hAnsi="Aptos" w:eastAsia="Times New Roman" w:cs="Times New Roman"/>
          <w:sz w:val="23"/>
          <w:szCs w:val="23"/>
        </w:rPr>
        <w:t>Jesse Young</w:t>
      </w:r>
    </w:p>
    <w:p w:rsidRPr="003B2203" w:rsidR="00E12DA4" w:rsidP="009A7941" w:rsidRDefault="00E12DA4" w14:paraId="570B84DF" w14:textId="77777777">
      <w:pPr>
        <w:rPr>
          <w:sz w:val="23"/>
          <w:szCs w:val="23"/>
        </w:rPr>
      </w:pPr>
    </w:p>
    <w:p w:rsidRPr="003B2203" w:rsidR="00A744B0" w:rsidP="009A7941" w:rsidRDefault="00A744B0" w14:paraId="4693F2C8" w14:textId="77777777">
      <w:pPr>
        <w:rPr>
          <w:sz w:val="23"/>
          <w:szCs w:val="23"/>
        </w:rPr>
      </w:pPr>
    </w:p>
    <w:sectPr w:rsidRPr="003B2203" w:rsidR="00A744B0" w:rsidSect="00FB6D32">
      <w:footerReference w:type="default" r:id="rId14"/>
      <w:type w:val="continuous"/>
      <w:pgSz w:w="12240" w:h="15840" w:orient="portrait" w:code="1"/>
      <w:pgMar w:top="1008" w:right="1008" w:bottom="1008" w:left="1008" w:header="720" w:footer="864" w:gutter="0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1856" w:rsidP="009A7941" w:rsidRDefault="007A1856" w14:paraId="7EE8335A" w14:textId="77777777">
      <w:r>
        <w:separator/>
      </w:r>
    </w:p>
  </w:endnote>
  <w:endnote w:type="continuationSeparator" w:id="0">
    <w:p w:rsidR="007A1856" w:rsidP="009A7941" w:rsidRDefault="007A1856" w14:paraId="024433B0" w14:textId="77777777">
      <w:r>
        <w:continuationSeparator/>
      </w:r>
    </w:p>
  </w:endnote>
  <w:endnote w:type="continuationNotice" w:id="1">
    <w:p w:rsidR="007A1856" w:rsidRDefault="007A1856" w14:paraId="70D862C3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ge">
    <w:altName w:val="Calibri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F29B1" w:rsidP="009A7941" w:rsidRDefault="003C36CF" w14:paraId="67ADB640" w14:textId="5526CDB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4C9EA1" wp14:editId="7922D46D">
          <wp:simplePos x="0" y="0"/>
          <wp:positionH relativeFrom="column">
            <wp:posOffset>3287</wp:posOffset>
          </wp:positionH>
          <wp:positionV relativeFrom="paragraph">
            <wp:posOffset>26969</wp:posOffset>
          </wp:positionV>
          <wp:extent cx="7315200" cy="661670"/>
          <wp:effectExtent l="0" t="0" r="0" b="0"/>
          <wp:wrapNone/>
          <wp:docPr id="998552183" name="Picture 998552183" descr="nj.gov/education. New Jersey is an Equal Opportunity Employer. Printed on recycled and recyclable pap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PT LETT '17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1856" w:rsidP="009A7941" w:rsidRDefault="007A1856" w14:paraId="4418B84A" w14:textId="77777777">
      <w:r>
        <w:separator/>
      </w:r>
    </w:p>
  </w:footnote>
  <w:footnote w:type="continuationSeparator" w:id="0">
    <w:p w:rsidR="007A1856" w:rsidP="009A7941" w:rsidRDefault="007A1856" w14:paraId="01CC1B16" w14:textId="77777777">
      <w:r>
        <w:continuationSeparator/>
      </w:r>
    </w:p>
  </w:footnote>
  <w:footnote w:type="continuationNotice" w:id="1">
    <w:p w:rsidR="007A1856" w:rsidRDefault="007A1856" w14:paraId="0F405487" w14:textId="77777777">
      <w:pPr>
        <w:spacing w:before="0"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pzxqHrAwmB765" int2:id="jdjaVYC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46CB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158873149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trackRevisions w:val="true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99"/>
    <w:rsid w:val="000001BC"/>
    <w:rsid w:val="0000206E"/>
    <w:rsid w:val="00030161"/>
    <w:rsid w:val="000323DA"/>
    <w:rsid w:val="000328E2"/>
    <w:rsid w:val="0004157B"/>
    <w:rsid w:val="00054EF5"/>
    <w:rsid w:val="00063A78"/>
    <w:rsid w:val="00064102"/>
    <w:rsid w:val="00070511"/>
    <w:rsid w:val="00070FBC"/>
    <w:rsid w:val="000855C6"/>
    <w:rsid w:val="000C3454"/>
    <w:rsid w:val="000E5A8F"/>
    <w:rsid w:val="000E786D"/>
    <w:rsid w:val="000F3D47"/>
    <w:rsid w:val="0010150E"/>
    <w:rsid w:val="00106D69"/>
    <w:rsid w:val="001160A3"/>
    <w:rsid w:val="00121DB1"/>
    <w:rsid w:val="00122EC3"/>
    <w:rsid w:val="001311C1"/>
    <w:rsid w:val="00140304"/>
    <w:rsid w:val="00140623"/>
    <w:rsid w:val="001546BA"/>
    <w:rsid w:val="00156D27"/>
    <w:rsid w:val="001572C2"/>
    <w:rsid w:val="00164CD4"/>
    <w:rsid w:val="001B2710"/>
    <w:rsid w:val="001C31DB"/>
    <w:rsid w:val="001C4813"/>
    <w:rsid w:val="001C54FF"/>
    <w:rsid w:val="001D4FC8"/>
    <w:rsid w:val="001D5098"/>
    <w:rsid w:val="001F31CD"/>
    <w:rsid w:val="001F5B25"/>
    <w:rsid w:val="00232E0A"/>
    <w:rsid w:val="002457B8"/>
    <w:rsid w:val="00246482"/>
    <w:rsid w:val="002513FB"/>
    <w:rsid w:val="00254123"/>
    <w:rsid w:val="00261ACE"/>
    <w:rsid w:val="002756ED"/>
    <w:rsid w:val="00285D71"/>
    <w:rsid w:val="002A2DF2"/>
    <w:rsid w:val="002A7DAD"/>
    <w:rsid w:val="002D1AFD"/>
    <w:rsid w:val="002D2C39"/>
    <w:rsid w:val="002E2310"/>
    <w:rsid w:val="002F0805"/>
    <w:rsid w:val="00307E3F"/>
    <w:rsid w:val="00320AFC"/>
    <w:rsid w:val="00331B5A"/>
    <w:rsid w:val="00331E96"/>
    <w:rsid w:val="0033245C"/>
    <w:rsid w:val="00340283"/>
    <w:rsid w:val="00340987"/>
    <w:rsid w:val="00343C87"/>
    <w:rsid w:val="0034682D"/>
    <w:rsid w:val="0035215E"/>
    <w:rsid w:val="003736D4"/>
    <w:rsid w:val="00383487"/>
    <w:rsid w:val="003A05F7"/>
    <w:rsid w:val="003A576A"/>
    <w:rsid w:val="003B2203"/>
    <w:rsid w:val="003B3D96"/>
    <w:rsid w:val="003C36CF"/>
    <w:rsid w:val="003C6D53"/>
    <w:rsid w:val="003F50C8"/>
    <w:rsid w:val="004007BF"/>
    <w:rsid w:val="00416E37"/>
    <w:rsid w:val="00420370"/>
    <w:rsid w:val="00424400"/>
    <w:rsid w:val="004324A0"/>
    <w:rsid w:val="00437A59"/>
    <w:rsid w:val="00440DCE"/>
    <w:rsid w:val="00444091"/>
    <w:rsid w:val="0045137F"/>
    <w:rsid w:val="0045359F"/>
    <w:rsid w:val="00470998"/>
    <w:rsid w:val="00485525"/>
    <w:rsid w:val="00486916"/>
    <w:rsid w:val="004971EE"/>
    <w:rsid w:val="004B650C"/>
    <w:rsid w:val="004D181C"/>
    <w:rsid w:val="004D244B"/>
    <w:rsid w:val="004D5FA5"/>
    <w:rsid w:val="004E614A"/>
    <w:rsid w:val="004E6F06"/>
    <w:rsid w:val="00524B65"/>
    <w:rsid w:val="00527221"/>
    <w:rsid w:val="0053172A"/>
    <w:rsid w:val="00532D2B"/>
    <w:rsid w:val="005365AF"/>
    <w:rsid w:val="00562CA4"/>
    <w:rsid w:val="00563C79"/>
    <w:rsid w:val="005640A8"/>
    <w:rsid w:val="00571422"/>
    <w:rsid w:val="00580343"/>
    <w:rsid w:val="00581773"/>
    <w:rsid w:val="005A0365"/>
    <w:rsid w:val="005A2C35"/>
    <w:rsid w:val="005B1421"/>
    <w:rsid w:val="005C21A6"/>
    <w:rsid w:val="005C4E06"/>
    <w:rsid w:val="005C6336"/>
    <w:rsid w:val="005C7848"/>
    <w:rsid w:val="005D51A7"/>
    <w:rsid w:val="005E1ED8"/>
    <w:rsid w:val="005E3041"/>
    <w:rsid w:val="005E546F"/>
    <w:rsid w:val="005E556C"/>
    <w:rsid w:val="005E663B"/>
    <w:rsid w:val="005F740E"/>
    <w:rsid w:val="00630896"/>
    <w:rsid w:val="00646DA4"/>
    <w:rsid w:val="00650842"/>
    <w:rsid w:val="0066314F"/>
    <w:rsid w:val="00665320"/>
    <w:rsid w:val="00670EE2"/>
    <w:rsid w:val="006803AD"/>
    <w:rsid w:val="006837F3"/>
    <w:rsid w:val="006A10EB"/>
    <w:rsid w:val="006A4FE7"/>
    <w:rsid w:val="006B0107"/>
    <w:rsid w:val="006B1DE7"/>
    <w:rsid w:val="006B440D"/>
    <w:rsid w:val="006C4F05"/>
    <w:rsid w:val="006E17A9"/>
    <w:rsid w:val="006E5130"/>
    <w:rsid w:val="006F4435"/>
    <w:rsid w:val="007022DC"/>
    <w:rsid w:val="00724B6C"/>
    <w:rsid w:val="007328B7"/>
    <w:rsid w:val="00751D58"/>
    <w:rsid w:val="0076473E"/>
    <w:rsid w:val="007743F6"/>
    <w:rsid w:val="007A1856"/>
    <w:rsid w:val="007B2130"/>
    <w:rsid w:val="007C1B5C"/>
    <w:rsid w:val="007F5252"/>
    <w:rsid w:val="00802D20"/>
    <w:rsid w:val="00823FD8"/>
    <w:rsid w:val="008309DA"/>
    <w:rsid w:val="00833CBC"/>
    <w:rsid w:val="00834F99"/>
    <w:rsid w:val="0083755D"/>
    <w:rsid w:val="00851621"/>
    <w:rsid w:val="00872507"/>
    <w:rsid w:val="00875A3D"/>
    <w:rsid w:val="008A304D"/>
    <w:rsid w:val="008B0ED9"/>
    <w:rsid w:val="008C0FF4"/>
    <w:rsid w:val="008D3D65"/>
    <w:rsid w:val="008D4623"/>
    <w:rsid w:val="008E555F"/>
    <w:rsid w:val="008F52C2"/>
    <w:rsid w:val="00913AF8"/>
    <w:rsid w:val="00940D55"/>
    <w:rsid w:val="009605F7"/>
    <w:rsid w:val="009678D7"/>
    <w:rsid w:val="00967B61"/>
    <w:rsid w:val="00993AA7"/>
    <w:rsid w:val="009A14AA"/>
    <w:rsid w:val="009A7941"/>
    <w:rsid w:val="009C6B06"/>
    <w:rsid w:val="009D272D"/>
    <w:rsid w:val="009D37BA"/>
    <w:rsid w:val="009E7925"/>
    <w:rsid w:val="009F318F"/>
    <w:rsid w:val="00A006FA"/>
    <w:rsid w:val="00A26A00"/>
    <w:rsid w:val="00A27561"/>
    <w:rsid w:val="00A3145D"/>
    <w:rsid w:val="00A33A86"/>
    <w:rsid w:val="00A3471A"/>
    <w:rsid w:val="00A37B16"/>
    <w:rsid w:val="00A40B12"/>
    <w:rsid w:val="00A41F1D"/>
    <w:rsid w:val="00A56D40"/>
    <w:rsid w:val="00A627C7"/>
    <w:rsid w:val="00A744B0"/>
    <w:rsid w:val="00A86387"/>
    <w:rsid w:val="00AA23E6"/>
    <w:rsid w:val="00AB23CA"/>
    <w:rsid w:val="00AB5A93"/>
    <w:rsid w:val="00AC1687"/>
    <w:rsid w:val="00AC21DA"/>
    <w:rsid w:val="00AC5D2C"/>
    <w:rsid w:val="00AD7AF9"/>
    <w:rsid w:val="00AE51D3"/>
    <w:rsid w:val="00AF0CB8"/>
    <w:rsid w:val="00AF41F7"/>
    <w:rsid w:val="00B41135"/>
    <w:rsid w:val="00B56853"/>
    <w:rsid w:val="00B72120"/>
    <w:rsid w:val="00B73D09"/>
    <w:rsid w:val="00B7597A"/>
    <w:rsid w:val="00B83804"/>
    <w:rsid w:val="00B92FDB"/>
    <w:rsid w:val="00B93352"/>
    <w:rsid w:val="00BB1D00"/>
    <w:rsid w:val="00BB547F"/>
    <w:rsid w:val="00BC5A65"/>
    <w:rsid w:val="00BD257E"/>
    <w:rsid w:val="00BE2980"/>
    <w:rsid w:val="00BE38DD"/>
    <w:rsid w:val="00BF65B2"/>
    <w:rsid w:val="00BF7A59"/>
    <w:rsid w:val="00C034EE"/>
    <w:rsid w:val="00C146EA"/>
    <w:rsid w:val="00C363C1"/>
    <w:rsid w:val="00C3683B"/>
    <w:rsid w:val="00C40141"/>
    <w:rsid w:val="00C460F0"/>
    <w:rsid w:val="00C50FE0"/>
    <w:rsid w:val="00C5284B"/>
    <w:rsid w:val="00C62639"/>
    <w:rsid w:val="00C63205"/>
    <w:rsid w:val="00C85DAF"/>
    <w:rsid w:val="00C87680"/>
    <w:rsid w:val="00C91AD3"/>
    <w:rsid w:val="00C9267D"/>
    <w:rsid w:val="00CA5D54"/>
    <w:rsid w:val="00CA64A1"/>
    <w:rsid w:val="00CB1A66"/>
    <w:rsid w:val="00CE6AEB"/>
    <w:rsid w:val="00CE7CA2"/>
    <w:rsid w:val="00CF123F"/>
    <w:rsid w:val="00CF1D98"/>
    <w:rsid w:val="00CF7B77"/>
    <w:rsid w:val="00D05347"/>
    <w:rsid w:val="00D055E1"/>
    <w:rsid w:val="00D1077C"/>
    <w:rsid w:val="00D1613F"/>
    <w:rsid w:val="00D1747D"/>
    <w:rsid w:val="00D23A6F"/>
    <w:rsid w:val="00D4740B"/>
    <w:rsid w:val="00D51AD8"/>
    <w:rsid w:val="00D61278"/>
    <w:rsid w:val="00D614CD"/>
    <w:rsid w:val="00D616FC"/>
    <w:rsid w:val="00D862A8"/>
    <w:rsid w:val="00D948C6"/>
    <w:rsid w:val="00DA4749"/>
    <w:rsid w:val="00DB387C"/>
    <w:rsid w:val="00DB51A7"/>
    <w:rsid w:val="00DC400F"/>
    <w:rsid w:val="00DD4A93"/>
    <w:rsid w:val="00DE09AF"/>
    <w:rsid w:val="00DE4177"/>
    <w:rsid w:val="00DE54B1"/>
    <w:rsid w:val="00E00D06"/>
    <w:rsid w:val="00E06AC8"/>
    <w:rsid w:val="00E12DA4"/>
    <w:rsid w:val="00E20991"/>
    <w:rsid w:val="00E26995"/>
    <w:rsid w:val="00E35203"/>
    <w:rsid w:val="00E3634A"/>
    <w:rsid w:val="00E36CF2"/>
    <w:rsid w:val="00E43985"/>
    <w:rsid w:val="00E47E8D"/>
    <w:rsid w:val="00E62B74"/>
    <w:rsid w:val="00E66BD6"/>
    <w:rsid w:val="00E7594D"/>
    <w:rsid w:val="00E84E04"/>
    <w:rsid w:val="00EB0344"/>
    <w:rsid w:val="00EB4425"/>
    <w:rsid w:val="00EE2CAC"/>
    <w:rsid w:val="00F00FF0"/>
    <w:rsid w:val="00F03AE2"/>
    <w:rsid w:val="00F0517F"/>
    <w:rsid w:val="00F13161"/>
    <w:rsid w:val="00F20698"/>
    <w:rsid w:val="00F31324"/>
    <w:rsid w:val="00F529B9"/>
    <w:rsid w:val="00F618B9"/>
    <w:rsid w:val="00F73B49"/>
    <w:rsid w:val="00F75FA3"/>
    <w:rsid w:val="00F76940"/>
    <w:rsid w:val="00F7796A"/>
    <w:rsid w:val="00F8659F"/>
    <w:rsid w:val="00F96383"/>
    <w:rsid w:val="00FB0E92"/>
    <w:rsid w:val="00FB64E4"/>
    <w:rsid w:val="00FB6D32"/>
    <w:rsid w:val="00FC258A"/>
    <w:rsid w:val="00FC2BF8"/>
    <w:rsid w:val="00FC4B13"/>
    <w:rsid w:val="00FC5EF3"/>
    <w:rsid w:val="00FC6AA9"/>
    <w:rsid w:val="00FD3CC9"/>
    <w:rsid w:val="00FE7D0B"/>
    <w:rsid w:val="00FF1F77"/>
    <w:rsid w:val="00FF29B1"/>
    <w:rsid w:val="00FF3DB1"/>
    <w:rsid w:val="00FF5B07"/>
    <w:rsid w:val="1761AD53"/>
    <w:rsid w:val="28B5F914"/>
    <w:rsid w:val="2A95AA25"/>
    <w:rsid w:val="2D1E1A3C"/>
    <w:rsid w:val="2D42CAEC"/>
    <w:rsid w:val="2D7D0B04"/>
    <w:rsid w:val="37C4BB9F"/>
    <w:rsid w:val="4C7AB3B5"/>
    <w:rsid w:val="53022177"/>
    <w:rsid w:val="53D565FF"/>
    <w:rsid w:val="5C4AE471"/>
    <w:rsid w:val="5D836B82"/>
    <w:rsid w:val="5D934E09"/>
    <w:rsid w:val="5DD05258"/>
    <w:rsid w:val="5FF8186C"/>
    <w:rsid w:val="6221BFC7"/>
    <w:rsid w:val="66742CB1"/>
    <w:rsid w:val="6957C6BC"/>
    <w:rsid w:val="6A4C9CB1"/>
    <w:rsid w:val="75508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C173B6"/>
  <w15:chartTrackingRefBased/>
  <w15:docId w15:val="{3184D23B-8B81-4A66-9C30-82F77E07CB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 w:semiHidden="1" w:unhideWhenUsed="1"/>
    <w:lsdException w:name="TOC Heading" w:uiPriority="4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7941"/>
    <w:pPr>
      <w:tabs>
        <w:tab w:val="left" w:pos="270"/>
        <w:tab w:val="center" w:pos="1260"/>
        <w:tab w:val="left" w:pos="2880"/>
        <w:tab w:val="left" w:pos="5760"/>
        <w:tab w:val="left" w:pos="6120"/>
        <w:tab w:val="center" w:pos="10620"/>
      </w:tabs>
      <w:spacing w:before="1" w:after="120" w:line="259" w:lineRule="auto"/>
      <w:ind w:left="820" w:right="111"/>
      <w:jc w:val="both"/>
    </w:pPr>
    <w:rPr>
      <w:rFonts w:asciiTheme="minorHAnsi" w:hAnsiTheme="minorHAnsi" w:cstheme="minorHAnsi"/>
      <w:iCs/>
      <w:sz w:val="22"/>
      <w:szCs w:val="22"/>
    </w:rPr>
  </w:style>
  <w:style w:type="paragraph" w:styleId="Heading1">
    <w:name w:val="heading 1"/>
    <w:basedOn w:val="Normal"/>
    <w:next w:val="Normal"/>
    <w:qFormat/>
    <w:rsid w:val="0004157B"/>
    <w:pPr>
      <w:keepNext/>
      <w:spacing w:after="320"/>
      <w:ind w:left="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04157B"/>
    <w:pPr>
      <w:keepNext/>
      <w:tabs>
        <w:tab w:val="left" w:pos="-1620"/>
        <w:tab w:val="center" w:pos="1080"/>
        <w:tab w:val="center" w:pos="10350"/>
      </w:tabs>
      <w:ind w:left="0"/>
      <w:outlineLvl w:val="1"/>
    </w:pPr>
    <w:rPr>
      <w:b/>
      <w:sz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121DB1"/>
    <w:pPr>
      <w:widowControl w:val="0"/>
      <w:autoSpaceDE w:val="0"/>
      <w:autoSpaceDN w:val="0"/>
      <w:ind w:left="0"/>
      <w:outlineLvl w:val="2"/>
    </w:pPr>
    <w:rPr>
      <w:rFonts w:eastAsiaTheme="minorHAns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ariage" w:hAnsi="Mariage"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before="40"/>
      <w:ind w:left="1260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rsid w:val="00121DB1"/>
    <w:rPr>
      <w:rFonts w:asciiTheme="minorHAnsi" w:hAnsiTheme="minorHAnsi" w:eastAsiaTheme="minorHAnsi" w:cstheme="minorHAnsi"/>
      <w:b/>
      <w:bCs/>
      <w:iCs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66314F"/>
  </w:style>
  <w:style w:type="character" w:styleId="BodyTextChar" w:customStyle="1">
    <w:name w:val="Body Text Char"/>
    <w:basedOn w:val="DefaultParagraphFont"/>
    <w:link w:val="BodyText"/>
    <w:uiPriority w:val="99"/>
    <w:rsid w:val="0066314F"/>
    <w:rPr>
      <w:rFonts w:ascii="Calibri" w:hAnsi="Calibri"/>
      <w:iCs/>
      <w:sz w:val="22"/>
      <w:szCs w:val="22"/>
    </w:rPr>
  </w:style>
  <w:style w:type="table" w:styleId="TableGrid">
    <w:name w:val="Table Grid"/>
    <w:basedOn w:val="TableNormal"/>
    <w:uiPriority w:val="39"/>
    <w:rsid w:val="00E12DA4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C4E06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E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5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3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65320"/>
    <w:rPr>
      <w:rFonts w:asciiTheme="minorHAnsi" w:hAnsiTheme="minorHAnsi" w:cstheme="minorHAnsi"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5320"/>
    <w:rPr>
      <w:rFonts w:asciiTheme="minorHAnsi" w:hAnsiTheme="minorHAnsi" w:cstheme="minorHAnsi"/>
      <w:b/>
      <w:bCs/>
      <w:iCs/>
    </w:rPr>
  </w:style>
  <w:style w:type="character" w:styleId="Mention">
    <w:name w:val="Mention"/>
    <w:basedOn w:val="DefaultParagraphFont"/>
    <w:uiPriority w:val="99"/>
    <w:unhideWhenUsed/>
    <w:rsid w:val="008B0ED9"/>
    <w:rPr>
      <w:color w:val="2B579A"/>
      <w:shd w:val="clear" w:color="auto" w:fill="E1DFDD"/>
    </w:rPr>
  </w:style>
  <w:style w:type="paragraph" w:styleId="Revision">
    <w:name w:val="Revision"/>
    <w:hidden/>
    <w:uiPriority w:val="71"/>
    <w:semiHidden/>
    <w:rsid w:val="008B0ED9"/>
    <w:rPr>
      <w:rFonts w:asciiTheme="minorHAnsi" w:hAnsiTheme="minorHAnsi" w:cstheme="minorHAnsi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nj.gov/education/esser/arp/" TargetMode="External" Id="rId13" /><Relationship Type="http://schemas.microsoft.com/office/2020/10/relationships/intelligence" Target="intelligence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settings" Target="settings.xml" Id="rId4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3B13-396E-45EB-A962-D6FFA92636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State of New Jersey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 ESSER Tydings Waiver Request Letter</dc:title>
  <dc:subject/>
  <dc:creator>New Jersey Department of Education</dc:creator>
  <keywords/>
  <lastModifiedBy>Pasculli, Diana</lastModifiedBy>
  <revision>103</revision>
  <lastPrinted>2017-11-04T00:06:00.0000000Z</lastPrinted>
  <dcterms:created xsi:type="dcterms:W3CDTF">2024-05-20T21:12:00.0000000Z</dcterms:created>
  <dcterms:modified xsi:type="dcterms:W3CDTF">2024-05-28T19:01:01.8554582Z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036624b3c9c6b3191ec6ac41960721793b3bf3c2bb0d49214edf7e983e491329</vt:lpwstr>
  </property>
</Properties>
</file>