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1CFC" w14:textId="14FA443F" w:rsidR="003F27DC" w:rsidRDefault="00531C60" w:rsidP="001F1E3D">
      <w:pPr>
        <w:spacing w:after="60"/>
      </w:pPr>
      <w:r>
        <w:t>FY2025 -</w:t>
      </w:r>
      <w:r w:rsidR="001F1E3D">
        <w:t xml:space="preserve"> </w:t>
      </w:r>
      <w:r>
        <w:t>C</w:t>
      </w:r>
      <w:r w:rsidR="00B30AAB">
        <w:t>OI</w:t>
      </w:r>
    </w:p>
    <w:p w14:paraId="36E24E65" w14:textId="164A7D21" w:rsidR="00531C60" w:rsidRPr="004221C0" w:rsidRDefault="00531C60" w:rsidP="001F1E3D">
      <w:pPr>
        <w:shd w:val="clear" w:color="auto" w:fill="FFFFFF" w:themeFill="background1"/>
        <w:spacing w:after="60"/>
        <w:jc w:val="center"/>
        <w:rPr>
          <w:b/>
          <w:bCs/>
          <w:sz w:val="28"/>
          <w:szCs w:val="28"/>
        </w:rPr>
      </w:pPr>
      <w:r w:rsidRPr="004221C0">
        <w:rPr>
          <w:b/>
          <w:bCs/>
          <w:sz w:val="28"/>
          <w:szCs w:val="28"/>
        </w:rPr>
        <w:t>New Jersey Department of Education</w:t>
      </w:r>
    </w:p>
    <w:p w14:paraId="2252CE5C" w14:textId="1147DA12" w:rsidR="00531C60" w:rsidRPr="004221C0" w:rsidRDefault="00531C60" w:rsidP="00C35655">
      <w:pPr>
        <w:pStyle w:val="Heading1"/>
        <w:spacing w:after="240"/>
        <w:rPr>
          <w:sz w:val="28"/>
          <w:szCs w:val="28"/>
        </w:rPr>
      </w:pPr>
      <w:r w:rsidRPr="004221C0">
        <w:rPr>
          <w:sz w:val="28"/>
          <w:szCs w:val="28"/>
        </w:rPr>
        <w:t>C</w:t>
      </w:r>
      <w:r w:rsidR="00B30AAB">
        <w:rPr>
          <w:sz w:val="28"/>
          <w:szCs w:val="28"/>
        </w:rPr>
        <w:t>ertificate of Implementation (COI)</w:t>
      </w:r>
      <w:r w:rsidR="00C35655" w:rsidRPr="004221C0">
        <w:rPr>
          <w:sz w:val="28"/>
          <w:szCs w:val="28"/>
        </w:rPr>
        <w:br/>
      </w:r>
      <w:r w:rsidRPr="004221C0">
        <w:rPr>
          <w:sz w:val="28"/>
          <w:szCs w:val="28"/>
        </w:rPr>
        <w:t>For the Fiscal Year 2025 (July 1, 202</w:t>
      </w:r>
      <w:r w:rsidR="006A6536">
        <w:rPr>
          <w:sz w:val="28"/>
          <w:szCs w:val="28"/>
        </w:rPr>
        <w:t>4</w:t>
      </w:r>
      <w:r w:rsidRPr="004221C0">
        <w:rPr>
          <w:sz w:val="28"/>
          <w:szCs w:val="28"/>
        </w:rPr>
        <w:t xml:space="preserve"> – June 30, 202</w:t>
      </w:r>
      <w:r w:rsidR="006A6536">
        <w:rPr>
          <w:sz w:val="28"/>
          <w:szCs w:val="28"/>
        </w:rPr>
        <w:t>5</w:t>
      </w:r>
      <w:r w:rsidRPr="004221C0">
        <w:rPr>
          <w:sz w:val="28"/>
          <w:szCs w:val="28"/>
        </w:rPr>
        <w:t>)</w:t>
      </w:r>
    </w:p>
    <w:p w14:paraId="53FEDD54" w14:textId="0D259526" w:rsidR="001F1E3D" w:rsidRPr="004221C0" w:rsidRDefault="001F1E3D" w:rsidP="007D1073">
      <w:pPr>
        <w:pStyle w:val="Heading2"/>
      </w:pPr>
      <w:r w:rsidRPr="004221C0">
        <w:t>Submission Guidance</w:t>
      </w:r>
    </w:p>
    <w:p w14:paraId="5322D9A3" w14:textId="5AA60725" w:rsidR="001F1E3D" w:rsidRDefault="001F1E3D" w:rsidP="001F1E3D">
      <w:pPr>
        <w:rPr>
          <w:color w:val="C00000"/>
        </w:rPr>
      </w:pPr>
      <w:r w:rsidRPr="001F1E3D">
        <w:rPr>
          <w:b/>
          <w:bCs/>
          <w:color w:val="C00000"/>
        </w:rPr>
        <w:t>Applicability:</w:t>
      </w:r>
      <w:r w:rsidRPr="001F1E3D">
        <w:rPr>
          <w:color w:val="C00000"/>
        </w:rPr>
        <w:t xml:space="preserve"> </w:t>
      </w:r>
      <w:r w:rsidR="007B4D46" w:rsidRPr="007B4D46">
        <w:rPr>
          <w:b/>
          <w:bCs/>
          <w:color w:val="C00000"/>
        </w:rPr>
        <w:t>A COI is required for every CAP that is submitted.</w:t>
      </w:r>
    </w:p>
    <w:p w14:paraId="2B20BA5B" w14:textId="225A7120" w:rsidR="001F1E3D" w:rsidRPr="001F1E3D" w:rsidRDefault="001F1E3D" w:rsidP="000870EA">
      <w:pPr>
        <w:pStyle w:val="ListParagraph"/>
        <w:numPr>
          <w:ilvl w:val="0"/>
          <w:numId w:val="2"/>
        </w:numPr>
        <w:spacing w:after="120"/>
        <w:contextualSpacing w:val="0"/>
        <w:rPr>
          <w:color w:val="0000FF"/>
        </w:rPr>
      </w:pPr>
      <w:r w:rsidRPr="001F1E3D">
        <w:rPr>
          <w:rFonts w:cs="Times New Roman"/>
        </w:rPr>
        <w:t>The completed C</w:t>
      </w:r>
      <w:r w:rsidR="00162C93">
        <w:rPr>
          <w:rFonts w:cs="Times New Roman"/>
        </w:rPr>
        <w:t xml:space="preserve">OI </w:t>
      </w:r>
      <w:r w:rsidRPr="001F1E3D">
        <w:rPr>
          <w:rFonts w:cs="Times New Roman"/>
        </w:rPr>
        <w:t xml:space="preserve">must be uploaded to the ACFR Repository </w:t>
      </w:r>
      <w:r w:rsidR="00162C93">
        <w:rPr>
          <w:rFonts w:cs="Times New Roman"/>
        </w:rPr>
        <w:t xml:space="preserve">by </w:t>
      </w:r>
      <w:r w:rsidR="00162C93" w:rsidRPr="00162C93">
        <w:rPr>
          <w:rFonts w:cs="Times New Roman"/>
        </w:rPr>
        <w:t>June 30, 2026, or earlier if finding(s) has been resolved.</w:t>
      </w:r>
    </w:p>
    <w:p w14:paraId="79603C68" w14:textId="7EE396AC" w:rsidR="00162C93" w:rsidRPr="00162C93" w:rsidRDefault="001F1E3D" w:rsidP="007D1073">
      <w:pPr>
        <w:pStyle w:val="ListParagraph"/>
        <w:numPr>
          <w:ilvl w:val="0"/>
          <w:numId w:val="2"/>
        </w:numPr>
        <w:spacing w:after="120"/>
        <w:rPr>
          <w:color w:val="0000FF"/>
        </w:rPr>
      </w:pPr>
      <w:r w:rsidRPr="00217A85">
        <w:rPr>
          <w:rFonts w:cs="Times New Roman"/>
        </w:rPr>
        <w:t xml:space="preserve">Save the file as </w:t>
      </w:r>
      <w:r w:rsidR="00162C93">
        <w:rPr>
          <w:rFonts w:cs="Times New Roman"/>
          <w:b/>
          <w:bCs/>
        </w:rPr>
        <w:t>COI</w:t>
      </w:r>
      <w:r w:rsidRPr="00217A85">
        <w:rPr>
          <w:rFonts w:cs="Times New Roman"/>
          <w:b/>
          <w:bCs/>
        </w:rPr>
        <w:t>.PDF</w:t>
      </w:r>
      <w:r w:rsidR="00162C93">
        <w:rPr>
          <w:rFonts w:cs="Times New Roman"/>
        </w:rPr>
        <w:t>.</w:t>
      </w:r>
    </w:p>
    <w:p w14:paraId="3A6422B1" w14:textId="737FBEA7" w:rsidR="001F1E3D" w:rsidRDefault="001F1E3D" w:rsidP="004221C0">
      <w:pPr>
        <w:pStyle w:val="Heading2"/>
      </w:pPr>
      <w:r w:rsidRPr="001F1E3D">
        <w:t>LEA Information</w:t>
      </w:r>
    </w:p>
    <w:p w14:paraId="37A6A84F" w14:textId="50AEAE15" w:rsidR="001F1E3D" w:rsidRDefault="001F1E3D" w:rsidP="007D1073">
      <w:pPr>
        <w:pBdr>
          <w:bottom w:val="single" w:sz="4" w:space="1" w:color="auto"/>
        </w:pBdr>
        <w:tabs>
          <w:tab w:val="left" w:pos="6120"/>
        </w:tabs>
        <w:spacing w:after="360"/>
      </w:pPr>
      <w:r>
        <w:t>LEA Name:</w:t>
      </w:r>
      <w:r w:rsidRPr="00EE13F2">
        <w:rPr>
          <w:shd w:val="clear" w:color="auto" w:fill="FFFFFF" w:themeFill="background1"/>
        </w:rPr>
        <w:tab/>
      </w:r>
      <w:r>
        <w:t>LEA Number:</w:t>
      </w:r>
    </w:p>
    <w:p w14:paraId="73171ABC" w14:textId="5E23975D" w:rsidR="001F1E3D" w:rsidRDefault="001F1E3D" w:rsidP="007D1073">
      <w:pPr>
        <w:pBdr>
          <w:bottom w:val="single" w:sz="4" w:space="1" w:color="auto"/>
        </w:pBdr>
        <w:tabs>
          <w:tab w:val="left" w:pos="6120"/>
        </w:tabs>
        <w:spacing w:after="360"/>
        <w:ind w:left="-14"/>
      </w:pPr>
      <w:r>
        <w:t>County Name:</w:t>
      </w:r>
      <w:r>
        <w:tab/>
        <w:t>County Number:</w:t>
      </w:r>
    </w:p>
    <w:p w14:paraId="4C565BDB" w14:textId="3217B2B4" w:rsidR="001F1E3D" w:rsidRDefault="001F1E3D" w:rsidP="007D1073">
      <w:pPr>
        <w:pBdr>
          <w:bottom w:val="single" w:sz="4" w:space="1" w:color="auto"/>
        </w:pBdr>
        <w:tabs>
          <w:tab w:val="left" w:pos="6120"/>
        </w:tabs>
        <w:spacing w:after="360"/>
      </w:pPr>
      <w:r>
        <w:t>Contact Name:</w:t>
      </w:r>
      <w:r>
        <w:tab/>
        <w:t>Contact Title:</w:t>
      </w:r>
    </w:p>
    <w:p w14:paraId="55B0E817" w14:textId="7C18315A" w:rsidR="001F1E3D" w:rsidRPr="001F1E3D" w:rsidRDefault="001F1E3D" w:rsidP="007D1073">
      <w:pPr>
        <w:pBdr>
          <w:bottom w:val="single" w:sz="4" w:space="1" w:color="auto"/>
        </w:pBdr>
        <w:tabs>
          <w:tab w:val="left" w:pos="6120"/>
        </w:tabs>
        <w:ind w:left="-14"/>
      </w:pPr>
      <w:r>
        <w:t>Email:</w:t>
      </w:r>
      <w:r>
        <w:tab/>
        <w:t>Phone:</w:t>
      </w:r>
    </w:p>
    <w:p w14:paraId="2B73A6DE" w14:textId="606D84B4" w:rsidR="004221C0" w:rsidRDefault="007D1073" w:rsidP="004F56D8">
      <w:pPr>
        <w:pStyle w:val="Heading2"/>
        <w:spacing w:before="360"/>
      </w:pPr>
      <w:r>
        <w:t>CAP Findings</w:t>
      </w:r>
    </w:p>
    <w:p w14:paraId="17E375B4" w14:textId="77777777" w:rsidR="007D1073" w:rsidRDefault="007D1073" w:rsidP="007D1073">
      <w:pPr>
        <w:spacing w:after="120"/>
        <w:rPr>
          <w:rFonts w:cs="Times New Roman"/>
        </w:rPr>
      </w:pPr>
      <w:r w:rsidRPr="007D1073">
        <w:rPr>
          <w:rFonts w:cs="Times New Roman"/>
        </w:rPr>
        <w:t>Complete the table below only if the recommendation(s) has not been implemented by June 30, 2026. If this occurs, note the following:</w:t>
      </w:r>
    </w:p>
    <w:p w14:paraId="72B5FE86" w14:textId="06B7553D" w:rsidR="007D1073" w:rsidRPr="007D1073" w:rsidRDefault="007D1073" w:rsidP="004F56D8">
      <w:pPr>
        <w:pStyle w:val="ListParagraph"/>
        <w:numPr>
          <w:ilvl w:val="0"/>
          <w:numId w:val="3"/>
        </w:numPr>
        <w:spacing w:after="120"/>
        <w:contextualSpacing w:val="0"/>
        <w:rPr>
          <w:rFonts w:cs="Times New Roman"/>
        </w:rPr>
      </w:pPr>
      <w:r w:rsidRPr="00EB046D">
        <w:rPr>
          <w:rFonts w:cs="Times New Roman"/>
          <w:b/>
          <w:bCs/>
        </w:rPr>
        <w:t>Column A:</w:t>
      </w:r>
      <w:r w:rsidRPr="007D1073">
        <w:rPr>
          <w:rFonts w:cs="Times New Roman"/>
        </w:rPr>
        <w:t xml:space="preserve"> Note the associated CAP finding(s) number</w:t>
      </w:r>
      <w:r>
        <w:rPr>
          <w:rFonts w:cs="Times New Roman"/>
        </w:rPr>
        <w:t>.</w:t>
      </w:r>
    </w:p>
    <w:p w14:paraId="789D060B" w14:textId="424DC85F" w:rsidR="000870EA" w:rsidRPr="007D1073" w:rsidRDefault="007D1073" w:rsidP="004F56D8">
      <w:pPr>
        <w:pStyle w:val="ListParagraph"/>
        <w:numPr>
          <w:ilvl w:val="0"/>
          <w:numId w:val="3"/>
        </w:numPr>
        <w:spacing w:after="240"/>
        <w:rPr>
          <w:b/>
          <w:bCs/>
        </w:rPr>
      </w:pPr>
      <w:r w:rsidRPr="00EB046D">
        <w:rPr>
          <w:rFonts w:cs="Times New Roman"/>
          <w:b/>
          <w:bCs/>
        </w:rPr>
        <w:t>Column B:</w:t>
      </w:r>
      <w:r w:rsidRPr="007D1073">
        <w:rPr>
          <w:rFonts w:cs="Times New Roman"/>
        </w:rPr>
        <w:t xml:space="preserve"> Note the method of implementation and the implementation date that is shown on the CAP</w:t>
      </w:r>
      <w:r>
        <w:rPr>
          <w:rFonts w:cs="Times New Roman"/>
        </w:rPr>
        <w:t>.</w:t>
      </w:r>
    </w:p>
    <w:tbl>
      <w:tblPr>
        <w:tblStyle w:val="TableGrid"/>
        <w:tblW w:w="0" w:type="auto"/>
        <w:tblLook w:val="0420" w:firstRow="1" w:lastRow="0" w:firstColumn="0" w:lastColumn="0" w:noHBand="0" w:noVBand="1"/>
      </w:tblPr>
      <w:tblGrid>
        <w:gridCol w:w="2605"/>
        <w:gridCol w:w="8010"/>
      </w:tblGrid>
      <w:tr w:rsidR="00162C93" w14:paraId="0F61E2D3" w14:textId="77777777" w:rsidTr="007D1073">
        <w:trPr>
          <w:tblHeader/>
        </w:trPr>
        <w:tc>
          <w:tcPr>
            <w:tcW w:w="2605" w:type="dxa"/>
            <w:tcBorders>
              <w:bottom w:val="thinThickSmallGap" w:sz="18" w:space="0" w:color="000000" w:themeColor="text1"/>
            </w:tcBorders>
            <w:shd w:val="clear" w:color="auto" w:fill="F2F2F2" w:themeFill="background1" w:themeFillShade="F2"/>
          </w:tcPr>
          <w:p w14:paraId="3402D8FD" w14:textId="7CD68640" w:rsidR="00162C93" w:rsidRPr="00FB3E61" w:rsidRDefault="00162C93" w:rsidP="00FB3E61">
            <w:pPr>
              <w:jc w:val="center"/>
              <w:rPr>
                <w:b/>
                <w:bCs/>
              </w:rPr>
            </w:pPr>
            <w:r w:rsidRPr="009621E2">
              <w:rPr>
                <w:b/>
                <w:bCs/>
              </w:rPr>
              <w:t>A</w:t>
            </w:r>
            <w:r w:rsidRPr="00FB3E61">
              <w:rPr>
                <w:b/>
                <w:bCs/>
              </w:rPr>
              <w:br/>
            </w:r>
            <w:r w:rsidR="007D1073">
              <w:rPr>
                <w:b/>
                <w:bCs/>
              </w:rPr>
              <w:t>CAP Finding</w:t>
            </w:r>
          </w:p>
        </w:tc>
        <w:tc>
          <w:tcPr>
            <w:tcW w:w="8010" w:type="dxa"/>
            <w:tcBorders>
              <w:bottom w:val="thinThickSmallGap" w:sz="18" w:space="0" w:color="000000" w:themeColor="text1"/>
            </w:tcBorders>
            <w:shd w:val="clear" w:color="auto" w:fill="F2F2F2" w:themeFill="background1" w:themeFillShade="F2"/>
          </w:tcPr>
          <w:p w14:paraId="6C4B3C7F" w14:textId="1113297C" w:rsidR="00162C93" w:rsidRPr="00FB3E61" w:rsidRDefault="00162C93" w:rsidP="00FB3E61">
            <w:pPr>
              <w:jc w:val="center"/>
              <w:rPr>
                <w:b/>
                <w:bCs/>
              </w:rPr>
            </w:pPr>
            <w:r w:rsidRPr="00FB3E61">
              <w:rPr>
                <w:b/>
                <w:bCs/>
              </w:rPr>
              <w:t>B</w:t>
            </w:r>
            <w:r w:rsidRPr="00FB3E61">
              <w:rPr>
                <w:b/>
                <w:bCs/>
              </w:rPr>
              <w:br/>
            </w:r>
            <w:r w:rsidR="007D1073">
              <w:rPr>
                <w:b/>
                <w:bCs/>
              </w:rPr>
              <w:t>Recommendations that have not been Implemented</w:t>
            </w:r>
          </w:p>
        </w:tc>
      </w:tr>
      <w:tr w:rsidR="00162C93" w14:paraId="5E7FEC3F" w14:textId="77777777" w:rsidTr="007D1073">
        <w:trPr>
          <w:trHeight w:val="864"/>
        </w:trPr>
        <w:tc>
          <w:tcPr>
            <w:tcW w:w="2605" w:type="dxa"/>
            <w:tcBorders>
              <w:top w:val="thinThickSmallGap" w:sz="18" w:space="0" w:color="000000" w:themeColor="text1"/>
            </w:tcBorders>
          </w:tcPr>
          <w:p w14:paraId="3239A70A" w14:textId="77777777" w:rsidR="00162C93" w:rsidRDefault="00162C93" w:rsidP="00864369"/>
        </w:tc>
        <w:tc>
          <w:tcPr>
            <w:tcW w:w="8010" w:type="dxa"/>
            <w:tcBorders>
              <w:top w:val="thinThickSmallGap" w:sz="18" w:space="0" w:color="000000" w:themeColor="text1"/>
            </w:tcBorders>
          </w:tcPr>
          <w:p w14:paraId="68CA05E5" w14:textId="77777777" w:rsidR="00162C93" w:rsidRDefault="00162C93" w:rsidP="00864369"/>
        </w:tc>
      </w:tr>
      <w:tr w:rsidR="00162C93" w14:paraId="2BE5B3FF" w14:textId="77777777" w:rsidTr="007D1073">
        <w:trPr>
          <w:trHeight w:val="864"/>
        </w:trPr>
        <w:tc>
          <w:tcPr>
            <w:tcW w:w="2605" w:type="dxa"/>
          </w:tcPr>
          <w:p w14:paraId="39475F8A" w14:textId="77777777" w:rsidR="00162C93" w:rsidRDefault="00162C93" w:rsidP="00864369"/>
        </w:tc>
        <w:tc>
          <w:tcPr>
            <w:tcW w:w="8010" w:type="dxa"/>
          </w:tcPr>
          <w:p w14:paraId="02291564" w14:textId="77777777" w:rsidR="00162C93" w:rsidRDefault="00162C93" w:rsidP="00864369"/>
        </w:tc>
      </w:tr>
      <w:tr w:rsidR="00162C93" w14:paraId="0E587F1C" w14:textId="77777777" w:rsidTr="007D1073">
        <w:trPr>
          <w:trHeight w:val="864"/>
        </w:trPr>
        <w:tc>
          <w:tcPr>
            <w:tcW w:w="2605" w:type="dxa"/>
          </w:tcPr>
          <w:p w14:paraId="2636FE3A" w14:textId="77777777" w:rsidR="00162C93" w:rsidRDefault="00162C93" w:rsidP="00864369"/>
        </w:tc>
        <w:tc>
          <w:tcPr>
            <w:tcW w:w="8010" w:type="dxa"/>
          </w:tcPr>
          <w:p w14:paraId="26C3C094" w14:textId="77777777" w:rsidR="00162C93" w:rsidRDefault="00162C93" w:rsidP="00864369"/>
        </w:tc>
      </w:tr>
      <w:tr w:rsidR="007D1073" w14:paraId="7297AD5D" w14:textId="77777777" w:rsidTr="007D1073">
        <w:trPr>
          <w:trHeight w:val="864"/>
        </w:trPr>
        <w:tc>
          <w:tcPr>
            <w:tcW w:w="2605" w:type="dxa"/>
          </w:tcPr>
          <w:p w14:paraId="1B885999" w14:textId="77777777" w:rsidR="007D1073" w:rsidRDefault="007D1073" w:rsidP="00864369"/>
        </w:tc>
        <w:tc>
          <w:tcPr>
            <w:tcW w:w="8010" w:type="dxa"/>
          </w:tcPr>
          <w:p w14:paraId="58E2099D" w14:textId="77777777" w:rsidR="007D1073" w:rsidRDefault="007D1073" w:rsidP="00864369"/>
        </w:tc>
      </w:tr>
    </w:tbl>
    <w:p w14:paraId="5140CF67" w14:textId="77777777" w:rsidR="007D1073" w:rsidRDefault="007D1073">
      <w:pPr>
        <w:rPr>
          <w:b/>
          <w:bCs/>
          <w:color w:val="FFFFFF" w:themeColor="background1"/>
          <w:sz w:val="28"/>
          <w:szCs w:val="28"/>
        </w:rPr>
      </w:pPr>
      <w:r>
        <w:br w:type="page"/>
      </w:r>
    </w:p>
    <w:p w14:paraId="0DF4998D" w14:textId="0E2F8CFF" w:rsidR="001F1E3D" w:rsidRDefault="001F1E3D" w:rsidP="004221C0">
      <w:pPr>
        <w:pStyle w:val="Heading2"/>
        <w:spacing w:before="240"/>
      </w:pPr>
      <w:r w:rsidRPr="001F1E3D">
        <w:lastRenderedPageBreak/>
        <w:t>Attestation</w:t>
      </w:r>
    </w:p>
    <w:p w14:paraId="616673F2" w14:textId="234A97E4" w:rsidR="001F1E3D" w:rsidRDefault="001F1E3D" w:rsidP="006411D3">
      <w:pPr>
        <w:spacing w:after="240"/>
      </w:pPr>
      <w:r>
        <w:t>Signature required below</w:t>
      </w:r>
      <w:r w:rsidR="00217A85">
        <w:t>.</w:t>
      </w:r>
    </w:p>
    <w:p w14:paraId="107B2341" w14:textId="0ED48A8E" w:rsidR="007D1073" w:rsidRDefault="007D1073" w:rsidP="007D1073">
      <w:pPr>
        <w:spacing w:after="480"/>
      </w:pPr>
      <w:r w:rsidRPr="007D1073">
        <w:t>I hereby certify that the information provided in this COI is accurate and complete to the best of my knowledge, and that the recommendation(s) has been implemented, with the exception of any noted above.</w:t>
      </w:r>
    </w:p>
    <w:p w14:paraId="3A046CDB" w14:textId="314658F0" w:rsidR="00864369" w:rsidRDefault="00864369" w:rsidP="007D1073">
      <w:pPr>
        <w:pBdr>
          <w:bottom w:val="single" w:sz="4" w:space="1" w:color="auto"/>
        </w:pBdr>
        <w:tabs>
          <w:tab w:val="left" w:pos="8280"/>
        </w:tabs>
        <w:spacing w:after="720"/>
      </w:pPr>
      <w:r>
        <w:t>Chief School Administrator:</w:t>
      </w:r>
      <w:r>
        <w:tab/>
        <w:t>Date:</w:t>
      </w:r>
    </w:p>
    <w:p w14:paraId="7E00B161" w14:textId="3E89F811" w:rsidR="00864369" w:rsidRPr="001F1E3D" w:rsidRDefault="00864369" w:rsidP="007D1073">
      <w:pPr>
        <w:pBdr>
          <w:bottom w:val="single" w:sz="4" w:space="1" w:color="auto"/>
        </w:pBdr>
        <w:tabs>
          <w:tab w:val="left" w:pos="8280"/>
        </w:tabs>
        <w:ind w:left="-14"/>
      </w:pPr>
      <w:r>
        <w:t>Board Secretary / School Business Administrator:</w:t>
      </w:r>
      <w:r>
        <w:tab/>
        <w:t>Date:</w:t>
      </w:r>
    </w:p>
    <w:sectPr w:rsidR="00864369" w:rsidRPr="001F1E3D" w:rsidSect="00162C9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55955" w14:textId="77777777" w:rsidR="00195A05" w:rsidRDefault="00195A05" w:rsidP="004558BE">
      <w:pPr>
        <w:spacing w:after="0" w:line="240" w:lineRule="auto"/>
      </w:pPr>
      <w:r>
        <w:separator/>
      </w:r>
    </w:p>
  </w:endnote>
  <w:endnote w:type="continuationSeparator" w:id="0">
    <w:p w14:paraId="01FB685C" w14:textId="77777777" w:rsidR="00195A05" w:rsidRDefault="00195A05" w:rsidP="0045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083697"/>
      <w:docPartObj>
        <w:docPartGallery w:val="Page Numbers (Bottom of Page)"/>
        <w:docPartUnique/>
      </w:docPartObj>
    </w:sdtPr>
    <w:sdtContent>
      <w:sdt>
        <w:sdtPr>
          <w:id w:val="-1769616900"/>
          <w:docPartObj>
            <w:docPartGallery w:val="Page Numbers (Top of Page)"/>
            <w:docPartUnique/>
          </w:docPartObj>
        </w:sdtPr>
        <w:sdtContent>
          <w:p w14:paraId="2E6AE234" w14:textId="05FA8DE7" w:rsidR="004558BE" w:rsidRDefault="004558BE" w:rsidP="004558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E5A25" w14:textId="77777777" w:rsidR="00195A05" w:rsidRDefault="00195A05" w:rsidP="004558BE">
      <w:pPr>
        <w:spacing w:after="0" w:line="240" w:lineRule="auto"/>
      </w:pPr>
      <w:r>
        <w:separator/>
      </w:r>
    </w:p>
  </w:footnote>
  <w:footnote w:type="continuationSeparator" w:id="0">
    <w:p w14:paraId="2C5F30E1" w14:textId="77777777" w:rsidR="00195A05" w:rsidRDefault="00195A05" w:rsidP="0045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F1D72"/>
    <w:multiLevelType w:val="hybridMultilevel"/>
    <w:tmpl w:val="8B165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90BD5"/>
    <w:multiLevelType w:val="hybridMultilevel"/>
    <w:tmpl w:val="425C4E92"/>
    <w:lvl w:ilvl="0" w:tplc="C98C9D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B761FE"/>
    <w:multiLevelType w:val="hybridMultilevel"/>
    <w:tmpl w:val="0D3E4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651186">
    <w:abstractNumId w:val="2"/>
  </w:num>
  <w:num w:numId="2" w16cid:durableId="38946018">
    <w:abstractNumId w:val="1"/>
  </w:num>
  <w:num w:numId="3" w16cid:durableId="80277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60"/>
    <w:rsid w:val="00017679"/>
    <w:rsid w:val="00020F10"/>
    <w:rsid w:val="000821D6"/>
    <w:rsid w:val="000870EA"/>
    <w:rsid w:val="00093150"/>
    <w:rsid w:val="0014304D"/>
    <w:rsid w:val="00162C93"/>
    <w:rsid w:val="00195A05"/>
    <w:rsid w:val="001F1E3D"/>
    <w:rsid w:val="00206567"/>
    <w:rsid w:val="00217A85"/>
    <w:rsid w:val="003819E4"/>
    <w:rsid w:val="003A153D"/>
    <w:rsid w:val="003D6486"/>
    <w:rsid w:val="003F27DC"/>
    <w:rsid w:val="004221C0"/>
    <w:rsid w:val="004558BE"/>
    <w:rsid w:val="00475A9C"/>
    <w:rsid w:val="004F56D8"/>
    <w:rsid w:val="00531C60"/>
    <w:rsid w:val="00557EB5"/>
    <w:rsid w:val="0060678C"/>
    <w:rsid w:val="006228BB"/>
    <w:rsid w:val="006411D3"/>
    <w:rsid w:val="006A6536"/>
    <w:rsid w:val="006D77C0"/>
    <w:rsid w:val="00713F5D"/>
    <w:rsid w:val="0073356F"/>
    <w:rsid w:val="007B4D46"/>
    <w:rsid w:val="007D1073"/>
    <w:rsid w:val="00864369"/>
    <w:rsid w:val="008A03AB"/>
    <w:rsid w:val="00941203"/>
    <w:rsid w:val="009621E2"/>
    <w:rsid w:val="00A40AB4"/>
    <w:rsid w:val="00A9681E"/>
    <w:rsid w:val="00AC7F63"/>
    <w:rsid w:val="00B30AAB"/>
    <w:rsid w:val="00B57CDA"/>
    <w:rsid w:val="00C35655"/>
    <w:rsid w:val="00C45178"/>
    <w:rsid w:val="00EB046D"/>
    <w:rsid w:val="00EE13F2"/>
    <w:rsid w:val="00F30B3B"/>
    <w:rsid w:val="00FB3E61"/>
    <w:rsid w:val="00FE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85DA"/>
  <w15:chartTrackingRefBased/>
  <w15:docId w15:val="{8380F0F6-131D-4F8C-88A9-9D44E302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C60"/>
    <w:rPr>
      <w:rFonts w:ascii="Times New Roman" w:hAnsi="Times New Roman"/>
    </w:rPr>
  </w:style>
  <w:style w:type="paragraph" w:styleId="Heading1">
    <w:name w:val="heading 1"/>
    <w:basedOn w:val="Normal"/>
    <w:next w:val="Normal"/>
    <w:link w:val="Heading1Char"/>
    <w:uiPriority w:val="9"/>
    <w:qFormat/>
    <w:rsid w:val="001F1E3D"/>
    <w:pPr>
      <w:shd w:val="clear" w:color="auto" w:fill="FFFFFF" w:themeFill="background1"/>
      <w:spacing w:after="0"/>
      <w:jc w:val="center"/>
      <w:outlineLvl w:val="0"/>
    </w:pPr>
    <w:rPr>
      <w:b/>
      <w:bCs/>
      <w:sz w:val="24"/>
      <w:szCs w:val="24"/>
    </w:rPr>
  </w:style>
  <w:style w:type="paragraph" w:styleId="Heading2">
    <w:name w:val="heading 2"/>
    <w:basedOn w:val="Normal"/>
    <w:next w:val="Normal"/>
    <w:link w:val="Heading2Char"/>
    <w:uiPriority w:val="9"/>
    <w:unhideWhenUsed/>
    <w:qFormat/>
    <w:rsid w:val="004221C0"/>
    <w:pPr>
      <w:pBdr>
        <w:top w:val="double" w:sz="4" w:space="4" w:color="auto"/>
      </w:pBdr>
      <w:shd w:val="clear" w:color="auto" w:fill="000000" w:themeFill="text1"/>
      <w:spacing w:after="240"/>
      <w:outlineLvl w:val="1"/>
    </w:pPr>
    <w:rPr>
      <w:b/>
      <w:bCs/>
      <w:color w:val="FFFFFF" w:themeColor="background1"/>
      <w:sz w:val="28"/>
      <w:szCs w:val="28"/>
    </w:rPr>
  </w:style>
  <w:style w:type="paragraph" w:styleId="Heading3">
    <w:name w:val="heading 3"/>
    <w:basedOn w:val="Normal"/>
    <w:next w:val="Normal"/>
    <w:link w:val="Heading3Char"/>
    <w:uiPriority w:val="9"/>
    <w:unhideWhenUsed/>
    <w:qFormat/>
    <w:rsid w:val="001F1E3D"/>
    <w:pPr>
      <w:outlineLvl w:val="2"/>
    </w:pPr>
    <w:rPr>
      <w:b/>
      <w:bCs/>
    </w:rPr>
  </w:style>
  <w:style w:type="paragraph" w:styleId="Heading4">
    <w:name w:val="heading 4"/>
    <w:basedOn w:val="Normal"/>
    <w:next w:val="Normal"/>
    <w:link w:val="Heading4Char"/>
    <w:uiPriority w:val="9"/>
    <w:semiHidden/>
    <w:unhideWhenUsed/>
    <w:qFormat/>
    <w:rsid w:val="00531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C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C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C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C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E3D"/>
    <w:rPr>
      <w:rFonts w:ascii="Times New Roman" w:hAnsi="Times New Roman"/>
      <w:b/>
      <w:bCs/>
      <w:sz w:val="24"/>
      <w:szCs w:val="24"/>
      <w:shd w:val="clear" w:color="auto" w:fill="FFFFFF" w:themeFill="background1"/>
    </w:rPr>
  </w:style>
  <w:style w:type="character" w:customStyle="1" w:styleId="Heading2Char">
    <w:name w:val="Heading 2 Char"/>
    <w:basedOn w:val="DefaultParagraphFont"/>
    <w:link w:val="Heading2"/>
    <w:uiPriority w:val="9"/>
    <w:rsid w:val="004221C0"/>
    <w:rPr>
      <w:rFonts w:ascii="Times New Roman" w:hAnsi="Times New Roman"/>
      <w:b/>
      <w:bCs/>
      <w:color w:val="FFFFFF" w:themeColor="background1"/>
      <w:sz w:val="28"/>
      <w:szCs w:val="28"/>
      <w:shd w:val="clear" w:color="auto" w:fill="000000" w:themeFill="text1"/>
    </w:rPr>
  </w:style>
  <w:style w:type="character" w:customStyle="1" w:styleId="Heading3Char">
    <w:name w:val="Heading 3 Char"/>
    <w:basedOn w:val="DefaultParagraphFont"/>
    <w:link w:val="Heading3"/>
    <w:uiPriority w:val="9"/>
    <w:rsid w:val="001F1E3D"/>
    <w:rPr>
      <w:rFonts w:ascii="Times New Roman" w:hAnsi="Times New Roman"/>
      <w:b/>
      <w:bCs/>
    </w:rPr>
  </w:style>
  <w:style w:type="character" w:customStyle="1" w:styleId="Heading4Char">
    <w:name w:val="Heading 4 Char"/>
    <w:basedOn w:val="DefaultParagraphFont"/>
    <w:link w:val="Heading4"/>
    <w:uiPriority w:val="9"/>
    <w:semiHidden/>
    <w:rsid w:val="00531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C60"/>
    <w:rPr>
      <w:rFonts w:eastAsiaTheme="majorEastAsia" w:cstheme="majorBidi"/>
      <w:color w:val="272727" w:themeColor="text1" w:themeTint="D8"/>
    </w:rPr>
  </w:style>
  <w:style w:type="paragraph" w:styleId="Title">
    <w:name w:val="Title"/>
    <w:basedOn w:val="Normal"/>
    <w:next w:val="Normal"/>
    <w:link w:val="TitleChar"/>
    <w:uiPriority w:val="10"/>
    <w:qFormat/>
    <w:rsid w:val="00531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C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C60"/>
    <w:pPr>
      <w:spacing w:before="160"/>
      <w:jc w:val="center"/>
    </w:pPr>
    <w:rPr>
      <w:i/>
      <w:iCs/>
      <w:color w:val="404040" w:themeColor="text1" w:themeTint="BF"/>
    </w:rPr>
  </w:style>
  <w:style w:type="character" w:customStyle="1" w:styleId="QuoteChar">
    <w:name w:val="Quote Char"/>
    <w:basedOn w:val="DefaultParagraphFont"/>
    <w:link w:val="Quote"/>
    <w:uiPriority w:val="29"/>
    <w:rsid w:val="00531C60"/>
    <w:rPr>
      <w:i/>
      <w:iCs/>
      <w:color w:val="404040" w:themeColor="text1" w:themeTint="BF"/>
    </w:rPr>
  </w:style>
  <w:style w:type="paragraph" w:styleId="ListParagraph">
    <w:name w:val="List Paragraph"/>
    <w:basedOn w:val="Normal"/>
    <w:uiPriority w:val="34"/>
    <w:qFormat/>
    <w:rsid w:val="00531C60"/>
    <w:pPr>
      <w:ind w:left="720"/>
      <w:contextualSpacing/>
    </w:pPr>
  </w:style>
  <w:style w:type="character" w:styleId="IntenseEmphasis">
    <w:name w:val="Intense Emphasis"/>
    <w:basedOn w:val="DefaultParagraphFont"/>
    <w:uiPriority w:val="21"/>
    <w:qFormat/>
    <w:rsid w:val="00531C60"/>
    <w:rPr>
      <w:i/>
      <w:iCs/>
      <w:color w:val="0F4761" w:themeColor="accent1" w:themeShade="BF"/>
    </w:rPr>
  </w:style>
  <w:style w:type="paragraph" w:styleId="IntenseQuote">
    <w:name w:val="Intense Quote"/>
    <w:basedOn w:val="Normal"/>
    <w:next w:val="Normal"/>
    <w:link w:val="IntenseQuoteChar"/>
    <w:uiPriority w:val="30"/>
    <w:qFormat/>
    <w:rsid w:val="00531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C60"/>
    <w:rPr>
      <w:i/>
      <w:iCs/>
      <w:color w:val="0F4761" w:themeColor="accent1" w:themeShade="BF"/>
    </w:rPr>
  </w:style>
  <w:style w:type="character" w:styleId="IntenseReference">
    <w:name w:val="Intense Reference"/>
    <w:basedOn w:val="DefaultParagraphFont"/>
    <w:uiPriority w:val="32"/>
    <w:qFormat/>
    <w:rsid w:val="00531C60"/>
    <w:rPr>
      <w:b/>
      <w:bCs/>
      <w:smallCaps/>
      <w:color w:val="0F4761" w:themeColor="accent1" w:themeShade="BF"/>
      <w:spacing w:val="5"/>
    </w:rPr>
  </w:style>
  <w:style w:type="character" w:styleId="Hyperlink">
    <w:name w:val="Hyperlink"/>
    <w:basedOn w:val="DefaultParagraphFont"/>
    <w:uiPriority w:val="99"/>
    <w:unhideWhenUsed/>
    <w:rsid w:val="001F1E3D"/>
    <w:rPr>
      <w:color w:val="467886" w:themeColor="hyperlink"/>
      <w:u w:val="single"/>
    </w:rPr>
  </w:style>
  <w:style w:type="table" w:styleId="TableGrid">
    <w:name w:val="Table Grid"/>
    <w:basedOn w:val="TableNormal"/>
    <w:uiPriority w:val="39"/>
    <w:rsid w:val="00FB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8BE"/>
    <w:rPr>
      <w:rFonts w:ascii="Times New Roman" w:hAnsi="Times New Roman"/>
    </w:rPr>
  </w:style>
  <w:style w:type="paragraph" w:styleId="Footer">
    <w:name w:val="footer"/>
    <w:basedOn w:val="Normal"/>
    <w:link w:val="FooterChar"/>
    <w:uiPriority w:val="99"/>
    <w:unhideWhenUsed/>
    <w:rsid w:val="00455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8B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38E83-9B37-43C1-A4EC-9CB83D17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177</Words>
  <Characters>1012</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Corrective Action Plan (CAP)</vt:lpstr>
      <vt:lpstr>Corrective Action Plan (CAP)</vt:lpstr>
      <vt:lpstr>    Preparation and Submission Guidance</vt:lpstr>
      <vt:lpstr>        Preparation</vt:lpstr>
      <vt:lpstr>        Submission</vt:lpstr>
      <vt:lpstr>    LEA Information</vt:lpstr>
      <vt:lpstr>    Attestation</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Corrective Action Plan (CAP)</dc:title>
  <dc:subject/>
  <dc:creator>New Jersey Department of Education</dc:creator>
  <cp:keywords>audit program, Section 3</cp:keywords>
  <dc:description/>
  <cp:lastModifiedBy>Thomas, Elizabeth</cp:lastModifiedBy>
  <cp:revision>11</cp:revision>
  <dcterms:created xsi:type="dcterms:W3CDTF">2025-07-17T14:49:00Z</dcterms:created>
  <dcterms:modified xsi:type="dcterms:W3CDTF">2025-07-22T15:22:00Z</dcterms:modified>
</cp:coreProperties>
</file>