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516124A6">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516124A6">
        <w:trPr>
          <w:trHeight w:val="4751"/>
        </w:trPr>
        <w:tc>
          <w:tcPr>
            <w:tcW w:w="9990" w:type="dxa"/>
            <w:vAlign w:val="center"/>
          </w:tcPr>
          <w:p w14:paraId="1B32959F" w14:textId="77777777" w:rsidR="002E6D02" w:rsidRPr="00920ED8" w:rsidRDefault="002E6D02" w:rsidP="002E6D02">
            <w:pPr>
              <w:spacing w:before="240"/>
              <w:ind w:left="-14"/>
              <w:mirrorIndents/>
              <w:jc w:val="center"/>
              <w:rPr>
                <w:rFonts w:asciiTheme="minorHAnsi" w:hAnsiTheme="minorHAnsi" w:cstheme="minorHAnsi"/>
                <w:b/>
                <w:color w:val="auto"/>
                <w:sz w:val="20"/>
                <w:szCs w:val="20"/>
              </w:rPr>
            </w:pPr>
            <w:bookmarkStart w:id="0" w:name="_Hlk68774941"/>
          </w:p>
          <w:p w14:paraId="3ECC5889" w14:textId="257BD8A2" w:rsidR="002E6D02" w:rsidRPr="002E6D02" w:rsidRDefault="002E6D02" w:rsidP="000712CF">
            <w:pPr>
              <w:ind w:left="-14"/>
              <w:mirrorIndents/>
              <w:jc w:val="center"/>
              <w:rPr>
                <w:rFonts w:asciiTheme="minorHAnsi" w:hAnsiTheme="minorHAnsi" w:cstheme="minorHAnsi"/>
                <w:b/>
                <w:color w:val="auto"/>
                <w:sz w:val="56"/>
                <w:szCs w:val="56"/>
              </w:rPr>
            </w:pPr>
            <w:r w:rsidRPr="002E6D02">
              <w:rPr>
                <w:rFonts w:asciiTheme="minorHAnsi" w:hAnsiTheme="minorHAnsi" w:cstheme="minorHAnsi"/>
                <w:b/>
                <w:color w:val="auto"/>
                <w:sz w:val="56"/>
                <w:szCs w:val="56"/>
              </w:rPr>
              <w:t>McKinney-Vento Education of Homeless Children and Youth Program</w:t>
            </w:r>
          </w:p>
          <w:bookmarkEnd w:id="0"/>
          <w:p w14:paraId="1239B5B8" w14:textId="74646DDB" w:rsidR="00667200" w:rsidRPr="00667200" w:rsidRDefault="004B6AA5" w:rsidP="516124A6">
            <w:pPr>
              <w:ind w:left="-14"/>
              <w:mirrorIndents/>
              <w:jc w:val="center"/>
              <w:rPr>
                <w:rFonts w:asciiTheme="minorHAnsi" w:hAnsiTheme="minorHAnsi" w:cstheme="minorBidi"/>
                <w:color w:val="auto"/>
                <w:sz w:val="40"/>
                <w:szCs w:val="40"/>
              </w:rPr>
            </w:pPr>
            <w:r>
              <w:rPr>
                <w:rFonts w:asciiTheme="minorHAnsi" w:hAnsiTheme="minorHAnsi" w:cstheme="minorBidi"/>
                <w:color w:val="auto"/>
                <w:sz w:val="40"/>
                <w:szCs w:val="40"/>
              </w:rPr>
              <w:t>Year 5 Continuation</w:t>
            </w:r>
          </w:p>
          <w:p w14:paraId="58795827" w14:textId="04C8A669" w:rsidR="004D6DA9" w:rsidRDefault="004B6AA5" w:rsidP="00D90E71">
            <w:pPr>
              <w:spacing w:before="240"/>
              <w:ind w:left="-14"/>
              <w:mirrorIndents/>
              <w:jc w:val="center"/>
              <w:rPr>
                <w:rFonts w:asciiTheme="minorHAnsi" w:hAnsiTheme="minorHAnsi" w:cstheme="minorHAnsi"/>
                <w:color w:val="auto"/>
                <w:sz w:val="40"/>
                <w:szCs w:val="22"/>
              </w:rPr>
            </w:pPr>
            <w:r>
              <w:rPr>
                <w:rFonts w:asciiTheme="minorHAnsi" w:hAnsiTheme="minorHAnsi" w:cstheme="minorHAnsi"/>
                <w:color w:val="auto"/>
                <w:sz w:val="40"/>
                <w:szCs w:val="22"/>
              </w:rPr>
              <w:t>NGO# 25-BR33-H02</w:t>
            </w:r>
          </w:p>
          <w:p w14:paraId="346D0C35" w14:textId="6587A35F" w:rsidR="00261836" w:rsidRDefault="004B6AA5" w:rsidP="00D90E71">
            <w:pPr>
              <w:spacing w:before="240"/>
              <w:ind w:left="-14"/>
              <w:mirrorIndents/>
              <w:jc w:val="center"/>
              <w:rPr>
                <w:rFonts w:asciiTheme="minorHAnsi" w:hAnsiTheme="minorHAnsi" w:cstheme="minorHAnsi"/>
                <w:color w:val="auto"/>
                <w:sz w:val="40"/>
                <w:szCs w:val="22"/>
              </w:rPr>
            </w:pPr>
            <w:r>
              <w:rPr>
                <w:rFonts w:asciiTheme="minorHAnsi" w:hAnsiTheme="minorHAnsi" w:cstheme="minorHAnsi"/>
                <w:color w:val="auto"/>
                <w:sz w:val="40"/>
                <w:szCs w:val="22"/>
              </w:rPr>
              <w:t>Program Term Date: January 1, 2025 – June 30, 2025</w:t>
            </w:r>
          </w:p>
          <w:p w14:paraId="16094577" w14:textId="5E3CD32C"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r w:rsidR="00826D5D">
              <w:rPr>
                <w:rFonts w:asciiTheme="minorHAnsi" w:hAnsiTheme="minorHAnsi" w:cstheme="minorHAnsi"/>
                <w:color w:val="auto"/>
                <w:sz w:val="40"/>
                <w:szCs w:val="22"/>
              </w:rPr>
              <w:t xml:space="preserve">Tuesday, February </w:t>
            </w:r>
            <w:r w:rsidR="00785475">
              <w:rPr>
                <w:rFonts w:asciiTheme="minorHAnsi" w:hAnsiTheme="minorHAnsi" w:cstheme="minorHAnsi"/>
                <w:color w:val="auto"/>
                <w:sz w:val="40"/>
                <w:szCs w:val="22"/>
              </w:rPr>
              <w:t>25</w:t>
            </w:r>
            <w:r w:rsidR="00826D5D">
              <w:rPr>
                <w:rFonts w:asciiTheme="minorHAnsi" w:hAnsiTheme="minorHAnsi" w:cstheme="minorHAnsi"/>
                <w:color w:val="auto"/>
                <w:sz w:val="40"/>
                <w:szCs w:val="22"/>
              </w:rPr>
              <w:t>, 2025</w:t>
            </w:r>
            <w:r w:rsidR="0013614C">
              <w:rPr>
                <w:rFonts w:asciiTheme="minorHAnsi" w:hAnsiTheme="minorHAnsi" w:cstheme="minorHAnsi"/>
                <w:color w:val="auto"/>
                <w:sz w:val="40"/>
                <w:szCs w:val="22"/>
              </w:rPr>
              <w:br/>
              <w:t>no later than 4:00 P.M.</w:t>
            </w:r>
          </w:p>
        </w:tc>
      </w:tr>
      <w:tr w:rsidR="00485796" w14:paraId="46978A6D" w14:textId="77777777" w:rsidTr="516124A6">
        <w:trPr>
          <w:trHeight w:val="6740"/>
        </w:trPr>
        <w:tc>
          <w:tcPr>
            <w:tcW w:w="9990" w:type="dxa"/>
            <w:shd w:val="clear" w:color="auto" w:fill="4472C4" w:themeFill="accent1"/>
          </w:tcPr>
          <w:p w14:paraId="028B341B" w14:textId="1D649683" w:rsidR="00140ED4" w:rsidRPr="0029600F" w:rsidRDefault="004978A5" w:rsidP="008A7D4E">
            <w:pPr>
              <w:ind w:left="-14" w:right="160"/>
              <w:contextualSpacing/>
              <w:mirrorIndents/>
              <w:jc w:val="right"/>
              <w:rPr>
                <w:rFonts w:asciiTheme="minorHAnsi" w:hAnsiTheme="minorHAnsi" w:cstheme="minorHAnsi"/>
                <w:color w:val="FFFFFF" w:themeColor="background1"/>
                <w:sz w:val="32"/>
                <w:szCs w:val="32"/>
              </w:rPr>
            </w:pPr>
            <w:r w:rsidRPr="004978A5">
              <w:rPr>
                <w:rFonts w:asciiTheme="minorHAnsi" w:hAnsiTheme="minorHAnsi" w:cstheme="minorHAns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2360D9A3" w:rsidR="007B215A" w:rsidRPr="00020A20" w:rsidRDefault="004978A5"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4A36B48" w:rsidR="008B096B" w:rsidRPr="00E6078C" w:rsidRDefault="00C35A26" w:rsidP="008A7D4E">
            <w:pPr>
              <w:ind w:left="-14" w:right="160"/>
              <w:contextualSpacing/>
              <w:mirrorIndents/>
              <w:jc w:val="right"/>
              <w:rPr>
                <w:rFonts w:asciiTheme="minorHAnsi" w:hAnsiTheme="minorHAnsi" w:cstheme="minorHAnsi"/>
                <w:color w:val="FFFFFF" w:themeColor="background1"/>
                <w:sz w:val="32"/>
                <w:szCs w:val="32"/>
              </w:rPr>
            </w:pPr>
            <w:r w:rsidRPr="00C35A26">
              <w:rPr>
                <w:rFonts w:asciiTheme="minorHAnsi" w:hAnsiTheme="minorHAnsi" w:cstheme="minorHAnsi"/>
                <w:color w:val="FFFFFF" w:themeColor="background1"/>
                <w:sz w:val="32"/>
                <w:szCs w:val="32"/>
              </w:rPr>
              <w:t>Kathleen Ehling</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F3B7720"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1"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570C02" w:rsidRPr="00570C02">
              <w:rPr>
                <w:rFonts w:asciiTheme="minorHAnsi" w:hAnsiTheme="minorHAnsi" w:cstheme="minorHAnsi"/>
                <w:noProof/>
                <w:color w:val="FFFFFF" w:themeColor="background1"/>
                <w:sz w:val="32"/>
                <w:szCs w:val="22"/>
              </w:rPr>
              <w:t xml:space="preserve">Leslie Franks-McRae </w:t>
            </w:r>
            <w:r>
              <w:rPr>
                <w:rFonts w:asciiTheme="minorHAnsi" w:hAnsiTheme="minorHAnsi" w:cstheme="minorHAnsi"/>
                <w:color w:val="FFFFFF" w:themeColor="background1"/>
                <w:sz w:val="32"/>
                <w:szCs w:val="22"/>
              </w:rPr>
              <w:fldChar w:fldCharType="end"/>
            </w:r>
            <w:bookmarkEnd w:id="1"/>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4604D213" w:rsidR="00931936"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3551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2" w:name="Text15"/>
            <w:r w:rsidRPr="0003551F">
              <w:rPr>
                <w:rFonts w:asciiTheme="minorHAnsi" w:hAnsiTheme="minorHAnsi" w:cstheme="minorHAnsi"/>
                <w:color w:val="FFFFFF" w:themeColor="background1"/>
                <w:sz w:val="28"/>
                <w:szCs w:val="22"/>
              </w:rPr>
              <w:instrText xml:space="preserve"> FORMTEXT </w:instrText>
            </w:r>
            <w:r w:rsidRPr="0003551F">
              <w:rPr>
                <w:rFonts w:asciiTheme="minorHAnsi" w:hAnsiTheme="minorHAnsi" w:cstheme="minorHAnsi"/>
                <w:color w:val="FFFFFF" w:themeColor="background1"/>
                <w:sz w:val="28"/>
                <w:szCs w:val="22"/>
              </w:rPr>
            </w:r>
            <w:r w:rsidRPr="0003551F">
              <w:rPr>
                <w:rFonts w:asciiTheme="minorHAnsi" w:hAnsiTheme="minorHAnsi" w:cstheme="minorHAnsi"/>
                <w:color w:val="FFFFFF" w:themeColor="background1"/>
                <w:sz w:val="28"/>
                <w:szCs w:val="22"/>
              </w:rPr>
              <w:fldChar w:fldCharType="separate"/>
            </w:r>
            <w:r w:rsidR="0058750F" w:rsidRPr="0058750F">
              <w:rPr>
                <w:rFonts w:asciiTheme="minorHAnsi" w:hAnsiTheme="minorHAnsi" w:cstheme="minorHAnsi"/>
                <w:noProof/>
                <w:color w:val="FFFFFF" w:themeColor="background1"/>
                <w:sz w:val="28"/>
                <w:szCs w:val="22"/>
              </w:rPr>
              <w:t>Office of Supplemental Educational Programs</w:t>
            </w:r>
            <w:r w:rsidRPr="0003551F">
              <w:rPr>
                <w:rFonts w:asciiTheme="minorHAnsi" w:hAnsiTheme="minorHAnsi" w:cstheme="minorHAnsi"/>
                <w:color w:val="FFFFFF" w:themeColor="background1"/>
                <w:sz w:val="28"/>
                <w:szCs w:val="22"/>
              </w:rPr>
              <w:fldChar w:fldCharType="end"/>
            </w:r>
            <w:bookmarkEnd w:id="2"/>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09E69B1C" w:rsidR="000B69B1" w:rsidRDefault="00F765D1"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FY202</w:t>
            </w:r>
            <w:r w:rsidR="00FA1D68">
              <w:rPr>
                <w:rFonts w:asciiTheme="minorHAnsi" w:hAnsiTheme="minorHAnsi" w:cstheme="minorHAnsi"/>
                <w:color w:val="FFFFFF" w:themeColor="background1"/>
                <w:sz w:val="32"/>
                <w:szCs w:val="22"/>
              </w:rPr>
              <w:t>5</w:t>
            </w:r>
          </w:p>
          <w:p w14:paraId="113698D0" w14:textId="520AD48E" w:rsidR="00926EF7" w:rsidRDefault="00F765D1"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 xml:space="preserve">CFDA </w:t>
            </w:r>
            <w:r w:rsidR="00F42806" w:rsidRPr="00826D5D">
              <w:rPr>
                <w:rFonts w:asciiTheme="minorHAnsi" w:hAnsiTheme="minorHAnsi" w:cstheme="minorHAnsi"/>
                <w:color w:val="FFFFFF" w:themeColor="background1"/>
                <w:sz w:val="32"/>
                <w:szCs w:val="22"/>
              </w:rPr>
              <w:t>84.196A</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D71BCE">
          <w:footerReference w:type="default" r:id="rId12"/>
          <w:pgSz w:w="12240" w:h="15840" w:code="1"/>
          <w:pgMar w:top="1440" w:right="1080" w:bottom="720" w:left="1080" w:header="720" w:footer="720" w:gutter="0"/>
          <w:pgNumType w:start="0"/>
          <w:cols w:space="720"/>
          <w:titlePg/>
          <w:docGrid w:linePitch="360"/>
        </w:sectPr>
      </w:pPr>
    </w:p>
    <w:p w14:paraId="6C9BD887" w14:textId="36DE1BDF" w:rsidR="00DB28F4" w:rsidRPr="00DB28F4" w:rsidRDefault="00DB28F4" w:rsidP="00DB28F4">
      <w:pPr>
        <w:mirrorIndents/>
      </w:pPr>
      <w:r>
        <w:rPr>
          <w:rFonts w:asciiTheme="minorHAnsi" w:hAnsiTheme="minorHAnsi" w:cstheme="minorHAnsi"/>
          <w:color w:val="auto"/>
          <w:szCs w:val="22"/>
        </w:rPr>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7F486D80" w:rsidR="00DB28F4" w:rsidRDefault="00DB28F4" w:rsidP="00E217DD">
      <w:pPr>
        <w:spacing w:after="240"/>
        <w:mirrorIndents/>
        <w:rPr>
          <w:rFonts w:asciiTheme="minorHAnsi" w:hAnsiTheme="minorHAnsi" w:cstheme="minorHAnsi"/>
          <w:bCs/>
          <w:szCs w:val="22"/>
        </w:rPr>
      </w:pPr>
      <w:r>
        <w:rPr>
          <w:rFonts w:asciiTheme="minorHAnsi" w:hAnsiTheme="minorHAnsi" w:cstheme="minorHAnsi"/>
          <w:szCs w:val="22"/>
        </w:rPr>
        <w:t xml:space="preserve">When responding to this NGO, applicants must use </w:t>
      </w:r>
      <w:hyperlink r:id="rId14" w:history="1">
        <w:r w:rsidRPr="000E6AEC">
          <w:rPr>
            <w:rStyle w:val="Hyperlink"/>
            <w:rFonts w:asciiTheme="minorHAnsi" w:hAnsiTheme="minorHAnsi" w:cstheme="minorHAnsi"/>
            <w:szCs w:val="22"/>
          </w:rPr>
          <w:t>the 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A97749">
        <w:rPr>
          <w:rFonts w:asciiTheme="minorHAnsi" w:hAnsiTheme="minorHAnsi" w:cstheme="minorHAnsi"/>
          <w:szCs w:val="22"/>
        </w:rPr>
        <w:t>In</w:t>
      </w:r>
      <w:r w:rsidR="00952991">
        <w:rPr>
          <w:rFonts w:asciiTheme="minorHAnsi" w:hAnsiTheme="minorHAnsi" w:cstheme="minorHAnsi"/>
          <w:szCs w:val="22"/>
        </w:rPr>
        <w:t xml:space="preserve"> the</w:t>
      </w:r>
      <w:r w:rsidR="00A97749">
        <w:rPr>
          <w:rFonts w:asciiTheme="minorHAnsi" w:hAnsiTheme="minorHAnsi" w:cstheme="minorHAnsi"/>
          <w:szCs w:val="22"/>
        </w:rPr>
        <w:t xml:space="preserve"> EWEG</w:t>
      </w:r>
      <w:r w:rsidR="00952991">
        <w:rPr>
          <w:rFonts w:asciiTheme="minorHAnsi" w:hAnsiTheme="minorHAnsi" w:cstheme="minorHAnsi"/>
          <w:szCs w:val="22"/>
        </w:rPr>
        <w:t xml:space="preserve"> </w:t>
      </w:r>
      <w:r w:rsidR="00AB528F">
        <w:rPr>
          <w:rFonts w:asciiTheme="minorHAnsi" w:hAnsiTheme="minorHAnsi" w:cstheme="minorHAnsi"/>
          <w:szCs w:val="22"/>
        </w:rPr>
        <w:t xml:space="preserve">GMS page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6" w:history="1">
        <w:r w:rsidR="00BF7B50" w:rsidRPr="00232CC3">
          <w:rPr>
            <w:rStyle w:val="Hyperlink"/>
            <w:rFonts w:asciiTheme="minorHAnsi" w:hAnsiTheme="minorHAnsi" w:cstheme="minorHAnsi"/>
            <w:szCs w:val="22"/>
          </w:rPr>
          <w:t>EWEG help</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6E062ACC" w14:textId="6B905300" w:rsidR="002740F1" w:rsidRDefault="0013614C">
          <w:pPr>
            <w:pStyle w:val="TOC1"/>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2740F1" w:rsidRPr="002642F2">
            <w:rPr>
              <w:rFonts w:ascii="Calibri"/>
              <w:noProof/>
              <w14:scene3d>
                <w14:camera w14:prst="orthographicFront"/>
                <w14:lightRig w14:rig="threePt" w14:dir="t">
                  <w14:rot w14:lat="0" w14:lon="0" w14:rev="0"/>
                </w14:lightRig>
              </w14:scene3d>
            </w:rPr>
            <w:t>I.</w:t>
          </w:r>
          <w:r w:rsidR="002740F1">
            <w:rPr>
              <w:noProof/>
            </w:rPr>
            <w:t xml:space="preserve"> Grant Program Information</w:t>
          </w:r>
          <w:r w:rsidR="002740F1">
            <w:rPr>
              <w:noProof/>
            </w:rPr>
            <w:tab/>
          </w:r>
          <w:r w:rsidR="002740F1">
            <w:rPr>
              <w:noProof/>
            </w:rPr>
            <w:fldChar w:fldCharType="begin"/>
          </w:r>
          <w:r w:rsidR="002740F1">
            <w:rPr>
              <w:noProof/>
            </w:rPr>
            <w:instrText xml:space="preserve"> PAGEREF _Toc187320326 \h </w:instrText>
          </w:r>
          <w:r w:rsidR="002740F1">
            <w:rPr>
              <w:noProof/>
            </w:rPr>
          </w:r>
          <w:r w:rsidR="002740F1">
            <w:rPr>
              <w:noProof/>
            </w:rPr>
            <w:fldChar w:fldCharType="separate"/>
          </w:r>
          <w:r w:rsidR="002740F1">
            <w:rPr>
              <w:noProof/>
            </w:rPr>
            <w:t>5</w:t>
          </w:r>
          <w:r w:rsidR="002740F1">
            <w:rPr>
              <w:noProof/>
            </w:rPr>
            <w:fldChar w:fldCharType="end"/>
          </w:r>
        </w:p>
        <w:p w14:paraId="7DA4C672" w14:textId="4227C722" w:rsidR="002740F1" w:rsidRDefault="002740F1">
          <w:pPr>
            <w:pStyle w:val="TOC2"/>
            <w:rPr>
              <w:rFonts w:eastAsiaTheme="minorEastAsia" w:cstheme="minorBidi"/>
              <w:color w:val="auto"/>
              <w:kern w:val="2"/>
              <w:sz w:val="24"/>
              <w:szCs w:val="24"/>
              <w14:ligatures w14:val="standardContextual"/>
            </w:rPr>
          </w:pPr>
          <w:r w:rsidRPr="002642F2">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_Toc187320327 \h </w:instrText>
          </w:r>
          <w:r>
            <w:fldChar w:fldCharType="separate"/>
          </w:r>
          <w:r>
            <w:t>5</w:t>
          </w:r>
          <w:r>
            <w:fldChar w:fldCharType="end"/>
          </w:r>
        </w:p>
        <w:p w14:paraId="355E0ACF" w14:textId="3E149921" w:rsidR="002740F1" w:rsidRDefault="002740F1">
          <w:pPr>
            <w:pStyle w:val="TOC2"/>
            <w:rPr>
              <w:rFonts w:eastAsiaTheme="minorEastAsia" w:cstheme="minorBidi"/>
              <w:color w:val="auto"/>
              <w:kern w:val="2"/>
              <w:sz w:val="24"/>
              <w:szCs w:val="24"/>
              <w14:ligatures w14:val="standardContextual"/>
            </w:rPr>
          </w:pPr>
          <w:r w:rsidRPr="002642F2">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_Toc187320328 \h </w:instrText>
          </w:r>
          <w:r>
            <w:fldChar w:fldCharType="separate"/>
          </w:r>
          <w:r>
            <w:t>6</w:t>
          </w:r>
          <w:r>
            <w:fldChar w:fldCharType="end"/>
          </w:r>
        </w:p>
        <w:p w14:paraId="73D189BA" w14:textId="64821D2E" w:rsidR="002740F1" w:rsidRDefault="002740F1">
          <w:pPr>
            <w:pStyle w:val="TOC2"/>
            <w:rPr>
              <w:rFonts w:eastAsiaTheme="minorEastAsia" w:cstheme="minorBidi"/>
              <w:color w:val="auto"/>
              <w:kern w:val="2"/>
              <w:sz w:val="24"/>
              <w:szCs w:val="24"/>
              <w14:ligatures w14:val="standardContextual"/>
            </w:rPr>
          </w:pPr>
          <w:r w:rsidRPr="002642F2">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_Toc187320329 \h </w:instrText>
          </w:r>
          <w:r>
            <w:fldChar w:fldCharType="separate"/>
          </w:r>
          <w:r>
            <w:t>7</w:t>
          </w:r>
          <w:r>
            <w:fldChar w:fldCharType="end"/>
          </w:r>
        </w:p>
        <w:p w14:paraId="489D9F4D" w14:textId="240463FD" w:rsidR="002740F1" w:rsidRDefault="002740F1">
          <w:pPr>
            <w:pStyle w:val="TOC2"/>
            <w:rPr>
              <w:rFonts w:eastAsiaTheme="minorEastAsia" w:cstheme="minorBidi"/>
              <w:color w:val="auto"/>
              <w:kern w:val="2"/>
              <w:sz w:val="24"/>
              <w:szCs w:val="24"/>
              <w14:ligatures w14:val="standardContextual"/>
            </w:rPr>
          </w:pPr>
          <w:r w:rsidRPr="002642F2">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_Toc187320330 \h </w:instrText>
          </w:r>
          <w:r>
            <w:fldChar w:fldCharType="separate"/>
          </w:r>
          <w:r>
            <w:t>7</w:t>
          </w:r>
          <w:r>
            <w:fldChar w:fldCharType="end"/>
          </w:r>
        </w:p>
        <w:p w14:paraId="61F53B31" w14:textId="07126B5E" w:rsidR="002740F1" w:rsidRDefault="002740F1">
          <w:pPr>
            <w:pStyle w:val="TOC2"/>
            <w:rPr>
              <w:rFonts w:eastAsiaTheme="minorEastAsia" w:cstheme="minorBidi"/>
              <w:color w:val="auto"/>
              <w:kern w:val="2"/>
              <w:sz w:val="24"/>
              <w:szCs w:val="24"/>
              <w14:ligatures w14:val="standardContextual"/>
            </w:rPr>
          </w:pPr>
          <w:r w:rsidRPr="002642F2">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_Toc187320331 \h </w:instrText>
          </w:r>
          <w:r>
            <w:fldChar w:fldCharType="separate"/>
          </w:r>
          <w:r>
            <w:t>7</w:t>
          </w:r>
          <w:r>
            <w:fldChar w:fldCharType="end"/>
          </w:r>
        </w:p>
        <w:p w14:paraId="17ECA80F" w14:textId="36D2C234" w:rsidR="002740F1" w:rsidRDefault="002740F1">
          <w:pPr>
            <w:pStyle w:val="TOC2"/>
            <w:rPr>
              <w:rFonts w:eastAsiaTheme="minorEastAsia" w:cstheme="minorBidi"/>
              <w:color w:val="auto"/>
              <w:kern w:val="2"/>
              <w:sz w:val="24"/>
              <w:szCs w:val="24"/>
              <w14:ligatures w14:val="standardContextual"/>
            </w:rPr>
          </w:pPr>
          <w:r w:rsidRPr="002642F2">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_Toc187320332 \h </w:instrText>
          </w:r>
          <w:r>
            <w:fldChar w:fldCharType="separate"/>
          </w:r>
          <w:r>
            <w:t>8</w:t>
          </w:r>
          <w:r>
            <w:fldChar w:fldCharType="end"/>
          </w:r>
        </w:p>
        <w:p w14:paraId="6CF81872" w14:textId="7B1A0E29" w:rsidR="002740F1" w:rsidRDefault="002740F1">
          <w:pPr>
            <w:pStyle w:val="TOC2"/>
            <w:rPr>
              <w:rFonts w:eastAsiaTheme="minorEastAsia" w:cstheme="minorBidi"/>
              <w:color w:val="auto"/>
              <w:kern w:val="2"/>
              <w:sz w:val="24"/>
              <w:szCs w:val="24"/>
              <w14:ligatures w14:val="standardContextual"/>
            </w:rPr>
          </w:pPr>
          <w:r w:rsidRPr="002642F2">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_Toc187320333 \h </w:instrText>
          </w:r>
          <w:r>
            <w:fldChar w:fldCharType="separate"/>
          </w:r>
          <w:r>
            <w:t>8</w:t>
          </w:r>
          <w:r>
            <w:fldChar w:fldCharType="end"/>
          </w:r>
        </w:p>
        <w:p w14:paraId="04CEB4D2" w14:textId="48CD6A8B" w:rsidR="002740F1" w:rsidRDefault="002740F1">
          <w:pPr>
            <w:pStyle w:val="TOC2"/>
            <w:rPr>
              <w:rFonts w:eastAsiaTheme="minorEastAsia" w:cstheme="minorBidi"/>
              <w:color w:val="auto"/>
              <w:kern w:val="2"/>
              <w:sz w:val="24"/>
              <w:szCs w:val="24"/>
              <w14:ligatures w14:val="standardContextual"/>
            </w:rPr>
          </w:pPr>
          <w:r w:rsidRPr="002642F2">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_Toc187320334 \h </w:instrText>
          </w:r>
          <w:r>
            <w:fldChar w:fldCharType="separate"/>
          </w:r>
          <w:r>
            <w:t>8</w:t>
          </w:r>
          <w:r>
            <w:fldChar w:fldCharType="end"/>
          </w:r>
        </w:p>
        <w:p w14:paraId="08FB82E1" w14:textId="543CACE0" w:rsidR="002740F1" w:rsidRDefault="002740F1">
          <w:pPr>
            <w:pStyle w:val="TOC2"/>
            <w:rPr>
              <w:rFonts w:eastAsiaTheme="minorEastAsia" w:cstheme="minorBidi"/>
              <w:color w:val="auto"/>
              <w:kern w:val="2"/>
              <w:sz w:val="24"/>
              <w:szCs w:val="24"/>
              <w14:ligatures w14:val="standardContextual"/>
            </w:rPr>
          </w:pPr>
          <w:r w:rsidRPr="002642F2">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_Toc187320335 \h </w:instrText>
          </w:r>
          <w:r>
            <w:fldChar w:fldCharType="separate"/>
          </w:r>
          <w:r>
            <w:t>9</w:t>
          </w:r>
          <w:r>
            <w:fldChar w:fldCharType="end"/>
          </w:r>
        </w:p>
        <w:p w14:paraId="33D8BA1F" w14:textId="7C0F6D5C" w:rsidR="002740F1" w:rsidRDefault="002740F1">
          <w:pPr>
            <w:pStyle w:val="TOC1"/>
            <w:rPr>
              <w:rFonts w:asciiTheme="minorHAnsi" w:eastAsiaTheme="minorEastAsia" w:hAnsiTheme="minorHAnsi" w:cstheme="minorBidi"/>
              <w:b w:val="0"/>
              <w:bCs w:val="0"/>
              <w:noProof/>
              <w:color w:val="auto"/>
              <w:kern w:val="2"/>
              <w14:ligatures w14:val="standardContextual"/>
            </w:rPr>
          </w:pPr>
          <w:r w:rsidRPr="002642F2">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_Toc187320336 \h </w:instrText>
          </w:r>
          <w:r>
            <w:rPr>
              <w:noProof/>
            </w:rPr>
          </w:r>
          <w:r>
            <w:rPr>
              <w:noProof/>
            </w:rPr>
            <w:fldChar w:fldCharType="separate"/>
          </w:r>
          <w:r>
            <w:rPr>
              <w:noProof/>
            </w:rPr>
            <w:t>10</w:t>
          </w:r>
          <w:r>
            <w:rPr>
              <w:noProof/>
            </w:rPr>
            <w:fldChar w:fldCharType="end"/>
          </w:r>
        </w:p>
        <w:p w14:paraId="1C68FC93" w14:textId="3271F7DF" w:rsidR="002740F1" w:rsidRDefault="002740F1">
          <w:pPr>
            <w:pStyle w:val="TOC2"/>
            <w:rPr>
              <w:rFonts w:eastAsiaTheme="minorEastAsia" w:cstheme="minorBidi"/>
              <w:color w:val="auto"/>
              <w:kern w:val="2"/>
              <w:sz w:val="24"/>
              <w:szCs w:val="24"/>
              <w14:ligatures w14:val="standardContextual"/>
            </w:rPr>
          </w:pPr>
          <w:r w:rsidRPr="002642F2">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_Toc187320337 \h </w:instrText>
          </w:r>
          <w:r>
            <w:fldChar w:fldCharType="separate"/>
          </w:r>
          <w:r>
            <w:t>10</w:t>
          </w:r>
          <w:r>
            <w:fldChar w:fldCharType="end"/>
          </w:r>
        </w:p>
        <w:p w14:paraId="02AE478E" w14:textId="7B8C3D03" w:rsidR="002740F1" w:rsidRDefault="002740F1">
          <w:pPr>
            <w:pStyle w:val="TOC2"/>
            <w:rPr>
              <w:rFonts w:eastAsiaTheme="minorEastAsia" w:cstheme="minorBidi"/>
              <w:color w:val="auto"/>
              <w:kern w:val="2"/>
              <w:sz w:val="24"/>
              <w:szCs w:val="24"/>
              <w14:ligatures w14:val="standardContextual"/>
            </w:rPr>
          </w:pPr>
          <w:r w:rsidRPr="002642F2">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_Toc187320338 \h </w:instrText>
          </w:r>
          <w:r>
            <w:fldChar w:fldCharType="separate"/>
          </w:r>
          <w:r>
            <w:t>10</w:t>
          </w:r>
          <w:r>
            <w:fldChar w:fldCharType="end"/>
          </w:r>
        </w:p>
        <w:p w14:paraId="72FBD63E" w14:textId="28774181" w:rsidR="002740F1" w:rsidRDefault="002740F1">
          <w:pPr>
            <w:pStyle w:val="TOC2"/>
            <w:rPr>
              <w:rFonts w:eastAsiaTheme="minorEastAsia" w:cstheme="minorBidi"/>
              <w:color w:val="auto"/>
              <w:kern w:val="2"/>
              <w:sz w:val="24"/>
              <w:szCs w:val="24"/>
              <w14:ligatures w14:val="standardContextual"/>
            </w:rPr>
          </w:pPr>
          <w:r w:rsidRPr="002642F2">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_Toc187320339 \h </w:instrText>
          </w:r>
          <w:r>
            <w:fldChar w:fldCharType="separate"/>
          </w:r>
          <w:r>
            <w:t>10</w:t>
          </w:r>
          <w:r>
            <w:fldChar w:fldCharType="end"/>
          </w:r>
        </w:p>
        <w:p w14:paraId="4257098D" w14:textId="5190DA50" w:rsidR="002740F1" w:rsidRDefault="002740F1">
          <w:pPr>
            <w:pStyle w:val="TOC2"/>
            <w:rPr>
              <w:rFonts w:eastAsiaTheme="minorEastAsia" w:cstheme="minorBidi"/>
              <w:color w:val="auto"/>
              <w:kern w:val="2"/>
              <w:sz w:val="24"/>
              <w:szCs w:val="24"/>
              <w14:ligatures w14:val="standardContextual"/>
            </w:rPr>
          </w:pPr>
          <w:r>
            <w:t>Requirements</w:t>
          </w:r>
          <w:r>
            <w:tab/>
          </w:r>
          <w:r>
            <w:fldChar w:fldCharType="begin"/>
          </w:r>
          <w:r>
            <w:instrText xml:space="preserve"> PAGEREF _Toc187320340 \h </w:instrText>
          </w:r>
          <w:r>
            <w:fldChar w:fldCharType="separate"/>
          </w:r>
          <w:r>
            <w:t>11</w:t>
          </w:r>
          <w:r>
            <w:fldChar w:fldCharType="end"/>
          </w:r>
        </w:p>
        <w:p w14:paraId="20164EE6" w14:textId="06B59113" w:rsidR="002740F1" w:rsidRDefault="002740F1">
          <w:pPr>
            <w:pStyle w:val="TOC2"/>
            <w:rPr>
              <w:rFonts w:eastAsiaTheme="minorEastAsia" w:cstheme="minorBidi"/>
              <w:color w:val="auto"/>
              <w:kern w:val="2"/>
              <w:sz w:val="24"/>
              <w:szCs w:val="24"/>
              <w14:ligatures w14:val="standardContextual"/>
            </w:rPr>
          </w:pPr>
          <w:r w:rsidRPr="002642F2">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_Toc187320341 \h </w:instrText>
          </w:r>
          <w:r>
            <w:fldChar w:fldCharType="separate"/>
          </w:r>
          <w:r>
            <w:t>12</w:t>
          </w:r>
          <w:r>
            <w:fldChar w:fldCharType="end"/>
          </w:r>
        </w:p>
        <w:p w14:paraId="12DD9DE2" w14:textId="07BE5FE0" w:rsidR="002740F1" w:rsidRDefault="002740F1">
          <w:pPr>
            <w:pStyle w:val="TOC2"/>
            <w:rPr>
              <w:rFonts w:eastAsiaTheme="minorEastAsia" w:cstheme="minorBidi"/>
              <w:color w:val="auto"/>
              <w:kern w:val="2"/>
              <w:sz w:val="24"/>
              <w:szCs w:val="24"/>
              <w14:ligatures w14:val="standardContextual"/>
            </w:rPr>
          </w:pPr>
          <w:r w:rsidRPr="002642F2">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_Toc187320342 \h </w:instrText>
          </w:r>
          <w:r>
            <w:fldChar w:fldCharType="separate"/>
          </w:r>
          <w:r>
            <w:t>14</w:t>
          </w:r>
          <w:r>
            <w:fldChar w:fldCharType="end"/>
          </w:r>
        </w:p>
        <w:p w14:paraId="5AFE8FC9" w14:textId="38B057A4" w:rsidR="002740F1" w:rsidRDefault="002740F1">
          <w:pPr>
            <w:pStyle w:val="TOC2"/>
            <w:rPr>
              <w:rFonts w:eastAsiaTheme="minorEastAsia" w:cstheme="minorBidi"/>
              <w:color w:val="auto"/>
              <w:kern w:val="2"/>
              <w:sz w:val="24"/>
              <w:szCs w:val="24"/>
              <w14:ligatures w14:val="standardContextual"/>
            </w:rPr>
          </w:pPr>
          <w:r w:rsidRPr="002642F2">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_Toc187320343 \h </w:instrText>
          </w:r>
          <w:r>
            <w:fldChar w:fldCharType="separate"/>
          </w:r>
          <w:r>
            <w:t>14</w:t>
          </w:r>
          <w:r>
            <w:fldChar w:fldCharType="end"/>
          </w:r>
        </w:p>
        <w:p w14:paraId="72DF040F" w14:textId="4FD443E0" w:rsidR="002740F1" w:rsidRDefault="002740F1">
          <w:pPr>
            <w:pStyle w:val="TOC2"/>
            <w:rPr>
              <w:rFonts w:eastAsiaTheme="minorEastAsia" w:cstheme="minorBidi"/>
              <w:color w:val="auto"/>
              <w:kern w:val="2"/>
              <w:sz w:val="24"/>
              <w:szCs w:val="24"/>
              <w14:ligatures w14:val="standardContextual"/>
            </w:rPr>
          </w:pPr>
          <w:r w:rsidRPr="002642F2">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_Toc187320344 \h </w:instrText>
          </w:r>
          <w:r>
            <w:fldChar w:fldCharType="separate"/>
          </w:r>
          <w:r>
            <w:t>15</w:t>
          </w:r>
          <w:r>
            <w:fldChar w:fldCharType="end"/>
          </w:r>
        </w:p>
        <w:p w14:paraId="70AB9ED2" w14:textId="21BC6C04" w:rsidR="002740F1" w:rsidRDefault="002740F1">
          <w:pPr>
            <w:pStyle w:val="TOC2"/>
            <w:rPr>
              <w:rFonts w:eastAsiaTheme="minorEastAsia" w:cstheme="minorBidi"/>
              <w:color w:val="auto"/>
              <w:kern w:val="2"/>
              <w:sz w:val="24"/>
              <w:szCs w:val="24"/>
              <w14:ligatures w14:val="standardContextual"/>
            </w:rPr>
          </w:pPr>
          <w:r w:rsidRPr="002642F2">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_Toc187320345 \h </w:instrText>
          </w:r>
          <w:r>
            <w:fldChar w:fldCharType="separate"/>
          </w:r>
          <w:r>
            <w:t>15</w:t>
          </w:r>
          <w:r>
            <w:fldChar w:fldCharType="end"/>
          </w:r>
        </w:p>
        <w:p w14:paraId="02F8C35F" w14:textId="15F68B7A" w:rsidR="002740F1" w:rsidRDefault="002740F1">
          <w:pPr>
            <w:pStyle w:val="TOC2"/>
            <w:rPr>
              <w:rFonts w:eastAsiaTheme="minorEastAsia" w:cstheme="minorBidi"/>
              <w:color w:val="auto"/>
              <w:kern w:val="2"/>
              <w:sz w:val="24"/>
              <w:szCs w:val="24"/>
              <w14:ligatures w14:val="standardContextual"/>
            </w:rPr>
          </w:pPr>
          <w:r w:rsidRPr="002642F2">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_Toc187320346 \h </w:instrText>
          </w:r>
          <w:r>
            <w:fldChar w:fldCharType="separate"/>
          </w:r>
          <w:r>
            <w:t>16</w:t>
          </w:r>
          <w:r>
            <w:fldChar w:fldCharType="end"/>
          </w:r>
        </w:p>
        <w:p w14:paraId="1C6BC857" w14:textId="5FE4FA98" w:rsidR="002740F1" w:rsidRDefault="002740F1">
          <w:pPr>
            <w:pStyle w:val="TOC2"/>
            <w:rPr>
              <w:rFonts w:eastAsiaTheme="minorEastAsia" w:cstheme="minorBidi"/>
              <w:color w:val="auto"/>
              <w:kern w:val="2"/>
              <w:sz w:val="24"/>
              <w:szCs w:val="24"/>
              <w14:ligatures w14:val="standardContextual"/>
            </w:rPr>
          </w:pPr>
          <w:r w:rsidRPr="002642F2">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_Toc187320347 \h </w:instrText>
          </w:r>
          <w:r>
            <w:fldChar w:fldCharType="separate"/>
          </w:r>
          <w:r>
            <w:t>16</w:t>
          </w:r>
          <w:r>
            <w:fldChar w:fldCharType="end"/>
          </w:r>
        </w:p>
        <w:p w14:paraId="6DF16741" w14:textId="0731DF7F" w:rsidR="002740F1" w:rsidRDefault="002740F1">
          <w:pPr>
            <w:pStyle w:val="TOC2"/>
            <w:rPr>
              <w:rFonts w:eastAsiaTheme="minorEastAsia" w:cstheme="minorBidi"/>
              <w:color w:val="auto"/>
              <w:kern w:val="2"/>
              <w:sz w:val="24"/>
              <w:szCs w:val="24"/>
              <w14:ligatures w14:val="standardContextual"/>
            </w:rPr>
          </w:pPr>
          <w:r w:rsidRPr="002642F2">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_Toc187320348 \h </w:instrText>
          </w:r>
          <w:r>
            <w:fldChar w:fldCharType="separate"/>
          </w:r>
          <w:r>
            <w:t>18</w:t>
          </w:r>
          <w:r>
            <w:fldChar w:fldCharType="end"/>
          </w:r>
        </w:p>
        <w:p w14:paraId="61131B8D" w14:textId="57D2B533" w:rsidR="002740F1" w:rsidRDefault="002740F1">
          <w:pPr>
            <w:pStyle w:val="TOC1"/>
            <w:rPr>
              <w:rFonts w:asciiTheme="minorHAnsi" w:eastAsiaTheme="minorEastAsia" w:hAnsiTheme="minorHAnsi" w:cstheme="minorBidi"/>
              <w:b w:val="0"/>
              <w:bCs w:val="0"/>
              <w:noProof/>
              <w:color w:val="auto"/>
              <w:kern w:val="2"/>
              <w14:ligatures w14:val="standardContextual"/>
            </w:rPr>
          </w:pPr>
          <w:r w:rsidRPr="002642F2">
            <w:rPr>
              <w:rFonts w:ascii="Calibri"/>
              <w:noProof/>
              <w14:scene3d>
                <w14:camera w14:prst="orthographicFront"/>
                <w14:lightRig w14:rig="threePt" w14:dir="t">
                  <w14:rot w14:lat="0" w14:lon="0" w14:rev="0"/>
                </w14:lightRig>
              </w14:scene3d>
            </w:rPr>
            <w:lastRenderedPageBreak/>
            <w:t>III.</w:t>
          </w:r>
          <w:r>
            <w:rPr>
              <w:noProof/>
            </w:rPr>
            <w:t xml:space="preserve"> Grant Agreement and Program Requirements</w:t>
          </w:r>
          <w:r>
            <w:rPr>
              <w:noProof/>
            </w:rPr>
            <w:tab/>
          </w:r>
          <w:r>
            <w:rPr>
              <w:noProof/>
            </w:rPr>
            <w:fldChar w:fldCharType="begin"/>
          </w:r>
          <w:r>
            <w:rPr>
              <w:noProof/>
            </w:rPr>
            <w:instrText xml:space="preserve"> PAGEREF _Toc187320349 \h </w:instrText>
          </w:r>
          <w:r>
            <w:rPr>
              <w:noProof/>
            </w:rPr>
          </w:r>
          <w:r>
            <w:rPr>
              <w:noProof/>
            </w:rPr>
            <w:fldChar w:fldCharType="separate"/>
          </w:r>
          <w:r>
            <w:rPr>
              <w:noProof/>
            </w:rPr>
            <w:t>20</w:t>
          </w:r>
          <w:r>
            <w:rPr>
              <w:noProof/>
            </w:rPr>
            <w:fldChar w:fldCharType="end"/>
          </w:r>
        </w:p>
        <w:p w14:paraId="3514E2A4" w14:textId="2CC3F4DD" w:rsidR="002740F1" w:rsidRDefault="002740F1">
          <w:pPr>
            <w:pStyle w:val="TOC2"/>
            <w:rPr>
              <w:rFonts w:eastAsiaTheme="minorEastAsia" w:cstheme="minorBidi"/>
              <w:color w:val="auto"/>
              <w:kern w:val="2"/>
              <w:sz w:val="24"/>
              <w:szCs w:val="24"/>
              <w14:ligatures w14:val="standardContextual"/>
            </w:rPr>
          </w:pPr>
          <w:r w:rsidRPr="002642F2">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_Toc187320350 \h </w:instrText>
          </w:r>
          <w:r>
            <w:fldChar w:fldCharType="separate"/>
          </w:r>
          <w:r>
            <w:t>20</w:t>
          </w:r>
          <w:r>
            <w:fldChar w:fldCharType="end"/>
          </w:r>
        </w:p>
        <w:p w14:paraId="7D476F10" w14:textId="4C1BB2F6" w:rsidR="002740F1" w:rsidRDefault="002740F1">
          <w:pPr>
            <w:pStyle w:val="TOC2"/>
            <w:rPr>
              <w:rFonts w:eastAsiaTheme="minorEastAsia" w:cstheme="minorBidi"/>
              <w:color w:val="auto"/>
              <w:kern w:val="2"/>
              <w:sz w:val="24"/>
              <w:szCs w:val="24"/>
              <w14:ligatures w14:val="standardContextual"/>
            </w:rPr>
          </w:pPr>
          <w:r w:rsidRPr="002642F2">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_Toc187320351 \h </w:instrText>
          </w:r>
          <w:r>
            <w:fldChar w:fldCharType="separate"/>
          </w:r>
          <w:r>
            <w:t>20</w:t>
          </w:r>
          <w:r>
            <w:fldChar w:fldCharType="end"/>
          </w:r>
        </w:p>
        <w:p w14:paraId="387CAF93" w14:textId="1A66D7BB" w:rsidR="002740F1" w:rsidRDefault="002740F1">
          <w:pPr>
            <w:pStyle w:val="TOC2"/>
            <w:rPr>
              <w:rFonts w:eastAsiaTheme="minorEastAsia" w:cstheme="minorBidi"/>
              <w:color w:val="auto"/>
              <w:kern w:val="2"/>
              <w:sz w:val="24"/>
              <w:szCs w:val="24"/>
              <w14:ligatures w14:val="standardContextual"/>
            </w:rPr>
          </w:pPr>
          <w:r w:rsidRPr="002642F2">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_Toc187320352 \h </w:instrText>
          </w:r>
          <w:r>
            <w:fldChar w:fldCharType="separate"/>
          </w:r>
          <w:r>
            <w:t>20</w:t>
          </w:r>
          <w:r>
            <w:fldChar w:fldCharType="end"/>
          </w:r>
        </w:p>
        <w:p w14:paraId="2268707F" w14:textId="1F352798" w:rsidR="002740F1" w:rsidRDefault="002740F1">
          <w:pPr>
            <w:pStyle w:val="TOC2"/>
            <w:rPr>
              <w:rFonts w:eastAsiaTheme="minorEastAsia" w:cstheme="minorBidi"/>
              <w:color w:val="auto"/>
              <w:kern w:val="2"/>
              <w:sz w:val="24"/>
              <w:szCs w:val="24"/>
              <w14:ligatures w14:val="standardContextual"/>
            </w:rPr>
          </w:pPr>
          <w:r w:rsidRPr="002642F2">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_Toc187320353 \h </w:instrText>
          </w:r>
          <w:r>
            <w:fldChar w:fldCharType="separate"/>
          </w:r>
          <w:r>
            <w:t>20</w:t>
          </w:r>
          <w:r>
            <w:fldChar w:fldCharType="end"/>
          </w:r>
        </w:p>
        <w:p w14:paraId="1BB086AA" w14:textId="381C6DDF" w:rsidR="002740F1" w:rsidRDefault="002740F1">
          <w:pPr>
            <w:pStyle w:val="TOC2"/>
            <w:rPr>
              <w:rFonts w:eastAsiaTheme="minorEastAsia" w:cstheme="minorBidi"/>
              <w:color w:val="auto"/>
              <w:kern w:val="2"/>
              <w:sz w:val="24"/>
              <w:szCs w:val="24"/>
              <w14:ligatures w14:val="standardContextual"/>
            </w:rPr>
          </w:pPr>
          <w:r w:rsidRPr="002642F2">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_Toc187320354 \h </w:instrText>
          </w:r>
          <w:r>
            <w:fldChar w:fldCharType="separate"/>
          </w:r>
          <w:r>
            <w:t>21</w:t>
          </w:r>
          <w:r>
            <w:fldChar w:fldCharType="end"/>
          </w:r>
        </w:p>
        <w:p w14:paraId="5E2AE905" w14:textId="3588A127" w:rsidR="002740F1" w:rsidRDefault="002740F1">
          <w:pPr>
            <w:pStyle w:val="TOC2"/>
            <w:rPr>
              <w:rFonts w:eastAsiaTheme="minorEastAsia" w:cstheme="minorBidi"/>
              <w:color w:val="auto"/>
              <w:kern w:val="2"/>
              <w:sz w:val="24"/>
              <w:szCs w:val="24"/>
              <w14:ligatures w14:val="standardContextual"/>
            </w:rPr>
          </w:pPr>
          <w:r w:rsidRPr="002642F2">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_Toc187320355 \h </w:instrText>
          </w:r>
          <w:r>
            <w:fldChar w:fldCharType="separate"/>
          </w:r>
          <w:r>
            <w:t>21</w:t>
          </w:r>
          <w:r>
            <w:fldChar w:fldCharType="end"/>
          </w:r>
        </w:p>
        <w:p w14:paraId="2F3A46AD" w14:textId="1FA2E505" w:rsidR="002740F1" w:rsidRDefault="002740F1">
          <w:pPr>
            <w:pStyle w:val="TOC2"/>
            <w:rPr>
              <w:rFonts w:eastAsiaTheme="minorEastAsia" w:cstheme="minorBidi"/>
              <w:color w:val="auto"/>
              <w:kern w:val="2"/>
              <w:sz w:val="24"/>
              <w:szCs w:val="24"/>
              <w14:ligatures w14:val="standardContextual"/>
            </w:rPr>
          </w:pPr>
          <w:r w:rsidRPr="002642F2">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_Toc187320356 \h </w:instrText>
          </w:r>
          <w:r>
            <w:fldChar w:fldCharType="separate"/>
          </w:r>
          <w:r>
            <w:t>21</w:t>
          </w:r>
          <w:r>
            <w:fldChar w:fldCharType="end"/>
          </w:r>
        </w:p>
        <w:p w14:paraId="69B616DD" w14:textId="6A67299A" w:rsidR="002740F1" w:rsidRDefault="002740F1">
          <w:pPr>
            <w:pStyle w:val="TOC2"/>
            <w:rPr>
              <w:rFonts w:eastAsiaTheme="minorEastAsia" w:cstheme="minorBidi"/>
              <w:color w:val="auto"/>
              <w:kern w:val="2"/>
              <w:sz w:val="24"/>
              <w:szCs w:val="24"/>
              <w14:ligatures w14:val="standardContextual"/>
            </w:rPr>
          </w:pPr>
          <w:r w:rsidRPr="002642F2">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_Toc187320357 \h </w:instrText>
          </w:r>
          <w:r>
            <w:fldChar w:fldCharType="separate"/>
          </w:r>
          <w:r>
            <w:t>22</w:t>
          </w:r>
          <w:r>
            <w:fldChar w:fldCharType="end"/>
          </w:r>
        </w:p>
        <w:p w14:paraId="09980916" w14:textId="410A56DF" w:rsidR="002740F1" w:rsidRDefault="002740F1">
          <w:pPr>
            <w:pStyle w:val="TOC2"/>
            <w:rPr>
              <w:rFonts w:eastAsiaTheme="minorEastAsia" w:cstheme="minorBidi"/>
              <w:color w:val="auto"/>
              <w:kern w:val="2"/>
              <w:sz w:val="24"/>
              <w:szCs w:val="24"/>
              <w14:ligatures w14:val="standardContextual"/>
            </w:rPr>
          </w:pPr>
          <w:r w:rsidRPr="002642F2">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_Toc187320358 \h </w:instrText>
          </w:r>
          <w:r>
            <w:fldChar w:fldCharType="separate"/>
          </w:r>
          <w:r>
            <w:t>22</w:t>
          </w:r>
          <w:r>
            <w:fldChar w:fldCharType="end"/>
          </w:r>
        </w:p>
        <w:p w14:paraId="28A13A94" w14:textId="3CED08D9" w:rsidR="002740F1" w:rsidRDefault="002740F1">
          <w:pPr>
            <w:pStyle w:val="TOC2"/>
            <w:rPr>
              <w:rFonts w:eastAsiaTheme="minorEastAsia" w:cstheme="minorBidi"/>
              <w:color w:val="auto"/>
              <w:kern w:val="2"/>
              <w:sz w:val="24"/>
              <w:szCs w:val="24"/>
              <w14:ligatures w14:val="standardContextual"/>
            </w:rPr>
          </w:pPr>
          <w:r w:rsidRPr="002642F2">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_Toc187320359 \h </w:instrText>
          </w:r>
          <w:r>
            <w:fldChar w:fldCharType="separate"/>
          </w:r>
          <w:r>
            <w:t>23</w:t>
          </w:r>
          <w:r>
            <w:fldChar w:fldCharType="end"/>
          </w:r>
        </w:p>
        <w:p w14:paraId="4C511256" w14:textId="243CB105" w:rsidR="002740F1" w:rsidRDefault="002740F1">
          <w:pPr>
            <w:pStyle w:val="TOC2"/>
            <w:rPr>
              <w:rFonts w:eastAsiaTheme="minorEastAsia" w:cstheme="minorBidi"/>
              <w:color w:val="auto"/>
              <w:kern w:val="2"/>
              <w:sz w:val="24"/>
              <w:szCs w:val="24"/>
              <w14:ligatures w14:val="standardContextual"/>
            </w:rPr>
          </w:pPr>
          <w:r w:rsidRPr="002642F2">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_Toc187320360 \h </w:instrText>
          </w:r>
          <w:r>
            <w:fldChar w:fldCharType="separate"/>
          </w:r>
          <w:r>
            <w:t>23</w:t>
          </w:r>
          <w:r>
            <w:fldChar w:fldCharType="end"/>
          </w:r>
        </w:p>
        <w:p w14:paraId="23A9E0FA" w14:textId="5D394D86" w:rsidR="0094623B" w:rsidRDefault="0013614C" w:rsidP="006E3A4E">
          <w:pPr>
            <w:pStyle w:val="TOC1"/>
            <w:tabs>
              <w:tab w:val="clear" w:pos="9720"/>
              <w:tab w:val="right" w:pos="9810"/>
            </w:tabs>
            <w:sectPr w:rsidR="0094623B" w:rsidSect="00DE553A">
              <w:headerReference w:type="first" r:id="rId17"/>
              <w:footerReference w:type="first" r:id="rId18"/>
              <w:type w:val="continuous"/>
              <w:pgSz w:w="12240" w:h="15840" w:code="1"/>
              <w:pgMar w:top="1440" w:right="1080" w:bottom="720" w:left="1080" w:header="720" w:footer="720" w:gutter="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BE7F2F" w:rsidRDefault="00B806E3" w:rsidP="002B708B">
      <w:pPr>
        <w:jc w:val="center"/>
        <w:rPr>
          <w:b/>
          <w:color w:val="auto"/>
          <w:sz w:val="36"/>
          <w:szCs w:val="32"/>
        </w:rPr>
      </w:pPr>
      <w:r w:rsidRPr="00BE7F2F">
        <w:rPr>
          <w:b/>
          <w:color w:val="auto"/>
          <w:sz w:val="36"/>
          <w:szCs w:val="32"/>
        </w:rPr>
        <w:lastRenderedPageBreak/>
        <w:t>State Board of Education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EC75BE">
          <w:headerReference w:type="default" r:id="rId19"/>
          <w:pgSz w:w="12240" w:h="15840" w:code="1"/>
          <w:pgMar w:top="1440" w:right="1080" w:bottom="720" w:left="1080" w:header="720" w:footer="576" w:gutter="0"/>
          <w:cols w:space="720"/>
          <w:docGrid w:linePitch="360"/>
        </w:sectPr>
      </w:pPr>
    </w:p>
    <w:p w14:paraId="4802E9F9" w14:textId="77777777" w:rsidR="00710EC8" w:rsidRDefault="00710EC8" w:rsidP="00710EC8">
      <w:pPr>
        <w:rPr>
          <w:b/>
          <w:color w:val="auto"/>
          <w:sz w:val="28"/>
          <w:szCs w:val="24"/>
        </w:rPr>
      </w:pPr>
    </w:p>
    <w:p w14:paraId="32D6D631" w14:textId="77777777" w:rsidR="00710EC8" w:rsidRDefault="00710EC8" w:rsidP="00710EC8">
      <w:pPr>
        <w:spacing w:before="0" w:after="0"/>
        <w:rPr>
          <w:b/>
          <w:color w:val="auto"/>
          <w:sz w:val="28"/>
          <w:szCs w:val="24"/>
        </w:rPr>
        <w:sectPr w:rsidR="00710EC8" w:rsidSect="00710EC8">
          <w:type w:val="continuous"/>
          <w:pgSz w:w="12240" w:h="15840"/>
          <w:pgMar w:top="1440" w:right="1080" w:bottom="720" w:left="1080" w:header="720" w:footer="576" w:gutter="0"/>
          <w:pgNumType w:start="4"/>
          <w:cols w:space="720"/>
        </w:sectPr>
      </w:pPr>
    </w:p>
    <w:tbl>
      <w:tblPr>
        <w:tblW w:w="9900" w:type="dxa"/>
        <w:tblCellMar>
          <w:left w:w="0" w:type="dxa"/>
          <w:right w:w="0" w:type="dxa"/>
        </w:tblCellMar>
        <w:tblLook w:val="04A0" w:firstRow="1" w:lastRow="0" w:firstColumn="1" w:lastColumn="0" w:noHBand="0" w:noVBand="1"/>
      </w:tblPr>
      <w:tblGrid>
        <w:gridCol w:w="7200"/>
        <w:gridCol w:w="2700"/>
      </w:tblGrid>
      <w:tr w:rsidR="00710EC8" w14:paraId="41637AD0" w14:textId="77777777" w:rsidTr="00710EC8">
        <w:trPr>
          <w:trHeight w:val="300"/>
        </w:trPr>
        <w:tc>
          <w:tcPr>
            <w:tcW w:w="7200" w:type="dxa"/>
            <w:vAlign w:val="bottom"/>
            <w:hideMark/>
          </w:tcPr>
          <w:p w14:paraId="76E3DC61" w14:textId="76BB64E1"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 xml:space="preserve">Kathy A. Goldenberg – President </w:t>
            </w:r>
          </w:p>
        </w:tc>
        <w:tc>
          <w:tcPr>
            <w:tcW w:w="2700" w:type="dxa"/>
            <w:vAlign w:val="bottom"/>
            <w:hideMark/>
          </w:tcPr>
          <w:p w14:paraId="1E8A797D"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Burlington </w:t>
            </w:r>
          </w:p>
        </w:tc>
      </w:tr>
      <w:tr w:rsidR="00710EC8" w14:paraId="2C786515" w14:textId="77777777" w:rsidTr="00710EC8">
        <w:trPr>
          <w:trHeight w:val="300"/>
        </w:trPr>
        <w:tc>
          <w:tcPr>
            <w:tcW w:w="7200" w:type="dxa"/>
            <w:vAlign w:val="bottom"/>
            <w:hideMark/>
          </w:tcPr>
          <w:p w14:paraId="206B6591"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 xml:space="preserve">Nedd James Johnson – Vice President </w:t>
            </w:r>
          </w:p>
        </w:tc>
        <w:tc>
          <w:tcPr>
            <w:tcW w:w="2700" w:type="dxa"/>
            <w:vAlign w:val="bottom"/>
            <w:hideMark/>
          </w:tcPr>
          <w:p w14:paraId="532423A5"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Salem </w:t>
            </w:r>
          </w:p>
        </w:tc>
      </w:tr>
      <w:tr w:rsidR="00710EC8" w14:paraId="376CE8AE" w14:textId="77777777" w:rsidTr="00710EC8">
        <w:trPr>
          <w:trHeight w:val="300"/>
        </w:trPr>
        <w:tc>
          <w:tcPr>
            <w:tcW w:w="7200" w:type="dxa"/>
            <w:vAlign w:val="bottom"/>
            <w:hideMark/>
          </w:tcPr>
          <w:p w14:paraId="21CA9EF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Arcelio Aponte</w:t>
            </w:r>
          </w:p>
        </w:tc>
        <w:tc>
          <w:tcPr>
            <w:tcW w:w="2700" w:type="dxa"/>
            <w:vAlign w:val="bottom"/>
            <w:hideMark/>
          </w:tcPr>
          <w:p w14:paraId="75401B86"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Middlesex </w:t>
            </w:r>
          </w:p>
        </w:tc>
      </w:tr>
      <w:tr w:rsidR="00710EC8" w14:paraId="29F6B5E2" w14:textId="77777777" w:rsidTr="00710EC8">
        <w:trPr>
          <w:trHeight w:val="300"/>
        </w:trPr>
        <w:tc>
          <w:tcPr>
            <w:tcW w:w="7200" w:type="dxa"/>
            <w:vAlign w:val="bottom"/>
            <w:hideMark/>
          </w:tcPr>
          <w:p w14:paraId="68271E92"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Mary G. Bennett</w:t>
            </w:r>
          </w:p>
        </w:tc>
        <w:tc>
          <w:tcPr>
            <w:tcW w:w="2700" w:type="dxa"/>
            <w:vAlign w:val="bottom"/>
            <w:hideMark/>
          </w:tcPr>
          <w:p w14:paraId="3FCCAC31"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Essex</w:t>
            </w:r>
          </w:p>
        </w:tc>
      </w:tr>
      <w:tr w:rsidR="00710EC8" w14:paraId="189D362F" w14:textId="77777777" w:rsidTr="00710EC8">
        <w:trPr>
          <w:trHeight w:val="300"/>
        </w:trPr>
        <w:tc>
          <w:tcPr>
            <w:tcW w:w="7200" w:type="dxa"/>
            <w:vAlign w:val="bottom"/>
            <w:hideMark/>
          </w:tcPr>
          <w:p w14:paraId="78AC7005"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lang w:val="de-DE"/>
              </w:rPr>
              <w:t>Mary Beth Berry</w:t>
            </w:r>
            <w:r>
              <w:rPr>
                <w:rFonts w:asciiTheme="minorHAnsi" w:hAnsiTheme="minorHAnsi" w:cstheme="minorHAnsi"/>
                <w:sz w:val="32"/>
                <w:szCs w:val="32"/>
              </w:rPr>
              <w:t> </w:t>
            </w:r>
          </w:p>
        </w:tc>
        <w:tc>
          <w:tcPr>
            <w:tcW w:w="2700" w:type="dxa"/>
            <w:vAlign w:val="bottom"/>
            <w:hideMark/>
          </w:tcPr>
          <w:p w14:paraId="0A52769E"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Hunterdon </w:t>
            </w:r>
          </w:p>
        </w:tc>
      </w:tr>
      <w:tr w:rsidR="00710EC8" w14:paraId="7E6A1E73" w14:textId="77777777" w:rsidTr="00710EC8">
        <w:trPr>
          <w:trHeight w:val="300"/>
        </w:trPr>
        <w:tc>
          <w:tcPr>
            <w:tcW w:w="7200" w:type="dxa"/>
            <w:vAlign w:val="bottom"/>
            <w:hideMark/>
          </w:tcPr>
          <w:p w14:paraId="6234780C"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lang w:val="de-DE"/>
              </w:rPr>
              <w:t>Elaine Bobrove</w:t>
            </w:r>
            <w:r>
              <w:rPr>
                <w:rFonts w:asciiTheme="minorHAnsi" w:hAnsiTheme="minorHAnsi" w:cstheme="minorHAnsi"/>
                <w:sz w:val="32"/>
                <w:szCs w:val="32"/>
              </w:rPr>
              <w:t> </w:t>
            </w:r>
          </w:p>
        </w:tc>
        <w:tc>
          <w:tcPr>
            <w:tcW w:w="2700" w:type="dxa"/>
            <w:vAlign w:val="bottom"/>
            <w:hideMark/>
          </w:tcPr>
          <w:p w14:paraId="11EE4F6F"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Camden </w:t>
            </w:r>
          </w:p>
        </w:tc>
      </w:tr>
      <w:tr w:rsidR="00710EC8" w14:paraId="3B3FFA13" w14:textId="77777777" w:rsidTr="00710EC8">
        <w:trPr>
          <w:trHeight w:val="300"/>
        </w:trPr>
        <w:tc>
          <w:tcPr>
            <w:tcW w:w="7200" w:type="dxa"/>
            <w:vAlign w:val="bottom"/>
            <w:hideMark/>
          </w:tcPr>
          <w:p w14:paraId="481F2CC5"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lang w:val="de-DE"/>
              </w:rPr>
              <w:t>Ronald K. Butcher</w:t>
            </w:r>
            <w:r>
              <w:rPr>
                <w:rFonts w:asciiTheme="minorHAnsi" w:hAnsiTheme="minorHAnsi" w:cstheme="minorHAnsi"/>
                <w:sz w:val="32"/>
                <w:szCs w:val="32"/>
              </w:rPr>
              <w:t> </w:t>
            </w:r>
          </w:p>
        </w:tc>
        <w:tc>
          <w:tcPr>
            <w:tcW w:w="2700" w:type="dxa"/>
            <w:vAlign w:val="bottom"/>
            <w:hideMark/>
          </w:tcPr>
          <w:p w14:paraId="6F05594E"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Gloucester </w:t>
            </w:r>
          </w:p>
        </w:tc>
      </w:tr>
      <w:tr w:rsidR="00710EC8" w14:paraId="6F700C0D" w14:textId="77777777" w:rsidTr="00710EC8">
        <w:trPr>
          <w:trHeight w:val="300"/>
        </w:trPr>
        <w:tc>
          <w:tcPr>
            <w:tcW w:w="7200" w:type="dxa"/>
            <w:vAlign w:val="bottom"/>
            <w:hideMark/>
          </w:tcPr>
          <w:p w14:paraId="206984BE"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Jack Fornaro </w:t>
            </w:r>
          </w:p>
        </w:tc>
        <w:tc>
          <w:tcPr>
            <w:tcW w:w="2700" w:type="dxa"/>
            <w:vAlign w:val="bottom"/>
            <w:hideMark/>
          </w:tcPr>
          <w:p w14:paraId="0B163EB3"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Warren </w:t>
            </w:r>
          </w:p>
        </w:tc>
      </w:tr>
      <w:tr w:rsidR="00710EC8" w14:paraId="53AB60E7" w14:textId="77777777" w:rsidTr="00710EC8">
        <w:trPr>
          <w:trHeight w:val="300"/>
        </w:trPr>
        <w:tc>
          <w:tcPr>
            <w:tcW w:w="7200" w:type="dxa"/>
            <w:vAlign w:val="bottom"/>
            <w:hideMark/>
          </w:tcPr>
          <w:p w14:paraId="388B435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Dr. Claudine Keenan</w:t>
            </w:r>
          </w:p>
        </w:tc>
        <w:tc>
          <w:tcPr>
            <w:tcW w:w="2700" w:type="dxa"/>
            <w:vAlign w:val="bottom"/>
            <w:hideMark/>
          </w:tcPr>
          <w:p w14:paraId="51A21FD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 xml:space="preserve">Atlantic </w:t>
            </w:r>
          </w:p>
        </w:tc>
      </w:tr>
      <w:tr w:rsidR="00710EC8" w14:paraId="00758FEC" w14:textId="77777777" w:rsidTr="00710EC8">
        <w:trPr>
          <w:trHeight w:val="300"/>
        </w:trPr>
        <w:tc>
          <w:tcPr>
            <w:tcW w:w="7200" w:type="dxa"/>
            <w:vAlign w:val="bottom"/>
            <w:hideMark/>
          </w:tcPr>
          <w:p w14:paraId="70B15ECC"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Jeanette Pena</w:t>
            </w:r>
          </w:p>
        </w:tc>
        <w:tc>
          <w:tcPr>
            <w:tcW w:w="2700" w:type="dxa"/>
            <w:vAlign w:val="bottom"/>
            <w:hideMark/>
          </w:tcPr>
          <w:p w14:paraId="5F8EB2FD"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Hudson </w:t>
            </w:r>
          </w:p>
        </w:tc>
      </w:tr>
      <w:tr w:rsidR="00710EC8" w14:paraId="6B654846" w14:textId="77777777" w:rsidTr="00710EC8">
        <w:trPr>
          <w:trHeight w:val="300"/>
        </w:trPr>
        <w:tc>
          <w:tcPr>
            <w:tcW w:w="7200" w:type="dxa"/>
            <w:vAlign w:val="bottom"/>
            <w:hideMark/>
          </w:tcPr>
          <w:p w14:paraId="391EF573"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Ahmed Shehata</w:t>
            </w:r>
          </w:p>
        </w:tc>
        <w:tc>
          <w:tcPr>
            <w:tcW w:w="2700" w:type="dxa"/>
            <w:vAlign w:val="bottom"/>
            <w:hideMark/>
          </w:tcPr>
          <w:p w14:paraId="73BB16C4"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 Union </w:t>
            </w:r>
          </w:p>
        </w:tc>
      </w:tr>
      <w:tr w:rsidR="00710EC8" w14:paraId="49123F36" w14:textId="77777777" w:rsidTr="00710EC8">
        <w:trPr>
          <w:trHeight w:val="300"/>
        </w:trPr>
        <w:tc>
          <w:tcPr>
            <w:tcW w:w="7200" w:type="dxa"/>
            <w:vAlign w:val="bottom"/>
            <w:hideMark/>
          </w:tcPr>
          <w:p w14:paraId="2792950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Joseph Ricca, Jr </w:t>
            </w:r>
          </w:p>
        </w:tc>
        <w:tc>
          <w:tcPr>
            <w:tcW w:w="2700" w:type="dxa"/>
            <w:vAlign w:val="bottom"/>
            <w:hideMark/>
          </w:tcPr>
          <w:p w14:paraId="3D6AE64F"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Morris</w:t>
            </w:r>
          </w:p>
        </w:tc>
      </w:tr>
    </w:tbl>
    <w:p w14:paraId="59E73447" w14:textId="77777777" w:rsidR="001650DF" w:rsidRDefault="001650DF" w:rsidP="00710EC8">
      <w:pPr>
        <w:jc w:val="center"/>
        <w:rPr>
          <w:rFonts w:asciiTheme="minorHAnsi" w:hAnsiTheme="minorHAnsi" w:cstheme="minorHAnsi"/>
          <w:sz w:val="32"/>
          <w:szCs w:val="32"/>
        </w:rPr>
      </w:pPr>
    </w:p>
    <w:p w14:paraId="5C0FE4A4" w14:textId="50229627" w:rsidR="00710EC8" w:rsidRDefault="00710EC8" w:rsidP="00710EC8">
      <w:pPr>
        <w:jc w:val="center"/>
        <w:rPr>
          <w:rFonts w:asciiTheme="minorHAnsi" w:hAnsiTheme="minorHAnsi" w:cstheme="minorHAnsi"/>
          <w:sz w:val="32"/>
          <w:szCs w:val="32"/>
        </w:rPr>
      </w:pPr>
      <w:r>
        <w:rPr>
          <w:rFonts w:asciiTheme="minorHAnsi" w:hAnsiTheme="minorHAnsi" w:cstheme="minorHAnsi"/>
          <w:sz w:val="32"/>
          <w:szCs w:val="32"/>
        </w:rPr>
        <w:t>Kevin Dehmer, Acting Commissioner</w:t>
      </w:r>
    </w:p>
    <w:p w14:paraId="68C3423D" w14:textId="77777777" w:rsidR="00710EC8" w:rsidRDefault="00710EC8" w:rsidP="00710EC8">
      <w:pPr>
        <w:jc w:val="center"/>
        <w:rPr>
          <w:rFonts w:asciiTheme="minorHAnsi" w:hAnsiTheme="minorHAnsi" w:cstheme="minorHAnsi"/>
          <w:sz w:val="32"/>
          <w:szCs w:val="32"/>
        </w:rPr>
      </w:pPr>
      <w:r>
        <w:rPr>
          <w:rFonts w:asciiTheme="minorHAnsi" w:hAnsiTheme="minorHAnsi" w:cstheme="minorHAnsi"/>
          <w:sz w:val="32"/>
          <w:szCs w:val="32"/>
        </w:rPr>
        <w:t>Acting Secretary, State Board of Education</w:t>
      </w:r>
    </w:p>
    <w:p w14:paraId="25D1161F" w14:textId="77777777" w:rsidR="00710EC8" w:rsidRDefault="00710EC8" w:rsidP="00710EC8">
      <w:pPr>
        <w:jc w:val="center"/>
        <w:rPr>
          <w:rFonts w:asciiTheme="minorHAnsi" w:hAnsiTheme="minorHAnsi" w:cstheme="minorHAnsi"/>
          <w:szCs w:val="22"/>
        </w:rPr>
      </w:pPr>
    </w:p>
    <w:p w14:paraId="614A75AE" w14:textId="77777777" w:rsidR="00710EC8" w:rsidRDefault="00710EC8" w:rsidP="00710EC8">
      <w:pPr>
        <w:rPr>
          <w:rFonts w:asciiTheme="minorHAnsi" w:hAnsiTheme="minorHAnsi" w:cstheme="minorHAnsi"/>
          <w:szCs w:val="22"/>
        </w:rPr>
      </w:pPr>
      <w:r>
        <w:rPr>
          <w:rFonts w:asciiTheme="minorHAnsi" w:hAnsiTheme="minorHAnsi" w:cstheme="minorHAnsi"/>
          <w:szCs w:val="22"/>
        </w:rPr>
        <w:t xml:space="preserve">It is a policy of the New Jersey State Board of Education and the State Department of Education that no person, </w:t>
      </w:r>
      <w:proofErr w:type="gramStart"/>
      <w:r>
        <w:rPr>
          <w:rFonts w:asciiTheme="minorHAnsi" w:hAnsiTheme="minorHAnsi" w:cstheme="minorHAnsi"/>
          <w:szCs w:val="22"/>
        </w:rPr>
        <w:t>on the basis of</w:t>
      </w:r>
      <w:proofErr w:type="gramEnd"/>
      <w:r>
        <w:rPr>
          <w:rFonts w:asciiTheme="minorHAnsi" w:hAnsiTheme="minorHAnsi" w:cstheme="minorHAnsi"/>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0DBACDB1" w14:textId="77777777" w:rsidR="00D56BF1" w:rsidRDefault="00D56BF1" w:rsidP="00163CA3"/>
    <w:p w14:paraId="61BD2CEA" w14:textId="77777777" w:rsidR="00B14B26" w:rsidRDefault="00B14B26">
      <w:pPr>
        <w:spacing w:before="0" w:after="0"/>
        <w:rPr>
          <w:rFonts w:asciiTheme="minorHAnsi" w:eastAsiaTheme="majorEastAsia" w:hAnsiTheme="minorHAnsi" w:cstheme="minorHAnsi"/>
          <w:b/>
          <w:color w:val="auto"/>
          <w:sz w:val="28"/>
          <w:szCs w:val="32"/>
        </w:rPr>
      </w:pPr>
      <w:r>
        <w:br w:type="page"/>
      </w:r>
    </w:p>
    <w:p w14:paraId="29832993" w14:textId="16309B29" w:rsidR="00310B0C" w:rsidRPr="005B6F69" w:rsidRDefault="00055CEB" w:rsidP="00A26ACD">
      <w:pPr>
        <w:pStyle w:val="Heading1"/>
      </w:pPr>
      <w:bookmarkStart w:id="3" w:name="_Toc187320326"/>
      <w:r w:rsidRPr="005B6F69">
        <w:lastRenderedPageBreak/>
        <w:t>Grant Program Informatio</w:t>
      </w:r>
      <w:r w:rsidR="00EB221C" w:rsidRPr="005B6F69">
        <w:t>n</w:t>
      </w:r>
      <w:bookmarkEnd w:id="3"/>
    </w:p>
    <w:p w14:paraId="19662E4B" w14:textId="77777777" w:rsidR="00D1517F" w:rsidRDefault="00310B0C" w:rsidP="49D989C0">
      <w:pPr>
        <w:pStyle w:val="Heading2"/>
        <w:spacing w:after="0"/>
        <w:sectPr w:rsidR="00D1517F" w:rsidSect="00C36B09">
          <w:type w:val="continuous"/>
          <w:pgSz w:w="12240" w:h="15840" w:code="1"/>
          <w:pgMar w:top="1440" w:right="1080" w:bottom="720" w:left="1080" w:header="720" w:footer="576" w:gutter="0"/>
          <w:cols w:space="720"/>
          <w:docGrid w:linePitch="360"/>
        </w:sectPr>
      </w:pPr>
      <w:bookmarkStart w:id="4" w:name="_Toc187320327"/>
      <w:r w:rsidRPr="00B0014D">
        <w:t xml:space="preserve">Purpose </w:t>
      </w:r>
      <w:r w:rsidR="002D4729">
        <w:t>of</w:t>
      </w:r>
      <w:r w:rsidRPr="00B0014D">
        <w:t xml:space="preserve"> the NGO</w:t>
      </w:r>
      <w:bookmarkEnd w:id="4"/>
    </w:p>
    <w:p w14:paraId="4AF7CDC1" w14:textId="6968B820" w:rsidR="0044654B" w:rsidRPr="004B6AA5" w:rsidRDefault="0044654B" w:rsidP="0044654B">
      <w:pPr>
        <w:pStyle w:val="paragraph"/>
        <w:spacing w:before="120" w:beforeAutospacing="0" w:after="0" w:afterAutospacing="0"/>
        <w:ind w:left="720"/>
        <w:textAlignment w:val="baseline"/>
        <w:rPr>
          <w:rStyle w:val="normaltextrun"/>
          <w:rFonts w:ascii="Calibri" w:hAnsi="Calibri" w:cs="Calibri"/>
          <w:color w:val="000000"/>
          <w:sz w:val="22"/>
          <w:szCs w:val="22"/>
        </w:rPr>
      </w:pPr>
      <w:bookmarkStart w:id="5" w:name="_Toc96599937"/>
      <w:r w:rsidRPr="0044654B">
        <w:rPr>
          <w:rStyle w:val="normaltextrun"/>
          <w:rFonts w:ascii="Calibri" w:hAnsi="Calibri" w:cs="Calibri"/>
          <w:color w:val="000000"/>
          <w:sz w:val="22"/>
          <w:szCs w:val="22"/>
        </w:rPr>
        <w:t xml:space="preserve">The </w:t>
      </w:r>
      <w:r>
        <w:rPr>
          <w:rStyle w:val="normaltextrun"/>
          <w:rFonts w:ascii="Calibri" w:hAnsi="Calibri" w:cs="Calibri"/>
          <w:color w:val="000000"/>
          <w:sz w:val="22"/>
          <w:szCs w:val="22"/>
        </w:rPr>
        <w:t>public school</w:t>
      </w:r>
      <w:r w:rsidRPr="0044654B">
        <w:rPr>
          <w:rStyle w:val="normaltextrun"/>
          <w:rFonts w:ascii="Calibri" w:hAnsi="Calibri" w:cs="Calibri"/>
          <w:color w:val="000000"/>
          <w:sz w:val="22"/>
          <w:szCs w:val="22"/>
        </w:rPr>
        <w:t xml:space="preserve"> system is the largest and most significant intervention for children and youth experiencing homelessness. The Stewart B. McKinney-Vento Homeless Assistance Act's (McKinney-Vento) Education for Homeless Children and Youth (EHCY) program and Title I, Part A, provide students </w:t>
      </w:r>
      <w:r w:rsidR="00A93896">
        <w:rPr>
          <w:rStyle w:val="normaltextrun"/>
          <w:rFonts w:ascii="Calibri" w:hAnsi="Calibri" w:cs="Calibri"/>
          <w:color w:val="000000"/>
          <w:sz w:val="22"/>
          <w:szCs w:val="22"/>
        </w:rPr>
        <w:t xml:space="preserve">experiencing homelessness </w:t>
      </w:r>
      <w:r w:rsidRPr="0044654B">
        <w:rPr>
          <w:rStyle w:val="normaltextrun"/>
          <w:rFonts w:ascii="Calibri" w:hAnsi="Calibri" w:cs="Calibri"/>
          <w:color w:val="000000"/>
          <w:sz w:val="22"/>
          <w:szCs w:val="22"/>
        </w:rPr>
        <w:t xml:space="preserve">with protections and services to ensure </w:t>
      </w:r>
      <w:r w:rsidR="006D2D66" w:rsidRPr="0044654B">
        <w:rPr>
          <w:rStyle w:val="normaltextrun"/>
          <w:rFonts w:ascii="Calibri" w:hAnsi="Calibri" w:cs="Calibri"/>
          <w:color w:val="000000"/>
          <w:sz w:val="22"/>
          <w:szCs w:val="22"/>
        </w:rPr>
        <w:t>they</w:t>
      </w:r>
      <w:r w:rsidRPr="0044654B">
        <w:rPr>
          <w:rStyle w:val="normaltextrun"/>
          <w:rFonts w:ascii="Calibri" w:hAnsi="Calibri" w:cs="Calibri"/>
          <w:color w:val="000000"/>
          <w:sz w:val="22"/>
          <w:szCs w:val="22"/>
        </w:rPr>
        <w:t xml:space="preserve"> enroll in and attend school, complete their high school education, and continue to higher education which is their best hope of avoiding poverty and homelessness as adults. </w:t>
      </w:r>
      <w:r w:rsidRPr="004B6AA5">
        <w:rPr>
          <w:rStyle w:val="normaltextrun"/>
          <w:rFonts w:ascii="Calibri" w:hAnsi="Calibri" w:cs="Calibri"/>
          <w:color w:val="000000"/>
          <w:sz w:val="22"/>
          <w:szCs w:val="22"/>
        </w:rPr>
        <w:t>Of the over 1.</w:t>
      </w:r>
      <w:r w:rsidR="00CD4BA9" w:rsidRPr="004B6AA5">
        <w:rPr>
          <w:rStyle w:val="normaltextrun"/>
          <w:rFonts w:ascii="Calibri" w:hAnsi="Calibri" w:cs="Calibri"/>
          <w:color w:val="000000"/>
          <w:sz w:val="22"/>
          <w:szCs w:val="22"/>
        </w:rPr>
        <w:t>2</w:t>
      </w:r>
      <w:r w:rsidRPr="004B6AA5">
        <w:rPr>
          <w:rStyle w:val="normaltextrun"/>
          <w:rFonts w:ascii="Calibri" w:hAnsi="Calibri" w:cs="Calibri"/>
          <w:color w:val="000000"/>
          <w:sz w:val="22"/>
          <w:szCs w:val="22"/>
        </w:rPr>
        <w:t xml:space="preserve"> million children and youth experiencing homelessness in the United States, more than 1</w:t>
      </w:r>
      <w:r w:rsidR="00D80844" w:rsidRPr="004B6AA5">
        <w:rPr>
          <w:rStyle w:val="normaltextrun"/>
          <w:rFonts w:ascii="Calibri" w:hAnsi="Calibri" w:cs="Calibri"/>
          <w:color w:val="000000"/>
          <w:sz w:val="22"/>
          <w:szCs w:val="22"/>
        </w:rPr>
        <w:t>1,100</w:t>
      </w:r>
      <w:r w:rsidRPr="004B6AA5">
        <w:rPr>
          <w:rStyle w:val="normaltextrun"/>
          <w:rFonts w:ascii="Calibri" w:hAnsi="Calibri" w:cs="Calibri"/>
          <w:color w:val="000000"/>
          <w:sz w:val="22"/>
          <w:szCs w:val="22"/>
        </w:rPr>
        <w:t xml:space="preserve"> children and youth were identified in the State of New Jersey during the 20</w:t>
      </w:r>
      <w:r w:rsidR="00CE0A54" w:rsidRPr="004B6AA5">
        <w:rPr>
          <w:rStyle w:val="normaltextrun"/>
          <w:rFonts w:ascii="Calibri" w:hAnsi="Calibri" w:cs="Calibri"/>
          <w:color w:val="000000"/>
          <w:sz w:val="22"/>
          <w:szCs w:val="22"/>
        </w:rPr>
        <w:t>21</w:t>
      </w:r>
      <w:r w:rsidRPr="004B6AA5">
        <w:rPr>
          <w:rStyle w:val="normaltextrun"/>
          <w:rFonts w:ascii="Calibri" w:hAnsi="Calibri" w:cs="Calibri"/>
          <w:color w:val="000000"/>
          <w:sz w:val="22"/>
          <w:szCs w:val="22"/>
        </w:rPr>
        <w:t>-202</w:t>
      </w:r>
      <w:r w:rsidR="009E2A6C" w:rsidRPr="004B6AA5">
        <w:rPr>
          <w:rStyle w:val="normaltextrun"/>
          <w:rFonts w:ascii="Calibri" w:hAnsi="Calibri" w:cs="Calibri"/>
          <w:color w:val="000000"/>
          <w:sz w:val="22"/>
          <w:szCs w:val="22"/>
        </w:rPr>
        <w:t>2</w:t>
      </w:r>
      <w:r w:rsidRPr="004B6AA5">
        <w:rPr>
          <w:rStyle w:val="normaltextrun"/>
          <w:rFonts w:ascii="Calibri" w:hAnsi="Calibri" w:cs="Calibri"/>
          <w:color w:val="000000"/>
          <w:sz w:val="22"/>
          <w:szCs w:val="22"/>
        </w:rPr>
        <w:t xml:space="preserve"> school year.</w:t>
      </w:r>
    </w:p>
    <w:p w14:paraId="6FCF7970" w14:textId="6BE7BAF3" w:rsidR="0044654B" w:rsidRPr="0044654B" w:rsidRDefault="0044654B" w:rsidP="0044654B">
      <w:pPr>
        <w:pStyle w:val="paragraph"/>
        <w:spacing w:before="0" w:after="0"/>
        <w:ind w:left="720"/>
        <w:textAlignment w:val="baseline"/>
        <w:rPr>
          <w:rStyle w:val="normaltextrun"/>
          <w:rFonts w:ascii="Calibri" w:hAnsi="Calibri" w:cs="Calibri"/>
          <w:color w:val="000000"/>
          <w:sz w:val="22"/>
          <w:szCs w:val="22"/>
        </w:rPr>
      </w:pPr>
      <w:r w:rsidRPr="004B6AA5">
        <w:rPr>
          <w:rStyle w:val="normaltextrun"/>
          <w:rFonts w:ascii="Calibri" w:hAnsi="Calibri" w:cs="Calibri"/>
          <w:color w:val="000000"/>
          <w:sz w:val="22"/>
          <w:szCs w:val="22"/>
        </w:rPr>
        <w:t>N.J.A.C 6A:17 et. seq. outlines the responsibilities of</w:t>
      </w:r>
      <w:r w:rsidRPr="0044654B">
        <w:rPr>
          <w:rStyle w:val="normaltextrun"/>
          <w:rFonts w:ascii="Calibri" w:hAnsi="Calibri" w:cs="Calibri"/>
          <w:color w:val="000000"/>
          <w:sz w:val="22"/>
          <w:szCs w:val="22"/>
        </w:rPr>
        <w:t xml:space="preserve"> all New Jersey local educational agencies (LEAs) to provide educational services to children and youth </w:t>
      </w:r>
      <w:r w:rsidR="00D26B89">
        <w:rPr>
          <w:rStyle w:val="normaltextrun"/>
          <w:rFonts w:ascii="Calibri" w:hAnsi="Calibri" w:cs="Calibri"/>
          <w:color w:val="000000"/>
          <w:sz w:val="22"/>
          <w:szCs w:val="22"/>
        </w:rPr>
        <w:t xml:space="preserve">experiencing homelessness </w:t>
      </w:r>
      <w:r w:rsidRPr="0044654B">
        <w:rPr>
          <w:rStyle w:val="normaltextrun"/>
          <w:rFonts w:ascii="Calibri" w:hAnsi="Calibri" w:cs="Calibri"/>
          <w:color w:val="000000"/>
          <w:sz w:val="22"/>
          <w:szCs w:val="22"/>
        </w:rPr>
        <w:t xml:space="preserve">and to ensure that they have equal access to a free, appropriate public education </w:t>
      </w:r>
      <w:r w:rsidR="006D2D66">
        <w:rPr>
          <w:rStyle w:val="normaltextrun"/>
          <w:rFonts w:ascii="Calibri" w:hAnsi="Calibri" w:cs="Calibri"/>
          <w:color w:val="000000"/>
          <w:sz w:val="22"/>
          <w:szCs w:val="22"/>
        </w:rPr>
        <w:t>that</w:t>
      </w:r>
      <w:r w:rsidRPr="0044654B">
        <w:rPr>
          <w:rStyle w:val="normaltextrun"/>
          <w:rFonts w:ascii="Calibri" w:hAnsi="Calibri" w:cs="Calibri"/>
          <w:color w:val="000000"/>
          <w:sz w:val="22"/>
          <w:szCs w:val="22"/>
        </w:rPr>
        <w:t xml:space="preserve"> enables them to enroll in and attend school. Many LEAs also provide supplemental funding through their federal Title I, Part A homeless reserve allocations, which </w:t>
      </w:r>
      <w:r w:rsidR="006D2D66">
        <w:rPr>
          <w:rStyle w:val="normaltextrun"/>
          <w:rFonts w:ascii="Calibri" w:hAnsi="Calibri" w:cs="Calibri"/>
          <w:color w:val="000000"/>
          <w:sz w:val="22"/>
          <w:szCs w:val="22"/>
        </w:rPr>
        <w:t>are</w:t>
      </w:r>
      <w:r w:rsidRPr="0044654B">
        <w:rPr>
          <w:rStyle w:val="normaltextrun"/>
          <w:rFonts w:ascii="Calibri" w:hAnsi="Calibri" w:cs="Calibri"/>
          <w:color w:val="000000"/>
          <w:sz w:val="22"/>
          <w:szCs w:val="22"/>
        </w:rPr>
        <w:t xml:space="preserve"> intended to provide supplemental support services to students </w:t>
      </w:r>
      <w:r w:rsidR="00A24FAB">
        <w:rPr>
          <w:rStyle w:val="normaltextrun"/>
          <w:rFonts w:ascii="Calibri" w:hAnsi="Calibri" w:cs="Calibri"/>
          <w:color w:val="000000"/>
          <w:sz w:val="22"/>
          <w:szCs w:val="22"/>
        </w:rPr>
        <w:t>experiencing homelessness</w:t>
      </w:r>
      <w:r w:rsidRPr="0044654B">
        <w:rPr>
          <w:rStyle w:val="normaltextrun"/>
          <w:rFonts w:ascii="Calibri" w:hAnsi="Calibri" w:cs="Calibri"/>
          <w:color w:val="000000"/>
          <w:sz w:val="22"/>
          <w:szCs w:val="22"/>
        </w:rPr>
        <w:t xml:space="preserve"> in addition to those required under </w:t>
      </w:r>
      <w:r w:rsidR="006D2D66">
        <w:rPr>
          <w:rStyle w:val="normaltextrun"/>
          <w:rFonts w:ascii="Calibri" w:hAnsi="Calibri" w:cs="Calibri"/>
          <w:color w:val="000000"/>
          <w:sz w:val="22"/>
          <w:szCs w:val="22"/>
        </w:rPr>
        <w:t xml:space="preserve">the </w:t>
      </w:r>
      <w:r w:rsidRPr="0044654B">
        <w:rPr>
          <w:rStyle w:val="normaltextrun"/>
          <w:rFonts w:ascii="Calibri" w:hAnsi="Calibri" w:cs="Calibri"/>
          <w:color w:val="000000"/>
          <w:sz w:val="22"/>
          <w:szCs w:val="22"/>
        </w:rPr>
        <w:t xml:space="preserve">New Jersey administrative code. </w:t>
      </w:r>
    </w:p>
    <w:p w14:paraId="1BD21DB0" w14:textId="097F0988" w:rsidR="0044654B" w:rsidRPr="0044654B" w:rsidRDefault="0044654B" w:rsidP="0044654B">
      <w:pPr>
        <w:pStyle w:val="paragraph"/>
        <w:spacing w:before="0" w:after="0"/>
        <w:ind w:left="720"/>
        <w:textAlignment w:val="baseline"/>
        <w:rPr>
          <w:rStyle w:val="normaltextrun"/>
          <w:rFonts w:ascii="Calibri" w:hAnsi="Calibri" w:cs="Calibri"/>
          <w:color w:val="000000"/>
          <w:sz w:val="22"/>
          <w:szCs w:val="22"/>
        </w:rPr>
      </w:pPr>
      <w:r w:rsidRPr="0044654B">
        <w:rPr>
          <w:rStyle w:val="normaltextrun"/>
          <w:rFonts w:ascii="Calibri" w:hAnsi="Calibri" w:cs="Calibri"/>
          <w:color w:val="000000"/>
          <w:sz w:val="22"/>
          <w:szCs w:val="22"/>
        </w:rPr>
        <w:t xml:space="preserve">It is the intent of the McKinney-Vento </w:t>
      </w:r>
      <w:r w:rsidR="00985D1C">
        <w:rPr>
          <w:rStyle w:val="normaltextrun"/>
          <w:rFonts w:ascii="Calibri" w:hAnsi="Calibri" w:cs="Calibri"/>
          <w:color w:val="000000"/>
          <w:sz w:val="22"/>
          <w:szCs w:val="22"/>
        </w:rPr>
        <w:t>EHCY</w:t>
      </w:r>
      <w:r w:rsidR="00985D1C" w:rsidRPr="0044654B">
        <w:rPr>
          <w:rStyle w:val="normaltextrun"/>
          <w:rFonts w:ascii="Calibri" w:hAnsi="Calibri" w:cs="Calibri"/>
          <w:color w:val="000000"/>
          <w:sz w:val="22"/>
          <w:szCs w:val="22"/>
        </w:rPr>
        <w:t xml:space="preserve"> grant</w:t>
      </w:r>
      <w:r w:rsidRPr="0044654B">
        <w:rPr>
          <w:rStyle w:val="normaltextrun"/>
          <w:rFonts w:ascii="Calibri" w:hAnsi="Calibri" w:cs="Calibri"/>
          <w:color w:val="000000"/>
          <w:sz w:val="22"/>
          <w:szCs w:val="22"/>
        </w:rPr>
        <w:t xml:space="preserve"> program to support state and federal efforts through the establishment of regional partnership projects that will: 1) provide leadership and technical assistance in this area to the schools within the region; and 2) coordinate and provide (when possible) supplemental academic programs and support services to children and youth </w:t>
      </w:r>
      <w:r w:rsidR="000A70F3">
        <w:rPr>
          <w:rStyle w:val="normaltextrun"/>
          <w:rFonts w:ascii="Calibri" w:hAnsi="Calibri" w:cs="Calibri"/>
          <w:color w:val="000000"/>
          <w:sz w:val="22"/>
          <w:szCs w:val="22"/>
        </w:rPr>
        <w:t xml:space="preserve">experiencing homelessness </w:t>
      </w:r>
      <w:r w:rsidRPr="0044654B">
        <w:rPr>
          <w:rStyle w:val="normaltextrun"/>
          <w:rFonts w:ascii="Calibri" w:hAnsi="Calibri" w:cs="Calibri"/>
          <w:color w:val="000000"/>
          <w:sz w:val="22"/>
          <w:szCs w:val="22"/>
        </w:rPr>
        <w:t xml:space="preserve">attending schools within the region. For each regional project it is expected that, to the extent possible, all identified children and youth </w:t>
      </w:r>
      <w:r w:rsidR="00C3517E">
        <w:rPr>
          <w:rStyle w:val="normaltextrun"/>
          <w:rFonts w:ascii="Calibri" w:hAnsi="Calibri" w:cs="Calibri"/>
          <w:color w:val="000000"/>
          <w:sz w:val="22"/>
          <w:szCs w:val="22"/>
        </w:rPr>
        <w:t xml:space="preserve">experiencing homelessness </w:t>
      </w:r>
      <w:r w:rsidRPr="0044654B">
        <w:rPr>
          <w:rStyle w:val="normaltextrun"/>
          <w:rFonts w:ascii="Calibri" w:hAnsi="Calibri" w:cs="Calibri"/>
          <w:color w:val="000000"/>
          <w:sz w:val="22"/>
          <w:szCs w:val="22"/>
        </w:rPr>
        <w:t>within the region will be served.</w:t>
      </w:r>
    </w:p>
    <w:p w14:paraId="5FF27B22" w14:textId="739A7614" w:rsidR="0044654B" w:rsidRPr="0044654B" w:rsidRDefault="0044654B" w:rsidP="0044654B">
      <w:pPr>
        <w:pStyle w:val="paragraph"/>
        <w:spacing w:before="0" w:after="0"/>
        <w:ind w:left="720"/>
        <w:textAlignment w:val="baseline"/>
        <w:rPr>
          <w:rStyle w:val="normaltextrun"/>
          <w:rFonts w:ascii="Calibri" w:hAnsi="Calibri" w:cs="Calibri"/>
          <w:color w:val="000000"/>
          <w:sz w:val="22"/>
          <w:szCs w:val="22"/>
        </w:rPr>
      </w:pPr>
      <w:r w:rsidRPr="0044654B">
        <w:rPr>
          <w:rStyle w:val="normaltextrun"/>
          <w:rFonts w:ascii="Calibri" w:hAnsi="Calibri" w:cs="Calibri"/>
          <w:color w:val="000000"/>
          <w:sz w:val="22"/>
          <w:szCs w:val="22"/>
        </w:rPr>
        <w:t xml:space="preserve">The New Jersey Department of Education (NJDOE) established a three-year grant program to create partnerships between </w:t>
      </w:r>
      <w:proofErr w:type="gramStart"/>
      <w:r w:rsidRPr="0044654B">
        <w:rPr>
          <w:rStyle w:val="normaltextrun"/>
          <w:rFonts w:ascii="Calibri" w:hAnsi="Calibri" w:cs="Calibri"/>
          <w:color w:val="000000"/>
          <w:sz w:val="22"/>
          <w:szCs w:val="22"/>
        </w:rPr>
        <w:t>a</w:t>
      </w:r>
      <w:r w:rsidR="00924C9B">
        <w:rPr>
          <w:rStyle w:val="normaltextrun"/>
          <w:rFonts w:ascii="Calibri" w:hAnsi="Calibri" w:cs="Calibri"/>
          <w:color w:val="000000"/>
          <w:sz w:val="22"/>
          <w:szCs w:val="22"/>
        </w:rPr>
        <w:t>n</w:t>
      </w:r>
      <w:r w:rsidRPr="0044654B">
        <w:rPr>
          <w:rStyle w:val="normaltextrun"/>
          <w:rFonts w:ascii="Calibri" w:hAnsi="Calibri" w:cs="Calibri"/>
          <w:color w:val="000000"/>
          <w:sz w:val="22"/>
          <w:szCs w:val="22"/>
        </w:rPr>
        <w:t xml:space="preserve"> </w:t>
      </w:r>
      <w:r w:rsidR="00924C9B">
        <w:rPr>
          <w:rStyle w:val="normaltextrun"/>
          <w:rFonts w:ascii="Calibri" w:hAnsi="Calibri" w:cs="Calibri"/>
          <w:color w:val="000000"/>
          <w:sz w:val="22"/>
          <w:szCs w:val="22"/>
        </w:rPr>
        <w:t>LEA</w:t>
      </w:r>
      <w:proofErr w:type="gramEnd"/>
      <w:r w:rsidR="00924C9B">
        <w:rPr>
          <w:rStyle w:val="normaltextrun"/>
          <w:rFonts w:ascii="Calibri" w:hAnsi="Calibri" w:cs="Calibri"/>
          <w:color w:val="000000"/>
          <w:sz w:val="22"/>
          <w:szCs w:val="22"/>
        </w:rPr>
        <w:t xml:space="preserve"> </w:t>
      </w:r>
      <w:r w:rsidRPr="0044654B">
        <w:rPr>
          <w:rStyle w:val="normaltextrun"/>
          <w:rFonts w:ascii="Calibri" w:hAnsi="Calibri" w:cs="Calibri"/>
          <w:color w:val="000000"/>
          <w:sz w:val="22"/>
          <w:szCs w:val="22"/>
        </w:rPr>
        <w:t xml:space="preserve">and service agencies located in each region of the state </w:t>
      </w:r>
      <w:r w:rsidR="00FA5F1F">
        <w:rPr>
          <w:rStyle w:val="normaltextrun"/>
          <w:rFonts w:ascii="Calibri" w:hAnsi="Calibri" w:cs="Calibri"/>
          <w:color w:val="000000"/>
          <w:sz w:val="22"/>
          <w:szCs w:val="22"/>
        </w:rPr>
        <w:t>to coordinate and provide</w:t>
      </w:r>
      <w:r w:rsidRPr="0044654B">
        <w:rPr>
          <w:rStyle w:val="normaltextrun"/>
          <w:rFonts w:ascii="Calibri" w:hAnsi="Calibri" w:cs="Calibri"/>
          <w:color w:val="000000"/>
          <w:sz w:val="22"/>
          <w:szCs w:val="22"/>
        </w:rPr>
        <w:t xml:space="preserve"> supplemental academic programs and support services to children and youth </w:t>
      </w:r>
      <w:r w:rsidR="00A378A0">
        <w:rPr>
          <w:rStyle w:val="normaltextrun"/>
          <w:rFonts w:ascii="Calibri" w:hAnsi="Calibri" w:cs="Calibri"/>
          <w:color w:val="000000"/>
          <w:sz w:val="22"/>
          <w:szCs w:val="22"/>
        </w:rPr>
        <w:t xml:space="preserve">experiencing homelessness </w:t>
      </w:r>
      <w:r w:rsidRPr="0044654B">
        <w:rPr>
          <w:rStyle w:val="normaltextrun"/>
          <w:rFonts w:ascii="Calibri" w:hAnsi="Calibri" w:cs="Calibri"/>
          <w:color w:val="000000"/>
          <w:sz w:val="22"/>
          <w:szCs w:val="22"/>
        </w:rPr>
        <w:t xml:space="preserve">residing in the partnership’s regional area. The regional McKinney-Vento projects will also identify and establish partnerships with regional service providers, state and county resources, and community-based and social service organizations, to assist </w:t>
      </w:r>
      <w:r w:rsidR="00FA5F1F">
        <w:rPr>
          <w:rStyle w:val="normaltextrun"/>
          <w:rFonts w:ascii="Calibri" w:hAnsi="Calibri" w:cs="Calibri"/>
          <w:color w:val="000000"/>
          <w:sz w:val="22"/>
          <w:szCs w:val="22"/>
        </w:rPr>
        <w:t>LEAs</w:t>
      </w:r>
      <w:r w:rsidRPr="0044654B">
        <w:rPr>
          <w:rStyle w:val="normaltextrun"/>
          <w:rFonts w:ascii="Calibri" w:hAnsi="Calibri" w:cs="Calibri"/>
          <w:color w:val="000000"/>
          <w:sz w:val="22"/>
          <w:szCs w:val="22"/>
        </w:rPr>
        <w:t xml:space="preserve"> in providing supplemental services and making referrals to appropriate agencies to enable all children and youth </w:t>
      </w:r>
      <w:r w:rsidR="00CF23B9">
        <w:rPr>
          <w:rStyle w:val="normaltextrun"/>
          <w:rFonts w:ascii="Calibri" w:hAnsi="Calibri" w:cs="Calibri"/>
          <w:color w:val="000000"/>
          <w:sz w:val="22"/>
          <w:szCs w:val="22"/>
        </w:rPr>
        <w:t xml:space="preserve">experiencing homelessness </w:t>
      </w:r>
      <w:r w:rsidRPr="0044654B">
        <w:rPr>
          <w:rStyle w:val="normaltextrun"/>
          <w:rFonts w:ascii="Calibri" w:hAnsi="Calibri" w:cs="Calibri"/>
          <w:color w:val="000000"/>
          <w:sz w:val="22"/>
          <w:szCs w:val="22"/>
        </w:rPr>
        <w:t xml:space="preserve">in the partnership’s regional area to meet the challenging State content and student performance standards.  </w:t>
      </w:r>
    </w:p>
    <w:p w14:paraId="3E4E5194" w14:textId="6D81BD21" w:rsidR="0044654B" w:rsidRPr="0044654B" w:rsidRDefault="0044654B" w:rsidP="0044654B">
      <w:pPr>
        <w:pStyle w:val="paragraph"/>
        <w:spacing w:before="0" w:after="0"/>
        <w:ind w:left="720"/>
        <w:textAlignment w:val="baseline"/>
        <w:rPr>
          <w:rStyle w:val="normaltextrun"/>
          <w:rFonts w:ascii="Calibri" w:hAnsi="Calibri" w:cs="Calibri"/>
          <w:color w:val="000000"/>
          <w:sz w:val="22"/>
          <w:szCs w:val="22"/>
        </w:rPr>
      </w:pPr>
      <w:r w:rsidRPr="0044654B">
        <w:rPr>
          <w:rStyle w:val="normaltextrun"/>
          <w:rFonts w:ascii="Calibri" w:hAnsi="Calibri" w:cs="Calibri"/>
          <w:color w:val="000000"/>
          <w:sz w:val="22"/>
          <w:szCs w:val="22"/>
        </w:rPr>
        <w:t xml:space="preserve">The three-year EHCY grant program began on July 1, 2020, and, </w:t>
      </w:r>
      <w:proofErr w:type="gramStart"/>
      <w:r w:rsidRPr="0044654B">
        <w:rPr>
          <w:rStyle w:val="normaltextrun"/>
          <w:rFonts w:ascii="Calibri" w:hAnsi="Calibri" w:cs="Calibri"/>
          <w:color w:val="000000"/>
          <w:sz w:val="22"/>
          <w:szCs w:val="22"/>
        </w:rPr>
        <w:t>as a result of</w:t>
      </w:r>
      <w:proofErr w:type="gramEnd"/>
      <w:r w:rsidRPr="0044654B">
        <w:rPr>
          <w:rStyle w:val="normaltextrun"/>
          <w:rFonts w:ascii="Calibri" w:hAnsi="Calibri" w:cs="Calibri"/>
          <w:color w:val="000000"/>
          <w:sz w:val="22"/>
          <w:szCs w:val="22"/>
        </w:rPr>
        <w:t xml:space="preserve"> the American Rescue Plan Homeless Children and Youths (ARP-HCY) funding allotment to current Grantees, this EHCY continuation application </w:t>
      </w:r>
      <w:r w:rsidR="00825FC1" w:rsidRPr="004B6AA5">
        <w:rPr>
          <w:rStyle w:val="normaltextrun"/>
          <w:rFonts w:ascii="Calibri" w:hAnsi="Calibri" w:cs="Calibri"/>
          <w:color w:val="000000"/>
          <w:sz w:val="22"/>
          <w:szCs w:val="22"/>
        </w:rPr>
        <w:t>has been</w:t>
      </w:r>
      <w:r w:rsidRPr="004B6AA5">
        <w:rPr>
          <w:rStyle w:val="normaltextrun"/>
          <w:rFonts w:ascii="Calibri" w:hAnsi="Calibri" w:cs="Calibri"/>
          <w:color w:val="000000"/>
          <w:sz w:val="22"/>
          <w:szCs w:val="22"/>
        </w:rPr>
        <w:t xml:space="preserve"> extended for an additional </w:t>
      </w:r>
      <w:r w:rsidR="00825FC1" w:rsidRPr="004B6AA5">
        <w:rPr>
          <w:rStyle w:val="normaltextrun"/>
          <w:rFonts w:ascii="Calibri" w:hAnsi="Calibri" w:cs="Calibri"/>
          <w:color w:val="000000"/>
          <w:sz w:val="22"/>
          <w:szCs w:val="22"/>
        </w:rPr>
        <w:t>two years</w:t>
      </w:r>
      <w:r w:rsidRPr="004B6AA5">
        <w:rPr>
          <w:rStyle w:val="normaltextrun"/>
          <w:rFonts w:ascii="Calibri" w:hAnsi="Calibri" w:cs="Calibri"/>
          <w:color w:val="000000"/>
          <w:sz w:val="22"/>
          <w:szCs w:val="22"/>
        </w:rPr>
        <w:t xml:space="preserve">. The award year will be </w:t>
      </w:r>
      <w:r w:rsidR="00A4670B" w:rsidRPr="004B6AA5">
        <w:rPr>
          <w:rStyle w:val="normaltextrun"/>
          <w:rFonts w:ascii="Calibri" w:hAnsi="Calibri" w:cs="Calibri"/>
          <w:color w:val="000000"/>
          <w:sz w:val="22"/>
          <w:szCs w:val="22"/>
        </w:rPr>
        <w:t xml:space="preserve">January 1, </w:t>
      </w:r>
      <w:proofErr w:type="gramStart"/>
      <w:r w:rsidR="00A4670B" w:rsidRPr="004B6AA5">
        <w:rPr>
          <w:rStyle w:val="normaltextrun"/>
          <w:rFonts w:ascii="Calibri" w:hAnsi="Calibri" w:cs="Calibri"/>
          <w:color w:val="000000"/>
          <w:sz w:val="22"/>
          <w:szCs w:val="22"/>
        </w:rPr>
        <w:t>2025</w:t>
      </w:r>
      <w:proofErr w:type="gramEnd"/>
      <w:r w:rsidRPr="004B6AA5">
        <w:rPr>
          <w:rStyle w:val="normaltextrun"/>
          <w:rFonts w:ascii="Calibri" w:hAnsi="Calibri" w:cs="Calibri"/>
          <w:color w:val="000000"/>
          <w:sz w:val="22"/>
          <w:szCs w:val="22"/>
        </w:rPr>
        <w:t xml:space="preserve"> through June 30, 202</w:t>
      </w:r>
      <w:r w:rsidR="00A4670B" w:rsidRPr="004B6AA5">
        <w:rPr>
          <w:rStyle w:val="normaltextrun"/>
          <w:rFonts w:ascii="Calibri" w:hAnsi="Calibri" w:cs="Calibri"/>
          <w:color w:val="000000"/>
          <w:sz w:val="22"/>
          <w:szCs w:val="22"/>
        </w:rPr>
        <w:t>5</w:t>
      </w:r>
      <w:r w:rsidRPr="004B6AA5">
        <w:rPr>
          <w:rStyle w:val="normaltextrun"/>
          <w:rFonts w:ascii="Calibri" w:hAnsi="Calibri" w:cs="Calibri"/>
          <w:color w:val="000000"/>
          <w:sz w:val="22"/>
          <w:szCs w:val="22"/>
        </w:rPr>
        <w:t xml:space="preserve">. Based on the Federal award, approximately </w:t>
      </w:r>
      <w:r w:rsidRPr="004B6AA5">
        <w:rPr>
          <w:rStyle w:val="normaltextrun"/>
          <w:rFonts w:ascii="Calibri" w:hAnsi="Calibri" w:cs="Calibri"/>
          <w:b/>
          <w:bCs/>
          <w:color w:val="000000"/>
          <w:sz w:val="22"/>
          <w:szCs w:val="22"/>
        </w:rPr>
        <w:t>$</w:t>
      </w:r>
      <w:r w:rsidR="00D85E08" w:rsidRPr="004B6AA5">
        <w:rPr>
          <w:rFonts w:ascii="Calibri" w:hAnsi="Calibri" w:cs="Calibri"/>
          <w:b/>
          <w:bCs/>
          <w:color w:val="000000"/>
          <w:sz w:val="22"/>
          <w:szCs w:val="22"/>
        </w:rPr>
        <w:t xml:space="preserve">1,276,682 </w:t>
      </w:r>
      <w:r w:rsidRPr="004B6AA5">
        <w:rPr>
          <w:rStyle w:val="normaltextrun"/>
          <w:rFonts w:ascii="Calibri" w:hAnsi="Calibri" w:cs="Calibri"/>
          <w:color w:val="000000"/>
          <w:sz w:val="22"/>
          <w:szCs w:val="22"/>
        </w:rPr>
        <w:t xml:space="preserve">of EHCY funds is expected to be available for Year </w:t>
      </w:r>
      <w:r w:rsidR="00A4670B" w:rsidRPr="004B6AA5">
        <w:rPr>
          <w:rStyle w:val="normaltextrun"/>
          <w:rFonts w:ascii="Calibri" w:hAnsi="Calibri" w:cs="Calibri"/>
          <w:color w:val="000000"/>
          <w:sz w:val="22"/>
          <w:szCs w:val="22"/>
        </w:rPr>
        <w:t>5</w:t>
      </w:r>
      <w:r w:rsidRPr="004B6AA5">
        <w:rPr>
          <w:rStyle w:val="normaltextrun"/>
          <w:rFonts w:ascii="Calibri" w:hAnsi="Calibri" w:cs="Calibri"/>
          <w:color w:val="000000"/>
          <w:sz w:val="22"/>
          <w:szCs w:val="22"/>
        </w:rPr>
        <w:t>.</w:t>
      </w:r>
      <w:r w:rsidRPr="0044654B">
        <w:rPr>
          <w:rStyle w:val="normaltextrun"/>
          <w:rFonts w:ascii="Calibri" w:hAnsi="Calibri" w:cs="Calibri"/>
          <w:color w:val="000000"/>
          <w:sz w:val="22"/>
          <w:szCs w:val="22"/>
        </w:rPr>
        <w:t xml:space="preserve">  </w:t>
      </w:r>
    </w:p>
    <w:p w14:paraId="08E37CF7" w14:textId="5682AC5C" w:rsidR="00F765D1" w:rsidRDefault="0044654B" w:rsidP="0044654B">
      <w:pPr>
        <w:pStyle w:val="paragraph"/>
        <w:spacing w:before="0" w:beforeAutospacing="0" w:after="0" w:afterAutospacing="0"/>
        <w:ind w:left="720"/>
        <w:textAlignment w:val="baseline"/>
        <w:rPr>
          <w:rFonts w:ascii="Segoe UI" w:hAnsi="Segoe UI" w:cs="Segoe UI"/>
          <w:color w:val="000000"/>
          <w:sz w:val="18"/>
          <w:szCs w:val="18"/>
        </w:rPr>
      </w:pPr>
      <w:r w:rsidRPr="0044654B">
        <w:rPr>
          <w:rStyle w:val="normaltextrun"/>
          <w:rFonts w:ascii="Calibri" w:hAnsi="Calibri" w:cs="Calibri"/>
          <w:color w:val="000000"/>
          <w:sz w:val="22"/>
          <w:szCs w:val="22"/>
        </w:rPr>
        <w:t xml:space="preserve">Funds provided under this grant program are subject to the federal supplement, not </w:t>
      </w:r>
      <w:proofErr w:type="gramStart"/>
      <w:r w:rsidRPr="0044654B">
        <w:rPr>
          <w:rStyle w:val="normaltextrun"/>
          <w:rFonts w:ascii="Calibri" w:hAnsi="Calibri" w:cs="Calibri"/>
          <w:color w:val="000000"/>
          <w:sz w:val="22"/>
          <w:szCs w:val="22"/>
        </w:rPr>
        <w:t>supplant</w:t>
      </w:r>
      <w:proofErr w:type="gramEnd"/>
      <w:r w:rsidRPr="0044654B">
        <w:rPr>
          <w:rStyle w:val="normaltextrun"/>
          <w:rFonts w:ascii="Calibri" w:hAnsi="Calibri" w:cs="Calibri"/>
          <w:color w:val="000000"/>
          <w:sz w:val="22"/>
          <w:szCs w:val="22"/>
        </w:rPr>
        <w:t xml:space="preserve"> rule.</w:t>
      </w:r>
    </w:p>
    <w:p w14:paraId="7ADB359B" w14:textId="77777777" w:rsidR="00E0543B" w:rsidRDefault="00E0543B">
      <w:pPr>
        <w:spacing w:before="0" w:after="0"/>
        <w:rPr>
          <w:rStyle w:val="Strong"/>
        </w:rPr>
      </w:pPr>
      <w:r>
        <w:rPr>
          <w:rStyle w:val="Strong"/>
        </w:rPr>
        <w:br w:type="page"/>
      </w:r>
    </w:p>
    <w:p w14:paraId="36B3EC5B" w14:textId="2FCD2550" w:rsidR="00890DE7" w:rsidRPr="004B6AA5" w:rsidRDefault="00055CEB" w:rsidP="00F765D1">
      <w:pPr>
        <w:tabs>
          <w:tab w:val="left" w:pos="2430"/>
        </w:tabs>
        <w:ind w:left="2340" w:right="-540" w:hanging="1620"/>
        <w:rPr>
          <w:rStyle w:val="Strong"/>
        </w:rPr>
      </w:pPr>
      <w:r w:rsidRPr="0014666A">
        <w:rPr>
          <w:rStyle w:val="Strong"/>
        </w:rPr>
        <w:lastRenderedPageBreak/>
        <w:t>Application Type</w:t>
      </w:r>
      <w:r w:rsidR="00AB5C07" w:rsidRPr="0014666A">
        <w:rPr>
          <w:rStyle w:val="Strong"/>
        </w:rPr>
        <w:t>:</w:t>
      </w:r>
      <w:r w:rsidR="00890DE7" w:rsidRPr="0014666A">
        <w:rPr>
          <w:rStyle w:val="Strong"/>
        </w:rPr>
        <w:t xml:space="preserve"> </w:t>
      </w:r>
      <w:r w:rsidR="00CC392B" w:rsidRPr="004B6AA5">
        <w:rPr>
          <w:rStyle w:val="Strong"/>
        </w:rPr>
        <w:t>Continuation</w:t>
      </w:r>
    </w:p>
    <w:p w14:paraId="3686FE08" w14:textId="4859CD43" w:rsidR="00763F58" w:rsidRDefault="00AB5C07" w:rsidP="00763F58">
      <w:pPr>
        <w:ind w:left="720"/>
      </w:pPr>
      <w:r w:rsidRPr="004B6AA5">
        <w:rPr>
          <w:rStyle w:val="Strong"/>
        </w:rPr>
        <w:t>Target Audience:</w:t>
      </w:r>
      <w:r w:rsidRPr="004B6AA5">
        <w:rPr>
          <w:b/>
        </w:rPr>
        <w:t xml:space="preserve"> </w:t>
      </w:r>
      <w:sdt>
        <w:sdtPr>
          <w:rPr>
            <w:b/>
          </w:rPr>
          <w:tag w:val="Check box"/>
          <w:id w:val="1776211346"/>
          <w14:checkbox>
            <w14:checked w14:val="1"/>
            <w14:checkedState w14:val="2612" w14:font="MS Gothic"/>
            <w14:uncheckedState w14:val="2610" w14:font="MS Gothic"/>
          </w14:checkbox>
        </w:sdtPr>
        <w:sdtEndPr/>
        <w:sdtContent>
          <w:r w:rsidR="008037B2" w:rsidRPr="004B6AA5">
            <w:rPr>
              <w:rFonts w:ascii="MS Gothic" w:eastAsia="MS Gothic" w:hAnsi="MS Gothic" w:hint="eastAsia"/>
              <w:b/>
            </w:rPr>
            <w:t>☒</w:t>
          </w:r>
        </w:sdtContent>
      </w:sdt>
      <w:r w:rsidRPr="004B6AA5">
        <w:rPr>
          <w:b/>
        </w:rPr>
        <w:t xml:space="preserve"> </w:t>
      </w:r>
      <w:r w:rsidR="006771A4" w:rsidRPr="004B6AA5">
        <w:rPr>
          <w:rFonts w:cs="Calibri"/>
        </w:rPr>
        <w:t xml:space="preserve">Grantees selected through a competitive process in Year one: </w:t>
      </w:r>
      <w:r w:rsidR="00E56A80" w:rsidRPr="004B6AA5">
        <w:t xml:space="preserve">see </w:t>
      </w:r>
      <w:r w:rsidR="004D56D0" w:rsidRPr="004B6AA5">
        <w:t xml:space="preserve">Regional Grantee </w:t>
      </w:r>
      <w:r w:rsidR="00E56A80" w:rsidRPr="004B6AA5">
        <w:t>table below.</w:t>
      </w:r>
      <w:r w:rsidR="00763F58" w:rsidRPr="004B6AA5">
        <w:t xml:space="preserve"> </w:t>
      </w:r>
    </w:p>
    <w:p w14:paraId="01279435" w14:textId="139ECD9B" w:rsidR="00763F58" w:rsidRDefault="00FE067A" w:rsidP="004C5395">
      <w:pPr>
        <w:spacing w:before="0" w:after="0"/>
        <w:ind w:firstLine="720"/>
      </w:pPr>
      <w:sdt>
        <w:sdtPr>
          <w:tag w:val="Check box"/>
          <w:id w:val="-187533144"/>
          <w14:checkbox>
            <w14:checked w14:val="0"/>
            <w14:checkedState w14:val="2612" w14:font="MS Gothic"/>
            <w14:uncheckedState w14:val="2610" w14:font="MS Gothic"/>
          </w14:checkbox>
        </w:sdtPr>
        <w:sdtEndPr/>
        <w:sdtContent>
          <w:r w:rsidR="004C5395">
            <w:rPr>
              <w:rFonts w:ascii="MS Gothic" w:eastAsia="MS Gothic" w:hAnsi="MS Gothic" w:hint="eastAsia"/>
            </w:rPr>
            <w:t>☐</w:t>
          </w:r>
        </w:sdtContent>
      </w:sdt>
      <w:r w:rsidR="00AB5C07">
        <w:t xml:space="preserve"> </w:t>
      </w:r>
      <w:r w:rsidR="00AB5C07" w:rsidRPr="00B0014D">
        <w:t>Community-Based</w:t>
      </w:r>
      <w:r w:rsidR="00AB5C07">
        <w:t xml:space="preserve"> </w:t>
      </w:r>
      <w:r w:rsidR="00AB5C07" w:rsidRPr="00B0014D">
        <w:t>Nonprofit</w:t>
      </w:r>
      <w:r w:rsidR="000347C1">
        <w:t xml:space="preserve"> </w:t>
      </w:r>
      <w:r w:rsidR="00AB5C07" w:rsidRPr="00B0014D">
        <w:t xml:space="preserve">Organization (CBO), or </w:t>
      </w:r>
    </w:p>
    <w:p w14:paraId="2B2822BF" w14:textId="77777777" w:rsidR="00763F58" w:rsidRDefault="00FE067A" w:rsidP="004C5395">
      <w:pPr>
        <w:spacing w:before="0" w:after="0"/>
        <w:ind w:firstLine="720"/>
      </w:pPr>
      <w:sdt>
        <w:sdtPr>
          <w:id w:val="-859961638"/>
          <w14:checkbox>
            <w14:checked w14:val="0"/>
            <w14:checkedState w14:val="2612" w14:font="MS Gothic"/>
            <w14:uncheckedState w14:val="2610" w14:font="MS Gothic"/>
          </w14:checkbox>
        </w:sdtPr>
        <w:sdtEndPr/>
        <w:sdtContent>
          <w:r w:rsidR="00AB5C07">
            <w:rPr>
              <w:rFonts w:ascii="MS Gothic" w:eastAsia="MS Gothic" w:hAnsi="MS Gothic" w:hint="eastAsia"/>
            </w:rPr>
            <w:t>☐</w:t>
          </w:r>
        </w:sdtContent>
      </w:sdt>
      <w:r w:rsidR="00AB5C07">
        <w:t xml:space="preserve"> </w:t>
      </w:r>
      <w:r w:rsidR="00AB5C07" w:rsidRPr="00B0014D">
        <w:t>Institutes of Higher Education</w:t>
      </w:r>
      <w:r w:rsidR="00FA6927">
        <w:t xml:space="preserve"> </w:t>
      </w:r>
      <w:r w:rsidR="001C285B">
        <w:t>(IHE)</w:t>
      </w:r>
    </w:p>
    <w:p w14:paraId="29F988C7" w14:textId="3DC9B2EF" w:rsidR="008D417A" w:rsidRDefault="00FE067A" w:rsidP="004C5395">
      <w:pPr>
        <w:spacing w:before="0" w:after="0"/>
        <w:ind w:firstLine="720"/>
      </w:pPr>
      <w:sdt>
        <w:sdtPr>
          <w:rPr>
            <w:b/>
          </w:rPr>
          <w:id w:val="1356378500"/>
          <w14:checkbox>
            <w14:checked w14:val="0"/>
            <w14:checkedState w14:val="2612" w14:font="MS Gothic"/>
            <w14:uncheckedState w14:val="2610" w14:font="MS Gothic"/>
          </w14:checkbox>
        </w:sdtPr>
        <w:sdtEndPr/>
        <w:sdtContent>
          <w:r w:rsidR="008D417A">
            <w:rPr>
              <w:rFonts w:ascii="MS Gothic" w:eastAsia="MS Gothic" w:hAnsi="MS Gothic" w:hint="eastAsia"/>
              <w:b/>
            </w:rPr>
            <w:t>☐</w:t>
          </w:r>
        </w:sdtContent>
      </w:sdt>
      <w:r w:rsidR="00FA6927">
        <w:rPr>
          <w:b/>
        </w:rPr>
        <w:t xml:space="preserve"> </w:t>
      </w:r>
      <w:r w:rsidR="00FA6927" w:rsidRPr="00FA6927">
        <w:t>Other*</w:t>
      </w:r>
    </w:p>
    <w:p w14:paraId="249EE05A" w14:textId="77777777" w:rsidR="004D56D0" w:rsidRDefault="004D56D0" w:rsidP="004C5395">
      <w:pPr>
        <w:spacing w:before="0" w:after="0"/>
        <w:ind w:firstLine="720"/>
      </w:pPr>
    </w:p>
    <w:tbl>
      <w:tblPr>
        <w:tblW w:w="10342"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0A0" w:firstRow="1" w:lastRow="0" w:firstColumn="1" w:lastColumn="0" w:noHBand="0" w:noVBand="0"/>
      </w:tblPr>
      <w:tblGrid>
        <w:gridCol w:w="3862"/>
        <w:gridCol w:w="2880"/>
        <w:gridCol w:w="1890"/>
        <w:gridCol w:w="1710"/>
      </w:tblGrid>
      <w:tr w:rsidR="00A0358B" w:rsidRPr="0046037F" w14:paraId="52BCA264" w14:textId="621C69FD" w:rsidTr="00590673">
        <w:trPr>
          <w:tblHeader/>
          <w:jc w:val="center"/>
        </w:trPr>
        <w:tc>
          <w:tcPr>
            <w:tcW w:w="3862"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2ED46E56" w14:textId="51FEE687" w:rsidR="00A0358B" w:rsidRPr="0046037F" w:rsidRDefault="00A0358B" w:rsidP="00A0358B">
            <w:pPr>
              <w:spacing w:before="0" w:after="0"/>
              <w:rPr>
                <w:b/>
                <w:bCs/>
              </w:rPr>
            </w:pPr>
            <w:r w:rsidRPr="0046037F">
              <w:rPr>
                <w:b/>
                <w:bCs/>
              </w:rPr>
              <w:t>Regional</w:t>
            </w:r>
            <w:r w:rsidR="00AA65D7">
              <w:rPr>
                <w:b/>
                <w:bCs/>
              </w:rPr>
              <w:t xml:space="preserve"> </w:t>
            </w:r>
            <w:r w:rsidRPr="0046037F">
              <w:rPr>
                <w:b/>
                <w:bCs/>
              </w:rPr>
              <w:t>Grantee </w:t>
            </w:r>
          </w:p>
        </w:tc>
        <w:tc>
          <w:tcPr>
            <w:tcW w:w="2880" w:type="dxa"/>
            <w:tcBorders>
              <w:top w:val="outset" w:sz="6" w:space="0" w:color="auto"/>
              <w:left w:val="outset" w:sz="6" w:space="0" w:color="auto"/>
              <w:bottom w:val="outset" w:sz="6" w:space="0" w:color="auto"/>
              <w:right w:val="outset" w:sz="6" w:space="0" w:color="auto"/>
            </w:tcBorders>
            <w:shd w:val="clear" w:color="auto" w:fill="DAE7ED"/>
            <w:vAlign w:val="center"/>
            <w:hideMark/>
          </w:tcPr>
          <w:p w14:paraId="2699AFA3" w14:textId="77777777" w:rsidR="00A0358B" w:rsidRPr="0046037F" w:rsidRDefault="00A0358B" w:rsidP="00A0358B">
            <w:pPr>
              <w:spacing w:before="0" w:after="0"/>
              <w:rPr>
                <w:b/>
                <w:bCs/>
              </w:rPr>
            </w:pPr>
            <w:r w:rsidRPr="0046037F">
              <w:rPr>
                <w:b/>
                <w:bCs/>
              </w:rPr>
              <w:t>Counties</w:t>
            </w:r>
          </w:p>
        </w:tc>
        <w:tc>
          <w:tcPr>
            <w:tcW w:w="1890" w:type="dxa"/>
            <w:tcBorders>
              <w:top w:val="single" w:sz="8" w:space="0" w:color="auto"/>
              <w:left w:val="nil"/>
              <w:bottom w:val="single" w:sz="8" w:space="0" w:color="auto"/>
              <w:right w:val="single" w:sz="8" w:space="0" w:color="auto"/>
            </w:tcBorders>
            <w:shd w:val="clear" w:color="auto" w:fill="D9F2D0"/>
          </w:tcPr>
          <w:p w14:paraId="6836D229" w14:textId="3DBEC880" w:rsidR="00A0358B" w:rsidRPr="0046037F" w:rsidRDefault="00A0358B" w:rsidP="00A0358B">
            <w:pPr>
              <w:spacing w:before="0" w:after="0"/>
              <w:rPr>
                <w:b/>
                <w:bCs/>
              </w:rPr>
            </w:pPr>
            <w:r>
              <w:rPr>
                <w:b/>
                <w:bCs/>
              </w:rPr>
              <w:t>Number of Reported Homeless Children and Youths 23-24</w:t>
            </w:r>
            <w:r>
              <w:t> </w:t>
            </w:r>
          </w:p>
        </w:tc>
        <w:tc>
          <w:tcPr>
            <w:tcW w:w="1710" w:type="dxa"/>
            <w:tcBorders>
              <w:top w:val="single" w:sz="8" w:space="0" w:color="auto"/>
              <w:left w:val="nil"/>
              <w:bottom w:val="single" w:sz="8" w:space="0" w:color="auto"/>
              <w:right w:val="single" w:sz="8" w:space="0" w:color="auto"/>
            </w:tcBorders>
            <w:shd w:val="clear" w:color="auto" w:fill="D9F2D0"/>
          </w:tcPr>
          <w:p w14:paraId="771AEB72" w14:textId="58A3AF7A" w:rsidR="00A0358B" w:rsidRPr="0046037F" w:rsidRDefault="00A0358B" w:rsidP="00A0358B">
            <w:pPr>
              <w:spacing w:before="0" w:after="0"/>
              <w:rPr>
                <w:b/>
                <w:bCs/>
              </w:rPr>
            </w:pPr>
            <w:r>
              <w:rPr>
                <w:b/>
                <w:bCs/>
              </w:rPr>
              <w:t>Approximately $1,276,682.00 for the Yr 5 of 3 NGO (January 1-June 30, 2025)</w:t>
            </w:r>
            <w:r>
              <w:t> </w:t>
            </w:r>
          </w:p>
        </w:tc>
      </w:tr>
      <w:tr w:rsidR="00A0358B" w:rsidRPr="0046037F" w14:paraId="7DD15E64" w14:textId="7C8ACE63" w:rsidTr="00A0358B">
        <w:trPr>
          <w:trHeight w:val="672"/>
          <w:jc w:val="center"/>
        </w:trPr>
        <w:tc>
          <w:tcPr>
            <w:tcW w:w="3862" w:type="dxa"/>
            <w:tcBorders>
              <w:top w:val="outset" w:sz="6" w:space="0" w:color="auto"/>
              <w:left w:val="outset" w:sz="6" w:space="0" w:color="auto"/>
              <w:bottom w:val="outset" w:sz="6" w:space="0" w:color="auto"/>
              <w:right w:val="outset" w:sz="6" w:space="0" w:color="auto"/>
            </w:tcBorders>
            <w:shd w:val="clear" w:color="auto" w:fill="FFFFFF"/>
            <w:hideMark/>
          </w:tcPr>
          <w:p w14:paraId="29AEB9C2" w14:textId="77777777" w:rsidR="00A0358B" w:rsidRPr="0046037F" w:rsidRDefault="00A0358B" w:rsidP="00A0358B">
            <w:pPr>
              <w:spacing w:before="0" w:after="0"/>
            </w:pPr>
            <w:r w:rsidRPr="0046037F">
              <w:t>Region 1: Bergen County Special Services School District </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14:paraId="55C01F7E" w14:textId="77777777" w:rsidR="00A0358B" w:rsidRDefault="00A0358B" w:rsidP="00A0358B">
            <w:pPr>
              <w:spacing w:before="0" w:after="0"/>
              <w:jc w:val="both"/>
            </w:pPr>
            <w:r w:rsidRPr="0046037F">
              <w:t>Bergen, Hunterdon, Passaic, </w:t>
            </w:r>
          </w:p>
          <w:p w14:paraId="2F1922BE" w14:textId="02268013" w:rsidR="00A0358B" w:rsidRPr="0046037F" w:rsidRDefault="00A0358B" w:rsidP="00A0358B">
            <w:pPr>
              <w:spacing w:before="0" w:after="0"/>
            </w:pPr>
            <w:r w:rsidRPr="0046037F">
              <w:t>Somerset, Sussex, Warren</w:t>
            </w:r>
          </w:p>
        </w:tc>
        <w:tc>
          <w:tcPr>
            <w:tcW w:w="1890" w:type="dxa"/>
            <w:tcBorders>
              <w:top w:val="nil"/>
              <w:left w:val="nil"/>
              <w:bottom w:val="single" w:sz="8" w:space="0" w:color="auto"/>
              <w:right w:val="single" w:sz="8" w:space="0" w:color="auto"/>
            </w:tcBorders>
          </w:tcPr>
          <w:p w14:paraId="4B4E4D06" w14:textId="3ADEACB3" w:rsidR="00A0358B" w:rsidRPr="004B6AA5" w:rsidRDefault="00A0358B" w:rsidP="00A0358B">
            <w:pPr>
              <w:spacing w:before="0" w:after="0"/>
            </w:pPr>
            <w:r w:rsidRPr="004B6AA5">
              <w:t>3</w:t>
            </w:r>
            <w:r w:rsidR="00AA65D7" w:rsidRPr="004B6AA5">
              <w:t>,</w:t>
            </w:r>
            <w:r w:rsidRPr="004B6AA5">
              <w:t>323 </w:t>
            </w:r>
          </w:p>
        </w:tc>
        <w:tc>
          <w:tcPr>
            <w:tcW w:w="1710" w:type="dxa"/>
            <w:tcBorders>
              <w:top w:val="nil"/>
              <w:left w:val="nil"/>
              <w:bottom w:val="single" w:sz="8" w:space="0" w:color="auto"/>
              <w:right w:val="single" w:sz="8" w:space="0" w:color="auto"/>
            </w:tcBorders>
          </w:tcPr>
          <w:p w14:paraId="741CB083" w14:textId="74777974" w:rsidR="00A0358B" w:rsidRPr="004B6AA5" w:rsidRDefault="00A0358B" w:rsidP="00A0358B">
            <w:pPr>
              <w:spacing w:before="0" w:after="0"/>
            </w:pPr>
            <w:r w:rsidRPr="004B6AA5">
              <w:t>$243,985 </w:t>
            </w:r>
          </w:p>
        </w:tc>
      </w:tr>
      <w:tr w:rsidR="00A0358B" w:rsidRPr="0046037F" w14:paraId="1C3EC5FC" w14:textId="1A42A5F7" w:rsidTr="00590673">
        <w:trPr>
          <w:jc w:val="center"/>
        </w:trPr>
        <w:tc>
          <w:tcPr>
            <w:tcW w:w="3862" w:type="dxa"/>
            <w:tcBorders>
              <w:top w:val="outset" w:sz="6" w:space="0" w:color="auto"/>
              <w:left w:val="outset" w:sz="6" w:space="0" w:color="auto"/>
              <w:bottom w:val="outset" w:sz="6" w:space="0" w:color="auto"/>
              <w:right w:val="outset" w:sz="6" w:space="0" w:color="auto"/>
            </w:tcBorders>
            <w:shd w:val="clear" w:color="auto" w:fill="FFFFFF"/>
            <w:hideMark/>
          </w:tcPr>
          <w:p w14:paraId="34AEBA50" w14:textId="77777777" w:rsidR="00A0358B" w:rsidRDefault="00A0358B" w:rsidP="00A0358B">
            <w:pPr>
              <w:spacing w:before="0" w:after="0"/>
            </w:pPr>
            <w:r w:rsidRPr="0046037F">
              <w:t>Region 2: Essex Regional Educational </w:t>
            </w:r>
          </w:p>
          <w:p w14:paraId="641F1E08" w14:textId="36CEC029" w:rsidR="00A0358B" w:rsidRPr="0046037F" w:rsidRDefault="00A0358B" w:rsidP="00A0358B">
            <w:pPr>
              <w:spacing w:before="0" w:after="0"/>
            </w:pPr>
            <w:r w:rsidRPr="0046037F">
              <w:t>Services Commission </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14:paraId="18D014EA" w14:textId="77777777" w:rsidR="00A0358B" w:rsidRPr="0046037F" w:rsidRDefault="00A0358B" w:rsidP="00A0358B">
            <w:pPr>
              <w:spacing w:before="0" w:after="0"/>
            </w:pPr>
            <w:r w:rsidRPr="0046037F">
              <w:t>Essex, Hudson, Morris, Union </w:t>
            </w:r>
          </w:p>
        </w:tc>
        <w:tc>
          <w:tcPr>
            <w:tcW w:w="1890" w:type="dxa"/>
            <w:tcBorders>
              <w:top w:val="nil"/>
              <w:left w:val="nil"/>
              <w:bottom w:val="single" w:sz="8" w:space="0" w:color="auto"/>
              <w:right w:val="single" w:sz="8" w:space="0" w:color="auto"/>
            </w:tcBorders>
          </w:tcPr>
          <w:p w14:paraId="13D58661" w14:textId="0B9418D6" w:rsidR="00A0358B" w:rsidRPr="004B6AA5" w:rsidRDefault="00A0358B" w:rsidP="00A0358B">
            <w:pPr>
              <w:spacing w:before="0" w:after="0"/>
            </w:pPr>
            <w:r w:rsidRPr="004B6AA5">
              <w:t>3</w:t>
            </w:r>
            <w:r w:rsidR="00AA65D7" w:rsidRPr="004B6AA5">
              <w:t>,</w:t>
            </w:r>
            <w:r w:rsidRPr="004B6AA5">
              <w:t>963 </w:t>
            </w:r>
          </w:p>
        </w:tc>
        <w:tc>
          <w:tcPr>
            <w:tcW w:w="1710" w:type="dxa"/>
            <w:tcBorders>
              <w:top w:val="nil"/>
              <w:left w:val="nil"/>
              <w:bottom w:val="single" w:sz="8" w:space="0" w:color="auto"/>
              <w:right w:val="single" w:sz="8" w:space="0" w:color="auto"/>
            </w:tcBorders>
          </w:tcPr>
          <w:p w14:paraId="09E5B04D" w14:textId="1A2E2060" w:rsidR="00A0358B" w:rsidRPr="004B6AA5" w:rsidRDefault="00A0358B" w:rsidP="00A0358B">
            <w:pPr>
              <w:spacing w:before="0" w:after="0"/>
            </w:pPr>
            <w:r w:rsidRPr="004B6AA5">
              <w:t>$290,976  </w:t>
            </w:r>
          </w:p>
        </w:tc>
      </w:tr>
      <w:tr w:rsidR="00A0358B" w:rsidRPr="0046037F" w14:paraId="59FF2FD6" w14:textId="76F3C288" w:rsidTr="00590673">
        <w:trPr>
          <w:jc w:val="center"/>
        </w:trPr>
        <w:tc>
          <w:tcPr>
            <w:tcW w:w="3862" w:type="dxa"/>
            <w:tcBorders>
              <w:top w:val="outset" w:sz="6" w:space="0" w:color="auto"/>
              <w:left w:val="outset" w:sz="6" w:space="0" w:color="auto"/>
              <w:bottom w:val="outset" w:sz="6" w:space="0" w:color="auto"/>
              <w:right w:val="outset" w:sz="6" w:space="0" w:color="auto"/>
            </w:tcBorders>
            <w:shd w:val="clear" w:color="auto" w:fill="FFFFFF"/>
            <w:hideMark/>
          </w:tcPr>
          <w:p w14:paraId="45E2B2EF" w14:textId="77777777" w:rsidR="00A0358B" w:rsidRDefault="00A0358B" w:rsidP="00A0358B">
            <w:pPr>
              <w:spacing w:before="0" w:after="0"/>
            </w:pPr>
            <w:r w:rsidRPr="0046037F">
              <w:t>Region 3: Monmouth</w:t>
            </w:r>
            <w:r>
              <w:t>/</w:t>
            </w:r>
            <w:r w:rsidRPr="0046037F">
              <w:t>Ocean Regional </w:t>
            </w:r>
          </w:p>
          <w:p w14:paraId="2F3E0DCC" w14:textId="2E2E6B9A" w:rsidR="00A0358B" w:rsidRPr="0046037F" w:rsidRDefault="00A0358B" w:rsidP="00A0358B">
            <w:pPr>
              <w:spacing w:before="0" w:after="0"/>
            </w:pPr>
            <w:r w:rsidRPr="0046037F">
              <w:t>Educational Services Commission </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14:paraId="7AA40CE5" w14:textId="77777777" w:rsidR="00A0358B" w:rsidRPr="0046037F" w:rsidRDefault="00A0358B" w:rsidP="00A0358B">
            <w:pPr>
              <w:spacing w:before="0" w:after="0"/>
            </w:pPr>
            <w:r w:rsidRPr="0046037F">
              <w:t>Mercer, Middlesex, Monmouth, Ocean </w:t>
            </w:r>
          </w:p>
        </w:tc>
        <w:tc>
          <w:tcPr>
            <w:tcW w:w="1890" w:type="dxa"/>
            <w:tcBorders>
              <w:top w:val="nil"/>
              <w:left w:val="nil"/>
              <w:bottom w:val="single" w:sz="8" w:space="0" w:color="auto"/>
              <w:right w:val="single" w:sz="8" w:space="0" w:color="auto"/>
            </w:tcBorders>
          </w:tcPr>
          <w:p w14:paraId="07BFDB2B" w14:textId="4B8979FF" w:rsidR="00A0358B" w:rsidRPr="004B6AA5" w:rsidRDefault="00A0358B" w:rsidP="00A0358B">
            <w:pPr>
              <w:spacing w:before="0" w:after="0"/>
            </w:pPr>
            <w:r w:rsidRPr="004B6AA5">
              <w:t>4</w:t>
            </w:r>
            <w:r w:rsidR="00AA65D7" w:rsidRPr="004B6AA5">
              <w:t>,</w:t>
            </w:r>
            <w:r w:rsidRPr="004B6AA5">
              <w:t>282 </w:t>
            </w:r>
          </w:p>
        </w:tc>
        <w:tc>
          <w:tcPr>
            <w:tcW w:w="1710" w:type="dxa"/>
            <w:tcBorders>
              <w:top w:val="nil"/>
              <w:left w:val="nil"/>
              <w:bottom w:val="single" w:sz="8" w:space="0" w:color="auto"/>
              <w:right w:val="single" w:sz="8" w:space="0" w:color="auto"/>
            </w:tcBorders>
          </w:tcPr>
          <w:p w14:paraId="007AD0D3" w14:textId="0BAB1454" w:rsidR="00A0358B" w:rsidRPr="004B6AA5" w:rsidRDefault="00A0358B" w:rsidP="00A0358B">
            <w:pPr>
              <w:spacing w:before="0" w:after="0"/>
            </w:pPr>
            <w:r w:rsidRPr="004B6AA5">
              <w:t>$314,398  </w:t>
            </w:r>
          </w:p>
        </w:tc>
      </w:tr>
      <w:tr w:rsidR="00A0358B" w:rsidRPr="0046037F" w14:paraId="4A2BF633" w14:textId="3912BDD7" w:rsidTr="00590673">
        <w:trPr>
          <w:jc w:val="center"/>
        </w:trPr>
        <w:tc>
          <w:tcPr>
            <w:tcW w:w="3862" w:type="dxa"/>
            <w:tcBorders>
              <w:top w:val="outset" w:sz="6" w:space="0" w:color="auto"/>
              <w:left w:val="outset" w:sz="6" w:space="0" w:color="auto"/>
              <w:bottom w:val="outset" w:sz="6" w:space="0" w:color="auto"/>
              <w:right w:val="outset" w:sz="6" w:space="0" w:color="auto"/>
            </w:tcBorders>
            <w:shd w:val="clear" w:color="auto" w:fill="FFFFFF"/>
            <w:hideMark/>
          </w:tcPr>
          <w:p w14:paraId="402A0769" w14:textId="77777777" w:rsidR="00A0358B" w:rsidRDefault="00A0358B" w:rsidP="00A0358B">
            <w:pPr>
              <w:spacing w:before="0" w:after="0"/>
            </w:pPr>
            <w:r w:rsidRPr="0046037F">
              <w:t>Region 4: Gloucester County Special </w:t>
            </w:r>
          </w:p>
          <w:p w14:paraId="2DDB1B22" w14:textId="24F75950" w:rsidR="00A0358B" w:rsidRPr="0046037F" w:rsidRDefault="00A0358B" w:rsidP="00A0358B">
            <w:pPr>
              <w:spacing w:before="0" w:after="0"/>
            </w:pPr>
            <w:r w:rsidRPr="0046037F">
              <w:t>Services School District </w:t>
            </w:r>
          </w:p>
        </w:tc>
        <w:tc>
          <w:tcPr>
            <w:tcW w:w="2880" w:type="dxa"/>
            <w:tcBorders>
              <w:top w:val="outset" w:sz="6" w:space="0" w:color="auto"/>
              <w:left w:val="outset" w:sz="6" w:space="0" w:color="auto"/>
              <w:bottom w:val="outset" w:sz="6" w:space="0" w:color="auto"/>
              <w:right w:val="outset" w:sz="6" w:space="0" w:color="auto"/>
            </w:tcBorders>
            <w:shd w:val="clear" w:color="auto" w:fill="FFFFFF"/>
            <w:hideMark/>
          </w:tcPr>
          <w:p w14:paraId="49ACB188" w14:textId="77777777" w:rsidR="00A0358B" w:rsidRPr="0046037F" w:rsidRDefault="00A0358B" w:rsidP="00A0358B">
            <w:pPr>
              <w:spacing w:before="0" w:after="0"/>
            </w:pPr>
            <w:r w:rsidRPr="0046037F">
              <w:t>Atlantic, Burlington, Camden, Gloucester, Cape May, Cumberland, Salem </w:t>
            </w:r>
          </w:p>
        </w:tc>
        <w:tc>
          <w:tcPr>
            <w:tcW w:w="1890" w:type="dxa"/>
            <w:tcBorders>
              <w:top w:val="nil"/>
              <w:left w:val="nil"/>
              <w:bottom w:val="single" w:sz="8" w:space="0" w:color="auto"/>
              <w:right w:val="single" w:sz="8" w:space="0" w:color="auto"/>
            </w:tcBorders>
          </w:tcPr>
          <w:p w14:paraId="3927382A" w14:textId="741A0493" w:rsidR="00A0358B" w:rsidRPr="004B6AA5" w:rsidRDefault="00A0358B" w:rsidP="00A0358B">
            <w:pPr>
              <w:spacing w:before="0" w:after="0"/>
            </w:pPr>
            <w:r w:rsidRPr="004B6AA5">
              <w:t>5</w:t>
            </w:r>
            <w:r w:rsidR="00AA65D7" w:rsidRPr="004B6AA5">
              <w:t>,</w:t>
            </w:r>
            <w:r w:rsidRPr="004B6AA5">
              <w:t>820 </w:t>
            </w:r>
          </w:p>
        </w:tc>
        <w:tc>
          <w:tcPr>
            <w:tcW w:w="1710" w:type="dxa"/>
            <w:tcBorders>
              <w:top w:val="nil"/>
              <w:left w:val="nil"/>
              <w:bottom w:val="single" w:sz="8" w:space="0" w:color="auto"/>
              <w:right w:val="single" w:sz="8" w:space="0" w:color="auto"/>
            </w:tcBorders>
          </w:tcPr>
          <w:p w14:paraId="1F09AD4F" w14:textId="5233FEF0" w:rsidR="00A0358B" w:rsidRPr="004B6AA5" w:rsidRDefault="00A0358B" w:rsidP="00A0358B">
            <w:pPr>
              <w:spacing w:before="0" w:after="0"/>
            </w:pPr>
            <w:r w:rsidRPr="004B6AA5">
              <w:t>$427,323  </w:t>
            </w:r>
          </w:p>
        </w:tc>
      </w:tr>
    </w:tbl>
    <w:p w14:paraId="5763298A" w14:textId="2E8BE3D1" w:rsidR="00310B0C" w:rsidRPr="00B0014D" w:rsidRDefault="00310B0C" w:rsidP="007D45F0">
      <w:pPr>
        <w:pStyle w:val="Heading2"/>
      </w:pPr>
      <w:bookmarkStart w:id="6" w:name="_Toc182582017"/>
      <w:bookmarkStart w:id="7" w:name="_Toc187320328"/>
      <w:bookmarkEnd w:id="5"/>
      <w:bookmarkEnd w:id="6"/>
      <w:r w:rsidRPr="003F267E">
        <w:t>Federal Compliance</w:t>
      </w:r>
      <w:r w:rsidRPr="00B0014D">
        <w:t xml:space="preserve"> Requirements - Unique Entity </w:t>
      </w:r>
      <w:r w:rsidR="00480E01">
        <w:t>I</w:t>
      </w:r>
      <w:r w:rsidRPr="00B0014D">
        <w:t>dentifier (UEI) Registrations</w:t>
      </w:r>
      <w:bookmarkEnd w:id="7"/>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8" w:name="_Hlk95294658"/>
      <w:r w:rsidRPr="00B0014D">
        <w:t xml:space="preserve">Unique Entity </w:t>
      </w:r>
      <w:r w:rsidR="003E2A06">
        <w:t>I</w:t>
      </w:r>
      <w:r w:rsidRPr="00B0014D">
        <w:t>dentifier (UEI)</w:t>
      </w:r>
      <w:bookmarkEnd w:id="8"/>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294ADF48"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3E23967B"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9" w:name="_Toc187320329"/>
      <w:r w:rsidRPr="00B0014D">
        <w:lastRenderedPageBreak/>
        <w:t>A</w:t>
      </w:r>
      <w:r w:rsidR="00304908">
        <w:t>ward</w:t>
      </w:r>
      <w:r w:rsidRPr="00B0014D">
        <w:t xml:space="preserve"> Management SAM Application</w:t>
      </w:r>
      <w:bookmarkEnd w:id="9"/>
    </w:p>
    <w:p w14:paraId="06F9A0CA" w14:textId="36107142" w:rsidR="00A3717F" w:rsidRDefault="00A3717F" w:rsidP="00A3717F">
      <w:pPr>
        <w:ind w:left="720"/>
        <w:rPr>
          <w:b/>
        </w:rPr>
      </w:pPr>
      <w:r>
        <w:t xml:space="preserve">Prior to applying for a grant application, </w:t>
      </w:r>
      <w:r w:rsidR="00BF7497">
        <w:t>a</w:t>
      </w:r>
      <w:r>
        <w:t xml:space="preserve"> </w:t>
      </w:r>
      <w:r w:rsidR="00686B5D">
        <w:t>l</w:t>
      </w:r>
      <w:r>
        <w:t xml:space="preserve">ocal </w:t>
      </w:r>
      <w:r w:rsidR="00686B5D">
        <w:t>e</w:t>
      </w:r>
      <w:r>
        <w:t>ducation</w:t>
      </w:r>
      <w:r w:rsidR="00FB6CAA">
        <w:t>al</w:t>
      </w:r>
      <w:r>
        <w:t xml:space="preserve"> </w:t>
      </w:r>
      <w:r w:rsidR="00686B5D">
        <w:t>a</w:t>
      </w:r>
      <w:r w:rsidR="00593D08">
        <w:t>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9921BB">
      <w:pPr>
        <w:pStyle w:val="ListParagraph"/>
        <w:numPr>
          <w:ilvl w:val="3"/>
          <w:numId w:val="6"/>
        </w:numPr>
        <w:ind w:left="1440"/>
      </w:pPr>
      <w:r>
        <w:rPr>
          <w:color w:val="auto"/>
        </w:rPr>
        <w:t>Create and submit the AWARD Management SAM application in EWEG if your entity has applied for or has received other grants from the NJDOE.</w:t>
      </w:r>
    </w:p>
    <w:p w14:paraId="64124364" w14:textId="51B06571" w:rsidR="00A3717F" w:rsidRDefault="00A3717F" w:rsidP="009921BB">
      <w:pPr>
        <w:pStyle w:val="ListParagraph"/>
        <w:numPr>
          <w:ilvl w:val="3"/>
          <w:numId w:val="6"/>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4D241543" w:rsidR="00A3717F" w:rsidRDefault="00A3717F" w:rsidP="009921BB">
      <w:pPr>
        <w:pStyle w:val="ListParagraph"/>
        <w:numPr>
          <w:ilvl w:val="3"/>
          <w:numId w:val="6"/>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20"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 xml:space="preserve">No </w:t>
      </w:r>
      <w:proofErr w:type="gramStart"/>
      <w:r w:rsidRPr="0014666A">
        <w:rPr>
          <w:rStyle w:val="Strong"/>
        </w:rPr>
        <w:t>award</w:t>
      </w:r>
      <w:proofErr w:type="gramEnd"/>
      <w:r w:rsidRPr="0014666A">
        <w:rPr>
          <w:rStyle w:val="Strong"/>
        </w:rPr>
        <w:t xml:space="preserve"> will be made to an applicant not in compliance with FFATA.</w:t>
      </w:r>
    </w:p>
    <w:p w14:paraId="0786F8B3" w14:textId="0E70DB71" w:rsidR="00310B0C" w:rsidRPr="007D45F0" w:rsidRDefault="00310B0C" w:rsidP="007D45F0">
      <w:pPr>
        <w:pStyle w:val="Heading2"/>
      </w:pPr>
      <w:bookmarkStart w:id="10" w:name="_Toc96599940"/>
      <w:bookmarkStart w:id="11" w:name="_Toc187320330"/>
      <w:r w:rsidRPr="007D45F0">
        <w:t>Dissemination of This Notice</w:t>
      </w:r>
      <w:bookmarkEnd w:id="10"/>
      <w:bookmarkEnd w:id="11"/>
    </w:p>
    <w:p w14:paraId="5FFF9D27" w14:textId="0174664E"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806FE6" w:rsidRPr="00806FE6">
        <w:rPr>
          <w:noProof/>
        </w:rPr>
        <w:t>Office of Supplemental Educational Programs</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2E0E80CE" w:rsidR="00310B0C" w:rsidRPr="00B0014D" w:rsidRDefault="00310B0C" w:rsidP="0094623B">
      <w:pPr>
        <w:ind w:left="720"/>
      </w:pPr>
      <w:r w:rsidRPr="00B0014D">
        <w:t xml:space="preserve">Additional copies of the NGO are also available on the NJDOE’s </w:t>
      </w:r>
      <w:hyperlink r:id="rId21"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2" w:name="Text1"/>
      <w:r w:rsidR="00474066">
        <w:instrText xml:space="preserve"> FORMTEXT </w:instrText>
      </w:r>
      <w:r w:rsidR="00474066">
        <w:fldChar w:fldCharType="separate"/>
      </w:r>
      <w:r w:rsidR="00806FE6" w:rsidRPr="00806FE6">
        <w:rPr>
          <w:noProof/>
        </w:rPr>
        <w:t>Office of Supplemental Educational Programs</w:t>
      </w:r>
      <w:r w:rsidR="00474066">
        <w:fldChar w:fldCharType="end"/>
      </w:r>
      <w:bookmarkEnd w:id="12"/>
      <w:r w:rsidRPr="00B0014D">
        <w:t xml:space="preserve"> at the New Jersey Department of Education, </w:t>
      </w:r>
      <w:r w:rsidR="004E5B28">
        <w:t xml:space="preserve">100 </w:t>
      </w:r>
      <w:r w:rsidRPr="00B0014D">
        <w:t xml:space="preserve">River View Plaza, Route 29, P.O. Box 500, Trenton, NJ 08625-0500; telephone </w:t>
      </w:r>
      <w:bookmarkStart w:id="13" w:name="_Toc96599942"/>
      <w:r w:rsidR="0032263A">
        <w:t>(</w:t>
      </w:r>
      <w:r w:rsidR="009C703B">
        <w:t>609) 376-</w:t>
      </w:r>
      <w:r w:rsidR="0032263A">
        <w:t>9080</w:t>
      </w:r>
      <w:r w:rsidR="00F22745">
        <w:t>,</w:t>
      </w:r>
      <w:r w:rsidR="00D9519F">
        <w:t xml:space="preserve"> </w:t>
      </w:r>
      <w:r w:rsidR="003E6A37">
        <w:t>e</w:t>
      </w:r>
      <w:r w:rsidR="00F22745">
        <w:t>mail</w:t>
      </w:r>
      <w:r w:rsidR="00B567F5">
        <w:t xml:space="preserve"> Contact</w:t>
      </w:r>
      <w:r w:rsidR="00237E53">
        <w:t xml:space="preserve"> - </w:t>
      </w:r>
      <w:r w:rsidR="00A7614B">
        <w:fldChar w:fldCharType="begin">
          <w:ffData>
            <w:name w:val="Text46"/>
            <w:enabled/>
            <w:calcOnExit w:val="0"/>
            <w:textInput>
              <w:default w:val="Enter Email"/>
            </w:textInput>
          </w:ffData>
        </w:fldChar>
      </w:r>
      <w:bookmarkStart w:id="14" w:name="Text46"/>
      <w:r w:rsidR="00A7614B">
        <w:instrText xml:space="preserve"> FORMTEXT </w:instrText>
      </w:r>
      <w:r w:rsidR="00A7614B">
        <w:fldChar w:fldCharType="separate"/>
      </w:r>
      <w:r w:rsidR="0018418E" w:rsidRPr="0018418E">
        <w:rPr>
          <w:noProof/>
        </w:rPr>
        <w:t>ESSA@doe.nj.gov</w:t>
      </w:r>
      <w:r w:rsidR="00A7614B">
        <w:fldChar w:fldCharType="end"/>
      </w:r>
      <w:bookmarkEnd w:id="14"/>
      <w:r w:rsidR="003E6A37">
        <w:t>.</w:t>
      </w:r>
    </w:p>
    <w:p w14:paraId="08A38D8D" w14:textId="7F6F0BDB" w:rsidR="0013614C" w:rsidRDefault="0013614C" w:rsidP="007D45F0">
      <w:pPr>
        <w:pStyle w:val="Heading2"/>
      </w:pPr>
      <w:bookmarkStart w:id="15" w:name="_Toc187320331"/>
      <w:r>
        <w:t>Access to the EWEG Application</w:t>
      </w:r>
      <w:bookmarkEnd w:id="15"/>
    </w:p>
    <w:p w14:paraId="766015C3" w14:textId="7BCBF5F9"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w:t>
      </w:r>
      <w:r w:rsidR="00AA556A">
        <w:rPr>
          <w:bCs/>
        </w:rPr>
        <w:t>in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w:t>
      </w:r>
      <w:r w:rsidR="001023C1">
        <w:rPr>
          <w:bCs/>
        </w:rPr>
        <w:t xml:space="preserve"> </w:t>
      </w:r>
      <w:r w:rsidR="009E0FDC">
        <w:rPr>
          <w:bCs/>
        </w:rPr>
        <w:t>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w:t>
      </w:r>
      <w:r w:rsidR="00C66214">
        <w:t>LEA</w:t>
      </w:r>
      <w:r w:rsidRPr="00694E04">
        <w:t xml:space="preserve">’s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log</w:t>
      </w:r>
      <w:r w:rsidR="005C39C8">
        <w:t>in</w:t>
      </w:r>
      <w:r w:rsidR="004F7D80">
        <w:t xml:space="preserve"> </w:t>
      </w:r>
      <w:r w:rsidR="00781B42">
        <w:t>credentials must</w:t>
      </w:r>
      <w:r w:rsidR="0013614C" w:rsidRPr="00B0014D">
        <w:t xml:space="preserve"> contact their </w:t>
      </w:r>
      <w:r w:rsidR="00871D84">
        <w:t>LEA</w:t>
      </w:r>
      <w:r w:rsidR="0013614C" w:rsidRPr="00B0014D">
        <w: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48 hours for the registration to be completed</w:t>
      </w:r>
      <w:r w:rsidR="005F3FEC">
        <w:t xml:space="preserve"> in the EWEG system</w:t>
      </w:r>
      <w:r w:rsidR="0013614C" w:rsidRPr="00B0014D">
        <w:t>.</w:t>
      </w:r>
      <w:r w:rsidR="00BF3F49">
        <w:t xml:space="preserve"> </w:t>
      </w:r>
    </w:p>
    <w:p w14:paraId="595A7F0E" w14:textId="304C1606"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7C0611CB" w:rsidR="0013614C" w:rsidRPr="0013614C" w:rsidRDefault="00AC5C44" w:rsidP="0013614C">
      <w:pPr>
        <w:ind w:left="720"/>
        <w:rPr>
          <w:color w:val="auto"/>
        </w:rPr>
      </w:pPr>
      <w:r w:rsidRPr="00E676C6">
        <w:rPr>
          <w:rStyle w:val="Strong"/>
        </w:rPr>
        <w:lastRenderedPageBreak/>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2"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6" w:name="_Toc187320332"/>
      <w:r w:rsidRPr="00B0014D">
        <w:t>Application Submission</w:t>
      </w:r>
      <w:bookmarkEnd w:id="13"/>
      <w:bookmarkEnd w:id="16"/>
    </w:p>
    <w:p w14:paraId="7B97B58A" w14:textId="6CABDCC0" w:rsidR="0013614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no later than 4:00 P.M. on</w:t>
      </w:r>
      <w:r w:rsidRPr="005474A0">
        <w:rPr>
          <w:b/>
        </w:rPr>
        <w:t xml:space="preserve"> </w:t>
      </w:r>
      <w:r w:rsidR="00177C60" w:rsidRPr="004B6AA5">
        <w:rPr>
          <w:b/>
        </w:rPr>
        <w:t>T</w:t>
      </w:r>
      <w:r w:rsidR="00826D5D">
        <w:rPr>
          <w:b/>
        </w:rPr>
        <w:t xml:space="preserve">uesday, February </w:t>
      </w:r>
      <w:r w:rsidR="00785475">
        <w:rPr>
          <w:b/>
        </w:rPr>
        <w:t>25</w:t>
      </w:r>
      <w:r w:rsidR="006771A4" w:rsidRPr="004B6AA5">
        <w:rPr>
          <w:b/>
        </w:rPr>
        <w:t>,</w:t>
      </w:r>
      <w:r w:rsidR="00C44BF3" w:rsidRPr="004B6AA5">
        <w:rPr>
          <w:b/>
        </w:rPr>
        <w:t xml:space="preserve"> 202</w:t>
      </w:r>
      <w:r w:rsidR="00433BBE" w:rsidRPr="004B6AA5">
        <w:rPr>
          <w:b/>
        </w:rPr>
        <w:t>5</w:t>
      </w:r>
      <w:r w:rsidRPr="004B6AA5">
        <w:rPr>
          <w:b/>
        </w:rPr>
        <w:t>.</w:t>
      </w:r>
      <w:r w:rsidRPr="004B6AA5">
        <w:t xml:space="preserve"> Without</w:t>
      </w:r>
      <w:r w:rsidRPr="00310B0C">
        <w:t xml:space="preserve"> exception, the ACC will not accept </w:t>
      </w:r>
      <w:r w:rsidR="00FD6717">
        <w:t>nor</w:t>
      </w:r>
      <w:r w:rsidRPr="00310B0C">
        <w:t xml:space="preserve"> evaluate an application after this deadline for funding consideration.</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7" w:name="_Hlk97805666"/>
      <w:r w:rsidRPr="00310B0C">
        <w:t>The responsibility for a timely submission resides with the applicant.</w:t>
      </w:r>
    </w:p>
    <w:bookmarkEnd w:id="17"/>
    <w:p w14:paraId="3B8F14FA" w14:textId="32E83866" w:rsidR="00272EB6" w:rsidRDefault="00F24C30" w:rsidP="00BC7D15">
      <w:pPr>
        <w:ind w:left="720"/>
      </w:pPr>
      <w:r>
        <w:t>Completed</w:t>
      </w:r>
      <w:r w:rsidR="00310B0C" w:rsidRPr="00B0014D">
        <w:t xml:space="preserve"> applications are those that include all elements listed in </w:t>
      </w:r>
      <w:r w:rsidR="00BF277E" w:rsidRPr="006374F3">
        <w:t>Section II.4.</w:t>
      </w:r>
      <w:r w:rsidR="00310B0C" w:rsidRPr="0053047B">
        <w:t>, Application Component</w:t>
      </w:r>
      <w:r w:rsidR="0013614C">
        <w:t xml:space="preserve"> Required Uploads </w:t>
      </w:r>
      <w:proofErr w:type="gramStart"/>
      <w:r w:rsidR="0013614C">
        <w:t>c</w:t>
      </w:r>
      <w:r w:rsidR="00310B0C" w:rsidRPr="0053047B">
        <w:t>hecklist</w:t>
      </w:r>
      <w:proofErr w:type="gramEnd"/>
      <w:r w:rsidR="00820807">
        <w:t xml:space="preserve"> </w:t>
      </w:r>
      <w:r w:rsidR="00B022AF">
        <w:t>Section II.5</w:t>
      </w:r>
      <w:r w:rsidR="00310B0C" w:rsidRPr="0053047B">
        <w: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8" w:name="_Toc187320333"/>
      <w:r w:rsidRPr="00B0014D">
        <w:t>Application Review Criteria</w:t>
      </w:r>
      <w:bookmarkEnd w:id="18"/>
    </w:p>
    <w:p w14:paraId="372D71F4" w14:textId="2FCDBF7D" w:rsidR="001A570F" w:rsidRPr="004C0CBA" w:rsidRDefault="00BC15ED" w:rsidP="00C509E1">
      <w:pPr>
        <w:ind w:left="720"/>
      </w:pPr>
      <w:r w:rsidRPr="00BC15ED">
        <w:t xml:space="preserve">To be considered for funding, all </w:t>
      </w:r>
      <w:r w:rsidR="006771A4">
        <w:t xml:space="preserve">continuation </w:t>
      </w:r>
      <w:r w:rsidRPr="00BC15ED">
        <w:t>grant application</w:t>
      </w:r>
      <w:r w:rsidR="00143988">
        <w:t>s</w:t>
      </w:r>
      <w:r w:rsidR="00992694">
        <w:t xml:space="preserve"> </w:t>
      </w:r>
      <w:r w:rsidR="006771A4">
        <w:t xml:space="preserve">will be reviewed </w:t>
      </w:r>
      <w:r w:rsidR="00DD6F85" w:rsidRPr="0087007C">
        <w:rPr>
          <w:szCs w:val="22"/>
        </w:rPr>
        <w:t>by the Program Office responsible for administering the program</w:t>
      </w:r>
      <w:r w:rsidR="006771A4">
        <w:rPr>
          <w:szCs w:val="22"/>
        </w:rPr>
        <w:t xml:space="preserve"> and the Office of Grants Management</w:t>
      </w:r>
      <w:r w:rsidR="00DD6F85" w:rsidRPr="0087007C">
        <w:rPr>
          <w:szCs w:val="22"/>
        </w:rPr>
        <w:t xml:space="preserve">. The Program office reviews the application as noted in Section I.1 </w:t>
      </w:r>
      <w:r w:rsidR="00F67937">
        <w:rPr>
          <w:szCs w:val="22"/>
        </w:rPr>
        <w:t>(</w:t>
      </w:r>
      <w:r w:rsidR="00DD6F85" w:rsidRPr="0087007C">
        <w:rPr>
          <w:szCs w:val="22"/>
        </w:rPr>
        <w:t>Purpose of the NGO</w:t>
      </w:r>
      <w:r w:rsidR="00F67937">
        <w:rPr>
          <w:szCs w:val="22"/>
        </w:rPr>
        <w:t>)</w:t>
      </w:r>
      <w:r w:rsidR="00DD6F85" w:rsidRPr="0087007C">
        <w:rPr>
          <w:szCs w:val="22"/>
        </w:rPr>
        <w:t xml:space="preserve"> and Section II.4. </w:t>
      </w:r>
      <w:r w:rsidR="00F67937">
        <w:rPr>
          <w:szCs w:val="22"/>
        </w:rPr>
        <w:t>(</w:t>
      </w:r>
      <w:r w:rsidR="00DD6F85" w:rsidRPr="0087007C">
        <w:rPr>
          <w:szCs w:val="22"/>
        </w:rPr>
        <w:t>Project Design Components</w:t>
      </w:r>
      <w:r w:rsidR="00F67937">
        <w:rPr>
          <w:szCs w:val="22"/>
        </w:rPr>
        <w:t>)</w:t>
      </w:r>
      <w:r w:rsidR="00DD6F85" w:rsidRPr="0087007C">
        <w:rPr>
          <w:szCs w:val="22"/>
        </w:rPr>
        <w:t xml:space="preserve">. The NJDOE reserves the right to reject any application </w:t>
      </w:r>
      <w:r w:rsidR="00FB14A1">
        <w:rPr>
          <w:szCs w:val="22"/>
        </w:rPr>
        <w:t>that is</w:t>
      </w:r>
      <w:r w:rsidR="00DD6F85" w:rsidRPr="0087007C">
        <w:rPr>
          <w:szCs w:val="22"/>
        </w:rPr>
        <w:t xml:space="preserve"> not in conformance with the requirements and intent of this NGO.</w:t>
      </w:r>
    </w:p>
    <w:p w14:paraId="55D29A14" w14:textId="4E488E8E" w:rsidR="00310B0C" w:rsidRPr="00B0014D" w:rsidRDefault="00310B0C" w:rsidP="007D45F0">
      <w:pPr>
        <w:pStyle w:val="Heading2"/>
      </w:pPr>
      <w:bookmarkStart w:id="19" w:name="_Toc187320334"/>
      <w:r w:rsidRPr="00B0014D">
        <w:t>Grantee Award Notifications</w:t>
      </w:r>
      <w:bookmarkEnd w:id="19"/>
    </w:p>
    <w:p w14:paraId="5447FBAF" w14:textId="6BB0A0AB"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365663" w:rsidRPr="0080073B">
        <w:rPr>
          <w:color w:val="auto"/>
        </w:rPr>
        <w:t>YYYY</w:t>
      </w:r>
      <w:r w:rsidR="00365663">
        <w:rPr>
          <w:color w:val="auto"/>
        </w:rPr>
        <w:t xml:space="preserve"> NGOs&gt;</w:t>
      </w:r>
      <w:r w:rsidR="0075374E" w:rsidRPr="00C97B5D">
        <w:rPr>
          <w:color w:val="auto"/>
        </w:rPr>
        <w:t xml:space="preserve"> Grant </w:t>
      </w:r>
      <w:r w:rsidR="00D92641">
        <w:rPr>
          <w:color w:val="auto"/>
        </w:rPr>
        <w:t xml:space="preserve">Title&gt; Awardee List. </w:t>
      </w:r>
    </w:p>
    <w:p w14:paraId="405187C9" w14:textId="4A86F640" w:rsidR="00310B0C" w:rsidRPr="00B0014D" w:rsidRDefault="00310B0C" w:rsidP="007D45F0">
      <w:pPr>
        <w:pStyle w:val="Heading2"/>
      </w:pPr>
      <w:bookmarkStart w:id="20" w:name="_Toc187320335"/>
      <w:r w:rsidRPr="00B0014D">
        <w:t>Open Public Records</w:t>
      </w:r>
      <w:bookmarkEnd w:id="20"/>
    </w:p>
    <w:p w14:paraId="62EF4F88" w14:textId="3F09B0BB" w:rsidR="000347C1" w:rsidRDefault="008A09BD" w:rsidP="00682232">
      <w:pPr>
        <w:ind w:left="720"/>
        <w:sectPr w:rsidR="000347C1" w:rsidSect="006620DB">
          <w:type w:val="continuous"/>
          <w:pgSz w:w="12240" w:h="15840" w:code="1"/>
          <w:pgMar w:top="1440" w:right="1080" w:bottom="720" w:left="1080" w:header="720" w:footer="576" w:gutter="0"/>
          <w:cols w:space="720"/>
          <w:docGrid w:linePitch="360"/>
        </w:sectPr>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050B6FA2" w14:textId="30F640FB" w:rsidR="003C7A35" w:rsidRPr="00EB74E6" w:rsidRDefault="00F54C42" w:rsidP="00A26ACD">
      <w:pPr>
        <w:pStyle w:val="Heading1"/>
      </w:pPr>
      <w:r>
        <w:lastRenderedPageBreak/>
        <w:t xml:space="preserve"> </w:t>
      </w:r>
      <w:bookmarkStart w:id="21" w:name="_Toc187320336"/>
      <w:r w:rsidR="00677D61" w:rsidRPr="00EB74E6">
        <w:t>Completing the Application</w:t>
      </w:r>
      <w:bookmarkEnd w:id="21"/>
    </w:p>
    <w:p w14:paraId="7897C922" w14:textId="625B3AF3"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77777777" w:rsidR="00A90747" w:rsidRPr="00B0014D" w:rsidRDefault="00A90747" w:rsidP="007D45F0">
      <w:pPr>
        <w:pStyle w:val="Heading2"/>
      </w:pPr>
      <w:bookmarkStart w:id="22" w:name="_Toc96599952"/>
      <w:bookmarkStart w:id="23" w:name="_Toc187320337"/>
      <w:bookmarkStart w:id="24" w:name="_Toc96599947"/>
      <w:r w:rsidRPr="00B0014D">
        <w:t>General Instructions for Applying</w:t>
      </w:r>
      <w:bookmarkEnd w:id="22"/>
      <w:bookmarkEnd w:id="23"/>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8009107"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w:t>
      </w:r>
      <w:r w:rsidR="006771A4">
        <w:t>Update,</w:t>
      </w:r>
      <w:r w:rsidR="0013614C" w:rsidRPr="00546EDD">
        <w:t xml:space="preserve"> </w:t>
      </w:r>
      <w:r w:rsidR="00DB71F1">
        <w:t xml:space="preserve">Project </w:t>
      </w:r>
      <w:r w:rsidR="0013614C" w:rsidRPr="00546EDD">
        <w:t>Description, Goals</w:t>
      </w:r>
      <w:r w:rsidR="0098625B">
        <w:t xml:space="preserve"> &amp; </w:t>
      </w:r>
      <w:r w:rsidR="0013614C" w:rsidRPr="00546EDD">
        <w:t xml:space="preserve">Objectives, </w:t>
      </w:r>
      <w:r w:rsidR="00D605AA">
        <w:t>Project</w:t>
      </w:r>
      <w:r w:rsidR="0013614C" w:rsidRPr="00546EDD">
        <w:t xml:space="preserve"> Activity Plan, </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29594F35"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5" w:name="_Hlk121146822"/>
      <w:r w:rsidRPr="00B0014D">
        <w:t>additional guidance found in the</w:t>
      </w:r>
      <w:hyperlink r:id="rId23" w:history="1">
        <w:r w:rsidRPr="0013614C">
          <w:rPr>
            <w:rStyle w:val="Hyperlink"/>
          </w:rPr>
          <w:t xml:space="preserve"> </w:t>
        </w:r>
        <w:hyperlink r:id="rId24"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5"/>
      <w:r>
        <w:rPr>
          <w:rStyle w:val="Hyperlink"/>
          <w:rFonts w:asciiTheme="minorHAnsi" w:hAnsiTheme="minorHAnsi" w:cstheme="minorHAnsi"/>
          <w:szCs w:val="22"/>
        </w:rPr>
        <w:t>.</w:t>
      </w:r>
    </w:p>
    <w:p w14:paraId="443F7995" w14:textId="586E0D02" w:rsidR="0094623B" w:rsidRDefault="006902AE" w:rsidP="007D45F0">
      <w:pPr>
        <w:pStyle w:val="Heading2"/>
      </w:pPr>
      <w:bookmarkStart w:id="26" w:name="_Review_of_Applications"/>
      <w:bookmarkStart w:id="27" w:name="_Toc96599941"/>
      <w:bookmarkStart w:id="28" w:name="_Toc187320338"/>
      <w:bookmarkEnd w:id="26"/>
      <w:r>
        <w:t xml:space="preserve">Application </w:t>
      </w:r>
      <w:r w:rsidR="00677D61" w:rsidRPr="0094623B">
        <w:t>Technical Assistance</w:t>
      </w:r>
      <w:bookmarkEnd w:id="27"/>
      <w:r w:rsidR="00AE6FA4">
        <w:t xml:space="preserve"> </w:t>
      </w:r>
      <w:r>
        <w:t>Session</w:t>
      </w:r>
      <w:bookmarkEnd w:id="28"/>
    </w:p>
    <w:p w14:paraId="0CEC0BEB" w14:textId="37ED035C" w:rsidR="00895532" w:rsidRDefault="00D93F5C" w:rsidP="00D93F5C">
      <w:pPr>
        <w:ind w:left="720"/>
        <w:rPr>
          <w:rFonts w:eastAsia="SimSun"/>
          <w:b/>
          <w:color w:val="auto"/>
          <w:szCs w:val="28"/>
        </w:rPr>
        <w:sectPr w:rsidR="00895532" w:rsidSect="00D71BCE">
          <w:pgSz w:w="12240" w:h="15840" w:code="1"/>
          <w:pgMar w:top="1440" w:right="1080" w:bottom="720" w:left="1080" w:header="720" w:footer="720" w:gutter="0"/>
          <w:cols w:space="720"/>
          <w:docGrid w:linePitch="360"/>
        </w:sectPr>
      </w:pPr>
      <w:r w:rsidRPr="004B6AA5">
        <w:rPr>
          <w:b/>
          <w:bCs/>
        </w:rPr>
        <w:t xml:space="preserve">Technical Assistance will be provided on an as-needed basis. Please contact the </w:t>
      </w:r>
      <w:r w:rsidR="007F2A7C" w:rsidRPr="004B6AA5">
        <w:rPr>
          <w:b/>
          <w:bCs/>
        </w:rPr>
        <w:t>McKinney-Vento</w:t>
      </w:r>
      <w:r w:rsidRPr="004B6AA5">
        <w:rPr>
          <w:b/>
          <w:bCs/>
        </w:rPr>
        <w:t xml:space="preserve"> Program Coordinator at</w:t>
      </w:r>
      <w:r w:rsidR="00867D3E" w:rsidRPr="004B6AA5">
        <w:rPr>
          <w:b/>
          <w:bCs/>
        </w:rPr>
        <w:t xml:space="preserve"> </w:t>
      </w:r>
      <w:hyperlink r:id="rId25" w:history="1">
        <w:r w:rsidR="003030B5" w:rsidRPr="004B6AA5">
          <w:rPr>
            <w:rStyle w:val="Hyperlink"/>
            <w:b/>
            <w:bCs/>
          </w:rPr>
          <w:t>McKinney.Vento@doe.nj.gov</w:t>
        </w:r>
      </w:hyperlink>
      <w:r w:rsidRPr="004B6AA5">
        <w:t>.</w:t>
      </w:r>
      <w:r>
        <w:t xml:space="preserve"> </w:t>
      </w:r>
    </w:p>
    <w:p w14:paraId="58111A3A" w14:textId="5EF4A355" w:rsidR="00304908" w:rsidRPr="00304908" w:rsidRDefault="00FE067A" w:rsidP="0094623B">
      <w:pPr>
        <w:spacing w:before="240"/>
        <w:ind w:left="720"/>
      </w:pPr>
      <w:sdt>
        <w:sdtPr>
          <w:rPr>
            <w:rFonts w:eastAsia="SimSun"/>
            <w:b/>
            <w:color w:val="auto"/>
            <w:szCs w:val="28"/>
          </w:rPr>
          <w:id w:val="-1822797830"/>
          <w14:checkbox>
            <w14:checked w14:val="0"/>
            <w14:checkedState w14:val="2612" w14:font="MS Gothic"/>
            <w14:uncheckedState w14:val="2610" w14:font="MS Gothic"/>
          </w14:checkbox>
        </w:sdtPr>
        <w:sdtEndPr/>
        <w:sdtContent>
          <w:r w:rsidR="00D93F5C">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 </w:t>
      </w:r>
      <w:sdt>
        <w:sdtPr>
          <w:rPr>
            <w:rFonts w:eastAsia="SimSun"/>
            <w:b/>
            <w:color w:val="auto"/>
            <w:szCs w:val="28"/>
          </w:rPr>
          <w:id w:val="1507940317"/>
          <w:placeholder>
            <w:docPart w:val="5B1A1F9BADC94C72A05871451260D19D"/>
          </w:placeholder>
          <w:temporary/>
        </w:sdtPr>
        <w:sdtEndPr>
          <w:rPr>
            <w:color w:val="0000FF"/>
            <w:u w:val="single"/>
          </w:rPr>
        </w:sdtEndPr>
        <w:sdtContent>
          <w:r w:rsidR="00E63F0A" w:rsidRPr="00E63F0A">
            <w:rPr>
              <w:rFonts w:eastAsia="SimSun"/>
              <w:b/>
              <w:color w:val="0000FF"/>
              <w:szCs w:val="28"/>
              <w:u w:val="single"/>
            </w:rPr>
            <w:t>Click here to register</w:t>
          </w:r>
        </w:sdtContent>
      </w:sdt>
      <w:r w:rsidR="00E63F0A" w:rsidRPr="00E63F0A">
        <w:rPr>
          <w:rFonts w:eastAsia="SimSun"/>
          <w:b/>
          <w:color w:val="0000FF"/>
          <w:szCs w:val="28"/>
          <w:u w:val="single"/>
        </w:rPr>
        <w:t>.</w:t>
      </w:r>
    </w:p>
    <w:p w14:paraId="19E6FD92" w14:textId="5B949A08" w:rsidR="00E63F0A" w:rsidRDefault="00FE067A" w:rsidP="00116AFE">
      <w:pPr>
        <w:ind w:left="720"/>
        <w:sectPr w:rsidR="00E63F0A" w:rsidSect="00D71BCE">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FF79C7810D26476398D3C49E5E51EDDF"/>
          </w:placeholder>
          <w:temporary/>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26" w:history="1">
        <w:r w:rsidR="00677D61" w:rsidRPr="00116AFE">
          <w:t>online</w:t>
        </w:r>
      </w:hyperlink>
      <w:r w:rsidR="00B908B5">
        <w:t xml:space="preserve"> </w:t>
      </w:r>
      <w:r w:rsidR="00B908B5" w:rsidRPr="00C565D0">
        <w:rPr>
          <w:color w:val="0000FF"/>
          <w:u w:val="single"/>
        </w:rPr>
        <w:t>here</w:t>
      </w:r>
      <w:proofErr w:type="gramStart"/>
      <w:r w:rsidR="00677D61" w:rsidRPr="00116AFE">
        <w:t xml:space="preserve"> Registrants</w:t>
      </w:r>
      <w:proofErr w:type="gramEnd"/>
      <w:r w:rsidR="00677D61" w:rsidRPr="00116AFE">
        <w:t xml:space="preserve"> requiring special </w:t>
      </w:r>
      <w:r w:rsidR="00CE5CFD" w:rsidRPr="00116AFE">
        <w:t>accommodation</w:t>
      </w:r>
      <w:r w:rsidR="00677D61" w:rsidRPr="00116AFE">
        <w:t xml:space="preserve"> for the Technical Assistance Workshop should identify their needs at the time of registration.</w:t>
      </w:r>
    </w:p>
    <w:p w14:paraId="420DF910" w14:textId="3699FBC5" w:rsidR="00C344CD" w:rsidRPr="007D1B15" w:rsidRDefault="00C344CD" w:rsidP="00826E74">
      <w:pPr>
        <w:pStyle w:val="Heading2"/>
        <w:spacing w:after="0"/>
      </w:pPr>
      <w:bookmarkStart w:id="29" w:name="_Toc187320339"/>
      <w:r w:rsidRPr="0071742B">
        <w:t>Grant Deliverables</w:t>
      </w:r>
      <w:bookmarkEnd w:id="29"/>
    </w:p>
    <w:p w14:paraId="1D5A23BE" w14:textId="7B34CA4B" w:rsidR="00826E74" w:rsidRDefault="00826E74" w:rsidP="72DBC792">
      <w:pPr>
        <w:spacing w:before="0" w:after="0"/>
        <w:ind w:left="720"/>
        <w:rPr>
          <w:color w:val="auto"/>
          <w:highlight w:val="lightGray"/>
        </w:rPr>
        <w:sectPr w:rsidR="00826E74" w:rsidSect="00D71BCE">
          <w:type w:val="continuous"/>
          <w:pgSz w:w="12240" w:h="15840" w:code="1"/>
          <w:pgMar w:top="1440" w:right="1080" w:bottom="720" w:left="1080" w:header="720" w:footer="720" w:gutter="0"/>
          <w:cols w:space="720"/>
          <w:docGrid w:linePitch="360"/>
        </w:sectPr>
      </w:pPr>
    </w:p>
    <w:p w14:paraId="6BEC6303" w14:textId="77777777" w:rsidR="00F41939" w:rsidRDefault="00D92E9B" w:rsidP="00884944">
      <w:pPr>
        <w:tabs>
          <w:tab w:val="left" w:pos="630"/>
          <w:tab w:val="left" w:pos="1080"/>
        </w:tabs>
        <w:rPr>
          <w:szCs w:val="24"/>
        </w:rPr>
      </w:pPr>
      <w:r w:rsidRPr="00930A7F">
        <w:rPr>
          <w:szCs w:val="24"/>
        </w:rPr>
        <w:t>Quality homeless education programs consider the special needs of those experiencing homelessness. Therefore, grantees, in collaboration with their partner educational and non-educational agencies, must show evidence of programs, services</w:t>
      </w:r>
      <w:r w:rsidR="00B976C7">
        <w:rPr>
          <w:szCs w:val="24"/>
        </w:rPr>
        <w:t>,</w:t>
      </w:r>
      <w:r w:rsidRPr="00930A7F">
        <w:rPr>
          <w:szCs w:val="24"/>
        </w:rPr>
        <w:t xml:space="preserve"> and activities that:</w:t>
      </w:r>
    </w:p>
    <w:p w14:paraId="3F2A1CA4" w14:textId="77777777" w:rsidR="00A54708"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Access Title I and other educational programs to address the comprehensive needs of children and youth</w:t>
      </w:r>
      <w:r w:rsidR="00000030" w:rsidRPr="00490FED">
        <w:rPr>
          <w:rFonts w:asciiTheme="minorHAnsi" w:hAnsiTheme="minorHAnsi" w:cstheme="minorHAnsi"/>
          <w:szCs w:val="22"/>
        </w:rPr>
        <w:t xml:space="preserve"> experiencing </w:t>
      </w:r>
      <w:proofErr w:type="gramStart"/>
      <w:r w:rsidR="00000030" w:rsidRPr="00490FED">
        <w:rPr>
          <w:rFonts w:asciiTheme="minorHAnsi" w:hAnsiTheme="minorHAnsi" w:cstheme="minorHAnsi"/>
          <w:szCs w:val="22"/>
        </w:rPr>
        <w:t>homelessness</w:t>
      </w:r>
      <w:r w:rsidRPr="00490FED">
        <w:rPr>
          <w:rFonts w:asciiTheme="minorHAnsi" w:hAnsiTheme="minorHAnsi" w:cstheme="minorHAnsi"/>
          <w:szCs w:val="22"/>
        </w:rPr>
        <w:t>;</w:t>
      </w:r>
      <w:proofErr w:type="gramEnd"/>
    </w:p>
    <w:p w14:paraId="5BF904A0" w14:textId="77777777" w:rsidR="008C1524" w:rsidRPr="00490FED" w:rsidRDefault="00A54708"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D</w:t>
      </w:r>
      <w:r w:rsidR="00D92E9B" w:rsidRPr="00490FED">
        <w:rPr>
          <w:rFonts w:asciiTheme="minorHAnsi" w:hAnsiTheme="minorHAnsi" w:cstheme="minorHAnsi"/>
          <w:szCs w:val="22"/>
        </w:rPr>
        <w:t xml:space="preserve">evelop staff awareness of issues pertaining to homelessness and how homelessness impacts the education of children and </w:t>
      </w:r>
      <w:proofErr w:type="gramStart"/>
      <w:r w:rsidR="00D92E9B" w:rsidRPr="00490FED">
        <w:rPr>
          <w:rFonts w:asciiTheme="minorHAnsi" w:hAnsiTheme="minorHAnsi" w:cstheme="minorHAnsi"/>
          <w:szCs w:val="22"/>
        </w:rPr>
        <w:t>youth;</w:t>
      </w:r>
      <w:proofErr w:type="gramEnd"/>
      <w:r w:rsidR="00D92E9B" w:rsidRPr="00490FED">
        <w:rPr>
          <w:rFonts w:asciiTheme="minorHAnsi" w:hAnsiTheme="minorHAnsi" w:cstheme="minorHAnsi"/>
          <w:szCs w:val="22"/>
        </w:rPr>
        <w:t xml:space="preserve"> </w:t>
      </w:r>
    </w:p>
    <w:p w14:paraId="65BA1842" w14:textId="77777777" w:rsidR="008C1524" w:rsidRPr="00490FED" w:rsidRDefault="00D92E9B" w:rsidP="009921BB">
      <w:pPr>
        <w:pStyle w:val="ListParagraph"/>
        <w:numPr>
          <w:ilvl w:val="0"/>
          <w:numId w:val="7"/>
        </w:numPr>
        <w:rPr>
          <w:rFonts w:asciiTheme="minorHAnsi" w:hAnsiTheme="minorHAnsi" w:cstheme="minorHAnsi"/>
          <w:szCs w:val="22"/>
        </w:rPr>
      </w:pPr>
      <w:proofErr w:type="gramStart"/>
      <w:r w:rsidRPr="00490FED">
        <w:rPr>
          <w:rFonts w:asciiTheme="minorHAnsi" w:hAnsiTheme="minorHAnsi" w:cstheme="minorHAnsi"/>
          <w:szCs w:val="22"/>
        </w:rPr>
        <w:t>Strengthen</w:t>
      </w:r>
      <w:proofErr w:type="gramEnd"/>
      <w:r w:rsidRPr="00490FED">
        <w:rPr>
          <w:rFonts w:asciiTheme="minorHAnsi" w:hAnsiTheme="minorHAnsi" w:cstheme="minorHAnsi"/>
          <w:szCs w:val="22"/>
        </w:rPr>
        <w:t xml:space="preserve"> links with non-educational agencies (e.g., CBOs, FQHCs, social service agencies, etc.) to ensure the delivery of comprehensive services to children and youth</w:t>
      </w:r>
      <w:r w:rsidR="00D362B8" w:rsidRPr="00490FED">
        <w:rPr>
          <w:rFonts w:asciiTheme="minorHAnsi" w:hAnsiTheme="minorHAnsi" w:cstheme="minorHAnsi"/>
          <w:szCs w:val="22"/>
        </w:rPr>
        <w:t xml:space="preserve"> experiencing homelessness</w:t>
      </w:r>
      <w:r w:rsidRPr="00490FED">
        <w:rPr>
          <w:rFonts w:asciiTheme="minorHAnsi" w:hAnsiTheme="minorHAnsi" w:cstheme="minorHAnsi"/>
          <w:szCs w:val="22"/>
        </w:rPr>
        <w:t xml:space="preserve">, based on </w:t>
      </w:r>
      <w:proofErr w:type="gramStart"/>
      <w:r w:rsidRPr="00490FED">
        <w:rPr>
          <w:rFonts w:asciiTheme="minorHAnsi" w:hAnsiTheme="minorHAnsi" w:cstheme="minorHAnsi"/>
          <w:szCs w:val="22"/>
        </w:rPr>
        <w:t>needs;</w:t>
      </w:r>
      <w:proofErr w:type="gramEnd"/>
    </w:p>
    <w:p w14:paraId="3A4A6A69" w14:textId="77777777" w:rsidR="008C1524"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Share strategies for self-sufficiency with families</w:t>
      </w:r>
      <w:r w:rsidR="00383A57" w:rsidRPr="00490FED">
        <w:rPr>
          <w:rFonts w:asciiTheme="minorHAnsi" w:hAnsiTheme="minorHAnsi" w:cstheme="minorHAnsi"/>
          <w:szCs w:val="22"/>
        </w:rPr>
        <w:t xml:space="preserve"> experiencing </w:t>
      </w:r>
      <w:proofErr w:type="gramStart"/>
      <w:r w:rsidR="00383A57" w:rsidRPr="00490FED">
        <w:rPr>
          <w:rFonts w:asciiTheme="minorHAnsi" w:hAnsiTheme="minorHAnsi" w:cstheme="minorHAnsi"/>
          <w:szCs w:val="22"/>
        </w:rPr>
        <w:t>homelessness</w:t>
      </w:r>
      <w:r w:rsidRPr="00490FED">
        <w:rPr>
          <w:rFonts w:asciiTheme="minorHAnsi" w:hAnsiTheme="minorHAnsi" w:cstheme="minorHAnsi"/>
          <w:szCs w:val="22"/>
        </w:rPr>
        <w:t>;</w:t>
      </w:r>
      <w:proofErr w:type="gramEnd"/>
    </w:p>
    <w:p w14:paraId="16D31EFD" w14:textId="77777777" w:rsidR="008C1524"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Ensure the identification of all children and youth</w:t>
      </w:r>
      <w:r w:rsidR="00383A57" w:rsidRPr="00490FED">
        <w:rPr>
          <w:rFonts w:asciiTheme="minorHAnsi" w:hAnsiTheme="minorHAnsi" w:cstheme="minorHAnsi"/>
          <w:szCs w:val="22"/>
        </w:rPr>
        <w:t xml:space="preserve"> experiencing </w:t>
      </w:r>
      <w:proofErr w:type="gramStart"/>
      <w:r w:rsidR="00383A57" w:rsidRPr="00490FED">
        <w:rPr>
          <w:rFonts w:asciiTheme="minorHAnsi" w:hAnsiTheme="minorHAnsi" w:cstheme="minorHAnsi"/>
          <w:szCs w:val="22"/>
        </w:rPr>
        <w:t>homelessness</w:t>
      </w:r>
      <w:r w:rsidRPr="00490FED">
        <w:rPr>
          <w:rFonts w:asciiTheme="minorHAnsi" w:hAnsiTheme="minorHAnsi" w:cstheme="minorHAnsi"/>
          <w:szCs w:val="22"/>
        </w:rPr>
        <w:t>;</w:t>
      </w:r>
      <w:proofErr w:type="gramEnd"/>
    </w:p>
    <w:p w14:paraId="044C4EA8" w14:textId="77777777" w:rsidR="00B8332A"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 xml:space="preserve">Develop staff awareness of each other’s roles and responsibilities in the project, including those of district homeless </w:t>
      </w:r>
      <w:proofErr w:type="gramStart"/>
      <w:r w:rsidRPr="00490FED">
        <w:rPr>
          <w:rFonts w:asciiTheme="minorHAnsi" w:hAnsiTheme="minorHAnsi" w:cstheme="minorHAnsi"/>
          <w:szCs w:val="22"/>
        </w:rPr>
        <w:t>liaisons;</w:t>
      </w:r>
      <w:proofErr w:type="gramEnd"/>
    </w:p>
    <w:p w14:paraId="1A6566C3" w14:textId="77777777" w:rsidR="00B8332A"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lastRenderedPageBreak/>
        <w:t xml:space="preserve">Provide continuous opportunities for training and professional development, particularly, district homeless liaisons, including the </w:t>
      </w:r>
      <w:hyperlink r:id="rId27" w:history="1">
        <w:r w:rsidRPr="00490FED">
          <w:rPr>
            <w:rFonts w:asciiTheme="minorHAnsi" w:hAnsiTheme="minorHAnsi" w:cstheme="minorHAnsi"/>
          </w:rPr>
          <w:t>McKinney-Vento Credentialing Course</w:t>
        </w:r>
      </w:hyperlink>
      <w:r w:rsidRPr="00490FED">
        <w:rPr>
          <w:rFonts w:asciiTheme="minorHAnsi" w:hAnsiTheme="minorHAnsi" w:cstheme="minorHAnsi"/>
          <w:szCs w:val="22"/>
        </w:rPr>
        <w:t>;</w:t>
      </w:r>
    </w:p>
    <w:p w14:paraId="3464614D" w14:textId="77777777" w:rsidR="007A5745"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 xml:space="preserve">Provide programs and services that support the entire </w:t>
      </w:r>
      <w:proofErr w:type="gramStart"/>
      <w:r w:rsidRPr="00490FED">
        <w:rPr>
          <w:rFonts w:asciiTheme="minorHAnsi" w:hAnsiTheme="minorHAnsi" w:cstheme="minorHAnsi"/>
          <w:szCs w:val="22"/>
        </w:rPr>
        <w:t>family;</w:t>
      </w:r>
      <w:proofErr w:type="gramEnd"/>
    </w:p>
    <w:p w14:paraId="77FAC72E" w14:textId="0966EF21" w:rsidR="007A5745"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 xml:space="preserve">Provide opportunities for children and </w:t>
      </w:r>
      <w:proofErr w:type="gramStart"/>
      <w:r w:rsidRPr="00490FED">
        <w:rPr>
          <w:rFonts w:asciiTheme="minorHAnsi" w:hAnsiTheme="minorHAnsi" w:cstheme="minorHAnsi"/>
          <w:szCs w:val="22"/>
        </w:rPr>
        <w:t>youth</w:t>
      </w:r>
      <w:proofErr w:type="gramEnd"/>
      <w:r w:rsidRPr="00490FED">
        <w:rPr>
          <w:rFonts w:asciiTheme="minorHAnsi" w:hAnsiTheme="minorHAnsi" w:cstheme="minorHAnsi"/>
          <w:szCs w:val="22"/>
        </w:rPr>
        <w:t xml:space="preserve"> </w:t>
      </w:r>
      <w:r w:rsidR="00E31D83" w:rsidRPr="00490FED">
        <w:rPr>
          <w:rFonts w:asciiTheme="minorHAnsi" w:hAnsiTheme="minorHAnsi" w:cstheme="minorHAnsi"/>
          <w:szCs w:val="22"/>
        </w:rPr>
        <w:t>experiencing homelessness</w:t>
      </w:r>
      <w:r w:rsidRPr="00490FED">
        <w:rPr>
          <w:rFonts w:asciiTheme="minorHAnsi" w:hAnsiTheme="minorHAnsi" w:cstheme="minorHAnsi"/>
          <w:szCs w:val="22"/>
        </w:rPr>
        <w:t xml:space="preserve"> to </w:t>
      </w:r>
      <w:r w:rsidR="00E22777" w:rsidRPr="00490FED">
        <w:rPr>
          <w:rFonts w:asciiTheme="minorHAnsi" w:hAnsiTheme="minorHAnsi" w:cstheme="minorHAnsi"/>
          <w:szCs w:val="22"/>
        </w:rPr>
        <w:t xml:space="preserve">participate in </w:t>
      </w:r>
      <w:r w:rsidRPr="00490FED">
        <w:rPr>
          <w:rFonts w:asciiTheme="minorHAnsi" w:hAnsiTheme="minorHAnsi" w:cstheme="minorHAnsi"/>
          <w:szCs w:val="22"/>
        </w:rPr>
        <w:t xml:space="preserve">activities </w:t>
      </w:r>
      <w:r w:rsidR="00490FED">
        <w:rPr>
          <w:rFonts w:asciiTheme="minorHAnsi" w:hAnsiTheme="minorHAnsi" w:cstheme="minorHAnsi"/>
          <w:szCs w:val="22"/>
        </w:rPr>
        <w:t>that</w:t>
      </w:r>
      <w:r w:rsidRPr="00490FED">
        <w:rPr>
          <w:rFonts w:asciiTheme="minorHAnsi" w:hAnsiTheme="minorHAnsi" w:cstheme="minorHAnsi"/>
          <w:szCs w:val="22"/>
        </w:rPr>
        <w:t xml:space="preserve"> they may not otherwise </w:t>
      </w:r>
      <w:proofErr w:type="gramStart"/>
      <w:r w:rsidRPr="00490FED">
        <w:rPr>
          <w:rFonts w:asciiTheme="minorHAnsi" w:hAnsiTheme="minorHAnsi" w:cstheme="minorHAnsi"/>
          <w:szCs w:val="22"/>
        </w:rPr>
        <w:t>experience;</w:t>
      </w:r>
      <w:proofErr w:type="gramEnd"/>
    </w:p>
    <w:p w14:paraId="213BE307" w14:textId="77777777" w:rsidR="007A5745"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 xml:space="preserve">Ensure that students </w:t>
      </w:r>
      <w:r w:rsidR="002A20C1" w:rsidRPr="00490FED">
        <w:rPr>
          <w:rFonts w:asciiTheme="minorHAnsi" w:hAnsiTheme="minorHAnsi" w:cstheme="minorHAnsi"/>
          <w:szCs w:val="22"/>
        </w:rPr>
        <w:t xml:space="preserve">experiencing homelessness </w:t>
      </w:r>
      <w:r w:rsidRPr="00490FED">
        <w:rPr>
          <w:rFonts w:asciiTheme="minorHAnsi" w:hAnsiTheme="minorHAnsi" w:cstheme="minorHAnsi"/>
          <w:szCs w:val="22"/>
        </w:rPr>
        <w:t xml:space="preserve">with disabilities receive a free appropriate public education in accordance with the Individuals with Disabilities Education Act and accompanying state </w:t>
      </w:r>
      <w:proofErr w:type="gramStart"/>
      <w:r w:rsidRPr="00490FED">
        <w:rPr>
          <w:rFonts w:asciiTheme="minorHAnsi" w:hAnsiTheme="minorHAnsi" w:cstheme="minorHAnsi"/>
          <w:szCs w:val="22"/>
        </w:rPr>
        <w:t>regulations;</w:t>
      </w:r>
      <w:proofErr w:type="gramEnd"/>
    </w:p>
    <w:p w14:paraId="7086F4B5" w14:textId="7C353B96" w:rsidR="00710266"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 xml:space="preserve">Develop effective systems to address the transportation needs of children </w:t>
      </w:r>
      <w:r w:rsidR="008A0A68" w:rsidRPr="00490FED">
        <w:rPr>
          <w:rFonts w:asciiTheme="minorHAnsi" w:hAnsiTheme="minorHAnsi" w:cstheme="minorHAnsi"/>
          <w:szCs w:val="22"/>
        </w:rPr>
        <w:t xml:space="preserve">experiencing homelessness </w:t>
      </w:r>
      <w:r w:rsidRPr="00490FED">
        <w:rPr>
          <w:rFonts w:asciiTheme="minorHAnsi" w:hAnsiTheme="minorHAnsi" w:cstheme="minorHAnsi"/>
          <w:szCs w:val="22"/>
        </w:rPr>
        <w:t xml:space="preserve">and their </w:t>
      </w:r>
      <w:proofErr w:type="gramStart"/>
      <w:r w:rsidRPr="00490FED">
        <w:rPr>
          <w:rFonts w:asciiTheme="minorHAnsi" w:hAnsiTheme="minorHAnsi" w:cstheme="minorHAnsi"/>
          <w:szCs w:val="22"/>
        </w:rPr>
        <w:t>families;</w:t>
      </w:r>
      <w:proofErr w:type="gramEnd"/>
    </w:p>
    <w:p w14:paraId="0466C54F" w14:textId="2A402115" w:rsidR="00710266"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 xml:space="preserve">Assure the provision of counseling services to allow children and youth </w:t>
      </w:r>
      <w:r w:rsidR="001C291A" w:rsidRPr="00490FED">
        <w:rPr>
          <w:rFonts w:asciiTheme="minorHAnsi" w:hAnsiTheme="minorHAnsi" w:cstheme="minorHAnsi"/>
          <w:szCs w:val="22"/>
        </w:rPr>
        <w:t xml:space="preserve">experiencing homelessness </w:t>
      </w:r>
      <w:r w:rsidRPr="00490FED">
        <w:rPr>
          <w:rFonts w:asciiTheme="minorHAnsi" w:hAnsiTheme="minorHAnsi" w:cstheme="minorHAnsi"/>
          <w:szCs w:val="22"/>
        </w:rPr>
        <w:t xml:space="preserve">to address their emotional and social issues, challenges, or concerns due to </w:t>
      </w:r>
      <w:proofErr w:type="gramStart"/>
      <w:r w:rsidRPr="00490FED">
        <w:rPr>
          <w:rFonts w:asciiTheme="minorHAnsi" w:hAnsiTheme="minorHAnsi" w:cstheme="minorHAnsi"/>
          <w:szCs w:val="22"/>
        </w:rPr>
        <w:t>homelessness;</w:t>
      </w:r>
      <w:proofErr w:type="gramEnd"/>
    </w:p>
    <w:p w14:paraId="75AC1D6B" w14:textId="0C87894F" w:rsidR="00710266"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Establish relationships with vendors or organizations who can provide supplies or materials that students in homeless situation</w:t>
      </w:r>
      <w:r w:rsidR="00EA490F" w:rsidRPr="00490FED">
        <w:rPr>
          <w:rFonts w:asciiTheme="minorHAnsi" w:hAnsiTheme="minorHAnsi" w:cstheme="minorHAnsi"/>
          <w:szCs w:val="22"/>
        </w:rPr>
        <w:t>s</w:t>
      </w:r>
      <w:r w:rsidRPr="00490FED">
        <w:rPr>
          <w:rFonts w:asciiTheme="minorHAnsi" w:hAnsiTheme="minorHAnsi" w:cstheme="minorHAnsi"/>
          <w:szCs w:val="22"/>
        </w:rPr>
        <w:t xml:space="preserve"> may not otherwise be able to </w:t>
      </w:r>
      <w:proofErr w:type="gramStart"/>
      <w:r w:rsidRPr="00490FED">
        <w:rPr>
          <w:rFonts w:asciiTheme="minorHAnsi" w:hAnsiTheme="minorHAnsi" w:cstheme="minorHAnsi"/>
          <w:szCs w:val="22"/>
        </w:rPr>
        <w:t>afford;</w:t>
      </w:r>
      <w:proofErr w:type="gramEnd"/>
    </w:p>
    <w:p w14:paraId="66F19B23" w14:textId="70EFF6C0" w:rsidR="00710266"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 xml:space="preserve">Collaborate with </w:t>
      </w:r>
      <w:r w:rsidR="002152DC" w:rsidRPr="00490FED">
        <w:rPr>
          <w:rFonts w:asciiTheme="minorHAnsi" w:hAnsiTheme="minorHAnsi" w:cstheme="minorHAnsi"/>
          <w:szCs w:val="22"/>
        </w:rPr>
        <w:t>LEA</w:t>
      </w:r>
      <w:r w:rsidRPr="00490FED">
        <w:rPr>
          <w:rFonts w:asciiTheme="minorHAnsi" w:hAnsiTheme="minorHAnsi" w:cstheme="minorHAnsi"/>
          <w:szCs w:val="22"/>
        </w:rPr>
        <w:t xml:space="preserve">s to ensure that children experiencing homelessness and have disabilities are provided </w:t>
      </w:r>
      <w:proofErr w:type="gramStart"/>
      <w:r w:rsidRPr="00490FED">
        <w:rPr>
          <w:rFonts w:asciiTheme="minorHAnsi" w:hAnsiTheme="minorHAnsi" w:cstheme="minorHAnsi"/>
          <w:szCs w:val="22"/>
        </w:rPr>
        <w:t>a free</w:t>
      </w:r>
      <w:proofErr w:type="gramEnd"/>
      <w:r w:rsidRPr="00490FED">
        <w:rPr>
          <w:rFonts w:asciiTheme="minorHAnsi" w:hAnsiTheme="minorHAnsi" w:cstheme="minorHAnsi"/>
          <w:szCs w:val="22"/>
        </w:rPr>
        <w:t xml:space="preserve">, appropriate public </w:t>
      </w:r>
      <w:proofErr w:type="gramStart"/>
      <w:r w:rsidRPr="00490FED">
        <w:rPr>
          <w:rFonts w:asciiTheme="minorHAnsi" w:hAnsiTheme="minorHAnsi" w:cstheme="minorHAnsi"/>
          <w:szCs w:val="22"/>
        </w:rPr>
        <w:t>education;</w:t>
      </w:r>
      <w:proofErr w:type="gramEnd"/>
    </w:p>
    <w:p w14:paraId="5DD984ED" w14:textId="40DA102C" w:rsidR="00710266" w:rsidRPr="00490FED"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 xml:space="preserve">Develop methods to ensure the privacy and integrity of children </w:t>
      </w:r>
      <w:r w:rsidR="005F34A9" w:rsidRPr="00490FED">
        <w:rPr>
          <w:rFonts w:asciiTheme="minorHAnsi" w:hAnsiTheme="minorHAnsi" w:cstheme="minorHAnsi"/>
          <w:szCs w:val="22"/>
        </w:rPr>
        <w:t xml:space="preserve">experiencing homelessness </w:t>
      </w:r>
      <w:r w:rsidRPr="00490FED">
        <w:rPr>
          <w:rFonts w:asciiTheme="minorHAnsi" w:hAnsiTheme="minorHAnsi" w:cstheme="minorHAnsi"/>
          <w:szCs w:val="22"/>
        </w:rPr>
        <w:t>and their families in all possible situations; and,</w:t>
      </w:r>
    </w:p>
    <w:p w14:paraId="7CCD518F" w14:textId="08AB3B88" w:rsidR="00D92E9B" w:rsidRDefault="00D92E9B" w:rsidP="009921BB">
      <w:pPr>
        <w:pStyle w:val="ListParagraph"/>
        <w:numPr>
          <w:ilvl w:val="0"/>
          <w:numId w:val="7"/>
        </w:numPr>
        <w:rPr>
          <w:rFonts w:asciiTheme="minorHAnsi" w:hAnsiTheme="minorHAnsi" w:cstheme="minorHAnsi"/>
          <w:szCs w:val="22"/>
        </w:rPr>
      </w:pPr>
      <w:r w:rsidRPr="00490FED">
        <w:rPr>
          <w:rFonts w:asciiTheme="minorHAnsi" w:hAnsiTheme="minorHAnsi" w:cstheme="minorHAnsi"/>
          <w:szCs w:val="22"/>
        </w:rPr>
        <w:t xml:space="preserve">Provide opportunities for children </w:t>
      </w:r>
      <w:r w:rsidR="00B433F7" w:rsidRPr="00490FED">
        <w:rPr>
          <w:rFonts w:asciiTheme="minorHAnsi" w:hAnsiTheme="minorHAnsi" w:cstheme="minorHAnsi"/>
          <w:szCs w:val="22"/>
        </w:rPr>
        <w:t>experiencing homelessness</w:t>
      </w:r>
      <w:r w:rsidRPr="00490FED">
        <w:rPr>
          <w:rFonts w:asciiTheme="minorHAnsi" w:hAnsiTheme="minorHAnsi" w:cstheme="minorHAnsi"/>
          <w:szCs w:val="22"/>
        </w:rPr>
        <w:t xml:space="preserve"> to participate in extracurricular activities to make friendships and form allegiances with other children.</w:t>
      </w:r>
    </w:p>
    <w:p w14:paraId="119249DF" w14:textId="77777777" w:rsidR="00B84C27" w:rsidRPr="00B746F4" w:rsidRDefault="00B84C27" w:rsidP="00B84C27">
      <w:pPr>
        <w:pStyle w:val="Heading2"/>
        <w:numPr>
          <w:ilvl w:val="0"/>
          <w:numId w:val="0"/>
        </w:numPr>
        <w:rPr>
          <w:sz w:val="22"/>
          <w:szCs w:val="22"/>
        </w:rPr>
      </w:pPr>
      <w:bookmarkStart w:id="30" w:name="_Toc187320340"/>
      <w:r w:rsidRPr="00B746F4">
        <w:rPr>
          <w:sz w:val="22"/>
          <w:szCs w:val="22"/>
        </w:rPr>
        <w:t>Requirements</w:t>
      </w:r>
      <w:bookmarkEnd w:id="30"/>
    </w:p>
    <w:p w14:paraId="3428AF67" w14:textId="77777777" w:rsidR="00B84C27" w:rsidRPr="00B746F4" w:rsidRDefault="00B84C27" w:rsidP="00B84C27">
      <w:pPr>
        <w:pStyle w:val="ListParagraph"/>
        <w:numPr>
          <w:ilvl w:val="0"/>
          <w:numId w:val="28"/>
        </w:numPr>
        <w:spacing w:before="0" w:after="0"/>
        <w:contextualSpacing w:val="0"/>
        <w:jc w:val="both"/>
        <w:rPr>
          <w:iCs/>
          <w:szCs w:val="22"/>
        </w:rPr>
      </w:pPr>
      <w:r w:rsidRPr="00B746F4">
        <w:rPr>
          <w:iCs/>
          <w:szCs w:val="22"/>
        </w:rPr>
        <w:t>The applicant maintains responsibility for ensuring that training and technical assistance is provided to LEAs (</w:t>
      </w:r>
      <w:hyperlink r:id="rId28" w:history="1">
        <w:r w:rsidRPr="00B746F4">
          <w:rPr>
            <w:rStyle w:val="Hyperlink"/>
            <w:szCs w:val="22"/>
          </w:rPr>
          <w:t>McKinney-Vento Credentialing Course</w:t>
        </w:r>
      </w:hyperlink>
      <w:r w:rsidRPr="00B746F4">
        <w:rPr>
          <w:szCs w:val="22"/>
        </w:rPr>
        <w:t xml:space="preserve">) </w:t>
      </w:r>
      <w:r w:rsidRPr="00B746F4">
        <w:rPr>
          <w:iCs/>
          <w:szCs w:val="22"/>
        </w:rPr>
        <w:t>within the lead agency’s regional service area.</w:t>
      </w:r>
    </w:p>
    <w:p w14:paraId="17DDCF86" w14:textId="77777777" w:rsidR="00B84C27" w:rsidRPr="00B746F4" w:rsidRDefault="00B84C27" w:rsidP="00B84C27">
      <w:pPr>
        <w:pStyle w:val="ListParagraph"/>
        <w:numPr>
          <w:ilvl w:val="1"/>
          <w:numId w:val="28"/>
        </w:numPr>
        <w:spacing w:before="0" w:after="0"/>
        <w:contextualSpacing w:val="0"/>
        <w:jc w:val="both"/>
        <w:rPr>
          <w:iCs/>
          <w:szCs w:val="22"/>
        </w:rPr>
      </w:pPr>
      <w:r w:rsidRPr="00B746F4">
        <w:rPr>
          <w:iCs/>
          <w:szCs w:val="22"/>
        </w:rPr>
        <w:t xml:space="preserve">Under the federal McKinney-Vento Act as reauthorized by </w:t>
      </w:r>
      <w:proofErr w:type="gramStart"/>
      <w:r w:rsidRPr="00B746F4">
        <w:rPr>
          <w:iCs/>
          <w:szCs w:val="22"/>
        </w:rPr>
        <w:t xml:space="preserve">the </w:t>
      </w:r>
      <w:r w:rsidRPr="00B746F4">
        <w:rPr>
          <w:i/>
          <w:iCs/>
          <w:szCs w:val="22"/>
        </w:rPr>
        <w:t>Every</w:t>
      </w:r>
      <w:proofErr w:type="gramEnd"/>
      <w:r w:rsidRPr="00B746F4">
        <w:rPr>
          <w:i/>
          <w:iCs/>
          <w:szCs w:val="22"/>
        </w:rPr>
        <w:t xml:space="preserve"> Student Succeeds Act, </w:t>
      </w:r>
      <w:r w:rsidRPr="00B746F4">
        <w:rPr>
          <w:iCs/>
          <w:szCs w:val="22"/>
        </w:rPr>
        <w:t xml:space="preserve">McKinney-Vento liaisons are required to participate in professional development so that they can better identify and meet the needs of children and youth experiencing homelessness (42 U.S.C. §§ 11432[f][6] &amp; [g][6][A][ix])   </w:t>
      </w:r>
    </w:p>
    <w:p w14:paraId="336EF7A3" w14:textId="77777777" w:rsidR="00B84C27" w:rsidRPr="00B746F4" w:rsidRDefault="00B84C27" w:rsidP="00B84C27">
      <w:pPr>
        <w:spacing w:before="0" w:after="0"/>
        <w:rPr>
          <w:iCs/>
          <w:szCs w:val="22"/>
        </w:rPr>
      </w:pPr>
    </w:p>
    <w:p w14:paraId="431EE548" w14:textId="77777777" w:rsidR="00B84C27" w:rsidRPr="00B746F4" w:rsidRDefault="00B84C27" w:rsidP="00B84C27">
      <w:pPr>
        <w:pStyle w:val="ListParagraph"/>
        <w:numPr>
          <w:ilvl w:val="0"/>
          <w:numId w:val="28"/>
        </w:numPr>
        <w:spacing w:before="0" w:after="0"/>
        <w:contextualSpacing w:val="0"/>
        <w:jc w:val="both"/>
        <w:rPr>
          <w:iCs/>
          <w:szCs w:val="22"/>
        </w:rPr>
      </w:pPr>
      <w:r w:rsidRPr="00B746F4">
        <w:rPr>
          <w:iCs/>
          <w:szCs w:val="22"/>
        </w:rPr>
        <w:t xml:space="preserve">Applicants are required to interface with </w:t>
      </w:r>
      <w:r w:rsidRPr="00B746F4">
        <w:rPr>
          <w:b/>
          <w:bCs/>
          <w:iCs/>
          <w:szCs w:val="22"/>
        </w:rPr>
        <w:t>all</w:t>
      </w:r>
      <w:r w:rsidRPr="00B746F4">
        <w:rPr>
          <w:iCs/>
          <w:szCs w:val="22"/>
        </w:rPr>
        <w:t xml:space="preserve"> districts within their respective regions to facilitate, coordinate, plan, develop and assure that the LEAs will provide </w:t>
      </w:r>
      <w:r w:rsidRPr="00B746F4">
        <w:rPr>
          <w:b/>
          <w:bCs/>
          <w:iCs/>
          <w:szCs w:val="22"/>
        </w:rPr>
        <w:t>comparable</w:t>
      </w:r>
      <w:r w:rsidRPr="00B746F4">
        <w:rPr>
          <w:iCs/>
          <w:szCs w:val="22"/>
        </w:rPr>
        <w:t xml:space="preserve"> supplemental academic and support services for all identified program eligible children and youth, as needed.  </w:t>
      </w:r>
    </w:p>
    <w:p w14:paraId="134ED66C" w14:textId="77777777" w:rsidR="00B84C27" w:rsidRPr="00B746F4" w:rsidRDefault="00B84C27" w:rsidP="00B84C27">
      <w:pPr>
        <w:spacing w:before="0" w:after="0"/>
        <w:rPr>
          <w:iCs/>
          <w:szCs w:val="22"/>
        </w:rPr>
      </w:pPr>
    </w:p>
    <w:p w14:paraId="5284A9DA" w14:textId="77777777" w:rsidR="00B84C27" w:rsidRPr="00B746F4" w:rsidRDefault="00B84C27" w:rsidP="00B84C27">
      <w:pPr>
        <w:pStyle w:val="ListParagraph"/>
        <w:numPr>
          <w:ilvl w:val="0"/>
          <w:numId w:val="28"/>
        </w:numPr>
        <w:spacing w:before="0" w:after="0"/>
        <w:contextualSpacing w:val="0"/>
        <w:jc w:val="both"/>
        <w:rPr>
          <w:iCs/>
          <w:szCs w:val="22"/>
        </w:rPr>
      </w:pPr>
      <w:r w:rsidRPr="00B746F4">
        <w:rPr>
          <w:iCs/>
          <w:szCs w:val="22"/>
        </w:rPr>
        <w:t xml:space="preserve">Further, applicants must report to the Department on all </w:t>
      </w:r>
      <w:proofErr w:type="gramStart"/>
      <w:r w:rsidRPr="00B746F4">
        <w:rPr>
          <w:b/>
          <w:bCs/>
          <w:iCs/>
          <w:szCs w:val="22"/>
        </w:rPr>
        <w:t>barriers</w:t>
      </w:r>
      <w:proofErr w:type="gramEnd"/>
      <w:r w:rsidRPr="00B746F4">
        <w:rPr>
          <w:iCs/>
          <w:szCs w:val="22"/>
        </w:rPr>
        <w:t xml:space="preserve"> local liaisons for homeless children and youth experience in their efforts to enroll and sustain the attendance of students experiencing homelessness.</w:t>
      </w:r>
      <w:r w:rsidRPr="00B746F4">
        <w:rPr>
          <w:szCs w:val="22"/>
        </w:rPr>
        <w:t xml:space="preserve">  </w:t>
      </w:r>
    </w:p>
    <w:p w14:paraId="4674E803" w14:textId="77777777" w:rsidR="00B84C27" w:rsidRPr="00B746F4" w:rsidRDefault="00B84C27" w:rsidP="00B84C27">
      <w:pPr>
        <w:spacing w:before="0" w:after="0"/>
        <w:rPr>
          <w:iCs/>
          <w:szCs w:val="22"/>
        </w:rPr>
      </w:pPr>
    </w:p>
    <w:p w14:paraId="0DF59070" w14:textId="77777777" w:rsidR="00B84C27" w:rsidRPr="00B746F4" w:rsidRDefault="00B84C27" w:rsidP="00B84C27">
      <w:pPr>
        <w:pStyle w:val="ListParagraph"/>
        <w:numPr>
          <w:ilvl w:val="0"/>
          <w:numId w:val="28"/>
        </w:numPr>
        <w:spacing w:before="0" w:after="0"/>
        <w:contextualSpacing w:val="0"/>
        <w:jc w:val="both"/>
        <w:rPr>
          <w:iCs/>
          <w:szCs w:val="22"/>
        </w:rPr>
      </w:pPr>
      <w:r w:rsidRPr="00B746F4">
        <w:rPr>
          <w:iCs/>
          <w:szCs w:val="22"/>
        </w:rPr>
        <w:t xml:space="preserve">Additionally, applicants must offer guidance to LEAs in their respective regions to increase the likelihood of the effective and efficient use of Title I, Part A funds reserved for services to homeless children and youth. </w:t>
      </w:r>
      <w:r w:rsidRPr="00B746F4">
        <w:rPr>
          <w:rFonts w:cs="Calibri"/>
          <w:i/>
          <w:szCs w:val="22"/>
        </w:rPr>
        <w:t xml:space="preserve">Section 1113(c)(3)(A) of the Elementary and Secondary Education Act of 1965 (ESEA), as amended by the Every Student Succeeds Act of 2015 (ESSA), </w:t>
      </w:r>
      <w:r w:rsidRPr="00B746F4">
        <w:rPr>
          <w:rFonts w:cs="Calibri"/>
          <w:i/>
          <w:szCs w:val="22"/>
          <w:u w:val="single"/>
        </w:rPr>
        <w:t xml:space="preserve">requires </w:t>
      </w:r>
      <w:r w:rsidRPr="00B746F4">
        <w:rPr>
          <w:rFonts w:cs="Calibri"/>
          <w:b/>
          <w:bCs/>
          <w:i/>
          <w:szCs w:val="22"/>
          <w:u w:val="single"/>
        </w:rPr>
        <w:t>all</w:t>
      </w:r>
      <w:r w:rsidRPr="00B746F4">
        <w:rPr>
          <w:rFonts w:cs="Calibri"/>
          <w:bCs/>
          <w:i/>
          <w:szCs w:val="22"/>
          <w:u w:val="single"/>
        </w:rPr>
        <w:t xml:space="preserve"> </w:t>
      </w:r>
      <w:r w:rsidRPr="00B746F4">
        <w:rPr>
          <w:rFonts w:cs="Calibri"/>
          <w:i/>
          <w:szCs w:val="22"/>
          <w:u w:val="single"/>
        </w:rPr>
        <w:t>Local Educational Agencies (LEAs) to reserve such Title I, Part A funds as are necessary to provide services comparable to those provided to children in Title I-funded schools to serve homeless children and youth, including providing educationally-related support services to children in shelters and other locations where children may live</w:t>
      </w:r>
      <w:r w:rsidRPr="00B746F4">
        <w:rPr>
          <w:rFonts w:cs="Calibri"/>
          <w:i/>
          <w:szCs w:val="22"/>
        </w:rPr>
        <w:t xml:space="preserve">. </w:t>
      </w:r>
    </w:p>
    <w:p w14:paraId="20B2C7E5" w14:textId="77777777" w:rsidR="00B84C27" w:rsidRPr="00B746F4" w:rsidRDefault="00B84C27" w:rsidP="00B84C27">
      <w:pPr>
        <w:pStyle w:val="ListParagraph"/>
        <w:numPr>
          <w:ilvl w:val="0"/>
          <w:numId w:val="29"/>
        </w:numPr>
        <w:spacing w:before="40" w:after="40"/>
        <w:contextualSpacing w:val="0"/>
        <w:jc w:val="both"/>
        <w:rPr>
          <w:rFonts w:cs="Calibri"/>
          <w:szCs w:val="22"/>
        </w:rPr>
      </w:pPr>
      <w:r w:rsidRPr="00B746F4">
        <w:rPr>
          <w:rFonts w:cs="Calibri"/>
          <w:b/>
          <w:szCs w:val="22"/>
        </w:rPr>
        <w:t xml:space="preserve">Two principles govern the use of Title I, Part </w:t>
      </w:r>
      <w:proofErr w:type="gramStart"/>
      <w:r w:rsidRPr="00B746F4">
        <w:rPr>
          <w:rFonts w:cs="Calibri"/>
          <w:b/>
          <w:szCs w:val="22"/>
        </w:rPr>
        <w:t>A funds</w:t>
      </w:r>
      <w:proofErr w:type="gramEnd"/>
      <w:r w:rsidRPr="00B746F4">
        <w:rPr>
          <w:rFonts w:cs="Calibri"/>
          <w:b/>
          <w:szCs w:val="22"/>
        </w:rPr>
        <w:t xml:space="preserve"> to provide such services to homeless students.</w:t>
      </w:r>
    </w:p>
    <w:p w14:paraId="05AB604E" w14:textId="77777777" w:rsidR="00B84C27" w:rsidRPr="00B746F4" w:rsidRDefault="00B84C27" w:rsidP="00B84C27">
      <w:pPr>
        <w:pStyle w:val="ListParagraph"/>
        <w:numPr>
          <w:ilvl w:val="2"/>
          <w:numId w:val="28"/>
        </w:numPr>
        <w:spacing w:before="40" w:after="40"/>
        <w:contextualSpacing w:val="0"/>
        <w:jc w:val="both"/>
        <w:rPr>
          <w:rFonts w:cs="Calibri"/>
          <w:szCs w:val="22"/>
        </w:rPr>
      </w:pPr>
      <w:r w:rsidRPr="00B746F4">
        <w:rPr>
          <w:rFonts w:cs="Calibri"/>
          <w:szCs w:val="22"/>
          <w:u w:val="single"/>
        </w:rPr>
        <w:t>First, the services must be reasonable and necessary to assist homeless students to take advantage of educational opportunities</w:t>
      </w:r>
      <w:r w:rsidRPr="00B746F4">
        <w:rPr>
          <w:rFonts w:cs="Calibri"/>
          <w:szCs w:val="22"/>
        </w:rPr>
        <w:t>.  (ESEA Section 1113(c)(3)(A); 2 CFR § 200.403(a))</w:t>
      </w:r>
    </w:p>
    <w:p w14:paraId="1A9A4816" w14:textId="77777777" w:rsidR="00B84C27" w:rsidRPr="00B746F4" w:rsidRDefault="00B84C27" w:rsidP="00B84C27">
      <w:pPr>
        <w:pStyle w:val="ListParagraph"/>
        <w:numPr>
          <w:ilvl w:val="2"/>
          <w:numId w:val="28"/>
        </w:numPr>
        <w:spacing w:before="40" w:after="40"/>
        <w:contextualSpacing w:val="0"/>
        <w:jc w:val="both"/>
        <w:rPr>
          <w:rFonts w:cs="Calibri"/>
          <w:szCs w:val="22"/>
        </w:rPr>
      </w:pPr>
      <w:r w:rsidRPr="00B746F4">
        <w:rPr>
          <w:rFonts w:cs="Calibri"/>
          <w:szCs w:val="22"/>
          <w:u w:val="single"/>
        </w:rPr>
        <w:lastRenderedPageBreak/>
        <w:t>Second, Title I, Part A funds must be used only as a last resort when funds or services are not available from other public or private sources</w:t>
      </w:r>
      <w:r w:rsidRPr="00B746F4">
        <w:rPr>
          <w:rFonts w:cs="Calibri"/>
          <w:szCs w:val="22"/>
        </w:rPr>
        <w:t>, such as the USDA’s National School Lunch Program and Breakfast Program, public health clinics, or local discretionary funds (sometimes provided by the PTA) used to provide similar services for economically disadvantaged students generally.  (See ESEA Section 1115(e)(2))</w:t>
      </w:r>
    </w:p>
    <w:p w14:paraId="52E1EEF4" w14:textId="77777777" w:rsidR="00B84C27" w:rsidRPr="00B746F4" w:rsidRDefault="00B84C27" w:rsidP="00B84C27">
      <w:pPr>
        <w:rPr>
          <w:i/>
          <w:szCs w:val="22"/>
        </w:rPr>
      </w:pPr>
      <w:r w:rsidRPr="00B746F4">
        <w:rPr>
          <w:b/>
          <w:i/>
          <w:szCs w:val="22"/>
        </w:rPr>
        <w:t>Note:</w:t>
      </w:r>
      <w:r w:rsidRPr="00B746F4">
        <w:rPr>
          <w:i/>
          <w:szCs w:val="22"/>
        </w:rPr>
        <w:t xml:space="preserve"> Food (e.g., light snacks/meals and refreshments) may be offered to support family participation in funded activities.  </w:t>
      </w:r>
      <w:r w:rsidRPr="00B746F4">
        <w:rPr>
          <w:b/>
          <w:bCs/>
          <w:i/>
          <w:szCs w:val="22"/>
        </w:rPr>
        <w:t>Please Note</w:t>
      </w:r>
      <w:r w:rsidRPr="00B746F4">
        <w:rPr>
          <w:i/>
          <w:szCs w:val="22"/>
        </w:rPr>
        <w:t xml:space="preserve">: When determining whether to budget costs for food, the applicant must comply with all Uniform Grant Guidance cost principles (2 CFR section 200), as well as N.J.A.C. 6A:23A-5.8d.  All budgeted costs for food must be reasonable and necessary to meet the intents and purposes of the funded activity/activities.  </w:t>
      </w:r>
      <w:r w:rsidRPr="00B746F4">
        <w:rPr>
          <w:iCs/>
          <w:szCs w:val="22"/>
        </w:rPr>
        <w:t xml:space="preserve">  </w:t>
      </w:r>
      <w:r w:rsidRPr="00B746F4">
        <w:rPr>
          <w:i/>
          <w:szCs w:val="22"/>
        </w:rPr>
        <w:t xml:space="preserve">  </w:t>
      </w:r>
    </w:p>
    <w:p w14:paraId="3D97528F" w14:textId="526C58ED" w:rsidR="002A27DA" w:rsidRPr="00C344CD" w:rsidRDefault="002A27DA" w:rsidP="00A22E97">
      <w:pPr>
        <w:pStyle w:val="Heading2"/>
        <w:spacing w:after="0"/>
      </w:pPr>
      <w:bookmarkStart w:id="31" w:name="_Toc187320341"/>
      <w:r w:rsidRPr="00B0014D">
        <w:t>Project Design Considerations</w:t>
      </w:r>
      <w:bookmarkEnd w:id="31"/>
    </w:p>
    <w:p w14:paraId="1050EFD9" w14:textId="3F09363B" w:rsidR="00577BD7" w:rsidRPr="004B6AA5" w:rsidRDefault="002A27DA" w:rsidP="00577BD7">
      <w:pPr>
        <w:spacing w:after="0"/>
        <w:ind w:left="720"/>
        <w:rPr>
          <w:rFonts w:asciiTheme="minorHAnsi" w:hAnsiTheme="minorHAnsi" w:cstheme="minorHAnsi"/>
          <w:szCs w:val="22"/>
        </w:rPr>
      </w:pPr>
      <w:r w:rsidRPr="004E78D3">
        <w:rPr>
          <w:rFonts w:asciiTheme="minorHAnsi" w:hAnsiTheme="minorHAnsi" w:cstheme="minorHAnsi"/>
          <w:b/>
          <w:color w:val="auto"/>
          <w:szCs w:val="22"/>
        </w:rPr>
        <w:t xml:space="preserve">Project </w:t>
      </w:r>
      <w:r w:rsidR="00577BD7">
        <w:rPr>
          <w:rFonts w:asciiTheme="minorHAnsi" w:hAnsiTheme="minorHAnsi" w:cstheme="minorHAnsi"/>
          <w:b/>
          <w:color w:val="auto"/>
          <w:szCs w:val="22"/>
        </w:rPr>
        <w:t>Abstract</w:t>
      </w:r>
      <w:r>
        <w:rPr>
          <w:rFonts w:asciiTheme="minorHAnsi" w:hAnsiTheme="minorHAnsi" w:cstheme="minorHAnsi"/>
          <w:b/>
          <w:i/>
          <w:color w:val="auto"/>
          <w:szCs w:val="22"/>
        </w:rPr>
        <w:t xml:space="preserve"> (250-300 words) </w:t>
      </w:r>
      <w:bookmarkStart w:id="32" w:name="_Hlk68795950"/>
      <w:r w:rsidR="00577BD7" w:rsidRPr="00577BD7">
        <w:rPr>
          <w:rFonts w:asciiTheme="minorHAnsi" w:hAnsiTheme="minorHAnsi" w:cstheme="minorHAnsi"/>
          <w:szCs w:val="22"/>
        </w:rPr>
        <w:t xml:space="preserve">The Project Update is </w:t>
      </w:r>
      <w:proofErr w:type="gramStart"/>
      <w:r w:rsidR="00577BD7" w:rsidRPr="00577BD7">
        <w:rPr>
          <w:rFonts w:asciiTheme="minorHAnsi" w:hAnsiTheme="minorHAnsi" w:cstheme="minorHAnsi"/>
          <w:szCs w:val="22"/>
        </w:rPr>
        <w:t>a (250-300 words)</w:t>
      </w:r>
      <w:proofErr w:type="gramEnd"/>
      <w:r w:rsidR="00577BD7" w:rsidRPr="00577BD7">
        <w:rPr>
          <w:rFonts w:asciiTheme="minorHAnsi" w:hAnsiTheme="minorHAnsi" w:cstheme="minorHAnsi"/>
          <w:szCs w:val="22"/>
        </w:rPr>
        <w:t xml:space="preserve"> summary of </w:t>
      </w:r>
      <w:r w:rsidR="00577BD7" w:rsidRPr="004B6AA5">
        <w:rPr>
          <w:rFonts w:asciiTheme="minorHAnsi" w:hAnsiTheme="minorHAnsi" w:cstheme="minorHAnsi"/>
          <w:szCs w:val="22"/>
        </w:rPr>
        <w:t xml:space="preserve">the Year 5 project’s purpose, and projected outcomes, as well as a summary of the accomplishments from the prior year.  Do not include information that is not supported elsewhere in the application.  </w:t>
      </w:r>
    </w:p>
    <w:bookmarkEnd w:id="32"/>
    <w:p w14:paraId="3FCFDD18" w14:textId="0C0DFFB3" w:rsidR="00FF3015" w:rsidRPr="004B6AA5" w:rsidRDefault="00FF3015" w:rsidP="00577BD7">
      <w:pPr>
        <w:spacing w:after="0"/>
        <w:ind w:left="720"/>
        <w:rPr>
          <w:rFonts w:asciiTheme="minorHAnsi" w:hAnsiTheme="minorHAnsi" w:cstheme="minorHAnsi"/>
          <w:szCs w:val="22"/>
        </w:rPr>
        <w:sectPr w:rsidR="00FF3015" w:rsidRPr="004B6AA5" w:rsidSect="00D71BCE">
          <w:type w:val="continuous"/>
          <w:pgSz w:w="12240" w:h="15840" w:code="1"/>
          <w:pgMar w:top="1440" w:right="1080" w:bottom="720" w:left="1080" w:header="720" w:footer="720" w:gutter="0"/>
          <w:cols w:space="720"/>
          <w:docGrid w:linePitch="360"/>
        </w:sectPr>
      </w:pPr>
    </w:p>
    <w:p w14:paraId="0477110C" w14:textId="0898E457" w:rsidR="00766042" w:rsidRPr="00930A7F" w:rsidRDefault="002A27DA" w:rsidP="00766042">
      <w:pPr>
        <w:spacing w:after="0"/>
        <w:ind w:left="720"/>
      </w:pPr>
      <w:r w:rsidRPr="004B6AA5">
        <w:rPr>
          <w:rFonts w:cs="Arial"/>
          <w:b/>
          <w:color w:val="auto"/>
        </w:rPr>
        <w:t>Project Description</w:t>
      </w:r>
      <w:r w:rsidR="00EB210D" w:rsidRPr="004B6AA5">
        <w:rPr>
          <w:rFonts w:cs="Arial"/>
          <w:b/>
          <w:color w:val="auto"/>
        </w:rPr>
        <w:t xml:space="preserve"> </w:t>
      </w:r>
      <w:r w:rsidRPr="004B6AA5">
        <w:rPr>
          <w:rFonts w:cs="Arial"/>
          <w:color w:val="auto"/>
        </w:rPr>
        <w:t xml:space="preserve">– </w:t>
      </w:r>
      <w:r w:rsidR="00766042" w:rsidRPr="004B6AA5">
        <w:t>Describe in a detailed narrative the plan for implementing the Year 5 project.  Provide assurance that the unique and specialized needs of children and youth experiencing</w:t>
      </w:r>
      <w:r w:rsidR="00766042" w:rsidRPr="00930A7F">
        <w:t xml:space="preserve"> homelessness within the region will be met.  Detail how primary partners, collaborating LEAs, and other agencies play a role in meeting the needs of the population.  </w:t>
      </w:r>
    </w:p>
    <w:p w14:paraId="2BDEDBBD" w14:textId="77777777" w:rsidR="00766042" w:rsidRPr="00930A7F" w:rsidRDefault="00766042" w:rsidP="00ED3118">
      <w:pPr>
        <w:ind w:left="720"/>
      </w:pPr>
      <w:r w:rsidRPr="00930A7F">
        <w:t xml:space="preserve">Provide evidence that the project is appropriate for and will successfully address the identified needs of the homeless student population. Describe the effect the project will have on the school upon completion.  When possible, cite examples of how the approach or different strategies have led to success for other homeless students.   </w:t>
      </w:r>
    </w:p>
    <w:p w14:paraId="717A2F5F" w14:textId="1F9DB310" w:rsidR="00766042" w:rsidRPr="00ED3118" w:rsidRDefault="00766042" w:rsidP="009921BB">
      <w:pPr>
        <w:pStyle w:val="ListParagraph"/>
        <w:numPr>
          <w:ilvl w:val="1"/>
          <w:numId w:val="24"/>
        </w:numPr>
        <w:rPr>
          <w:rFonts w:asciiTheme="minorHAnsi" w:hAnsiTheme="minorHAnsi" w:cstheme="minorHAnsi"/>
          <w:szCs w:val="22"/>
        </w:rPr>
      </w:pPr>
      <w:r w:rsidRPr="00ED3118">
        <w:rPr>
          <w:rFonts w:asciiTheme="minorHAnsi" w:hAnsiTheme="minorHAnsi" w:cstheme="minorHAnsi"/>
          <w:szCs w:val="22"/>
        </w:rPr>
        <w:t>Include specific examples of systems, curriculum</w:t>
      </w:r>
      <w:r w:rsidR="009921BB">
        <w:rPr>
          <w:rFonts w:asciiTheme="minorHAnsi" w:hAnsiTheme="minorHAnsi" w:cstheme="minorHAnsi"/>
          <w:szCs w:val="22"/>
        </w:rPr>
        <w:t>,</w:t>
      </w:r>
      <w:r w:rsidRPr="00ED3118">
        <w:rPr>
          <w:rFonts w:asciiTheme="minorHAnsi" w:hAnsiTheme="minorHAnsi" w:cstheme="minorHAnsi"/>
          <w:szCs w:val="22"/>
        </w:rPr>
        <w:t xml:space="preserve"> or design approaches that will be incorporated.  </w:t>
      </w:r>
    </w:p>
    <w:p w14:paraId="77784598" w14:textId="77777777" w:rsidR="00766042" w:rsidRPr="00ED3118" w:rsidRDefault="00766042" w:rsidP="009921BB">
      <w:pPr>
        <w:pStyle w:val="ListParagraph"/>
        <w:numPr>
          <w:ilvl w:val="1"/>
          <w:numId w:val="24"/>
        </w:numPr>
        <w:rPr>
          <w:rFonts w:asciiTheme="minorHAnsi" w:hAnsiTheme="minorHAnsi" w:cstheme="minorHAnsi"/>
          <w:szCs w:val="22"/>
        </w:rPr>
      </w:pPr>
      <w:r w:rsidRPr="00ED3118">
        <w:rPr>
          <w:rFonts w:asciiTheme="minorHAnsi" w:hAnsiTheme="minorHAnsi" w:cstheme="minorHAnsi"/>
          <w:szCs w:val="22"/>
        </w:rPr>
        <w:t xml:space="preserve">Include justification for identifying this as an area to improve and the plan to make this transition. </w:t>
      </w:r>
    </w:p>
    <w:p w14:paraId="5C12E29C" w14:textId="3DADEFED" w:rsidR="00766042" w:rsidRPr="00ED3118" w:rsidRDefault="00766042" w:rsidP="009921BB">
      <w:pPr>
        <w:pStyle w:val="ListParagraph"/>
        <w:numPr>
          <w:ilvl w:val="1"/>
          <w:numId w:val="24"/>
        </w:numPr>
        <w:rPr>
          <w:rFonts w:asciiTheme="minorHAnsi" w:hAnsiTheme="minorHAnsi" w:cstheme="minorHAnsi"/>
          <w:szCs w:val="22"/>
        </w:rPr>
      </w:pPr>
      <w:r w:rsidRPr="00ED3118">
        <w:rPr>
          <w:rFonts w:asciiTheme="minorHAnsi" w:hAnsiTheme="minorHAnsi" w:cstheme="minorHAnsi"/>
          <w:szCs w:val="22"/>
        </w:rPr>
        <w:t>Include benchmarks for the early, middle</w:t>
      </w:r>
      <w:r w:rsidR="009921BB">
        <w:rPr>
          <w:rFonts w:asciiTheme="minorHAnsi" w:hAnsiTheme="minorHAnsi" w:cstheme="minorHAnsi"/>
          <w:szCs w:val="22"/>
        </w:rPr>
        <w:t>,</w:t>
      </w:r>
      <w:r w:rsidRPr="00ED3118">
        <w:rPr>
          <w:rFonts w:asciiTheme="minorHAnsi" w:hAnsiTheme="minorHAnsi" w:cstheme="minorHAnsi"/>
          <w:szCs w:val="22"/>
        </w:rPr>
        <w:t xml:space="preserve"> and final stages of the process and how progress will be measured towards these benchmarks.</w:t>
      </w:r>
    </w:p>
    <w:p w14:paraId="5B8C6764" w14:textId="77777777" w:rsidR="00766042" w:rsidRPr="00ED3118" w:rsidRDefault="00766042" w:rsidP="009921BB">
      <w:pPr>
        <w:pStyle w:val="ListParagraph"/>
        <w:numPr>
          <w:ilvl w:val="1"/>
          <w:numId w:val="24"/>
        </w:numPr>
        <w:rPr>
          <w:rFonts w:asciiTheme="minorHAnsi" w:hAnsiTheme="minorHAnsi" w:cstheme="minorHAnsi"/>
          <w:szCs w:val="22"/>
        </w:rPr>
      </w:pPr>
      <w:r w:rsidRPr="00ED3118">
        <w:rPr>
          <w:rFonts w:asciiTheme="minorHAnsi" w:hAnsiTheme="minorHAnsi" w:cstheme="minorHAnsi"/>
          <w:szCs w:val="22"/>
        </w:rPr>
        <w:t>Identify who will be responsible for what stages and what level of support they will be given.</w:t>
      </w:r>
    </w:p>
    <w:p w14:paraId="346756AC" w14:textId="77777777" w:rsidR="00766042" w:rsidRPr="00ED3118" w:rsidRDefault="00766042" w:rsidP="009921BB">
      <w:pPr>
        <w:pStyle w:val="ListParagraph"/>
        <w:numPr>
          <w:ilvl w:val="1"/>
          <w:numId w:val="24"/>
        </w:numPr>
        <w:rPr>
          <w:rFonts w:asciiTheme="minorHAnsi" w:hAnsiTheme="minorHAnsi" w:cstheme="minorHAnsi"/>
          <w:szCs w:val="22"/>
        </w:rPr>
      </w:pPr>
      <w:r w:rsidRPr="00ED3118">
        <w:rPr>
          <w:rFonts w:asciiTheme="minorHAnsi" w:hAnsiTheme="minorHAnsi" w:cstheme="minorHAnsi"/>
          <w:szCs w:val="22"/>
        </w:rPr>
        <w:t xml:space="preserve">Write clearly and succinctly, focusing on quality and not quantity. </w:t>
      </w:r>
    </w:p>
    <w:p w14:paraId="7B74DB2C" w14:textId="77777777" w:rsidR="00766042" w:rsidRPr="00ED3118" w:rsidRDefault="00766042" w:rsidP="009921BB">
      <w:pPr>
        <w:pStyle w:val="ListParagraph"/>
        <w:numPr>
          <w:ilvl w:val="1"/>
          <w:numId w:val="24"/>
        </w:numPr>
        <w:rPr>
          <w:rFonts w:asciiTheme="minorHAnsi" w:hAnsiTheme="minorHAnsi" w:cstheme="minorHAnsi"/>
          <w:szCs w:val="22"/>
        </w:rPr>
      </w:pPr>
      <w:r w:rsidRPr="00ED3118">
        <w:rPr>
          <w:rFonts w:asciiTheme="minorHAnsi" w:hAnsiTheme="minorHAnsi" w:cstheme="minorHAnsi"/>
          <w:szCs w:val="22"/>
        </w:rPr>
        <w:t xml:space="preserve">Ensure that the steps of the Project Activity Plan are well-articulated and logically sequenced in the narrative. </w:t>
      </w:r>
    </w:p>
    <w:p w14:paraId="6F653240" w14:textId="05D88C16" w:rsidR="00C32622" w:rsidRPr="00C32622" w:rsidRDefault="002A27DA" w:rsidP="00C32622">
      <w:pPr>
        <w:ind w:left="720"/>
        <w:rPr>
          <w:rFonts w:cs="Arial"/>
          <w:color w:val="auto"/>
          <w:szCs w:val="22"/>
        </w:rPr>
      </w:pPr>
      <w:r w:rsidRPr="00A668C9">
        <w:rPr>
          <w:rFonts w:cs="Arial"/>
          <w:b/>
          <w:color w:val="auto"/>
          <w:szCs w:val="22"/>
        </w:rPr>
        <w:t>Goals/Objectives/Indicators</w:t>
      </w:r>
      <w:r w:rsidR="00EB210D">
        <w:rPr>
          <w:rFonts w:cs="Arial"/>
          <w:b/>
          <w:color w:val="auto"/>
          <w:szCs w:val="22"/>
        </w:rPr>
        <w:t xml:space="preserve"> </w:t>
      </w:r>
      <w:r w:rsidRPr="00A668C9">
        <w:rPr>
          <w:rFonts w:cs="Arial"/>
          <w:color w:val="auto"/>
          <w:szCs w:val="22"/>
        </w:rPr>
        <w:t xml:space="preserve">– </w:t>
      </w:r>
      <w:r w:rsidR="00C32622" w:rsidRPr="00C32622">
        <w:rPr>
          <w:rFonts w:cs="Arial"/>
          <w:color w:val="auto"/>
          <w:szCs w:val="22"/>
        </w:rPr>
        <w:t>Establish one or more local goal(s) for this program</w:t>
      </w:r>
      <w:r w:rsidR="00B47EB9" w:rsidRPr="004B6AA5">
        <w:rPr>
          <w:rFonts w:cs="Arial"/>
          <w:color w:val="auto"/>
          <w:szCs w:val="22"/>
        </w:rPr>
        <w:t xml:space="preserve">, </w:t>
      </w:r>
      <w:r w:rsidR="00B47EB9" w:rsidRPr="004B6AA5">
        <w:rPr>
          <w:rFonts w:cs="Arial"/>
          <w:b/>
          <w:bCs/>
          <w:color w:val="auto"/>
          <w:szCs w:val="22"/>
        </w:rPr>
        <w:t xml:space="preserve">including requirements specified in </w:t>
      </w:r>
      <w:r w:rsidR="002C5429" w:rsidRPr="004B6AA5">
        <w:rPr>
          <w:rFonts w:cs="Arial"/>
          <w:b/>
          <w:bCs/>
          <w:color w:val="auto"/>
          <w:szCs w:val="22"/>
        </w:rPr>
        <w:t>II.3</w:t>
      </w:r>
      <w:r w:rsidR="00C32622" w:rsidRPr="004B6AA5">
        <w:rPr>
          <w:rFonts w:cs="Arial"/>
          <w:b/>
          <w:bCs/>
          <w:color w:val="auto"/>
          <w:szCs w:val="22"/>
        </w:rPr>
        <w:t>.</w:t>
      </w:r>
      <w:r w:rsidR="00C32622" w:rsidRPr="004B6AA5">
        <w:rPr>
          <w:rFonts w:cs="Arial"/>
          <w:color w:val="auto"/>
          <w:szCs w:val="22"/>
        </w:rPr>
        <w:t xml:space="preserve"> Using the goal(s), create objectives that are (1) relevant to the selected goal, (2) applicable to grant-funded activities, (3) clearly written</w:t>
      </w:r>
      <w:r w:rsidR="008A18B2" w:rsidRPr="004B6AA5">
        <w:rPr>
          <w:rFonts w:cs="Arial"/>
          <w:color w:val="auto"/>
          <w:szCs w:val="22"/>
        </w:rPr>
        <w:t>,</w:t>
      </w:r>
      <w:r w:rsidR="00C32622" w:rsidRPr="004B6AA5">
        <w:rPr>
          <w:rFonts w:cs="Arial"/>
          <w:color w:val="auto"/>
          <w:szCs w:val="22"/>
        </w:rPr>
        <w:t xml:space="preserve"> and (4) measurable</w:t>
      </w:r>
      <w:r w:rsidR="00C32622" w:rsidRPr="00C32622">
        <w:rPr>
          <w:rFonts w:cs="Arial"/>
          <w:color w:val="auto"/>
          <w:szCs w:val="22"/>
        </w:rPr>
        <w:t>.  Objectives should clearly illustrate the plan to achieve the goal(s).  They must be achievable and realistic while identifying the “</w:t>
      </w:r>
      <w:r w:rsidR="00C32622" w:rsidRPr="00C32622">
        <w:rPr>
          <w:rFonts w:cs="Arial"/>
          <w:i/>
          <w:color w:val="auto"/>
          <w:szCs w:val="22"/>
        </w:rPr>
        <w:t>who, what</w:t>
      </w:r>
      <w:r w:rsidR="008A18B2">
        <w:rPr>
          <w:rFonts w:cs="Arial"/>
          <w:i/>
          <w:color w:val="auto"/>
          <w:szCs w:val="22"/>
        </w:rPr>
        <w:t>,</w:t>
      </w:r>
      <w:r w:rsidR="00C32622" w:rsidRPr="00C32622">
        <w:rPr>
          <w:rFonts w:cs="Arial"/>
          <w:i/>
          <w:color w:val="auto"/>
          <w:szCs w:val="22"/>
        </w:rPr>
        <w:t xml:space="preserve"> and when” </w:t>
      </w:r>
      <w:r w:rsidR="00C32622" w:rsidRPr="00C32622">
        <w:rPr>
          <w:rFonts w:cs="Arial"/>
          <w:color w:val="auto"/>
          <w:szCs w:val="22"/>
        </w:rPr>
        <w:t>of the proposed project.  Objectives must be results-oriented, and clearly identify what the project is intended to accomplish. They must contain quantitative information, benchmark(s)</w:t>
      </w:r>
      <w:r w:rsidR="008A18B2">
        <w:rPr>
          <w:rFonts w:cs="Arial"/>
          <w:color w:val="auto"/>
          <w:szCs w:val="22"/>
        </w:rPr>
        <w:t>,</w:t>
      </w:r>
      <w:r w:rsidR="00C32622" w:rsidRPr="00C32622">
        <w:rPr>
          <w:rFonts w:cs="Arial"/>
          <w:color w:val="auto"/>
          <w:szCs w:val="22"/>
        </w:rPr>
        <w:t xml:space="preserve"> and how progress will be measured. Objectives must also link directly to individual stated needs and provide a time frame for completion. </w:t>
      </w:r>
    </w:p>
    <w:p w14:paraId="438EF9C1" w14:textId="378980F6" w:rsidR="00C32622" w:rsidRPr="00C32622" w:rsidRDefault="00C32622" w:rsidP="00C32622">
      <w:pPr>
        <w:ind w:left="720"/>
        <w:rPr>
          <w:rFonts w:cs="Arial"/>
          <w:color w:val="auto"/>
          <w:szCs w:val="22"/>
        </w:rPr>
      </w:pPr>
      <w:r w:rsidRPr="00C32622">
        <w:rPr>
          <w:rFonts w:cs="Arial"/>
          <w:color w:val="auto"/>
          <w:szCs w:val="22"/>
        </w:rPr>
        <w:t xml:space="preserve">Applications must also include a plan to evaluate the project’s success in achieving its </w:t>
      </w:r>
      <w:r w:rsidR="00201943">
        <w:rPr>
          <w:rFonts w:cs="Arial"/>
          <w:color w:val="auto"/>
          <w:szCs w:val="22"/>
        </w:rPr>
        <w:t>goals</w:t>
      </w:r>
      <w:r w:rsidRPr="00C32622">
        <w:rPr>
          <w:rFonts w:cs="Arial"/>
          <w:color w:val="auto"/>
          <w:szCs w:val="22"/>
        </w:rPr>
        <w:t xml:space="preserve">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w:t>
      </w:r>
      <w:r w:rsidRPr="00C32622">
        <w:rPr>
          <w:rFonts w:cs="Arial"/>
          <w:color w:val="auto"/>
          <w:szCs w:val="22"/>
        </w:rPr>
        <w:lastRenderedPageBreak/>
        <w:t xml:space="preserve">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C32622">
        <w:rPr>
          <w:rFonts w:cs="Arial"/>
          <w:color w:val="auto"/>
          <w:szCs w:val="22"/>
        </w:rPr>
        <w:t>whether or not</w:t>
      </w:r>
      <w:proofErr w:type="gramEnd"/>
      <w:r w:rsidRPr="00C32622">
        <w:rPr>
          <w:rFonts w:cs="Arial"/>
          <w:color w:val="auto"/>
          <w:szCs w:val="22"/>
        </w:rPr>
        <w:t xml:space="preserve"> to refine an aspect of the project to ensure overall success.  </w:t>
      </w:r>
      <w:r w:rsidR="00FC6E61">
        <w:rPr>
          <w:rFonts w:cs="Arial"/>
          <w:color w:val="auto"/>
          <w:szCs w:val="22"/>
        </w:rPr>
        <w:t>Notably</w:t>
      </w:r>
      <w:r w:rsidR="00754781">
        <w:rPr>
          <w:rFonts w:cs="Arial"/>
          <w:color w:val="auto"/>
          <w:szCs w:val="22"/>
        </w:rPr>
        <w:t xml:space="preserve">: </w:t>
      </w:r>
    </w:p>
    <w:p w14:paraId="5F103F5F" w14:textId="77777777" w:rsidR="00C32622" w:rsidRPr="00C32622" w:rsidRDefault="00C32622" w:rsidP="00FC6E61">
      <w:pPr>
        <w:numPr>
          <w:ilvl w:val="0"/>
          <w:numId w:val="25"/>
        </w:numPr>
        <w:spacing w:before="0" w:after="0"/>
        <w:rPr>
          <w:rFonts w:cs="Arial"/>
          <w:color w:val="auto"/>
          <w:szCs w:val="22"/>
        </w:rPr>
      </w:pPr>
      <w:r w:rsidRPr="00C32622">
        <w:rPr>
          <w:rFonts w:cs="Arial"/>
          <w:color w:val="auto"/>
          <w:szCs w:val="22"/>
        </w:rPr>
        <w:t xml:space="preserve">Review the Year One Statement of Need before and after constructing the objectives to ensure that the objectives clearly address identified needs. </w:t>
      </w:r>
    </w:p>
    <w:p w14:paraId="0D5C0CB0" w14:textId="77777777" w:rsidR="00C32622" w:rsidRPr="00C32622" w:rsidRDefault="00C32622" w:rsidP="00FC6E61">
      <w:pPr>
        <w:numPr>
          <w:ilvl w:val="0"/>
          <w:numId w:val="25"/>
        </w:numPr>
        <w:spacing w:before="0" w:after="0"/>
        <w:rPr>
          <w:rFonts w:cs="Arial"/>
          <w:color w:val="auto"/>
          <w:szCs w:val="22"/>
        </w:rPr>
      </w:pPr>
      <w:r w:rsidRPr="00C32622">
        <w:rPr>
          <w:rFonts w:cs="Arial"/>
          <w:color w:val="auto"/>
          <w:szCs w:val="22"/>
        </w:rPr>
        <w:t xml:space="preserve">Identify the anticipated outcomes of the project in measurable terms and in relation to the stated needs. </w:t>
      </w:r>
    </w:p>
    <w:p w14:paraId="1F5F6201" w14:textId="77777777" w:rsidR="00C32622" w:rsidRPr="00C32622" w:rsidRDefault="00C32622" w:rsidP="00FC6E61">
      <w:pPr>
        <w:numPr>
          <w:ilvl w:val="0"/>
          <w:numId w:val="25"/>
        </w:numPr>
        <w:spacing w:before="0" w:after="0"/>
        <w:rPr>
          <w:rFonts w:cs="Arial"/>
          <w:color w:val="auto"/>
          <w:szCs w:val="22"/>
        </w:rPr>
      </w:pPr>
      <w:r w:rsidRPr="00C32622">
        <w:rPr>
          <w:rFonts w:cs="Arial"/>
          <w:color w:val="auto"/>
          <w:szCs w:val="22"/>
        </w:rPr>
        <w:t>Define the population to be served.</w:t>
      </w:r>
    </w:p>
    <w:p w14:paraId="293F7E55" w14:textId="77777777" w:rsidR="00C32622" w:rsidRPr="00C32622" w:rsidRDefault="00C32622" w:rsidP="00FC6E61">
      <w:pPr>
        <w:numPr>
          <w:ilvl w:val="0"/>
          <w:numId w:val="25"/>
        </w:numPr>
        <w:spacing w:before="0" w:after="0"/>
        <w:rPr>
          <w:rFonts w:cs="Arial"/>
          <w:color w:val="auto"/>
          <w:szCs w:val="22"/>
        </w:rPr>
      </w:pPr>
      <w:r w:rsidRPr="00C32622">
        <w:rPr>
          <w:rFonts w:cs="Arial"/>
          <w:color w:val="auto"/>
          <w:szCs w:val="22"/>
        </w:rPr>
        <w:t>Identify the timeline for implementing and completing each objective.</w:t>
      </w:r>
    </w:p>
    <w:p w14:paraId="03DE3EAD" w14:textId="77777777" w:rsidR="00C32622" w:rsidRPr="00C32622" w:rsidRDefault="00C32622" w:rsidP="00FC6E61">
      <w:pPr>
        <w:numPr>
          <w:ilvl w:val="0"/>
          <w:numId w:val="25"/>
        </w:numPr>
        <w:spacing w:before="0" w:after="0"/>
        <w:rPr>
          <w:rFonts w:cs="Arial"/>
          <w:color w:val="auto"/>
          <w:szCs w:val="22"/>
        </w:rPr>
      </w:pPr>
      <w:r w:rsidRPr="00C32622">
        <w:rPr>
          <w:rFonts w:cs="Arial"/>
          <w:color w:val="auto"/>
          <w:szCs w:val="22"/>
        </w:rPr>
        <w:t xml:space="preserve">Identify the level of performance expected </w:t>
      </w:r>
      <w:proofErr w:type="gramStart"/>
      <w:r w:rsidRPr="00C32622">
        <w:rPr>
          <w:rFonts w:cs="Arial"/>
          <w:color w:val="auto"/>
          <w:szCs w:val="22"/>
        </w:rPr>
        <w:t>in order to</w:t>
      </w:r>
      <w:proofErr w:type="gramEnd"/>
      <w:r w:rsidRPr="00C32622">
        <w:rPr>
          <w:rFonts w:cs="Arial"/>
          <w:color w:val="auto"/>
          <w:szCs w:val="22"/>
        </w:rPr>
        <w:t xml:space="preserve"> indicate successful achievement of the objective.</w:t>
      </w:r>
    </w:p>
    <w:p w14:paraId="00172461" w14:textId="77777777" w:rsidR="00C32622" w:rsidRPr="00C32622" w:rsidRDefault="00C32622" w:rsidP="00FC6E61">
      <w:pPr>
        <w:numPr>
          <w:ilvl w:val="0"/>
          <w:numId w:val="25"/>
        </w:numPr>
        <w:spacing w:before="0" w:after="0"/>
        <w:rPr>
          <w:rFonts w:cs="Arial"/>
          <w:color w:val="auto"/>
          <w:szCs w:val="22"/>
        </w:rPr>
      </w:pPr>
      <w:r w:rsidRPr="00C32622">
        <w:rPr>
          <w:rFonts w:cs="Arial"/>
          <w:color w:val="auto"/>
          <w:szCs w:val="22"/>
        </w:rPr>
        <w:t xml:space="preserve">Make certain to construct measurable indicators of success that directly link to and support project objectives. </w:t>
      </w:r>
    </w:p>
    <w:p w14:paraId="46F4E150" w14:textId="2403AFEA" w:rsidR="00DD7F56" w:rsidRPr="00961672" w:rsidRDefault="0067401E" w:rsidP="00DD7F56">
      <w:pPr>
        <w:ind w:left="720"/>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 xml:space="preserve">an </w:t>
      </w:r>
      <w:r w:rsidR="00FC7395">
        <w:rPr>
          <w:rStyle w:val="Hyperlink"/>
        </w:rPr>
        <w:t>-</w:t>
      </w:r>
      <w:r w:rsidR="005E00D6">
        <w:rPr>
          <w:rStyle w:val="Hyperlink"/>
        </w:rPr>
        <w:t xml:space="preserve"> </w:t>
      </w:r>
      <w:r w:rsidR="00DD7F56" w:rsidRPr="00961672">
        <w:t xml:space="preserve">The Project Activity Plan follows the goal(s) and objectives that were listed in the previous </w:t>
      </w:r>
      <w:r w:rsidR="00DD7F56" w:rsidRPr="00B6692F">
        <w:t xml:space="preserve">section. </w:t>
      </w:r>
      <w:r w:rsidR="00DD7F56" w:rsidRPr="004B6AA5">
        <w:rPr>
          <w:b/>
        </w:rPr>
        <w:t>The Activity Plan is for the Year 5 grant period (January 1, 2025 – June 30, 2025)</w:t>
      </w:r>
      <w:r w:rsidR="00DD7F56" w:rsidRPr="004B6AA5">
        <w:t>.</w:t>
      </w:r>
      <w:r w:rsidR="00DD7F56" w:rsidRPr="00B6692F">
        <w:t xml:space="preserve">  Activities represent the steps that it will take to achieve each identified objective.  Also, the activities that</w:t>
      </w:r>
      <w:r w:rsidR="00DD7F56" w:rsidRPr="00961672">
        <w:t xml:space="preserve"> are identified in this section serve as the basis for the individual </w:t>
      </w:r>
      <w:proofErr w:type="gramStart"/>
      <w:r w:rsidR="00DD7F56" w:rsidRPr="00961672">
        <w:t>expenditures</w:t>
      </w:r>
      <w:proofErr w:type="gramEnd"/>
      <w:r w:rsidR="00DD7F56" w:rsidRPr="00961672">
        <w:t xml:space="preserve"> that are being proposed in the budget.  Review the Goal(s) and the Objectives when constructing the Project Activity Plan to ensure that appropriate links have been established between the goal(s) and objectives and the activities.</w:t>
      </w:r>
      <w:r w:rsidR="001A2F55">
        <w:t xml:space="preserve"> Points to remember:</w:t>
      </w:r>
    </w:p>
    <w:p w14:paraId="03F3043B" w14:textId="77777777" w:rsidR="00DD7F56" w:rsidRPr="00A812C2" w:rsidRDefault="00DD7F56" w:rsidP="00DD7F56">
      <w:pPr>
        <w:pStyle w:val="ListParagraph"/>
        <w:numPr>
          <w:ilvl w:val="0"/>
          <w:numId w:val="26"/>
        </w:numPr>
        <w:spacing w:before="0" w:after="0"/>
        <w:contextualSpacing w:val="0"/>
        <w:jc w:val="both"/>
      </w:pPr>
      <w:r w:rsidRPr="00A812C2">
        <w:t>State the relevant objective in full in the space provided.  Number the Goal 1 and each objective 1.1, 1.2, 1.3, etc.</w:t>
      </w:r>
    </w:p>
    <w:p w14:paraId="1CF5F4B9" w14:textId="77777777" w:rsidR="00DD7F56" w:rsidRPr="00A812C2" w:rsidRDefault="00DD7F56" w:rsidP="00DD7F56">
      <w:pPr>
        <w:pStyle w:val="ListParagraph"/>
        <w:numPr>
          <w:ilvl w:val="0"/>
          <w:numId w:val="26"/>
        </w:numPr>
        <w:spacing w:before="0" w:after="0"/>
        <w:contextualSpacing w:val="0"/>
        <w:jc w:val="both"/>
      </w:pPr>
      <w:r w:rsidRPr="00A812C2">
        <w:t>Describe all the tasks and activities planned for the accomplishment of each goal and objective.</w:t>
      </w:r>
    </w:p>
    <w:p w14:paraId="22BA13E8" w14:textId="77777777" w:rsidR="00DD7F56" w:rsidRPr="00A812C2" w:rsidRDefault="00DD7F56" w:rsidP="00DD7F56">
      <w:pPr>
        <w:pStyle w:val="ListParagraph"/>
        <w:numPr>
          <w:ilvl w:val="0"/>
          <w:numId w:val="26"/>
        </w:numPr>
        <w:spacing w:before="0" w:after="0"/>
        <w:contextualSpacing w:val="0"/>
        <w:jc w:val="both"/>
      </w:pPr>
      <w:r w:rsidRPr="00A812C2">
        <w:t>List all the activities in chronological order.</w:t>
      </w:r>
    </w:p>
    <w:p w14:paraId="579A75AF" w14:textId="77777777" w:rsidR="00DD7F56" w:rsidRPr="00A812C2" w:rsidRDefault="00DD7F56" w:rsidP="00DD7F56">
      <w:pPr>
        <w:pStyle w:val="ListParagraph"/>
        <w:numPr>
          <w:ilvl w:val="0"/>
          <w:numId w:val="26"/>
        </w:numPr>
        <w:spacing w:before="0" w:after="0"/>
        <w:contextualSpacing w:val="0"/>
        <w:jc w:val="both"/>
      </w:pPr>
      <w:r w:rsidRPr="00A812C2">
        <w:t>Space the activities appropriately across all report periods of the grant project.</w:t>
      </w:r>
    </w:p>
    <w:p w14:paraId="5BA1A293" w14:textId="77777777" w:rsidR="00DD7F56" w:rsidRPr="00A812C2" w:rsidRDefault="00DD7F56" w:rsidP="00DD7F56">
      <w:pPr>
        <w:pStyle w:val="ListParagraph"/>
        <w:numPr>
          <w:ilvl w:val="0"/>
          <w:numId w:val="26"/>
        </w:numPr>
        <w:spacing w:before="0" w:after="0"/>
        <w:contextualSpacing w:val="0"/>
        <w:jc w:val="both"/>
      </w:pPr>
      <w:r w:rsidRPr="00A812C2">
        <w:t xml:space="preserve">Identify the staff directly responsible for the implementation of the activity.  If the individual conducting the activity is not referenced appropriately </w:t>
      </w:r>
      <w:proofErr w:type="gramStart"/>
      <w:r w:rsidRPr="00A812C2">
        <w:t>on</w:t>
      </w:r>
      <w:proofErr w:type="gramEnd"/>
      <w:r w:rsidRPr="00A812C2">
        <w:t xml:space="preserve"> the Project Activity Plan, it may not be possible to determine an allocation of the requested cost, and costs may be disallowed.</w:t>
      </w:r>
    </w:p>
    <w:p w14:paraId="62E6BFBC" w14:textId="77777777" w:rsidR="00DD7F56" w:rsidRPr="00A812C2" w:rsidRDefault="00DD7F56" w:rsidP="00DD7F56">
      <w:pPr>
        <w:pStyle w:val="ListParagraph"/>
        <w:numPr>
          <w:ilvl w:val="0"/>
          <w:numId w:val="26"/>
        </w:numPr>
        <w:spacing w:before="0" w:after="0"/>
        <w:contextualSpacing w:val="0"/>
        <w:jc w:val="both"/>
      </w:pPr>
      <w:r w:rsidRPr="00A812C2">
        <w:t xml:space="preserve">List the documentation that tracks the progress and confirms the completion of each activity, such as agenda, minutes, curriculum, etc. </w:t>
      </w:r>
    </w:p>
    <w:p w14:paraId="4956836F" w14:textId="27C4E6E1" w:rsidR="00DD7F56" w:rsidRPr="00A812C2" w:rsidRDefault="00DD7F56" w:rsidP="00DD7F56">
      <w:pPr>
        <w:pStyle w:val="ListParagraph"/>
        <w:numPr>
          <w:ilvl w:val="0"/>
          <w:numId w:val="26"/>
        </w:numPr>
        <w:spacing w:before="0" w:after="0"/>
        <w:contextualSpacing w:val="0"/>
        <w:jc w:val="both"/>
      </w:pPr>
      <w:r w:rsidRPr="00A812C2">
        <w:t xml:space="preserve">In the Report Period Column on the Project Activity Plan, indicate with a checkmark the period in which the activity will be implemented.  If the activity is ongoing or recurring, place a checkmark in the boxes under each period in which the activity will </w:t>
      </w:r>
      <w:r w:rsidR="001A2F55">
        <w:t>take</w:t>
      </w:r>
      <w:r w:rsidRPr="00A812C2">
        <w:t xml:space="preserve"> place. </w:t>
      </w:r>
    </w:p>
    <w:p w14:paraId="16FD27FF" w14:textId="77777777" w:rsidR="00DD7F56" w:rsidRPr="00A812C2" w:rsidRDefault="00DD7F56" w:rsidP="00DD7F56">
      <w:pPr>
        <w:pStyle w:val="ListParagraph"/>
        <w:numPr>
          <w:ilvl w:val="0"/>
          <w:numId w:val="26"/>
        </w:numPr>
        <w:spacing w:before="0" w:after="0"/>
        <w:contextualSpacing w:val="0"/>
        <w:jc w:val="both"/>
      </w:pPr>
      <w:r w:rsidRPr="00A812C2">
        <w:t xml:space="preserve">Do not list the project director or other person with general oversight authority for the project as the “person responsible” for carrying out all activities.  </w:t>
      </w:r>
    </w:p>
    <w:p w14:paraId="49EBF58B" w14:textId="77777777" w:rsidR="00E80982" w:rsidRPr="00E80982" w:rsidRDefault="002A27DA" w:rsidP="00E80982">
      <w:pPr>
        <w:ind w:left="720"/>
        <w:rPr>
          <w:rFonts w:cs="Arial"/>
          <w:color w:val="auto"/>
          <w:szCs w:val="22"/>
        </w:rPr>
      </w:pPr>
      <w:r w:rsidRPr="00A668C9">
        <w:rPr>
          <w:rFonts w:cs="Arial"/>
          <w:b/>
          <w:color w:val="auto"/>
          <w:szCs w:val="22"/>
        </w:rPr>
        <w:t>Budget</w:t>
      </w:r>
      <w:r w:rsidR="00EB210D">
        <w:rPr>
          <w:rFonts w:cs="Arial"/>
          <w:b/>
          <w:color w:val="auto"/>
          <w:szCs w:val="22"/>
        </w:rPr>
        <w:t xml:space="preserve"> </w:t>
      </w:r>
      <w:r w:rsidRPr="00A668C9">
        <w:rPr>
          <w:rFonts w:cs="Arial"/>
          <w:color w:val="auto"/>
          <w:szCs w:val="22"/>
        </w:rPr>
        <w:t>–</w:t>
      </w:r>
      <w:r w:rsidR="009B123C" w:rsidRPr="009B123C">
        <w:rPr>
          <w:rFonts w:cs="Arial"/>
          <w:color w:val="auto"/>
          <w:szCs w:val="22"/>
        </w:rPr>
        <w:t xml:space="preserve"> </w:t>
      </w:r>
      <w:r w:rsidR="00E80982" w:rsidRPr="00E80982">
        <w:rPr>
          <w:rFonts w:cs="Arial"/>
          <w:color w:val="auto"/>
          <w:szCs w:val="22"/>
        </w:rPr>
        <w:t xml:space="preserve">The budget must be well-considered, necessary for the implementation of the project, remain within the funding parameters contained in this NGO, and demonstrate prudent use of resources.  The budget will be reviewed to ensure that costs are necessary and reasonable for implementation of each project activity.  </w:t>
      </w:r>
    </w:p>
    <w:p w14:paraId="7E657263" w14:textId="77777777" w:rsidR="00E80982" w:rsidRPr="00E80982" w:rsidRDefault="00E80982" w:rsidP="00E80982">
      <w:pPr>
        <w:ind w:left="720"/>
        <w:rPr>
          <w:rFonts w:cs="Arial"/>
          <w:color w:val="auto"/>
          <w:szCs w:val="22"/>
        </w:rPr>
      </w:pPr>
      <w:r w:rsidRPr="00E80982">
        <w:rPr>
          <w:rFonts w:cs="Arial"/>
          <w:color w:val="auto"/>
          <w:szCs w:val="22"/>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44FE57CD" w14:textId="77777777" w:rsidR="00E80982" w:rsidRPr="00E80982" w:rsidRDefault="00E80982" w:rsidP="00E80982">
      <w:pPr>
        <w:ind w:left="720"/>
        <w:rPr>
          <w:rFonts w:cs="Arial"/>
          <w:color w:val="auto"/>
          <w:szCs w:val="22"/>
        </w:rPr>
      </w:pPr>
      <w:r w:rsidRPr="00E80982">
        <w:rPr>
          <w:rFonts w:cs="Arial"/>
          <w:color w:val="auto"/>
          <w:szCs w:val="22"/>
        </w:rPr>
        <w:t>Guidance on constructing a budget may be found in the Pre-Award Manual for Discretionary Grants.</w:t>
      </w:r>
    </w:p>
    <w:p w14:paraId="4D57FE4B" w14:textId="11380688" w:rsidR="00E80982" w:rsidRPr="004B6AA5" w:rsidRDefault="00E80982" w:rsidP="00E80982">
      <w:pPr>
        <w:ind w:left="720"/>
        <w:rPr>
          <w:rFonts w:cs="Arial"/>
          <w:color w:val="auto"/>
          <w:szCs w:val="22"/>
        </w:rPr>
      </w:pPr>
      <w:r w:rsidRPr="00E80982">
        <w:rPr>
          <w:rFonts w:cs="Arial"/>
          <w:color w:val="auto"/>
          <w:szCs w:val="22"/>
        </w:rPr>
        <w:lastRenderedPageBreak/>
        <w:t xml:space="preserve">The budget submitted as part of the application is for </w:t>
      </w:r>
      <w:r w:rsidRPr="004B6AA5">
        <w:rPr>
          <w:rFonts w:cs="Arial"/>
          <w:color w:val="auto"/>
          <w:szCs w:val="22"/>
        </w:rPr>
        <w:t xml:space="preserve">the Year 5 grant period (January 1, </w:t>
      </w:r>
      <w:proofErr w:type="gramStart"/>
      <w:r w:rsidRPr="004B6AA5">
        <w:rPr>
          <w:rFonts w:cs="Arial"/>
          <w:color w:val="auto"/>
          <w:szCs w:val="22"/>
        </w:rPr>
        <w:t>2025</w:t>
      </w:r>
      <w:proofErr w:type="gramEnd"/>
      <w:r w:rsidRPr="004B6AA5">
        <w:rPr>
          <w:rFonts w:cs="Arial"/>
          <w:color w:val="auto"/>
          <w:szCs w:val="22"/>
        </w:rPr>
        <w:t xml:space="preserve"> to June 30, 2025) only.</w:t>
      </w:r>
    </w:p>
    <w:p w14:paraId="39B15CD6" w14:textId="2C3FC9EC" w:rsidR="00E80982" w:rsidRPr="004B6AA5" w:rsidRDefault="00E80982" w:rsidP="00E80982">
      <w:pPr>
        <w:ind w:left="720"/>
        <w:rPr>
          <w:rFonts w:cs="Arial"/>
          <w:color w:val="auto"/>
          <w:szCs w:val="22"/>
        </w:rPr>
      </w:pPr>
      <w:r w:rsidRPr="004B6AA5">
        <w:rPr>
          <w:rFonts w:cs="Arial"/>
          <w:color w:val="auto"/>
          <w:szCs w:val="22"/>
        </w:rPr>
        <w:t xml:space="preserve">The Department will remove from </w:t>
      </w:r>
      <w:proofErr w:type="gramStart"/>
      <w:r w:rsidRPr="004B6AA5">
        <w:rPr>
          <w:rFonts w:cs="Arial"/>
          <w:color w:val="auto"/>
          <w:szCs w:val="22"/>
        </w:rPr>
        <w:t>consideration</w:t>
      </w:r>
      <w:proofErr w:type="gramEnd"/>
      <w:r w:rsidRPr="004B6AA5">
        <w:rPr>
          <w:rFonts w:cs="Arial"/>
          <w:color w:val="auto"/>
          <w:szCs w:val="22"/>
        </w:rPr>
        <w:t xml:space="preserve"> all ineligible costs, as well as costs not supported by the Project Activity Plan.  The actual amount awarded will be contingent upon the applicant’s ability to provide support for its proposed budget upon application and ultimately will be determined by the Department through the pre-award revision process.  The applicant’s opportunity to make pre-award revisions will be limited by the Department, which is not responsible either to provide repeated opportunities for revisions or to permit </w:t>
      </w:r>
      <w:r w:rsidR="00126216" w:rsidRPr="004B6AA5">
        <w:rPr>
          <w:rFonts w:cs="Arial"/>
          <w:color w:val="auto"/>
          <w:szCs w:val="22"/>
        </w:rPr>
        <w:t xml:space="preserve">the </w:t>
      </w:r>
      <w:r w:rsidRPr="004B6AA5">
        <w:rPr>
          <w:rFonts w:cs="Arial"/>
          <w:color w:val="auto"/>
          <w:szCs w:val="22"/>
        </w:rPr>
        <w:t xml:space="preserve">reallocation of the funds previously requested for costs that have not been approved or have been disallowed.  </w:t>
      </w:r>
    </w:p>
    <w:p w14:paraId="1EFBA4AD" w14:textId="73E5F503" w:rsidR="00207C87" w:rsidRDefault="00E80982" w:rsidP="00E80982">
      <w:pPr>
        <w:ind w:left="720"/>
        <w:rPr>
          <w:rStyle w:val="BodyTextChar"/>
        </w:rPr>
      </w:pPr>
      <w:r w:rsidRPr="004B6AA5">
        <w:rPr>
          <w:rFonts w:cs="Arial"/>
          <w:color w:val="auto"/>
          <w:szCs w:val="22"/>
        </w:rPr>
        <w:t xml:space="preserve">McKinney-Vento funds must be used to assist homeless children and youth in enrolling, attending, and succeeding in school.  Funds may support activities </w:t>
      </w:r>
      <w:r w:rsidR="00E43735" w:rsidRPr="004B6AA5">
        <w:rPr>
          <w:rFonts w:cs="Arial"/>
          <w:color w:val="auto"/>
          <w:szCs w:val="22"/>
        </w:rPr>
        <w:t xml:space="preserve">listed in </w:t>
      </w:r>
      <w:r w:rsidR="004C5685" w:rsidRPr="004B6AA5">
        <w:rPr>
          <w:rFonts w:cs="Arial"/>
          <w:color w:val="auto"/>
          <w:szCs w:val="22"/>
        </w:rPr>
        <w:t>II.3</w:t>
      </w:r>
      <w:r w:rsidR="00E43735" w:rsidRPr="004B6AA5">
        <w:rPr>
          <w:rFonts w:cs="Arial"/>
          <w:color w:val="auto"/>
          <w:szCs w:val="22"/>
        </w:rPr>
        <w:t>.</w:t>
      </w:r>
    </w:p>
    <w:p w14:paraId="77B0DEA1" w14:textId="0B3CF394" w:rsidR="003D08F2" w:rsidRDefault="003D08F2" w:rsidP="002A3F65">
      <w:pPr>
        <w:spacing w:before="0" w:after="0"/>
        <w:ind w:left="720"/>
        <w:rPr>
          <w:rStyle w:val="BodyTextChar"/>
        </w:rPr>
        <w:sectPr w:rsidR="003D08F2" w:rsidSect="00D71BCE">
          <w:type w:val="continuous"/>
          <w:pgSz w:w="12240" w:h="15840" w:code="1"/>
          <w:pgMar w:top="1440" w:right="1080" w:bottom="720" w:left="1080" w:header="720" w:footer="720" w:gutter="0"/>
          <w:cols w:space="720"/>
          <w:formProt w:val="0"/>
          <w:docGrid w:linePitch="360"/>
        </w:sectPr>
      </w:pPr>
      <w:bookmarkStart w:id="33" w:name="_Application_Component_Required"/>
      <w:bookmarkEnd w:id="33"/>
      <w:r>
        <w:rPr>
          <w:rStyle w:val="BodyTextChar"/>
        </w:rPr>
        <w:tab/>
      </w:r>
    </w:p>
    <w:p w14:paraId="500CEDAD" w14:textId="77777777" w:rsidR="002A27DA" w:rsidRDefault="002A27DA" w:rsidP="00207C87">
      <w:pPr>
        <w:pStyle w:val="Heading2"/>
        <w:spacing w:before="0"/>
      </w:pPr>
      <w:bookmarkStart w:id="34" w:name="_Toc187320342"/>
      <w:r>
        <w:t>Application Component Required Uploads</w:t>
      </w:r>
      <w:bookmarkEnd w:id="34"/>
    </w:p>
    <w:p w14:paraId="6A9421AE" w14:textId="77777777" w:rsidR="009820C3" w:rsidRDefault="009820C3" w:rsidP="009820C3">
      <w:pPr>
        <w:spacing w:before="0" w:after="0"/>
        <w:ind w:left="720"/>
        <w:rPr>
          <w:rFonts w:asciiTheme="minorHAnsi" w:hAnsiTheme="minorHAnsi" w:cstheme="minorHAnsi"/>
          <w:szCs w:val="22"/>
        </w:rPr>
      </w:pPr>
      <w:r>
        <w:rPr>
          <w:rFonts w:asciiTheme="minorHAnsi" w:hAnsiTheme="minorHAnsi" w:cstheme="minorHAnsi"/>
          <w:szCs w:val="22"/>
        </w:rPr>
        <w:t xml:space="preserve">See </w:t>
      </w:r>
      <w:r>
        <w:rPr>
          <w:rStyle w:val="Strong"/>
        </w:rPr>
        <w:t>Section IV</w:t>
      </w:r>
      <w:r>
        <w:rPr>
          <w:rFonts w:asciiTheme="minorHAnsi" w:hAnsiTheme="minorHAnsi" w:cstheme="minorHAnsi"/>
          <w:szCs w:val="22"/>
        </w:rPr>
        <w:t xml:space="preserve"> </w:t>
      </w:r>
      <w:r>
        <w:rPr>
          <w:rStyle w:val="Strong"/>
        </w:rPr>
        <w:t>Appendices</w:t>
      </w:r>
      <w:r>
        <w:rPr>
          <w:rFonts w:asciiTheme="minorHAnsi" w:hAnsiTheme="minorHAnsi" w:cstheme="minorHAnsi"/>
          <w:szCs w:val="22"/>
        </w:rPr>
        <w:t xml:space="preserve"> for attached forms, assurances, and/or informational documents related to this NGO. Failure to upload any required forms and/or documentation may result in an adverse funding decision.</w:t>
      </w:r>
    </w:p>
    <w:p w14:paraId="4FDCF883" w14:textId="77777777" w:rsidR="009820C3" w:rsidRDefault="009820C3" w:rsidP="009820C3">
      <w:pPr>
        <w:spacing w:before="0" w:after="0"/>
        <w:ind w:left="720"/>
      </w:pPr>
    </w:p>
    <w:p w14:paraId="6B368D6F" w14:textId="77777777" w:rsidR="009820C3" w:rsidRDefault="009820C3" w:rsidP="009820C3">
      <w:pPr>
        <w:spacing w:before="0" w:after="0"/>
        <w:sectPr w:rsidR="009820C3" w:rsidSect="009820C3">
          <w:type w:val="continuous"/>
          <w:pgSz w:w="12240" w:h="15840"/>
          <w:pgMar w:top="1440" w:right="1080" w:bottom="720" w:left="1080" w:header="720" w:footer="720" w:gutter="0"/>
          <w:cols w:space="720"/>
        </w:sectPr>
      </w:pPr>
    </w:p>
    <w:tbl>
      <w:tblPr>
        <w:tblStyle w:val="TableGrid"/>
        <w:tblW w:w="9270"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9"/>
        <w:gridCol w:w="1621"/>
      </w:tblGrid>
      <w:tr w:rsidR="009820C3" w14:paraId="5C3D73EA" w14:textId="77777777" w:rsidTr="002D27C1">
        <w:trPr>
          <w:trHeight w:val="305"/>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DCBEFB" w14:textId="77777777" w:rsidR="009820C3" w:rsidRDefault="009820C3">
            <w:pPr>
              <w:pStyle w:val="ListParagraph"/>
              <w:spacing w:before="0"/>
              <w:ind w:left="289"/>
              <w:jc w:val="center"/>
              <w:rPr>
                <w:rFonts w:asciiTheme="minorHAnsi" w:hAnsiTheme="minorHAnsi" w:cstheme="minorHAnsi"/>
                <w:b/>
                <w:bCs/>
                <w:sz w:val="20"/>
                <w:szCs w:val="20"/>
              </w:rPr>
            </w:pPr>
          </w:p>
        </w:tc>
        <w:tc>
          <w:tcPr>
            <w:tcW w:w="7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976D22" w14:textId="77777777" w:rsidR="009820C3" w:rsidRDefault="009820C3">
            <w:pPr>
              <w:spacing w:before="0"/>
              <w:ind w:left="-75"/>
              <w:jc w:val="center"/>
              <w:rPr>
                <w:rFonts w:asciiTheme="minorHAnsi" w:hAnsiTheme="minorHAnsi" w:cstheme="minorHAnsi"/>
                <w:b/>
                <w:bCs/>
                <w:sz w:val="20"/>
                <w:szCs w:val="20"/>
              </w:rPr>
            </w:pPr>
            <w:r>
              <w:rPr>
                <w:rFonts w:asciiTheme="minorHAnsi" w:hAnsiTheme="minorHAnsi" w:cstheme="minorHAnsi"/>
                <w:b/>
                <w:bCs/>
                <w:sz w:val="20"/>
                <w:szCs w:val="20"/>
              </w:rPr>
              <w:t>Appendices Name</w:t>
            </w: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42BC45" w14:textId="77777777" w:rsidR="009820C3" w:rsidRDefault="009820C3">
            <w:pPr>
              <w:spacing w:before="0"/>
              <w:ind w:left="0"/>
              <w:jc w:val="center"/>
              <w:rPr>
                <w:rFonts w:asciiTheme="minorHAnsi" w:hAnsiTheme="minorHAnsi" w:cstheme="minorHAnsi"/>
                <w:b/>
                <w:bCs/>
                <w:sz w:val="20"/>
                <w:szCs w:val="20"/>
              </w:rPr>
            </w:pPr>
            <w:r>
              <w:rPr>
                <w:rFonts w:asciiTheme="minorHAnsi" w:hAnsiTheme="minorHAnsi" w:cstheme="minorHAnsi"/>
                <w:b/>
                <w:bCs/>
                <w:sz w:val="20"/>
                <w:szCs w:val="20"/>
              </w:rPr>
              <w:t>Required Upload</w:t>
            </w:r>
          </w:p>
        </w:tc>
      </w:tr>
      <w:tr w:rsidR="009820C3" w14:paraId="6163ABD3" w14:textId="77777777" w:rsidTr="002D27C1">
        <w:trPr>
          <w:trHeight w:val="171"/>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4B179" w14:textId="77777777" w:rsidR="009820C3" w:rsidRDefault="009820C3" w:rsidP="009921BB">
            <w:pPr>
              <w:pStyle w:val="ListParagraph"/>
              <w:numPr>
                <w:ilvl w:val="0"/>
                <w:numId w:val="9"/>
              </w:numPr>
              <w:spacing w:before="0" w:after="0"/>
              <w:ind w:left="288" w:hanging="288"/>
              <w:jc w:val="center"/>
              <w:rPr>
                <w:rFonts w:asciiTheme="minorHAnsi" w:hAnsiTheme="minorHAnsi" w:cstheme="minorHAnsi"/>
                <w:sz w:val="20"/>
                <w:szCs w:val="20"/>
              </w:rPr>
            </w:pPr>
          </w:p>
        </w:tc>
        <w:tc>
          <w:tcPr>
            <w:tcW w:w="7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694427" w14:textId="4F0488AA" w:rsidR="009820C3" w:rsidRDefault="002D27C1">
            <w:pPr>
              <w:spacing w:before="0"/>
              <w:ind w:left="0"/>
              <w:rPr>
                <w:rFonts w:asciiTheme="minorHAnsi" w:hAnsiTheme="minorHAnsi" w:cstheme="minorHAnsi"/>
                <w:sz w:val="20"/>
                <w:szCs w:val="20"/>
              </w:rPr>
            </w:pPr>
            <w:r>
              <w:rPr>
                <w:rFonts w:asciiTheme="minorHAnsi" w:hAnsiTheme="minorHAnsi" w:cstheme="minorHAnsi"/>
                <w:sz w:val="20"/>
                <w:szCs w:val="20"/>
              </w:rPr>
              <w:t>N/A</w:t>
            </w: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853CC" w14:textId="77777777" w:rsidR="009820C3" w:rsidRDefault="009820C3" w:rsidP="009921BB">
            <w:pPr>
              <w:pStyle w:val="ListParagraph"/>
              <w:numPr>
                <w:ilvl w:val="0"/>
                <w:numId w:val="10"/>
              </w:numPr>
              <w:spacing w:before="0"/>
              <w:jc w:val="center"/>
              <w:rPr>
                <w:rFonts w:asciiTheme="minorHAnsi" w:hAnsiTheme="minorHAnsi" w:cstheme="minorHAnsi"/>
                <w:sz w:val="20"/>
                <w:szCs w:val="20"/>
              </w:rPr>
            </w:pPr>
          </w:p>
        </w:tc>
      </w:tr>
      <w:tr w:rsidR="009820C3" w14:paraId="6E82AACB" w14:textId="77777777" w:rsidTr="002D27C1">
        <w:trPr>
          <w:trHeight w:val="216"/>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39B16" w14:textId="77777777" w:rsidR="009820C3" w:rsidRDefault="009820C3" w:rsidP="009921BB">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7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1883D" w14:textId="02FCB265" w:rsidR="009820C3" w:rsidRDefault="002D27C1">
            <w:pPr>
              <w:spacing w:before="0"/>
              <w:ind w:left="0"/>
              <w:jc w:val="both"/>
              <w:rPr>
                <w:rFonts w:asciiTheme="minorHAnsi" w:hAnsiTheme="minorHAnsi" w:cstheme="minorHAnsi"/>
                <w:color w:val="auto"/>
                <w:sz w:val="20"/>
                <w:szCs w:val="20"/>
              </w:rPr>
            </w:pPr>
            <w:r>
              <w:rPr>
                <w:rFonts w:asciiTheme="minorHAnsi" w:hAnsiTheme="minorHAnsi" w:cstheme="minorHAnsi"/>
                <w:sz w:val="20"/>
                <w:szCs w:val="20"/>
              </w:rPr>
              <w:t>N/A</w:t>
            </w:r>
          </w:p>
        </w:tc>
        <w:tc>
          <w:tcPr>
            <w:tcW w:w="1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745F8E" w14:textId="77777777" w:rsidR="009820C3" w:rsidRDefault="009820C3">
            <w:pPr>
              <w:spacing w:before="0"/>
              <w:ind w:left="-75"/>
              <w:jc w:val="center"/>
              <w:rPr>
                <w:rFonts w:asciiTheme="minorHAnsi" w:hAnsiTheme="minorHAnsi" w:cstheme="minorHAnsi"/>
                <w:color w:val="auto"/>
                <w:sz w:val="20"/>
                <w:szCs w:val="20"/>
              </w:rPr>
            </w:pPr>
          </w:p>
        </w:tc>
      </w:tr>
    </w:tbl>
    <w:p w14:paraId="39EFE080" w14:textId="77777777" w:rsidR="00BD54DE" w:rsidRDefault="00BD54DE" w:rsidP="00BD54DE">
      <w:pPr>
        <w:pStyle w:val="Heading2"/>
        <w:numPr>
          <w:ilvl w:val="0"/>
          <w:numId w:val="0"/>
        </w:numPr>
        <w:spacing w:before="0" w:after="0"/>
      </w:pPr>
    </w:p>
    <w:p w14:paraId="3C2C7CE7" w14:textId="32D1E94C" w:rsidR="00814215" w:rsidRDefault="00003B8F">
      <w:pPr>
        <w:pStyle w:val="Heading2"/>
        <w:spacing w:before="0" w:after="0"/>
      </w:pPr>
      <w:bookmarkStart w:id="35" w:name="_Toc187320343"/>
      <w:r>
        <w:t xml:space="preserve">Allowable Uses </w:t>
      </w:r>
      <w:r w:rsidR="00CA1F44">
        <w:t xml:space="preserve">and </w:t>
      </w:r>
      <w:r w:rsidR="00C344CD" w:rsidRPr="00A75D56">
        <w:t>Eligible Activities</w:t>
      </w:r>
      <w:bookmarkEnd w:id="35"/>
      <w:r w:rsidR="00B3734B">
        <w:t xml:space="preserve"> </w:t>
      </w:r>
    </w:p>
    <w:p w14:paraId="75DCC742"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The provision of tutoring, supplemental instruction and enriched educational services that are linked to the achievement of the challenging state academic standards. </w:t>
      </w:r>
    </w:p>
    <w:p w14:paraId="31D52E95"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The provision of expedited evaluations of the strengths and needs of homeless children and youth, including needs and eligibility for programs and services (such as educational programs for gifted and talented students, children with disabilities and students with limited English proficiency, services provided under Title I of the Elementary and Secondary Education Act (ESEA), as amended by the Every Student Succeeds Act (ESSA) or similar state or local programs, programs in vocational and technical education, and school nutrition programs). </w:t>
      </w:r>
    </w:p>
    <w:p w14:paraId="5A68CA7E"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Professional development and other activities for educators and pupil services personnel that are designed to heighten the understanding and sensitivity of such personnel to the needs of homeless children and youth, the rights of such children and youth under this subtitle, and the specific educational needs of runaway and homeless youth. </w:t>
      </w:r>
    </w:p>
    <w:p w14:paraId="012D1EBE"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The provision of referral services to homeless children and youth for medical, dental, mental health and other health services. </w:t>
      </w:r>
    </w:p>
    <w:p w14:paraId="3B00FFC5"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The provision of assistance to defray the excess cost of transportation for students under section 722(g)(4)(A), not otherwise provided through federal, state or local funding, where necessary, to enable students to attend the school selected under section 722(g)(3). </w:t>
      </w:r>
    </w:p>
    <w:p w14:paraId="3060EA81"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The provision of developmentally appropriate early childhood education programs </w:t>
      </w:r>
      <w:proofErr w:type="gramStart"/>
      <w:r w:rsidRPr="00B746F4">
        <w:rPr>
          <w:szCs w:val="22"/>
        </w:rPr>
        <w:t>not otherwise</w:t>
      </w:r>
      <w:proofErr w:type="gramEnd"/>
      <w:r w:rsidRPr="00B746F4">
        <w:rPr>
          <w:szCs w:val="22"/>
        </w:rPr>
        <w:t xml:space="preserve"> provided through federal, state, or local funding, for preschool-aged homeless children. </w:t>
      </w:r>
    </w:p>
    <w:p w14:paraId="1111362D"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The provision of services and assistance to attract, engage and retain homeless children and youth, and unaccompanied youth, in public school programs and services provided to non-homeless children and youth.</w:t>
      </w:r>
    </w:p>
    <w:p w14:paraId="5C58119F"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lastRenderedPageBreak/>
        <w:t xml:space="preserve">The provision of before- and after-school programs mentoring, and summer programs for homeless children and youth in which a teacher or other qualified individual provides tutoring, homework assistance and supervision of educational activities. </w:t>
      </w:r>
    </w:p>
    <w:p w14:paraId="39A8E039"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If necessary, the payment of fees and other costs associated with tracking, obtaining, and transferring records necessary to enroll homeless children and youth in school, including birth certificates, immunization or medical records, academic records, guardianship records, and evaluations for special programs or services. </w:t>
      </w:r>
    </w:p>
    <w:p w14:paraId="1EAEADEC"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The provision of education and training to the parents of homeless children and youth about the rights of and resources available to such children and youth. </w:t>
      </w:r>
    </w:p>
    <w:p w14:paraId="2E52E797"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The development of coordination between schools and agencies providing services to homeless children and youth, as described in section 722(g)(5). </w:t>
      </w:r>
    </w:p>
    <w:p w14:paraId="3D8B4FD1"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The provision of pupil services (including violence prevention counseling) and referrals for such services. </w:t>
      </w:r>
    </w:p>
    <w:p w14:paraId="2481D51A"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Activities to address the </w:t>
      </w:r>
      <w:proofErr w:type="gramStart"/>
      <w:r w:rsidRPr="00B746F4">
        <w:rPr>
          <w:szCs w:val="22"/>
        </w:rPr>
        <w:t>particular needs</w:t>
      </w:r>
      <w:proofErr w:type="gramEnd"/>
      <w:r w:rsidRPr="00B746F4">
        <w:rPr>
          <w:szCs w:val="22"/>
        </w:rPr>
        <w:t xml:space="preserve"> of homeless children and youth that may arise from domestic violence. </w:t>
      </w:r>
    </w:p>
    <w:p w14:paraId="23D9078F" w14:textId="77777777" w:rsidR="00670F64" w:rsidRPr="00B746F4" w:rsidRDefault="00670F64" w:rsidP="00670F64">
      <w:pPr>
        <w:pStyle w:val="ListParagraph"/>
        <w:numPr>
          <w:ilvl w:val="0"/>
          <w:numId w:val="27"/>
        </w:numPr>
        <w:spacing w:before="0" w:after="0"/>
        <w:ind w:left="1080"/>
        <w:contextualSpacing w:val="0"/>
        <w:jc w:val="both"/>
        <w:rPr>
          <w:szCs w:val="22"/>
        </w:rPr>
      </w:pPr>
      <w:r w:rsidRPr="00B746F4">
        <w:rPr>
          <w:szCs w:val="22"/>
        </w:rPr>
        <w:t xml:space="preserve">The provision of school supplies, including those </w:t>
      </w:r>
      <w:proofErr w:type="gramStart"/>
      <w:r w:rsidRPr="00B746F4">
        <w:rPr>
          <w:szCs w:val="22"/>
        </w:rPr>
        <w:t>supplies</w:t>
      </w:r>
      <w:proofErr w:type="gramEnd"/>
      <w:r w:rsidRPr="00B746F4">
        <w:rPr>
          <w:szCs w:val="22"/>
        </w:rPr>
        <w:t xml:space="preserve"> to be distributed at shelters or temporary housing facilities, or other appropriate locations. </w:t>
      </w:r>
    </w:p>
    <w:p w14:paraId="5803CCDE" w14:textId="77777777" w:rsidR="00670F64" w:rsidRPr="00B746F4" w:rsidRDefault="00670F64" w:rsidP="00670F64">
      <w:pPr>
        <w:pStyle w:val="ListParagraph"/>
        <w:numPr>
          <w:ilvl w:val="0"/>
          <w:numId w:val="27"/>
        </w:numPr>
        <w:spacing w:before="0" w:after="0"/>
        <w:ind w:left="1080"/>
        <w:contextualSpacing w:val="0"/>
        <w:rPr>
          <w:szCs w:val="22"/>
        </w:rPr>
      </w:pPr>
      <w:r w:rsidRPr="00B746F4">
        <w:rPr>
          <w:szCs w:val="22"/>
        </w:rPr>
        <w:t xml:space="preserve">The provision of other extraordinary or emergency assistance </w:t>
      </w:r>
      <w:proofErr w:type="gramStart"/>
      <w:r w:rsidRPr="00B746F4">
        <w:rPr>
          <w:szCs w:val="22"/>
        </w:rPr>
        <w:t>needed</w:t>
      </w:r>
      <w:proofErr w:type="gramEnd"/>
      <w:r w:rsidRPr="00B746F4">
        <w:rPr>
          <w:szCs w:val="22"/>
        </w:rPr>
        <w:t xml:space="preserve"> to enable homeless children and youth to attend school.</w:t>
      </w:r>
    </w:p>
    <w:p w14:paraId="154F20AD" w14:textId="1DEF17B0" w:rsidR="00FF4597" w:rsidRDefault="00FF4597" w:rsidP="00670F64">
      <w:pPr>
        <w:pStyle w:val="ListParagraph"/>
        <w:ind w:left="1440"/>
        <w:rPr>
          <w:color w:val="auto"/>
        </w:rPr>
      </w:pPr>
    </w:p>
    <w:p w14:paraId="227CEA21" w14:textId="6B379DD4" w:rsidR="00814215" w:rsidRDefault="00814215" w:rsidP="00C344CD">
      <w:pPr>
        <w:pStyle w:val="ListParagraph"/>
        <w:rPr>
          <w:b/>
          <w:bCs/>
          <w:color w:val="auto"/>
        </w:rPr>
        <w:sectPr w:rsidR="00814215" w:rsidSect="00D71BCE">
          <w:type w:val="continuous"/>
          <w:pgSz w:w="12240" w:h="15840" w:code="1"/>
          <w:pgMar w:top="1440" w:right="1080" w:bottom="720" w:left="1080" w:header="720" w:footer="720" w:gutter="0"/>
          <w:cols w:space="720"/>
          <w:formProt w:val="0"/>
          <w:docGrid w:linePitch="360"/>
        </w:sectPr>
      </w:pPr>
    </w:p>
    <w:p w14:paraId="44700FA7" w14:textId="1CC7A198" w:rsidR="009E2715" w:rsidRDefault="00C344CD" w:rsidP="007D45F0">
      <w:pPr>
        <w:pStyle w:val="Heading2"/>
      </w:pPr>
      <w:bookmarkStart w:id="36" w:name="_Toc187320344"/>
      <w:r w:rsidRPr="007B55F3">
        <w:t>Sub-granting Funds</w:t>
      </w:r>
      <w:bookmarkEnd w:id="36"/>
      <w:r w:rsidR="00D61421">
        <w:t xml:space="preserve">  </w:t>
      </w:r>
    </w:p>
    <w:p w14:paraId="4C03D27F" w14:textId="49945296" w:rsidR="00FF4597" w:rsidRPr="00FF4597" w:rsidRDefault="00FF4597" w:rsidP="00FF4597">
      <w:pPr>
        <w:ind w:left="720"/>
      </w:pPr>
      <w:r w:rsidRPr="00FF4597">
        <w:rPr>
          <w:bCs/>
        </w:rPr>
        <w:t xml:space="preserve">Funds may be used to pay for </w:t>
      </w:r>
      <w:r w:rsidR="001426C8">
        <w:rPr>
          <w:bCs/>
        </w:rPr>
        <w:t>grant-related</w:t>
      </w:r>
      <w:r w:rsidRPr="00FF4597">
        <w:rPr>
          <w:bCs/>
        </w:rPr>
        <w:t xml:space="preserve"> services provided by partner organizations.</w:t>
      </w:r>
    </w:p>
    <w:p w14:paraId="1CF2F343" w14:textId="4E11A457" w:rsidR="00D75C59" w:rsidRPr="002C0004" w:rsidRDefault="00D75C59" w:rsidP="00D75C59">
      <w:pPr>
        <w:pStyle w:val="Heading2"/>
      </w:pPr>
      <w:bookmarkStart w:id="37" w:name="_Toc187320345"/>
      <w:r w:rsidRPr="002C0004">
        <w:rPr>
          <w:rStyle w:val="Heading2Char"/>
          <w:b/>
        </w:rPr>
        <w:t>Non</w:t>
      </w:r>
      <w:r w:rsidR="008156D8">
        <w:rPr>
          <w:rStyle w:val="Heading2Char"/>
          <w:b/>
        </w:rPr>
        <w:t>p</w:t>
      </w:r>
      <w:r w:rsidRPr="002C0004">
        <w:rPr>
          <w:rStyle w:val="Heading2Char"/>
          <w:b/>
        </w:rPr>
        <w:t>ublic Participation</w:t>
      </w:r>
      <w:bookmarkEnd w:id="37"/>
    </w:p>
    <w:p w14:paraId="53C67FF4" w14:textId="77777777" w:rsidR="00FF4597" w:rsidRPr="002C06BD" w:rsidRDefault="00FF4597" w:rsidP="002C06BD">
      <w:pPr>
        <w:pStyle w:val="Heading3"/>
        <w:ind w:left="720"/>
        <w:rPr>
          <w:rFonts w:asciiTheme="minorHAnsi" w:hAnsiTheme="minorHAnsi" w:cstheme="minorHAnsi"/>
          <w:sz w:val="22"/>
          <w:szCs w:val="22"/>
        </w:rPr>
      </w:pPr>
      <w:bookmarkStart w:id="38" w:name="_Toc144831469"/>
      <w:r w:rsidRPr="002C06BD">
        <w:rPr>
          <w:rFonts w:asciiTheme="minorHAnsi" w:hAnsiTheme="minorHAnsi" w:cstheme="minorHAnsi"/>
          <w:sz w:val="22"/>
          <w:szCs w:val="22"/>
        </w:rPr>
        <w:t>Use of Funds Requirements (</w:t>
      </w:r>
      <w:r w:rsidRPr="002C06BD">
        <w:rPr>
          <w:rFonts w:asciiTheme="minorHAnsi" w:hAnsiTheme="minorHAnsi" w:cstheme="minorHAnsi"/>
          <w:i/>
          <w:sz w:val="22"/>
          <w:szCs w:val="22"/>
        </w:rPr>
        <w:t>EDGAR 76.650 - 76.662</w:t>
      </w:r>
      <w:r w:rsidRPr="002C06BD">
        <w:rPr>
          <w:rFonts w:asciiTheme="minorHAnsi" w:hAnsiTheme="minorHAnsi" w:cstheme="minorHAnsi"/>
          <w:sz w:val="22"/>
          <w:szCs w:val="22"/>
        </w:rPr>
        <w:t>) for Nonpublic Students</w:t>
      </w:r>
      <w:bookmarkEnd w:id="38"/>
    </w:p>
    <w:p w14:paraId="01278E02" w14:textId="77777777" w:rsidR="00FF4597" w:rsidRPr="002C06BD" w:rsidRDefault="00FF4597" w:rsidP="002C06BD">
      <w:pPr>
        <w:ind w:left="720"/>
        <w:rPr>
          <w:rFonts w:asciiTheme="minorHAnsi" w:hAnsiTheme="minorHAnsi" w:cstheme="minorHAnsi"/>
          <w:szCs w:val="22"/>
        </w:rPr>
      </w:pPr>
      <w:r w:rsidRPr="002C06BD">
        <w:rPr>
          <w:rFonts w:asciiTheme="minorHAnsi" w:hAnsiTheme="minorHAnsi" w:cstheme="minorHAnsi"/>
          <w:szCs w:val="22"/>
        </w:rPr>
        <w:t>When providing benefits to nonpublic school students with federal funds, the following must be addressed:</w:t>
      </w:r>
    </w:p>
    <w:p w14:paraId="657F9873" w14:textId="77777777" w:rsidR="00FF4597" w:rsidRPr="00D028EC" w:rsidRDefault="00FF4597" w:rsidP="00D028EC">
      <w:pPr>
        <w:pStyle w:val="ListParagraph"/>
        <w:numPr>
          <w:ilvl w:val="0"/>
          <w:numId w:val="11"/>
        </w:numPr>
        <w:rPr>
          <w:rFonts w:asciiTheme="minorHAnsi" w:hAnsiTheme="minorHAnsi" w:cstheme="minorHAnsi"/>
          <w:szCs w:val="22"/>
        </w:rPr>
      </w:pPr>
      <w:r w:rsidRPr="00D028EC">
        <w:rPr>
          <w:rFonts w:asciiTheme="minorHAnsi" w:hAnsiTheme="minorHAnsi" w:cstheme="minorHAnsi"/>
          <w:szCs w:val="22"/>
        </w:rPr>
        <w:t xml:space="preserve">The grantee must maintain administrative control over all funds and property. </w:t>
      </w:r>
      <w:r w:rsidRPr="00D028EC">
        <w:rPr>
          <w:rFonts w:asciiTheme="minorHAnsi" w:hAnsiTheme="minorHAnsi" w:cstheme="minorHAnsi"/>
          <w:i/>
          <w:szCs w:val="22"/>
        </w:rPr>
        <w:t>(No funds can flow directly to the nonpublic school via a subgrant).</w:t>
      </w:r>
    </w:p>
    <w:p w14:paraId="6B0856AE" w14:textId="77777777" w:rsidR="00FF4597" w:rsidRPr="002C06BD" w:rsidRDefault="00FF4597" w:rsidP="002C06BD">
      <w:pPr>
        <w:numPr>
          <w:ilvl w:val="0"/>
          <w:numId w:val="12"/>
        </w:numPr>
        <w:spacing w:before="0" w:after="0"/>
        <w:ind w:left="1440"/>
        <w:jc w:val="both"/>
        <w:rPr>
          <w:rFonts w:asciiTheme="minorHAnsi" w:hAnsiTheme="minorHAnsi" w:cstheme="minorHAnsi"/>
          <w:szCs w:val="22"/>
        </w:rPr>
      </w:pPr>
      <w:r w:rsidRPr="002C06BD">
        <w:rPr>
          <w:rFonts w:asciiTheme="minorHAnsi" w:hAnsiTheme="minorHAnsi" w:cstheme="minorHAnsi"/>
          <w:szCs w:val="22"/>
        </w:rPr>
        <w:t xml:space="preserve">The grantee may place equipment and supplies in the nonpublic school for the </w:t>
      </w:r>
      <w:proofErr w:type="gramStart"/>
      <w:r w:rsidRPr="002C06BD">
        <w:rPr>
          <w:rFonts w:asciiTheme="minorHAnsi" w:hAnsiTheme="minorHAnsi" w:cstheme="minorHAnsi"/>
          <w:szCs w:val="22"/>
        </w:rPr>
        <w:t>period of time</w:t>
      </w:r>
      <w:proofErr w:type="gramEnd"/>
      <w:r w:rsidRPr="002C06BD">
        <w:rPr>
          <w:rFonts w:asciiTheme="minorHAnsi" w:hAnsiTheme="minorHAnsi" w:cstheme="minorHAnsi"/>
          <w:szCs w:val="22"/>
        </w:rPr>
        <w:t xml:space="preserve"> needed for the grant. The grantee must ensure that the materials are used only for the purposes of the grant and can be removed from the nonpublic school without remodeling the nonpublic school facility.</w:t>
      </w:r>
    </w:p>
    <w:p w14:paraId="39F253E3" w14:textId="77777777" w:rsidR="00FF4597" w:rsidRPr="002C06BD" w:rsidRDefault="00FF4597" w:rsidP="002C06BD">
      <w:pPr>
        <w:numPr>
          <w:ilvl w:val="0"/>
          <w:numId w:val="12"/>
        </w:numPr>
        <w:spacing w:before="0" w:after="0"/>
        <w:ind w:left="1440"/>
        <w:jc w:val="both"/>
        <w:rPr>
          <w:rFonts w:asciiTheme="minorHAnsi" w:hAnsiTheme="minorHAnsi" w:cstheme="minorHAnsi"/>
          <w:szCs w:val="22"/>
        </w:rPr>
      </w:pPr>
      <w:r w:rsidRPr="002C06BD">
        <w:rPr>
          <w:rFonts w:asciiTheme="minorHAnsi" w:hAnsiTheme="minorHAnsi" w:cstheme="minorHAnsi"/>
          <w:szCs w:val="22"/>
        </w:rPr>
        <w:t xml:space="preserve">Funds cannot be used for </w:t>
      </w:r>
      <w:proofErr w:type="gramStart"/>
      <w:r w:rsidRPr="002C06BD">
        <w:rPr>
          <w:rFonts w:asciiTheme="minorHAnsi" w:hAnsiTheme="minorHAnsi" w:cstheme="minorHAnsi"/>
          <w:szCs w:val="22"/>
        </w:rPr>
        <w:t>construction</w:t>
      </w:r>
      <w:proofErr w:type="gramEnd"/>
      <w:r w:rsidRPr="002C06BD">
        <w:rPr>
          <w:rFonts w:asciiTheme="minorHAnsi" w:hAnsiTheme="minorHAnsi" w:cstheme="minorHAnsi"/>
          <w:szCs w:val="22"/>
        </w:rPr>
        <w:t xml:space="preserve"> of nonpublic school facilities.</w:t>
      </w:r>
    </w:p>
    <w:p w14:paraId="2088FCEA" w14:textId="77777777" w:rsidR="00FF4597" w:rsidRPr="002C06BD" w:rsidRDefault="00FF4597" w:rsidP="002C06BD">
      <w:pPr>
        <w:numPr>
          <w:ilvl w:val="0"/>
          <w:numId w:val="12"/>
        </w:numPr>
        <w:spacing w:before="0" w:after="0"/>
        <w:ind w:left="1440"/>
        <w:jc w:val="both"/>
        <w:rPr>
          <w:rFonts w:asciiTheme="minorHAnsi" w:hAnsiTheme="minorHAnsi" w:cstheme="minorHAnsi"/>
          <w:szCs w:val="22"/>
        </w:rPr>
      </w:pPr>
      <w:r w:rsidRPr="002C06BD">
        <w:rPr>
          <w:rFonts w:asciiTheme="minorHAnsi" w:hAnsiTheme="minorHAnsi" w:cstheme="minorHAnsi"/>
          <w:szCs w:val="22"/>
        </w:rPr>
        <w:t xml:space="preserve">Funds must be used to meet specific needs of eligible migratory children. </w:t>
      </w:r>
      <w:r w:rsidRPr="002C06BD">
        <w:rPr>
          <w:rFonts w:asciiTheme="minorHAnsi" w:hAnsiTheme="minorHAnsi" w:cstheme="minorHAnsi"/>
          <w:i/>
          <w:szCs w:val="22"/>
        </w:rPr>
        <w:t>(Funds cannot supplant benefits normally provided by the nonpublic school).</w:t>
      </w:r>
    </w:p>
    <w:p w14:paraId="425B617E" w14:textId="77777777" w:rsidR="00FF4597" w:rsidRPr="002C06BD" w:rsidRDefault="00FF4597" w:rsidP="002C06BD">
      <w:pPr>
        <w:numPr>
          <w:ilvl w:val="0"/>
          <w:numId w:val="12"/>
        </w:numPr>
        <w:spacing w:before="0" w:after="0"/>
        <w:ind w:left="1440"/>
        <w:jc w:val="both"/>
        <w:rPr>
          <w:rFonts w:asciiTheme="minorHAnsi" w:hAnsiTheme="minorHAnsi" w:cstheme="minorHAnsi"/>
          <w:szCs w:val="22"/>
        </w:rPr>
      </w:pPr>
      <w:r w:rsidRPr="002C06BD">
        <w:rPr>
          <w:rFonts w:asciiTheme="minorHAnsi" w:hAnsiTheme="minorHAnsi" w:cstheme="minorHAnsi"/>
          <w:szCs w:val="22"/>
        </w:rPr>
        <w:t>Funds may be used to pay for services of an employee of the nonpublic school if the employee performs the services outside of his or her regular hours and the employee performs the services under the supervision of the grantee.</w:t>
      </w:r>
    </w:p>
    <w:p w14:paraId="46B7F95D" w14:textId="77777777" w:rsidR="00FF4597" w:rsidRPr="002C06BD" w:rsidRDefault="00FF4597" w:rsidP="002C06BD">
      <w:pPr>
        <w:numPr>
          <w:ilvl w:val="0"/>
          <w:numId w:val="12"/>
        </w:numPr>
        <w:spacing w:before="0" w:after="0"/>
        <w:ind w:left="1440"/>
        <w:jc w:val="both"/>
        <w:rPr>
          <w:rFonts w:asciiTheme="minorHAnsi" w:hAnsiTheme="minorHAnsi" w:cstheme="minorHAnsi"/>
          <w:szCs w:val="22"/>
        </w:rPr>
      </w:pPr>
      <w:r w:rsidRPr="002C06BD">
        <w:rPr>
          <w:rFonts w:asciiTheme="minorHAnsi" w:hAnsiTheme="minorHAnsi" w:cstheme="minorHAnsi"/>
          <w:szCs w:val="22"/>
        </w:rPr>
        <w:t xml:space="preserve">All benefits provided, including equipment and materials, must be </w:t>
      </w:r>
      <w:r w:rsidRPr="002C06BD">
        <w:rPr>
          <w:rFonts w:asciiTheme="minorHAnsi" w:hAnsiTheme="minorHAnsi" w:cstheme="minorHAnsi"/>
          <w:b/>
          <w:szCs w:val="22"/>
        </w:rPr>
        <w:t>secular, neutral</w:t>
      </w:r>
      <w:r w:rsidRPr="002C06BD">
        <w:rPr>
          <w:rFonts w:asciiTheme="minorHAnsi" w:hAnsiTheme="minorHAnsi" w:cstheme="minorHAnsi"/>
          <w:szCs w:val="22"/>
        </w:rPr>
        <w:t xml:space="preserve"> and </w:t>
      </w:r>
      <w:r w:rsidRPr="002C06BD">
        <w:rPr>
          <w:rFonts w:asciiTheme="minorHAnsi" w:hAnsiTheme="minorHAnsi" w:cstheme="minorHAnsi"/>
          <w:b/>
          <w:szCs w:val="22"/>
        </w:rPr>
        <w:t>non-ideological</w:t>
      </w:r>
      <w:r w:rsidRPr="002C06BD">
        <w:rPr>
          <w:rFonts w:asciiTheme="minorHAnsi" w:hAnsiTheme="minorHAnsi" w:cstheme="minorHAnsi"/>
          <w:szCs w:val="22"/>
        </w:rPr>
        <w:t>. [</w:t>
      </w:r>
      <w:r w:rsidRPr="002C06BD">
        <w:rPr>
          <w:rFonts w:asciiTheme="minorHAnsi" w:hAnsiTheme="minorHAnsi" w:cstheme="minorHAnsi"/>
          <w:i/>
          <w:iCs/>
          <w:szCs w:val="22"/>
        </w:rPr>
        <w:t xml:space="preserve">ESSA </w:t>
      </w:r>
      <w:r w:rsidRPr="002C06BD">
        <w:rPr>
          <w:rFonts w:asciiTheme="minorHAnsi" w:hAnsiTheme="minorHAnsi" w:cstheme="minorHAnsi"/>
          <w:szCs w:val="22"/>
        </w:rPr>
        <w:t>8501(a) (2)]</w:t>
      </w:r>
    </w:p>
    <w:p w14:paraId="1AE62F6B" w14:textId="77777777" w:rsidR="00FF4597" w:rsidRPr="002C06BD" w:rsidRDefault="00FF4597" w:rsidP="002C06BD">
      <w:pPr>
        <w:ind w:left="720"/>
        <w:rPr>
          <w:rFonts w:asciiTheme="minorHAnsi" w:hAnsiTheme="minorHAnsi" w:cstheme="minorHAnsi"/>
          <w:i/>
          <w:szCs w:val="22"/>
        </w:rPr>
      </w:pPr>
      <w:r w:rsidRPr="002C06BD">
        <w:rPr>
          <w:rFonts w:asciiTheme="minorHAnsi" w:hAnsiTheme="minorHAnsi" w:cstheme="minorHAnsi"/>
          <w:i/>
          <w:szCs w:val="22"/>
        </w:rPr>
        <w:t xml:space="preserve">*A nonpublic school is defined in N.J.A.C. 18A:46A-1 as an elementary or secondary school within the State, other than a public school, offering education for grades kindergarten through 12, or any combination of them, wherein any child may legally fulfill compulsory school attendance requirements and which complies with the requirements of Title VI of the Civil Rights Act of 1964 (P.L. 88-352). A list of </w:t>
      </w:r>
      <w:r w:rsidRPr="002C06BD">
        <w:rPr>
          <w:rFonts w:asciiTheme="minorHAnsi" w:hAnsiTheme="minorHAnsi" w:cstheme="minorHAnsi"/>
          <w:i/>
          <w:szCs w:val="22"/>
        </w:rPr>
        <w:lastRenderedPageBreak/>
        <w:t>nonpublic schools by LEA district can be found on the New Jersey Department of Education website at:</w:t>
      </w:r>
      <w:r w:rsidRPr="002C06BD">
        <w:rPr>
          <w:rFonts w:asciiTheme="minorHAnsi" w:hAnsiTheme="minorHAnsi" w:cstheme="minorHAnsi"/>
          <w:szCs w:val="22"/>
        </w:rPr>
        <w:t xml:space="preserve"> </w:t>
      </w:r>
      <w:hyperlink r:id="rId29" w:history="1">
        <w:r w:rsidRPr="002C06BD">
          <w:rPr>
            <w:rStyle w:val="Hyperlink"/>
            <w:rFonts w:asciiTheme="minorHAnsi" w:eastAsia="SimSun" w:hAnsiTheme="minorHAnsi" w:cstheme="minorHAnsi"/>
            <w:i/>
            <w:szCs w:val="22"/>
          </w:rPr>
          <w:t>http://www.nj.gov/njded/nonpublic/</w:t>
        </w:r>
      </w:hyperlink>
      <w:r w:rsidRPr="002C06BD">
        <w:rPr>
          <w:rFonts w:asciiTheme="minorHAnsi" w:hAnsiTheme="minorHAnsi" w:cstheme="minorHAnsi"/>
          <w:i/>
          <w:szCs w:val="22"/>
        </w:rPr>
        <w:t>.</w:t>
      </w:r>
    </w:p>
    <w:p w14:paraId="7892786C" w14:textId="76D312AB" w:rsidR="00C344CD" w:rsidRPr="007B55F3" w:rsidRDefault="00C344CD" w:rsidP="007D45F0">
      <w:pPr>
        <w:pStyle w:val="Heading2"/>
        <w:rPr>
          <w:bCs/>
          <w:smallCaps/>
          <w:u w:val="single"/>
        </w:rPr>
      </w:pPr>
      <w:bookmarkStart w:id="39" w:name="_Toc187320346"/>
      <w:r w:rsidRPr="0013614C">
        <w:t>Apportionment</w:t>
      </w:r>
      <w:r w:rsidRPr="007B55F3">
        <w:t xml:space="preserve"> of Grant Funds</w:t>
      </w:r>
      <w:bookmarkEnd w:id="39"/>
    </w:p>
    <w:p w14:paraId="1DEAF6A4" w14:textId="26552497"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rsidR="00086157" w:rsidRPr="004B6AA5">
        <w:rPr>
          <w:b/>
          <w:bCs/>
        </w:rPr>
        <w:t>$1,276,682</w:t>
      </w:r>
      <w:r w:rsidRPr="004B6AA5">
        <w:t xml:space="preserve">. This is </w:t>
      </w:r>
      <w:r w:rsidR="003A7819" w:rsidRPr="004B6AA5">
        <w:fldChar w:fldCharType="begin">
          <w:ffData>
            <w:name w:val="Text8"/>
            <w:enabled/>
            <w:calcOnExit w:val="0"/>
            <w:textInput>
              <w:default w:val="[X percent]"/>
            </w:textInput>
          </w:ffData>
        </w:fldChar>
      </w:r>
      <w:bookmarkStart w:id="40" w:name="Text8"/>
      <w:r w:rsidR="003A7819" w:rsidRPr="004B6AA5">
        <w:instrText xml:space="preserve"> FORMTEXT </w:instrText>
      </w:r>
      <w:r w:rsidR="003A7819" w:rsidRPr="004B6AA5">
        <w:fldChar w:fldCharType="separate"/>
      </w:r>
      <w:r w:rsidR="00C53B70" w:rsidRPr="004B6AA5">
        <w:rPr>
          <w:noProof/>
        </w:rPr>
        <w:t>100</w:t>
      </w:r>
      <w:r w:rsidR="003A7819" w:rsidRPr="004B6AA5">
        <w:fldChar w:fldCharType="end"/>
      </w:r>
      <w:bookmarkEnd w:id="40"/>
      <w:r w:rsidRPr="004B6AA5">
        <w:t xml:space="preserve"> percent funded from </w:t>
      </w:r>
      <w:r w:rsidR="00E5270F" w:rsidRPr="004B6AA5">
        <w:t xml:space="preserve">the </w:t>
      </w:r>
      <w:r w:rsidR="00E5270F" w:rsidRPr="004B6AA5">
        <w:rPr>
          <w:szCs w:val="24"/>
        </w:rPr>
        <w:t xml:space="preserve">Title VII-B of the </w:t>
      </w:r>
      <w:r w:rsidR="00E5270F" w:rsidRPr="004B6AA5">
        <w:rPr>
          <w:i/>
          <w:szCs w:val="24"/>
        </w:rPr>
        <w:t>McKinney-Vento Homeless Assistance Act</w:t>
      </w:r>
      <w:r w:rsidR="00E5270F" w:rsidRPr="004B6AA5">
        <w:rPr>
          <w:szCs w:val="24"/>
        </w:rPr>
        <w:t xml:space="preserve"> (42 USC 11431 et seq.; CFDA 84.196A</w:t>
      </w:r>
      <w:r w:rsidR="00407A04" w:rsidRPr="004B6AA5">
        <w:rPr>
          <w:szCs w:val="24"/>
        </w:rPr>
        <w:t xml:space="preserve"> </w:t>
      </w:r>
      <w:r w:rsidR="00E5270F" w:rsidRPr="004B6AA5">
        <w:rPr>
          <w:szCs w:val="24"/>
        </w:rPr>
        <w:t xml:space="preserve">and reauthorized under </w:t>
      </w:r>
      <w:proofErr w:type="gramStart"/>
      <w:r w:rsidR="00E5270F" w:rsidRPr="004B6AA5">
        <w:rPr>
          <w:szCs w:val="24"/>
        </w:rPr>
        <w:t xml:space="preserve">the </w:t>
      </w:r>
      <w:r w:rsidR="00E5270F" w:rsidRPr="004B6AA5">
        <w:rPr>
          <w:i/>
          <w:szCs w:val="24"/>
        </w:rPr>
        <w:t>Every</w:t>
      </w:r>
      <w:proofErr w:type="gramEnd"/>
      <w:r w:rsidR="00E5270F" w:rsidRPr="004B6AA5">
        <w:rPr>
          <w:i/>
          <w:szCs w:val="24"/>
        </w:rPr>
        <w:t xml:space="preserve"> Student Succeeds Act (ESSA).</w:t>
      </w:r>
      <w:r w:rsidR="00FF4597" w:rsidRPr="004B6AA5">
        <w:t xml:space="preserve"> </w:t>
      </w:r>
      <w:r w:rsidR="00FA1D68">
        <w:t xml:space="preserve">Account no. </w:t>
      </w:r>
      <w:r w:rsidR="00FA1D68" w:rsidRPr="00FA1D68">
        <w:t>25-100-034-5064-088-H060-6130-D005</w:t>
      </w:r>
      <w:r w:rsidR="00FA1D68">
        <w:t xml:space="preserve">. </w:t>
      </w:r>
      <w:r w:rsidRPr="004B6AA5">
        <w:rPr>
          <w:b/>
          <w:bCs/>
        </w:rPr>
        <w:t xml:space="preserve">The </w:t>
      </w:r>
      <w:r w:rsidR="009820C3" w:rsidRPr="004B6AA5">
        <w:rPr>
          <w:b/>
          <w:bCs/>
        </w:rPr>
        <w:t xml:space="preserve">Year </w:t>
      </w:r>
      <w:r w:rsidR="00407A04" w:rsidRPr="004B6AA5">
        <w:rPr>
          <w:b/>
          <w:bCs/>
        </w:rPr>
        <w:t>5</w:t>
      </w:r>
      <w:r w:rsidR="009820C3" w:rsidRPr="004B6AA5">
        <w:rPr>
          <w:b/>
          <w:bCs/>
        </w:rPr>
        <w:t xml:space="preserve"> </w:t>
      </w:r>
      <w:r w:rsidRPr="004B6AA5">
        <w:rPr>
          <w:b/>
          <w:bCs/>
        </w:rPr>
        <w:t xml:space="preserve">project period is </w:t>
      </w:r>
      <w:r w:rsidR="009820C3" w:rsidRPr="004B6AA5">
        <w:rPr>
          <w:b/>
          <w:bCs/>
        </w:rPr>
        <w:t xml:space="preserve">January 1, 2025 – </w:t>
      </w:r>
      <w:r w:rsidR="00407A04" w:rsidRPr="004B6AA5">
        <w:rPr>
          <w:b/>
          <w:bCs/>
        </w:rPr>
        <w:t>June 30</w:t>
      </w:r>
      <w:r w:rsidR="009820C3" w:rsidRPr="004B6AA5">
        <w:rPr>
          <w:b/>
          <w:bCs/>
        </w:rPr>
        <w:t>, 2025.</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69D05FB7" w:rsidR="00A7018F" w:rsidRDefault="00C344CD" w:rsidP="005F4673">
      <w:pPr>
        <w:spacing w:before="0" w:after="0"/>
        <w:ind w:left="720"/>
      </w:pPr>
      <w:hyperlink r:id="rId30" w:history="1">
        <w:r w:rsidRPr="00C93EBA">
          <w:rPr>
            <w:rStyle w:val="Hyperlink"/>
          </w:rPr>
          <w:t>Max Administrative Cap</w:t>
        </w:r>
      </w:hyperlink>
      <w:r w:rsidRPr="00C93EBA">
        <w:t>:</w:t>
      </w:r>
      <w:r w:rsidR="0013614C">
        <w:t xml:space="preserve"> </w:t>
      </w:r>
      <w:r w:rsidR="007373C7">
        <w:fldChar w:fldCharType="begin">
          <w:ffData>
            <w:name w:val="Text37"/>
            <w:enabled/>
            <w:calcOnExit w:val="0"/>
            <w:textInput>
              <w:default w:val="[Max 10%]"/>
            </w:textInput>
          </w:ffData>
        </w:fldChar>
      </w:r>
      <w:bookmarkStart w:id="41" w:name="Text37"/>
      <w:r w:rsidR="007373C7">
        <w:instrText xml:space="preserve"> FORMTEXT </w:instrText>
      </w:r>
      <w:r w:rsidR="007373C7">
        <w:fldChar w:fldCharType="separate"/>
      </w:r>
      <w:r w:rsidR="007373C7">
        <w:rPr>
          <w:noProof/>
        </w:rPr>
        <w:t>[Max 10%]</w:t>
      </w:r>
      <w:r w:rsidR="007373C7">
        <w:fldChar w:fldCharType="end"/>
      </w:r>
      <w:bookmarkEnd w:id="41"/>
      <w:r w:rsidR="005408AA">
        <w:t xml:space="preserve">   </w:t>
      </w:r>
      <w:r w:rsidR="0057032E">
        <w:br/>
      </w:r>
      <w:hyperlink r:id="rId31"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17FE364F" w:rsidR="00DE2516" w:rsidRDefault="00C344CD" w:rsidP="005F4673">
      <w:pPr>
        <w:spacing w:before="0" w:after="0"/>
        <w:ind w:left="720" w:right="-450"/>
      </w:pPr>
      <w:hyperlink r:id="rId32"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AC1C3C" w:rsidRPr="00AC1C3C">
        <w:t>71.45</w:t>
      </w:r>
      <w:r>
        <w:t>%</w:t>
      </w:r>
      <w:r w:rsidR="00133483">
        <w:t xml:space="preserve"> </w:t>
      </w:r>
      <w:r w:rsidR="005C66E8">
        <w:t xml:space="preserve">    </w:t>
      </w:r>
      <w:r w:rsidR="0057032E">
        <w:br/>
      </w:r>
      <w:hyperlink r:id="rId33" w:history="1">
        <w:r w:rsidR="00F01776" w:rsidRPr="00C93EBA">
          <w:rPr>
            <w:rStyle w:val="Hyperlink"/>
          </w:rPr>
          <w:t>Max Indirect Costs Cap %</w:t>
        </w:r>
        <w:r w:rsidR="00F01776" w:rsidRPr="00E746F6">
          <w:rPr>
            <w:rStyle w:val="Hyperlink"/>
          </w:rPr>
          <w:t>:</w:t>
        </w:r>
      </w:hyperlink>
      <w:r w:rsidR="00F01776" w:rsidRPr="00C5134A">
        <w:t xml:space="preserve"> </w:t>
      </w:r>
      <w:r w:rsidR="007373C7">
        <w:fldChar w:fldCharType="begin">
          <w:ffData>
            <w:name w:val="Text36"/>
            <w:enabled/>
            <w:calcOnExit w:val="0"/>
            <w:textInput>
              <w:default w:val="[Max 8%]"/>
            </w:textInput>
          </w:ffData>
        </w:fldChar>
      </w:r>
      <w:bookmarkStart w:id="42" w:name="Text36"/>
      <w:r w:rsidR="007373C7">
        <w:instrText xml:space="preserve"> FORMTEXT </w:instrText>
      </w:r>
      <w:r w:rsidR="007373C7">
        <w:fldChar w:fldCharType="separate"/>
      </w:r>
      <w:r w:rsidR="007373C7">
        <w:rPr>
          <w:noProof/>
        </w:rPr>
        <w:t>[Max 8%]</w:t>
      </w:r>
      <w:r w:rsidR="007373C7">
        <w:fldChar w:fldCharType="end"/>
      </w:r>
      <w:bookmarkEnd w:id="42"/>
      <w:r w:rsidR="007D3318">
        <w:t xml:space="preserve"> </w:t>
      </w:r>
    </w:p>
    <w:p w14:paraId="1038C776" w14:textId="77777777" w:rsidR="005F4673" w:rsidRDefault="005F4673" w:rsidP="005F4673">
      <w:pPr>
        <w:spacing w:before="0" w:after="0"/>
        <w:ind w:left="720" w:right="-450"/>
      </w:pPr>
    </w:p>
    <w:p w14:paraId="3F77F800" w14:textId="42B46E59" w:rsidR="00FF46DD" w:rsidRDefault="00FF46DD" w:rsidP="00057AAB">
      <w:pPr>
        <w:spacing w:before="0"/>
        <w:ind w:left="720" w:right="-446"/>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w:t>
      </w:r>
      <w:proofErr w:type="gramStart"/>
      <w:r>
        <w:rPr>
          <w:rFonts w:asciiTheme="minorHAnsi" w:hAnsiTheme="minorHAnsi" w:cstheme="minorHAnsi"/>
        </w:rPr>
        <w:t>restriction</w:t>
      </w:r>
      <w:proofErr w:type="gramEnd"/>
      <w:r>
        <w:rPr>
          <w:rFonts w:asciiTheme="minorHAnsi" w:hAnsiTheme="minorHAnsi" w:cstheme="minorHAnsi"/>
        </w:rPr>
        <w:t xml:space="preserve">(s)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36D2D433" w:rsidR="00985FC3" w:rsidRDefault="001B2B09" w:rsidP="00985FC3">
      <w:pPr>
        <w:ind w:left="720" w:right="-450"/>
      </w:pPr>
      <w:r>
        <w:t>A</w:t>
      </w:r>
      <w:r w:rsidRPr="00B0014D">
        <w:t>dditional guidance</w:t>
      </w:r>
      <w:r>
        <w:t xml:space="preserve"> for indirect costs can be</w:t>
      </w:r>
      <w:r w:rsidRPr="00B0014D">
        <w:t xml:space="preserve"> found </w:t>
      </w:r>
      <w:proofErr w:type="gramStart"/>
      <w:r w:rsidRPr="00B0014D">
        <w:t>in</w:t>
      </w:r>
      <w:proofErr w:type="gramEnd"/>
      <w:r w:rsidRPr="00B0014D">
        <w:t xml:space="preserve"> the</w:t>
      </w:r>
      <w:r w:rsidR="00F3428A">
        <w:t xml:space="preserve"> </w:t>
      </w:r>
      <w:hyperlink r:id="rId34"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43" w:name="_Toc187320347"/>
      <w:r w:rsidRPr="00F25996">
        <w:t>Eligible Costs</w:t>
      </w:r>
      <w:bookmarkEnd w:id="43"/>
    </w:p>
    <w:p w14:paraId="6B6D32E4" w14:textId="45B77F8F" w:rsidR="00C344CD" w:rsidRDefault="00985D1C" w:rsidP="00045624">
      <w:pPr>
        <w:ind w:left="720"/>
        <w:rPr>
          <w:b/>
        </w:rPr>
      </w:pPr>
      <w:r>
        <w:t xml:space="preserve">Budget requests should be linked to specific project activities and objectives of the McKinney-Vento Education for Homeless Children and Youth Program.  </w:t>
      </w:r>
      <w:r w:rsidR="0013614C">
        <w:t>Use the</w:t>
      </w:r>
      <w:r w:rsidR="00C344CD" w:rsidRPr="00621686">
        <w:rPr>
          <w:color w:val="3366FF"/>
        </w:rPr>
        <w:t xml:space="preserve"> </w:t>
      </w:r>
      <w:hyperlink r:id="rId35"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6"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284E004F" w14:textId="47F1D013" w:rsidR="009D49DA" w:rsidRDefault="001F0D55" w:rsidP="00985D1C">
      <w:pPr>
        <w:ind w:left="720"/>
      </w:pPr>
      <w:r>
        <w:t xml:space="preserve">Please note that the passage of N.J.A.C 6A:23A-7 places additional administrative requirements on the travel of </w:t>
      </w:r>
      <w:r w:rsidR="009A49C7">
        <w:t>LEA</w:t>
      </w:r>
      <w:r>
        <w:t xml:space="preserve"> personnel. The applicant is urged to be mindful of these requirements as they may impact the ability of </w:t>
      </w:r>
      <w:r w:rsidR="0052060C">
        <w:t>LEA</w:t>
      </w:r>
      <w:r>
        <w:t xml:space="preserve"> personnel to participate in activities sponsored by the grant program.</w:t>
      </w:r>
      <w:r w:rsidR="00985D1C">
        <w:t xml:space="preserve"> </w:t>
      </w:r>
      <w:r w:rsidR="009D49DA">
        <w:t>The NJDOE applies these restrictions uniformly to all grantees.  Unless otherwise specified, the following restrictions apply to all grant programs:</w:t>
      </w:r>
    </w:p>
    <w:p w14:paraId="538F4852" w14:textId="2F430ED2" w:rsidR="009D49DA" w:rsidRPr="004A371B" w:rsidRDefault="009D49DA" w:rsidP="009D49DA">
      <w:pPr>
        <w:pStyle w:val="ListParagraph"/>
        <w:numPr>
          <w:ilvl w:val="0"/>
          <w:numId w:val="30"/>
        </w:numPr>
        <w:spacing w:before="0" w:after="0"/>
        <w:contextualSpacing w:val="0"/>
        <w:jc w:val="both"/>
      </w:pPr>
      <w:r w:rsidRPr="004A371B">
        <w:t>No reimbursement for in-state overnight travel (meals and/or lodging</w:t>
      </w:r>
      <w:proofErr w:type="gramStart"/>
      <w:r w:rsidRPr="004A371B">
        <w:t>)</w:t>
      </w:r>
      <w:r w:rsidR="00985D1C">
        <w:t>;</w:t>
      </w:r>
      <w:proofErr w:type="gramEnd"/>
    </w:p>
    <w:p w14:paraId="3AD64902" w14:textId="6CC58C6C" w:rsidR="009D49DA" w:rsidRPr="004A371B" w:rsidRDefault="009D49DA" w:rsidP="009D49DA">
      <w:pPr>
        <w:pStyle w:val="ListParagraph"/>
        <w:numPr>
          <w:ilvl w:val="0"/>
          <w:numId w:val="30"/>
        </w:numPr>
        <w:spacing w:before="0" w:after="0"/>
        <w:contextualSpacing w:val="0"/>
        <w:jc w:val="both"/>
      </w:pPr>
      <w:r w:rsidRPr="004A371B">
        <w:t>No reimbursement for meals on in-state travel</w:t>
      </w:r>
      <w:r w:rsidR="00985D1C">
        <w:t>; and</w:t>
      </w:r>
    </w:p>
    <w:p w14:paraId="49BB95B0" w14:textId="77777777" w:rsidR="009D49DA" w:rsidRDefault="009D49DA" w:rsidP="009D49DA">
      <w:pPr>
        <w:pStyle w:val="ListParagraph"/>
        <w:numPr>
          <w:ilvl w:val="0"/>
          <w:numId w:val="30"/>
        </w:numPr>
        <w:spacing w:before="0" w:after="0"/>
        <w:contextualSpacing w:val="0"/>
        <w:jc w:val="both"/>
      </w:pPr>
      <w:r w:rsidRPr="00762C3F">
        <w:t>Mileage reimbursement may not exceed $.</w:t>
      </w:r>
      <w:r>
        <w:t>47</w:t>
      </w:r>
      <w:r w:rsidRPr="00762C3F">
        <w:t xml:space="preserve"> per mile</w:t>
      </w:r>
    </w:p>
    <w:p w14:paraId="55B686A6" w14:textId="062567EF" w:rsidR="009D49DA" w:rsidRPr="004B6AA5" w:rsidRDefault="009D49DA" w:rsidP="00985D1C">
      <w:pPr>
        <w:ind w:left="720"/>
      </w:pPr>
      <w:r w:rsidRPr="004A371B">
        <w:t xml:space="preserve">In constructing the budget, please refer to Table I in </w:t>
      </w:r>
      <w:r w:rsidRPr="004B6AA5">
        <w:t xml:space="preserve">Section </w:t>
      </w:r>
      <w:proofErr w:type="gramStart"/>
      <w:r w:rsidR="00D028EC" w:rsidRPr="004B6AA5">
        <w:t>I</w:t>
      </w:r>
      <w:r w:rsidRPr="004B6AA5">
        <w:t>.</w:t>
      </w:r>
      <w:r w:rsidR="00D028EC" w:rsidRPr="004B6AA5">
        <w:t>1</w:t>
      </w:r>
      <w:proofErr w:type="gramEnd"/>
      <w:r w:rsidRPr="004B6AA5">
        <w:t xml:space="preserve"> for the maximum amount you may apply for. </w:t>
      </w:r>
      <w:r w:rsidRPr="004B6AA5">
        <w:rPr>
          <w:b/>
        </w:rPr>
        <w:t xml:space="preserve">The budget is for Year </w:t>
      </w:r>
      <w:r w:rsidR="00B007A5" w:rsidRPr="004B6AA5">
        <w:rPr>
          <w:b/>
        </w:rPr>
        <w:t>5</w:t>
      </w:r>
      <w:r w:rsidRPr="004B6AA5">
        <w:rPr>
          <w:b/>
        </w:rPr>
        <w:t>, only.</w:t>
      </w:r>
      <w:r w:rsidRPr="004B6AA5">
        <w:t xml:space="preserve"> Please note that all costs must be </w:t>
      </w:r>
      <w:r w:rsidRPr="004B6AA5">
        <w:rPr>
          <w:b/>
          <w:i/>
        </w:rPr>
        <w:t>reasonable and necessary</w:t>
      </w:r>
      <w:r w:rsidRPr="004B6AA5">
        <w:t xml:space="preserve"> to implement program activities.  Additionally, the budget entries must demonstrate clear and specific </w:t>
      </w:r>
      <w:r w:rsidRPr="004B6AA5">
        <w:lastRenderedPageBreak/>
        <w:t xml:space="preserve">links to the project activity plan.  All applicants must provide </w:t>
      </w:r>
      <w:r w:rsidR="00D40033" w:rsidRPr="004B6AA5">
        <w:t xml:space="preserve">a </w:t>
      </w:r>
      <w:r w:rsidRPr="004B6AA5">
        <w:t xml:space="preserve">sufficient explanation of budgeted costs, including the calculation detail (cost-basis). </w:t>
      </w:r>
      <w:r w:rsidR="005C0EC8" w:rsidRPr="004B6AA5">
        <w:t>Important notes:</w:t>
      </w:r>
    </w:p>
    <w:p w14:paraId="17BD0F55" w14:textId="77777777" w:rsidR="009D49DA" w:rsidRPr="005C0EC8" w:rsidRDefault="009D49DA" w:rsidP="005C0EC8">
      <w:pPr>
        <w:pStyle w:val="ListParagraph"/>
        <w:numPr>
          <w:ilvl w:val="0"/>
          <w:numId w:val="33"/>
        </w:numPr>
        <w:rPr>
          <w:szCs w:val="24"/>
        </w:rPr>
      </w:pPr>
      <w:r w:rsidRPr="004B6AA5">
        <w:rPr>
          <w:szCs w:val="24"/>
        </w:rPr>
        <w:t>In the “Title of Position” box for positions that have “Other</w:t>
      </w:r>
      <w:r w:rsidRPr="005C0EC8">
        <w:rPr>
          <w:szCs w:val="24"/>
        </w:rPr>
        <w:t xml:space="preserve"> Benefits” be sure to list the “Other Benefits” by type and percentage amount such that the total of the individual “Other Benefit” percentage amounts equal the percentage amount shown in the “Other Benefits” box.  </w:t>
      </w:r>
    </w:p>
    <w:p w14:paraId="25366C4E" w14:textId="77777777" w:rsidR="009D49DA" w:rsidRPr="005C0EC8" w:rsidRDefault="009D49DA" w:rsidP="005C0EC8">
      <w:pPr>
        <w:pStyle w:val="ListParagraph"/>
        <w:numPr>
          <w:ilvl w:val="0"/>
          <w:numId w:val="33"/>
        </w:numPr>
        <w:rPr>
          <w:szCs w:val="24"/>
        </w:rPr>
      </w:pPr>
      <w:r w:rsidRPr="005C0EC8">
        <w:rPr>
          <w:szCs w:val="24"/>
        </w:rPr>
        <w:t xml:space="preserve">For budget entries that represent administrative costs, be sure to check “Administrative,” in the “Cost” section of those entries.  </w:t>
      </w:r>
    </w:p>
    <w:p w14:paraId="1046E5A7" w14:textId="37F7112F" w:rsidR="009D49DA" w:rsidRPr="005C0EC8" w:rsidRDefault="009D49DA" w:rsidP="005C0EC8">
      <w:pPr>
        <w:pStyle w:val="ListParagraph"/>
        <w:numPr>
          <w:ilvl w:val="0"/>
          <w:numId w:val="33"/>
        </w:numPr>
        <w:rPr>
          <w:szCs w:val="24"/>
        </w:rPr>
      </w:pPr>
      <w:r w:rsidRPr="005C0EC8">
        <w:rPr>
          <w:szCs w:val="24"/>
        </w:rPr>
        <w:t>For any budget entry that has both a programmatic and administrative portion, create two budget entries, one for each. Be sure to check “Program” or “Administrative” in the “Cost” section. For example, if an after-school teacher’s salary is based on providing both teaching, (“Instructional” tab) and non-teaching (“</w:t>
      </w:r>
      <w:proofErr w:type="gramStart"/>
      <w:r w:rsidRPr="005C0EC8">
        <w:rPr>
          <w:szCs w:val="24"/>
        </w:rPr>
        <w:t>Non-instructional</w:t>
      </w:r>
      <w:proofErr w:type="gramEnd"/>
      <w:r w:rsidRPr="005C0EC8">
        <w:rPr>
          <w:szCs w:val="24"/>
        </w:rPr>
        <w:t xml:space="preserve">” tab) services to the grant. </w:t>
      </w:r>
    </w:p>
    <w:p w14:paraId="0CFDC685" w14:textId="77777777" w:rsidR="009D49DA" w:rsidRPr="005C0EC8" w:rsidRDefault="009D49DA" w:rsidP="005C0EC8">
      <w:pPr>
        <w:pStyle w:val="ListParagraph"/>
        <w:numPr>
          <w:ilvl w:val="0"/>
          <w:numId w:val="33"/>
        </w:numPr>
        <w:rPr>
          <w:szCs w:val="24"/>
        </w:rPr>
      </w:pPr>
      <w:r w:rsidRPr="005C0EC8">
        <w:rPr>
          <w:szCs w:val="24"/>
        </w:rPr>
        <w:t xml:space="preserve">Be sure to explain what the amounts in the “How Many” and “Cost per Unit” boxes represent for the “Supply,” Equipment, and </w:t>
      </w:r>
      <w:proofErr w:type="gramStart"/>
      <w:r w:rsidRPr="005C0EC8">
        <w:rPr>
          <w:szCs w:val="24"/>
        </w:rPr>
        <w:t>Other</w:t>
      </w:r>
      <w:proofErr w:type="gramEnd"/>
      <w:r w:rsidRPr="005C0EC8">
        <w:rPr>
          <w:szCs w:val="24"/>
        </w:rPr>
        <w:t xml:space="preserve"> tabs budget entries. If the amounts in those boxes represent a calculation, describe that calculation in the Description box. </w:t>
      </w:r>
    </w:p>
    <w:p w14:paraId="16A20D30" w14:textId="77777777" w:rsidR="009D49DA" w:rsidRPr="005C0EC8" w:rsidRDefault="009D49DA" w:rsidP="005C0EC8">
      <w:pPr>
        <w:pStyle w:val="ListParagraph"/>
        <w:numPr>
          <w:ilvl w:val="0"/>
          <w:numId w:val="33"/>
        </w:numPr>
        <w:rPr>
          <w:szCs w:val="24"/>
        </w:rPr>
      </w:pPr>
      <w:r w:rsidRPr="005C0EC8">
        <w:rPr>
          <w:szCs w:val="24"/>
        </w:rPr>
        <w:t xml:space="preserve">Be sure the “Description” boxes also describe what the cost is for, the need for it, and its relation to the grant program. </w:t>
      </w:r>
    </w:p>
    <w:p w14:paraId="02D75782" w14:textId="77777777" w:rsidR="009D49DA" w:rsidRPr="005C0EC8" w:rsidRDefault="009D49DA" w:rsidP="005C0EC8">
      <w:pPr>
        <w:pStyle w:val="ListParagraph"/>
        <w:numPr>
          <w:ilvl w:val="0"/>
          <w:numId w:val="33"/>
        </w:numPr>
        <w:rPr>
          <w:szCs w:val="24"/>
        </w:rPr>
      </w:pPr>
      <w:r w:rsidRPr="005C0EC8">
        <w:rPr>
          <w:szCs w:val="24"/>
        </w:rPr>
        <w:t xml:space="preserve">Mileage reimbursement budget entries must describe the relation to the grant of the traveler(s) and the grant-related purpose(s) of the travel, as well as a brief explanation of how the number of miles was calculated. Mileage must be a separate budget entry and calculated at no more than $.47 per mile. </w:t>
      </w:r>
    </w:p>
    <w:p w14:paraId="5D4E00CE" w14:textId="6C1E34AF" w:rsidR="009D49DA" w:rsidRPr="000F405B" w:rsidRDefault="009D49DA" w:rsidP="00585B23">
      <w:pPr>
        <w:pStyle w:val="ListParagraph"/>
        <w:numPr>
          <w:ilvl w:val="0"/>
          <w:numId w:val="31"/>
        </w:numPr>
        <w:spacing w:before="0" w:after="0"/>
        <w:ind w:left="1440"/>
        <w:contextualSpacing w:val="0"/>
        <w:jc w:val="both"/>
      </w:pPr>
      <w:r w:rsidRPr="000F405B">
        <w:t xml:space="preserve">When requesting conference travel costs such as airfare, lodging, and meals, create separate entries for each conference. Be sure to identify the relation of the grant of each traveler. (There should be a corresponding conference registration entry).  Insert this statement, </w:t>
      </w:r>
      <w:r w:rsidRPr="000F405B">
        <w:rPr>
          <w:i/>
        </w:rPr>
        <w:t xml:space="preserve">gsa.gov rates will be used at the time of travel, </w:t>
      </w:r>
      <w:r w:rsidRPr="000F405B">
        <w:t xml:space="preserve">into the “Description” box for all conference travel costs. Be sure to itemize travel costs on a </w:t>
      </w:r>
      <w:r w:rsidR="005C0EC8">
        <w:t>per-person</w:t>
      </w:r>
      <w:r w:rsidRPr="000F405B">
        <w:t xml:space="preserve"> basis. In the “How Many” </w:t>
      </w:r>
      <w:proofErr w:type="gramStart"/>
      <w:r w:rsidRPr="000F405B">
        <w:t>box</w:t>
      </w:r>
      <w:proofErr w:type="gramEnd"/>
      <w:r w:rsidRPr="000F405B">
        <w:t xml:space="preserve"> insert the number of travelers. In the “Cost per Unit” box insert the total cost per person. In the “Description” box show the </w:t>
      </w:r>
      <w:r w:rsidR="005C0EC8">
        <w:t>per-person</w:t>
      </w:r>
      <w:r w:rsidRPr="000F405B">
        <w:t xml:space="preserve"> cost for round-trip coach airfare or rail fare. For meals shows </w:t>
      </w:r>
      <w:proofErr w:type="gramStart"/>
      <w:r w:rsidRPr="000F405B">
        <w:t>the per</w:t>
      </w:r>
      <w:proofErr w:type="gramEnd"/>
      <w:r w:rsidRPr="000F405B">
        <w:t xml:space="preserve"> person, per day cost times the number of days. For lodging show the per night rate per room times the number of nights. For airport shuttles show the cost for up to four shuttles per person.   </w:t>
      </w:r>
    </w:p>
    <w:p w14:paraId="4F153C57" w14:textId="7851F819" w:rsidR="009D49DA" w:rsidRPr="004A371B" w:rsidRDefault="003F34D8" w:rsidP="00DB5E19">
      <w:pPr>
        <w:ind w:left="360"/>
        <w:rPr>
          <w:szCs w:val="24"/>
        </w:rPr>
      </w:pPr>
      <w:r>
        <w:rPr>
          <w:szCs w:val="24"/>
        </w:rPr>
        <w:t>In addition, the</w:t>
      </w:r>
      <w:r w:rsidR="009D49DA" w:rsidRPr="004A371B">
        <w:rPr>
          <w:szCs w:val="24"/>
        </w:rPr>
        <w:t xml:space="preserve"> grantee must ensure that it meets all </w:t>
      </w:r>
      <w:r w:rsidR="009D49DA">
        <w:rPr>
          <w:szCs w:val="24"/>
        </w:rPr>
        <w:t>r</w:t>
      </w:r>
      <w:r w:rsidR="009D49DA" w:rsidRPr="004A371B">
        <w:rPr>
          <w:szCs w:val="24"/>
        </w:rPr>
        <w:t xml:space="preserve">equirements listed below:  </w:t>
      </w:r>
    </w:p>
    <w:p w14:paraId="5329E5DB" w14:textId="77777777" w:rsidR="009D49DA" w:rsidRPr="000F405B" w:rsidRDefault="009D49DA" w:rsidP="00DB5E19">
      <w:pPr>
        <w:pStyle w:val="ListParagraph"/>
        <w:numPr>
          <w:ilvl w:val="1"/>
          <w:numId w:val="34"/>
        </w:numPr>
        <w:spacing w:before="0" w:after="0"/>
        <w:jc w:val="both"/>
      </w:pPr>
      <w:r w:rsidRPr="000F405B">
        <w:t xml:space="preserve">Programs will be expected to allocate eighty-five (85) percent of the total grant amount for direct program cost services to children and their families. No more than fifteen (15) percent may be used for administrative purposes. Direct program services are categorized as Program costs under the Cost section of each budget entry.  PROGRAM costs may include salaries and fringe benefits for </w:t>
      </w:r>
      <w:proofErr w:type="gramStart"/>
      <w:r w:rsidRPr="000F405B">
        <w:t>persons</w:t>
      </w:r>
      <w:proofErr w:type="gramEnd"/>
      <w:r w:rsidRPr="000F405B">
        <w:t xml:space="preserve"> with direct instructional, evaluation, counseling and/or referral responsibilities; curriculum materials and supplies; training and staff development activities; contracted services; and transportation of the children.  Grant-funded compensation for general or overall grant program supervision, as well as grant-funded compensation for the supervision of other grant-related staff must be categorized as an ADMIN cost under the COST section of the budget entry.  If a program staff person were to provide both PROGRAM and ADMIN services, be sure to </w:t>
      </w:r>
      <w:proofErr w:type="gramStart"/>
      <w:r w:rsidRPr="000F405B">
        <w:t>break-out</w:t>
      </w:r>
      <w:proofErr w:type="gramEnd"/>
      <w:r w:rsidRPr="000F405B">
        <w:t xml:space="preserve"> that compensation into two budget entries as appropriate, PROGRAM and ADMIN.  The Program Office will review all grant-funded costs to ensure the application adheres to the 15% administrative (ADMIN) cap.    </w:t>
      </w:r>
    </w:p>
    <w:p w14:paraId="55B2163F" w14:textId="77777777" w:rsidR="009D49DA" w:rsidRPr="000F405B" w:rsidRDefault="009D49DA" w:rsidP="00DB5E19">
      <w:pPr>
        <w:pStyle w:val="ListParagraph"/>
        <w:numPr>
          <w:ilvl w:val="1"/>
          <w:numId w:val="34"/>
        </w:numPr>
        <w:spacing w:before="0" w:after="0"/>
        <w:jc w:val="both"/>
      </w:pPr>
      <w:r w:rsidRPr="000F405B">
        <w:t xml:space="preserve">Applicants who are requesting indirect costs must provide documentation of an approved rate with the application by using the Upload tab via the EWEG system. </w:t>
      </w:r>
    </w:p>
    <w:p w14:paraId="6D9CA142" w14:textId="77777777" w:rsidR="009D49DA" w:rsidRPr="000F405B" w:rsidRDefault="009D49DA" w:rsidP="00DB5E19">
      <w:pPr>
        <w:pStyle w:val="ListParagraph"/>
        <w:numPr>
          <w:ilvl w:val="1"/>
          <w:numId w:val="34"/>
        </w:numPr>
        <w:spacing w:before="0" w:after="0"/>
        <w:jc w:val="both"/>
      </w:pPr>
      <w:r w:rsidRPr="000F405B">
        <w:t>Indirect costs applied to administrative direct costs are considered administrative costs; the total administrative costs requested may not exceed 15% of the grant award.</w:t>
      </w:r>
    </w:p>
    <w:p w14:paraId="280E8ABD" w14:textId="77777777" w:rsidR="009D49DA" w:rsidRPr="000F405B" w:rsidRDefault="009D49DA" w:rsidP="00DB5E19">
      <w:pPr>
        <w:pStyle w:val="ListParagraph"/>
        <w:numPr>
          <w:ilvl w:val="1"/>
          <w:numId w:val="34"/>
        </w:numPr>
        <w:spacing w:before="0" w:after="0"/>
        <w:jc w:val="both"/>
      </w:pPr>
      <w:r w:rsidRPr="000F405B">
        <w:lastRenderedPageBreak/>
        <w:t xml:space="preserve">Indirect costs applied to program costs are not considered administrative costs. </w:t>
      </w:r>
    </w:p>
    <w:p w14:paraId="381216E4" w14:textId="77777777" w:rsidR="009D49DA" w:rsidRPr="000F405B" w:rsidRDefault="009D49DA" w:rsidP="00DB5E19">
      <w:pPr>
        <w:pStyle w:val="ListParagraph"/>
        <w:numPr>
          <w:ilvl w:val="1"/>
          <w:numId w:val="34"/>
        </w:numPr>
        <w:spacing w:before="0" w:after="0"/>
        <w:jc w:val="both"/>
      </w:pPr>
      <w:r w:rsidRPr="000F405B">
        <w:t xml:space="preserve">For each staff member whose duties include administration and direct services, </w:t>
      </w:r>
      <w:proofErr w:type="gramStart"/>
      <w:r w:rsidRPr="000F405B">
        <w:t>provide</w:t>
      </w:r>
      <w:proofErr w:type="gramEnd"/>
      <w:r w:rsidRPr="000F405B">
        <w:t xml:space="preserve"> a job description which includes the percentage of time spent on each task, group of tasks, or responsibility.</w:t>
      </w:r>
    </w:p>
    <w:p w14:paraId="413880CD" w14:textId="77777777" w:rsidR="009D49DA" w:rsidRPr="000F405B" w:rsidRDefault="009D49DA" w:rsidP="00DB5E19">
      <w:pPr>
        <w:pStyle w:val="ListParagraph"/>
        <w:numPr>
          <w:ilvl w:val="1"/>
          <w:numId w:val="34"/>
        </w:numPr>
        <w:spacing w:before="0" w:after="0"/>
        <w:jc w:val="both"/>
      </w:pPr>
      <w:r w:rsidRPr="000F405B">
        <w:t>For each staff member whose duties must be entered in more than one salary line (for example, a staff member who serves as teacher, Instructional Salary tab, and a counselor, Non-instructional Salary tab) provide a job description which includes the percentage of time spent on each task, group of tasks, or responsibility.</w:t>
      </w:r>
    </w:p>
    <w:p w14:paraId="5CA3822C" w14:textId="77777777" w:rsidR="009D49DA" w:rsidRPr="000F405B" w:rsidRDefault="009D49DA" w:rsidP="00DB5E19">
      <w:pPr>
        <w:pStyle w:val="ListParagraph"/>
        <w:numPr>
          <w:ilvl w:val="1"/>
          <w:numId w:val="34"/>
        </w:numPr>
        <w:spacing w:before="0" w:after="0"/>
        <w:jc w:val="both"/>
      </w:pPr>
      <w:r w:rsidRPr="000F405B">
        <w:t>The applicant must be prepared to document all salaries in accordance with Section 200.430 of the Uniform Grant Guidance (UGG).  Salaries for split-funded personnel must be pro-rated to accurately reflect the time charged to this grant program.</w:t>
      </w:r>
    </w:p>
    <w:p w14:paraId="4A23385C" w14:textId="77777777" w:rsidR="009D49DA" w:rsidRPr="000F405B" w:rsidRDefault="009D49DA" w:rsidP="00DB5E19">
      <w:pPr>
        <w:pStyle w:val="ListParagraph"/>
        <w:numPr>
          <w:ilvl w:val="1"/>
          <w:numId w:val="34"/>
        </w:numPr>
        <w:spacing w:before="0" w:after="0"/>
        <w:jc w:val="both"/>
      </w:pPr>
      <w:r w:rsidRPr="000F405B">
        <w:t>Instructional equipment may be purchased only if directly related to grant activities, sufficiently justified, and designed to meet the needs of the population served.</w:t>
      </w:r>
    </w:p>
    <w:p w14:paraId="67E094E5" w14:textId="77777777" w:rsidR="009D49DA" w:rsidRPr="000F405B" w:rsidRDefault="009D49DA" w:rsidP="00DB5E19">
      <w:pPr>
        <w:pStyle w:val="ListParagraph"/>
        <w:numPr>
          <w:ilvl w:val="1"/>
          <w:numId w:val="34"/>
        </w:numPr>
        <w:spacing w:before="0" w:after="0"/>
        <w:jc w:val="both"/>
      </w:pPr>
      <w:r w:rsidRPr="000F405B">
        <w:t>Assistance may be provided to defray the excess cost of transportation for students under section 722(g)(4)(A) of the Homeless Education Assistance Act, when not otherwise provided through Federal, State, or local funding, and where necessary to enable students to attend the school selected under section 722(g)(3).</w:t>
      </w:r>
    </w:p>
    <w:p w14:paraId="47BA0E95" w14:textId="77777777" w:rsidR="009D49DA" w:rsidRPr="000F405B" w:rsidRDefault="009D49DA" w:rsidP="00DB5E19">
      <w:pPr>
        <w:pStyle w:val="ListParagraph"/>
        <w:numPr>
          <w:ilvl w:val="1"/>
          <w:numId w:val="34"/>
        </w:numPr>
        <w:spacing w:before="0" w:after="0"/>
        <w:jc w:val="both"/>
      </w:pPr>
      <w:r w:rsidRPr="000F405B">
        <w:t xml:space="preserve">Grant funds must supplement and not </w:t>
      </w:r>
      <w:proofErr w:type="gramStart"/>
      <w:r w:rsidRPr="000F405B">
        <w:t>supplant</w:t>
      </w:r>
      <w:proofErr w:type="gramEnd"/>
      <w:r w:rsidRPr="000F405B">
        <w:t xml:space="preserve"> other funds available for this purpose.</w:t>
      </w:r>
    </w:p>
    <w:p w14:paraId="7CCC937E" w14:textId="77777777" w:rsidR="00DB5E19" w:rsidRDefault="00DB5E19" w:rsidP="009D49DA">
      <w:pPr>
        <w:rPr>
          <w:b/>
          <w:szCs w:val="24"/>
          <w:lang w:bidi="en-US"/>
        </w:rPr>
      </w:pPr>
    </w:p>
    <w:p w14:paraId="4A4FC575" w14:textId="77777777" w:rsidR="00FF4597" w:rsidRPr="00FF4597" w:rsidRDefault="00FF4597" w:rsidP="0099570A">
      <w:pPr>
        <w:ind w:left="720"/>
        <w:rPr>
          <w:rFonts w:cs="Arial"/>
          <w:szCs w:val="22"/>
        </w:rPr>
      </w:pPr>
      <w:r w:rsidRPr="00FF4597">
        <w:rPr>
          <w:rFonts w:cs="Arial"/>
          <w:b/>
          <w:bCs/>
          <w:szCs w:val="22"/>
          <w:u w:val="single"/>
        </w:rPr>
        <w:t>Indirect costs</w:t>
      </w:r>
      <w:r w:rsidRPr="00FF4597">
        <w:rPr>
          <w:rFonts w:cs="Arial"/>
          <w:szCs w:val="22"/>
        </w:rPr>
        <w:t xml:space="preserve">: </w:t>
      </w:r>
    </w:p>
    <w:p w14:paraId="7156E5DA" w14:textId="77777777" w:rsidR="00FF4597" w:rsidRPr="00FF4597" w:rsidRDefault="00FF4597" w:rsidP="0099570A">
      <w:pPr>
        <w:ind w:left="720"/>
        <w:rPr>
          <w:rFonts w:cs="Arial"/>
          <w:szCs w:val="22"/>
        </w:rPr>
      </w:pPr>
      <w:r w:rsidRPr="00FF4597">
        <w:rPr>
          <w:rFonts w:cs="Arial"/>
          <w:szCs w:val="22"/>
        </w:rPr>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r:id="rId37" w:history="1">
        <w:r w:rsidRPr="00FF4597">
          <w:rPr>
            <w:rFonts w:cs="Arial"/>
            <w:color w:val="0000FF"/>
            <w:szCs w:val="22"/>
            <w:u w:val="single"/>
          </w:rPr>
          <w:t>www.ecfr.gov</w:t>
        </w:r>
      </w:hyperlink>
      <w:r w:rsidRPr="00FF4597">
        <w:rPr>
          <w:rFonts w:cs="Arial"/>
          <w:szCs w:val="22"/>
        </w:rPr>
        <w:t>).</w:t>
      </w:r>
    </w:p>
    <w:p w14:paraId="2DBCDFEC" w14:textId="77777777" w:rsidR="00FF4597" w:rsidRPr="00FF4597" w:rsidRDefault="00FF4597" w:rsidP="0099570A">
      <w:pPr>
        <w:ind w:left="720"/>
        <w:rPr>
          <w:rFonts w:cs="Arial"/>
          <w:szCs w:val="22"/>
        </w:rPr>
      </w:pPr>
      <w:r w:rsidRPr="00FF4597">
        <w:rPr>
          <w:rFonts w:cs="Arial"/>
          <w:szCs w:val="22"/>
        </w:rPr>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w:t>
      </w:r>
      <w:proofErr w:type="gramStart"/>
      <w:r w:rsidRPr="00FF4597">
        <w:rPr>
          <w:rFonts w:cs="Arial"/>
          <w:szCs w:val="22"/>
        </w:rPr>
        <w:t>Non-LEA</w:t>
      </w:r>
      <w:proofErr w:type="gramEnd"/>
      <w:r w:rsidRPr="00FF4597">
        <w:rPr>
          <w:rFonts w:cs="Arial"/>
          <w:szCs w:val="22"/>
        </w:rPr>
        <w:t xml:space="preserve"> applicants with rate agreements that do not include a restricted indirect cost rate are limited to 8% MTDC. LEAs without an approved indirect cost rate are limited to the state median-approved indirect cost rate applicable to this program.</w:t>
      </w:r>
    </w:p>
    <w:p w14:paraId="41E720CC" w14:textId="77777777" w:rsidR="00FF4597" w:rsidRPr="00FF4597" w:rsidRDefault="00FF4597" w:rsidP="0099570A">
      <w:pPr>
        <w:ind w:left="720"/>
        <w:rPr>
          <w:rFonts w:cs="Arial"/>
          <w:i/>
          <w:iCs/>
          <w:szCs w:val="22"/>
        </w:rPr>
      </w:pPr>
      <w:r w:rsidRPr="00FF4597">
        <w:rPr>
          <w:rFonts w:cs="Arial"/>
          <w:szCs w:val="22"/>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w:t>
      </w:r>
      <w:proofErr w:type="gramStart"/>
      <w:r w:rsidRPr="00FF4597">
        <w:rPr>
          <w:rFonts w:cs="Arial"/>
          <w:szCs w:val="22"/>
        </w:rPr>
        <w:t>designee</w:t>
      </w:r>
      <w:proofErr w:type="gramEnd"/>
      <w:r w:rsidRPr="00FF4597">
        <w:rPr>
          <w:rFonts w:cs="Arial"/>
          <w:szCs w:val="22"/>
        </w:rPr>
        <w:t xml:space="preserve"> of the organization. </w:t>
      </w:r>
    </w:p>
    <w:p w14:paraId="638BD67D" w14:textId="77777777" w:rsidR="00A21322" w:rsidRPr="00A21322" w:rsidRDefault="000C573B" w:rsidP="009C3D7D">
      <w:pPr>
        <w:pStyle w:val="Heading2"/>
        <w:spacing w:after="0"/>
      </w:pPr>
      <w:r>
        <w:t xml:space="preserve"> </w:t>
      </w:r>
      <w:bookmarkStart w:id="44" w:name="_Toc187320348"/>
      <w:r w:rsidR="00C344CD" w:rsidRPr="007B55F3">
        <w:t xml:space="preserve">Ineligible </w:t>
      </w:r>
      <w:r w:rsidR="00C344CD" w:rsidRPr="00C344CD">
        <w:t>Costs</w:t>
      </w:r>
      <w:bookmarkEnd w:id="44"/>
    </w:p>
    <w:p w14:paraId="4ACE6A35" w14:textId="72960907" w:rsidR="00B04BBE" w:rsidRDefault="00B04BBE" w:rsidP="00B04BBE">
      <w:pPr>
        <w:spacing w:after="0"/>
      </w:pPr>
      <w:r>
        <w:t>The NJDOE will not reimburse grantees or sub-grantees for ineligible costs. Ineligible costs include:</w:t>
      </w:r>
    </w:p>
    <w:p w14:paraId="6BCD5927" w14:textId="75CBFD2B" w:rsidR="00B04BBE" w:rsidRDefault="00B04BBE" w:rsidP="009921BB">
      <w:pPr>
        <w:pStyle w:val="ListParagraph"/>
        <w:numPr>
          <w:ilvl w:val="0"/>
          <w:numId w:val="19"/>
        </w:numPr>
        <w:ind w:right="-90"/>
        <w:rPr>
          <w:rFonts w:cs="Calibri"/>
          <w:color w:val="auto"/>
          <w:szCs w:val="22"/>
        </w:rPr>
      </w:pPr>
      <w:r>
        <w:rPr>
          <w:rFonts w:cs="Calibri"/>
          <w:color w:val="auto"/>
          <w:szCs w:val="22"/>
        </w:rPr>
        <w:t xml:space="preserve">Outside of grant term: Costs incurred outside of the grant </w:t>
      </w:r>
      <w:proofErr w:type="gramStart"/>
      <w:r>
        <w:rPr>
          <w:rFonts w:cs="Calibri"/>
          <w:color w:val="auto"/>
          <w:szCs w:val="22"/>
        </w:rPr>
        <w:t>term;</w:t>
      </w:r>
      <w:proofErr w:type="gramEnd"/>
    </w:p>
    <w:p w14:paraId="5357CA98" w14:textId="61FC3BAC" w:rsidR="00464E11" w:rsidRPr="004B6AA5" w:rsidRDefault="00464E11" w:rsidP="00464E11">
      <w:pPr>
        <w:pStyle w:val="ListParagraph"/>
        <w:numPr>
          <w:ilvl w:val="0"/>
          <w:numId w:val="19"/>
        </w:numPr>
        <w:spacing w:before="0" w:after="0"/>
        <w:contextualSpacing w:val="0"/>
        <w:jc w:val="both"/>
        <w:rPr>
          <w:lang w:bidi="en-US"/>
        </w:rPr>
      </w:pPr>
      <w:r w:rsidRPr="004B6AA5">
        <w:rPr>
          <w:lang w:bidi="en-US"/>
        </w:rPr>
        <w:t xml:space="preserve">Entertainment costs, including “amusement, diversion, and social activities, as well as any cost associated with such items (i.e., tickets to shows or sports events, meals, lodging, rentals, transportation, and gratuities).”  Applicant LEAs must be able to document that any budgeted field trips are </w:t>
      </w:r>
      <w:proofErr w:type="gramStart"/>
      <w:r w:rsidRPr="004B6AA5">
        <w:rPr>
          <w:lang w:bidi="en-US"/>
        </w:rPr>
        <w:t>educational</w:t>
      </w:r>
      <w:r w:rsidR="00FA0F7D" w:rsidRPr="004B6AA5">
        <w:rPr>
          <w:lang w:bidi="en-US"/>
        </w:rPr>
        <w:t>;</w:t>
      </w:r>
      <w:proofErr w:type="gramEnd"/>
      <w:r w:rsidRPr="004B6AA5">
        <w:rPr>
          <w:lang w:bidi="en-US"/>
        </w:rPr>
        <w:t xml:space="preserve">  </w:t>
      </w:r>
    </w:p>
    <w:p w14:paraId="6A041CE8" w14:textId="77777777" w:rsidR="00464E11" w:rsidRPr="004B6AA5" w:rsidRDefault="00464E11" w:rsidP="00464E11">
      <w:pPr>
        <w:pStyle w:val="ListParagraph"/>
        <w:numPr>
          <w:ilvl w:val="0"/>
          <w:numId w:val="19"/>
        </w:numPr>
        <w:spacing w:before="0" w:after="0"/>
        <w:contextualSpacing w:val="0"/>
        <w:jc w:val="both"/>
        <w:rPr>
          <w:lang w:bidi="en-US"/>
        </w:rPr>
      </w:pPr>
      <w:r w:rsidRPr="004B6AA5">
        <w:rPr>
          <w:lang w:bidi="en-US"/>
        </w:rPr>
        <w:lastRenderedPageBreak/>
        <w:t>Cash incentives for participation in programs/</w:t>
      </w:r>
      <w:proofErr w:type="gramStart"/>
      <w:r w:rsidRPr="004B6AA5">
        <w:rPr>
          <w:lang w:bidi="en-US"/>
        </w:rPr>
        <w:t>services;</w:t>
      </w:r>
      <w:proofErr w:type="gramEnd"/>
    </w:p>
    <w:p w14:paraId="42C666A9" w14:textId="77777777" w:rsidR="00FA0F7D" w:rsidRPr="004B6AA5" w:rsidRDefault="00464E11" w:rsidP="00590673">
      <w:pPr>
        <w:pStyle w:val="ListParagraph"/>
        <w:numPr>
          <w:ilvl w:val="0"/>
          <w:numId w:val="19"/>
        </w:numPr>
        <w:spacing w:before="0" w:after="0"/>
        <w:contextualSpacing w:val="0"/>
        <w:jc w:val="both"/>
        <w:rPr>
          <w:lang w:bidi="en-US"/>
        </w:rPr>
      </w:pPr>
      <w:proofErr w:type="gramStart"/>
      <w:r w:rsidRPr="004B6AA5">
        <w:rPr>
          <w:lang w:bidi="en-US"/>
        </w:rPr>
        <w:t>Vehicles;</w:t>
      </w:r>
      <w:proofErr w:type="gramEnd"/>
      <w:r w:rsidRPr="004B6AA5">
        <w:rPr>
          <w:lang w:bidi="en-US"/>
        </w:rPr>
        <w:t xml:space="preserve"> </w:t>
      </w:r>
    </w:p>
    <w:p w14:paraId="3FE22E92" w14:textId="2DAD5119" w:rsidR="00B04BBE" w:rsidRPr="004B6AA5" w:rsidRDefault="00B04BBE" w:rsidP="009921BB">
      <w:pPr>
        <w:pStyle w:val="ListParagraph"/>
        <w:numPr>
          <w:ilvl w:val="0"/>
          <w:numId w:val="20"/>
        </w:numPr>
        <w:ind w:right="-90"/>
        <w:rPr>
          <w:rFonts w:cs="Calibri"/>
          <w:color w:val="auto"/>
          <w:szCs w:val="22"/>
        </w:rPr>
      </w:pPr>
      <w:r w:rsidRPr="004B6AA5">
        <w:rPr>
          <w:rFonts w:cs="Calibri"/>
          <w:color w:val="auto"/>
          <w:szCs w:val="22"/>
        </w:rPr>
        <w:t>Existing staff: Salaries and/or benefits for existing staff are not eligible unless they are assigned program responsibilities depicted in the staffing chart (see Section II.10.</w:t>
      </w:r>
      <w:proofErr w:type="gramStart"/>
      <w:r w:rsidRPr="004B6AA5">
        <w:rPr>
          <w:rFonts w:cs="Calibri"/>
          <w:color w:val="auto"/>
          <w:szCs w:val="22"/>
        </w:rPr>
        <w:t>);</w:t>
      </w:r>
      <w:proofErr w:type="gramEnd"/>
    </w:p>
    <w:p w14:paraId="63216530" w14:textId="25A0B7D1" w:rsidR="00B04BBE" w:rsidRPr="004B6AA5" w:rsidRDefault="00B04BBE" w:rsidP="009921BB">
      <w:pPr>
        <w:pStyle w:val="ListParagraph"/>
        <w:numPr>
          <w:ilvl w:val="0"/>
          <w:numId w:val="20"/>
        </w:numPr>
        <w:ind w:right="-90"/>
        <w:rPr>
          <w:rFonts w:cs="Calibri"/>
          <w:color w:val="auto"/>
          <w:szCs w:val="22"/>
        </w:rPr>
      </w:pPr>
      <w:r w:rsidRPr="004B6AA5">
        <w:rPr>
          <w:rFonts w:cs="Calibri"/>
          <w:color w:val="auto"/>
          <w:szCs w:val="22"/>
        </w:rPr>
        <w:t>Routine operating/admin costs: Costs for the routine operation of or administration of the organization are not eligible except when part of the approved budget (see section b of the grant/loan agreement</w:t>
      </w:r>
      <w:proofErr w:type="gramStart"/>
      <w:r w:rsidRPr="004B6AA5">
        <w:rPr>
          <w:rFonts w:cs="Calibri"/>
          <w:color w:val="auto"/>
          <w:szCs w:val="22"/>
        </w:rPr>
        <w:t>);</w:t>
      </w:r>
      <w:proofErr w:type="gramEnd"/>
    </w:p>
    <w:p w14:paraId="1333CD97" w14:textId="40A0E461" w:rsidR="00B04BBE" w:rsidRPr="004B6AA5" w:rsidRDefault="00B04BBE" w:rsidP="009921BB">
      <w:pPr>
        <w:pStyle w:val="ListParagraph"/>
        <w:numPr>
          <w:ilvl w:val="0"/>
          <w:numId w:val="20"/>
        </w:numPr>
        <w:ind w:right="-90"/>
        <w:rPr>
          <w:rFonts w:cs="Calibri"/>
          <w:color w:val="auto"/>
          <w:szCs w:val="22"/>
        </w:rPr>
      </w:pPr>
      <w:r w:rsidRPr="004B6AA5">
        <w:rPr>
          <w:rFonts w:cs="Calibri"/>
          <w:color w:val="auto"/>
          <w:szCs w:val="22"/>
        </w:rPr>
        <w:t xml:space="preserve">No benefit: Costs incurred for salaries, services, or media that do not benefit the end user of the grant </w:t>
      </w:r>
      <w:proofErr w:type="gramStart"/>
      <w:r w:rsidRPr="004B6AA5">
        <w:rPr>
          <w:rFonts w:cs="Calibri"/>
          <w:color w:val="auto"/>
          <w:szCs w:val="22"/>
        </w:rPr>
        <w:t>program;</w:t>
      </w:r>
      <w:proofErr w:type="gramEnd"/>
    </w:p>
    <w:p w14:paraId="4562C397" w14:textId="77777777" w:rsidR="00B04BBE" w:rsidRPr="004B6AA5" w:rsidRDefault="00B04BBE" w:rsidP="009921BB">
      <w:pPr>
        <w:pStyle w:val="ListParagraph"/>
        <w:numPr>
          <w:ilvl w:val="0"/>
          <w:numId w:val="20"/>
        </w:numPr>
        <w:ind w:right="-90"/>
        <w:rPr>
          <w:rFonts w:cs="Calibri"/>
          <w:color w:val="auto"/>
          <w:szCs w:val="22"/>
        </w:rPr>
      </w:pPr>
      <w:r w:rsidRPr="004B6AA5">
        <w:rPr>
          <w:rFonts w:cs="Calibri"/>
          <w:color w:val="auto"/>
          <w:szCs w:val="22"/>
        </w:rPr>
        <w:t xml:space="preserve">Not reasonable or necessary: Costs that are not reasonable or necessary to carry out the </w:t>
      </w:r>
      <w:proofErr w:type="gramStart"/>
      <w:r w:rsidRPr="004B6AA5">
        <w:rPr>
          <w:rFonts w:cs="Calibri"/>
          <w:color w:val="auto"/>
          <w:szCs w:val="22"/>
        </w:rPr>
        <w:t>grant;</w:t>
      </w:r>
      <w:proofErr w:type="gramEnd"/>
    </w:p>
    <w:p w14:paraId="78F6585C" w14:textId="282AC2A1" w:rsidR="00B04BBE" w:rsidRPr="004B6AA5" w:rsidRDefault="00B04BBE" w:rsidP="009921BB">
      <w:pPr>
        <w:pStyle w:val="ListParagraph"/>
        <w:numPr>
          <w:ilvl w:val="0"/>
          <w:numId w:val="20"/>
        </w:numPr>
        <w:ind w:right="-90"/>
        <w:rPr>
          <w:rFonts w:cs="Calibri"/>
          <w:color w:val="auto"/>
          <w:szCs w:val="22"/>
        </w:rPr>
      </w:pPr>
      <w:r w:rsidRPr="004B6AA5">
        <w:rPr>
          <w:rFonts w:cs="Calibri"/>
          <w:color w:val="auto"/>
          <w:szCs w:val="22"/>
        </w:rPr>
        <w:t xml:space="preserve">Poorly Documented/Undocumented: Costs that are not supported by adequate </w:t>
      </w:r>
      <w:proofErr w:type="gramStart"/>
      <w:r w:rsidRPr="004B6AA5">
        <w:rPr>
          <w:rFonts w:cs="Calibri"/>
          <w:color w:val="auto"/>
          <w:szCs w:val="22"/>
        </w:rPr>
        <w:t>documentation;</w:t>
      </w:r>
      <w:proofErr w:type="gramEnd"/>
    </w:p>
    <w:p w14:paraId="1DA8BFD4" w14:textId="5E631430" w:rsidR="00B04BBE" w:rsidRPr="004B6AA5" w:rsidRDefault="00B04BBE" w:rsidP="009921BB">
      <w:pPr>
        <w:pStyle w:val="ListParagraph"/>
        <w:numPr>
          <w:ilvl w:val="0"/>
          <w:numId w:val="20"/>
        </w:numPr>
        <w:ind w:right="-90"/>
        <w:rPr>
          <w:rFonts w:cs="Calibri"/>
          <w:color w:val="auto"/>
          <w:szCs w:val="22"/>
        </w:rPr>
      </w:pPr>
      <w:r w:rsidRPr="004B6AA5">
        <w:rPr>
          <w:rFonts w:cs="Calibri"/>
          <w:color w:val="auto"/>
          <w:szCs w:val="22"/>
        </w:rPr>
        <w:t xml:space="preserve">Off Message: Costs for media that are prohibited or off </w:t>
      </w:r>
      <w:proofErr w:type="gramStart"/>
      <w:r w:rsidRPr="004B6AA5">
        <w:rPr>
          <w:rFonts w:cs="Calibri"/>
          <w:color w:val="auto"/>
          <w:szCs w:val="22"/>
        </w:rPr>
        <w:t>message;</w:t>
      </w:r>
      <w:proofErr w:type="gramEnd"/>
      <w:r w:rsidRPr="004B6AA5">
        <w:rPr>
          <w:rFonts w:cs="Calibri"/>
          <w:color w:val="auto"/>
          <w:szCs w:val="22"/>
        </w:rPr>
        <w:t xml:space="preserve"> </w:t>
      </w:r>
    </w:p>
    <w:p w14:paraId="7610A5FE" w14:textId="1B870653" w:rsidR="00B04BBE" w:rsidRPr="004B6AA5" w:rsidRDefault="00B04BBE" w:rsidP="009921BB">
      <w:pPr>
        <w:pStyle w:val="ListParagraph"/>
        <w:numPr>
          <w:ilvl w:val="0"/>
          <w:numId w:val="20"/>
        </w:numPr>
        <w:ind w:right="-90"/>
        <w:rPr>
          <w:rFonts w:cs="Arial"/>
          <w:color w:val="auto"/>
          <w:sz w:val="20"/>
          <w:szCs w:val="20"/>
        </w:rPr>
      </w:pPr>
      <w:r w:rsidRPr="004B6AA5">
        <w:rPr>
          <w:rFonts w:cs="Calibri"/>
          <w:color w:val="auto"/>
          <w:szCs w:val="22"/>
        </w:rPr>
        <w:t>Supplanting</w:t>
      </w:r>
      <w:r w:rsidRPr="004B6AA5">
        <w:rPr>
          <w:rFonts w:cs="Calibri"/>
          <w:color w:val="auto"/>
          <w:szCs w:val="22"/>
          <w:u w:val="single"/>
        </w:rPr>
        <w:t>:</w:t>
      </w:r>
      <w:r w:rsidRPr="004B6AA5">
        <w:rPr>
          <w:rFonts w:cs="Calibri"/>
          <w:color w:val="auto"/>
          <w:szCs w:val="22"/>
        </w:rPr>
        <w:t xml:space="preserve"> Costs for salaries, services, or media that are covered under other local, federal, or state </w:t>
      </w:r>
      <w:proofErr w:type="gramStart"/>
      <w:r w:rsidRPr="004B6AA5">
        <w:rPr>
          <w:rFonts w:cs="Calibri"/>
          <w:color w:val="auto"/>
          <w:szCs w:val="22"/>
        </w:rPr>
        <w:t>funding;</w:t>
      </w:r>
      <w:proofErr w:type="gramEnd"/>
    </w:p>
    <w:p w14:paraId="77BCE8E5" w14:textId="77777777" w:rsidR="00B04BBE" w:rsidRPr="004B6AA5" w:rsidRDefault="00B04BBE" w:rsidP="009921BB">
      <w:pPr>
        <w:pStyle w:val="ListParagraph"/>
        <w:numPr>
          <w:ilvl w:val="0"/>
          <w:numId w:val="21"/>
        </w:numPr>
        <w:ind w:right="-90"/>
        <w:rPr>
          <w:rFonts w:cs="Arial"/>
          <w:color w:val="auto"/>
          <w:szCs w:val="22"/>
        </w:rPr>
      </w:pPr>
      <w:r w:rsidRPr="004B6AA5">
        <w:rPr>
          <w:rFonts w:cs="Arial"/>
          <w:color w:val="auto"/>
          <w:szCs w:val="22"/>
        </w:rPr>
        <w:t xml:space="preserve">Individual indirect costs, which include those incurred for support services that are not readily identifiable and assigned to the program (e.g., custodial services, bookkeeping services, and utilities that are provided outside of program hours/locations). Funds for expenses included under direct costs may not be requested separately as indirect costs in the applicant’s </w:t>
      </w:r>
      <w:proofErr w:type="gramStart"/>
      <w:r w:rsidRPr="004B6AA5">
        <w:rPr>
          <w:rFonts w:cs="Arial"/>
          <w:color w:val="auto"/>
          <w:szCs w:val="22"/>
        </w:rPr>
        <w:t>budget;</w:t>
      </w:r>
      <w:proofErr w:type="gramEnd"/>
    </w:p>
    <w:p w14:paraId="253FA17D" w14:textId="77777777" w:rsidR="00B04BBE" w:rsidRPr="004B6AA5" w:rsidRDefault="00B04BBE" w:rsidP="009921BB">
      <w:pPr>
        <w:pStyle w:val="ListParagraph"/>
        <w:numPr>
          <w:ilvl w:val="0"/>
          <w:numId w:val="21"/>
        </w:numPr>
        <w:ind w:right="-90"/>
        <w:rPr>
          <w:rFonts w:cs="Arial"/>
          <w:color w:val="auto"/>
          <w:szCs w:val="22"/>
        </w:rPr>
      </w:pPr>
      <w:r w:rsidRPr="004B6AA5">
        <w:rPr>
          <w:rFonts w:cs="Arial"/>
          <w:color w:val="auto"/>
          <w:szCs w:val="22"/>
        </w:rPr>
        <w:t xml:space="preserve">Costs that are not directly related to the implementation of grant </w:t>
      </w:r>
      <w:proofErr w:type="gramStart"/>
      <w:r w:rsidRPr="004B6AA5">
        <w:rPr>
          <w:rFonts w:cs="Arial"/>
          <w:color w:val="auto"/>
          <w:szCs w:val="22"/>
        </w:rPr>
        <w:t>activities;</w:t>
      </w:r>
      <w:proofErr w:type="gramEnd"/>
    </w:p>
    <w:p w14:paraId="1522FB79" w14:textId="77777777" w:rsidR="00B04BBE" w:rsidRPr="004B6AA5" w:rsidRDefault="00B04BBE" w:rsidP="009921BB">
      <w:pPr>
        <w:pStyle w:val="ListParagraph"/>
        <w:numPr>
          <w:ilvl w:val="0"/>
          <w:numId w:val="21"/>
        </w:numPr>
        <w:ind w:right="-90"/>
        <w:rPr>
          <w:rFonts w:cs="Arial"/>
          <w:color w:val="auto"/>
          <w:szCs w:val="22"/>
        </w:rPr>
      </w:pPr>
      <w:r w:rsidRPr="004B6AA5">
        <w:rPr>
          <w:rFonts w:cs="Arial"/>
          <w:color w:val="auto"/>
          <w:szCs w:val="22"/>
        </w:rPr>
        <w:t>Renovations or construction; and</w:t>
      </w:r>
    </w:p>
    <w:p w14:paraId="7A161A3C" w14:textId="77777777" w:rsidR="00B04BBE" w:rsidRPr="004B6AA5" w:rsidRDefault="00B04BBE" w:rsidP="009921BB">
      <w:pPr>
        <w:pStyle w:val="ListParagraph"/>
        <w:numPr>
          <w:ilvl w:val="0"/>
          <w:numId w:val="21"/>
        </w:numPr>
        <w:ind w:right="-90"/>
        <w:rPr>
          <w:rFonts w:cs="Arial"/>
          <w:color w:val="auto"/>
          <w:szCs w:val="22"/>
        </w:rPr>
      </w:pPr>
      <w:r w:rsidRPr="004B6AA5">
        <w:rPr>
          <w:rFonts w:cs="Arial"/>
          <w:color w:val="auto"/>
          <w:szCs w:val="22"/>
        </w:rPr>
        <w:t>Meals and/or overnight accommodations for in-state travel.</w:t>
      </w:r>
    </w:p>
    <w:p w14:paraId="3CF9625D" w14:textId="77777777" w:rsidR="00B04BBE" w:rsidRPr="004B6AA5" w:rsidRDefault="00B04BBE" w:rsidP="00B04BBE">
      <w:pPr>
        <w:ind w:right="-90"/>
        <w:rPr>
          <w:rFonts w:cs="Arial"/>
          <w:color w:val="auto"/>
          <w:szCs w:val="22"/>
        </w:rPr>
      </w:pPr>
      <w:r w:rsidRPr="004B6AA5">
        <w:rPr>
          <w:rFonts w:cs="Arial"/>
          <w:b/>
          <w:color w:val="auto"/>
          <w:szCs w:val="22"/>
        </w:rPr>
        <w:t>NOTE:</w:t>
      </w:r>
      <w:r w:rsidRPr="004B6AA5">
        <w:rPr>
          <w:rFonts w:cs="Arial"/>
          <w:color w:val="auto"/>
          <w:szCs w:val="22"/>
        </w:rPr>
        <w:t xml:space="preserve"> Ineligible costs, as well as costs not supported by the activity plan, will be removed from consideration.</w:t>
      </w:r>
    </w:p>
    <w:p w14:paraId="086A3306" w14:textId="77777777" w:rsidR="00DB5E19" w:rsidRPr="005E5703" w:rsidRDefault="00DB5E19" w:rsidP="00DB5E19">
      <w:pPr>
        <w:rPr>
          <w:i/>
          <w:szCs w:val="24"/>
        </w:rPr>
      </w:pPr>
      <w:r w:rsidRPr="004B6AA5">
        <w:rPr>
          <w:i/>
          <w:szCs w:val="24"/>
        </w:rPr>
        <w:t xml:space="preserve">The applicant’s project must be designed and implemented in conformance with all applicable state and federal regulations. The Department will remove from </w:t>
      </w:r>
      <w:proofErr w:type="gramStart"/>
      <w:r w:rsidRPr="004B6AA5">
        <w:rPr>
          <w:i/>
          <w:szCs w:val="24"/>
        </w:rPr>
        <w:t>consideration</w:t>
      </w:r>
      <w:proofErr w:type="gramEnd"/>
      <w:r w:rsidRPr="004B6AA5">
        <w:rPr>
          <w:i/>
          <w:szCs w:val="24"/>
        </w:rPr>
        <w:t xml:space="preserve"> all ineligible costs, as well as costs not supported by the Project Activity Plan.</w:t>
      </w:r>
    </w:p>
    <w:p w14:paraId="6834AE19" w14:textId="77777777" w:rsidR="00B04BBE" w:rsidRDefault="00B04BBE" w:rsidP="72DBC792">
      <w:pPr>
        <w:spacing w:before="0" w:after="0"/>
      </w:pPr>
    </w:p>
    <w:p w14:paraId="73DCC451" w14:textId="77777777" w:rsidR="00B04BBE" w:rsidRDefault="00B04BBE" w:rsidP="72DBC792">
      <w:pPr>
        <w:spacing w:before="0" w:after="0"/>
      </w:pPr>
    </w:p>
    <w:p w14:paraId="5CE1EB7F" w14:textId="77777777" w:rsidR="00B04BBE" w:rsidRDefault="00B04BBE" w:rsidP="72DBC792">
      <w:pPr>
        <w:spacing w:before="0" w:after="0"/>
      </w:pPr>
    </w:p>
    <w:p w14:paraId="6A0E5D95" w14:textId="42CC3BA4" w:rsidR="00B04BBE" w:rsidRPr="009C3D7D" w:rsidRDefault="00B04BBE" w:rsidP="72DBC792">
      <w:pPr>
        <w:spacing w:before="0" w:after="0"/>
        <w:sectPr w:rsidR="00B04BBE" w:rsidRPr="009C3D7D" w:rsidSect="00D71BCE">
          <w:type w:val="continuous"/>
          <w:pgSz w:w="12240" w:h="15840" w:code="1"/>
          <w:pgMar w:top="1440" w:right="1080" w:bottom="720" w:left="1080" w:header="720" w:footer="720" w:gutter="0"/>
          <w:cols w:space="720"/>
          <w:docGrid w:linePitch="360"/>
        </w:sectPr>
      </w:pPr>
    </w:p>
    <w:p w14:paraId="088CF27D" w14:textId="452DD4F7" w:rsidR="00956CA7" w:rsidRPr="0081687A" w:rsidRDefault="00956CA7" w:rsidP="000533C4">
      <w:pPr>
        <w:pStyle w:val="Heading1"/>
      </w:pPr>
      <w:bookmarkStart w:id="45" w:name="_Toc187320349"/>
      <w:bookmarkEnd w:id="24"/>
      <w:r w:rsidRPr="006E54E2">
        <w:lastRenderedPageBreak/>
        <w:t xml:space="preserve">Grant </w:t>
      </w:r>
      <w:r w:rsidR="009E2715" w:rsidRPr="006E54E2">
        <w:t xml:space="preserve">Agreement </w:t>
      </w:r>
      <w:r w:rsidR="005B6F69">
        <w:t xml:space="preserve">and </w:t>
      </w:r>
      <w:r w:rsidR="00D65DE7">
        <w:t xml:space="preserve">Program </w:t>
      </w:r>
      <w:r w:rsidRPr="006E54E2">
        <w:t>Requirements</w:t>
      </w:r>
      <w:bookmarkEnd w:id="45"/>
    </w:p>
    <w:p w14:paraId="223F500C" w14:textId="53FAF292"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38"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39"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w:t>
      </w:r>
      <w:r w:rsidR="009B724D">
        <w:rPr>
          <w:color w:val="auto"/>
          <w:szCs w:val="22"/>
        </w:rPr>
        <w:t>cost</w:t>
      </w:r>
      <w:r w:rsidR="00A417B8" w:rsidRPr="00A417B8">
        <w:rPr>
          <w:color w:val="auto"/>
          <w:szCs w:val="22"/>
        </w:rPr>
        <w:t xml:space="preserve"> </w:t>
      </w:r>
      <w:r w:rsidR="003E2243" w:rsidRPr="00A417B8">
        <w:rPr>
          <w:color w:val="auto"/>
          <w:szCs w:val="22"/>
        </w:rPr>
        <w:t>codes,</w:t>
      </w:r>
      <w:r w:rsidR="00A86342">
        <w:rPr>
          <w:color w:val="auto"/>
          <w:szCs w:val="22"/>
        </w:rPr>
        <w:t xml:space="preserve"> go to the </w:t>
      </w:r>
      <w:hyperlink r:id="rId40"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46" w:name="_Toc187320350"/>
      <w:r w:rsidRPr="00A956AB">
        <w:t>Mandatory Orientation and Training</w:t>
      </w:r>
      <w:bookmarkEnd w:id="46"/>
    </w:p>
    <w:p w14:paraId="6A191F01" w14:textId="66AA5C56" w:rsidR="00956CA7" w:rsidRPr="00A668C9" w:rsidRDefault="00956CA7" w:rsidP="00B9381E">
      <w:pPr>
        <w:ind w:left="720" w:right="-275"/>
        <w:rPr>
          <w:rFonts w:cs="Arial"/>
          <w:color w:val="auto"/>
          <w:szCs w:val="22"/>
        </w:rPr>
      </w:pPr>
      <w:r w:rsidRPr="00A668C9">
        <w:rPr>
          <w:rFonts w:cs="Arial"/>
          <w:color w:val="auto"/>
          <w:szCs w:val="22"/>
        </w:rPr>
        <w:t xml:space="preserve">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00FB44FC">
        <w:rPr>
          <w:rFonts w:cs="Arial"/>
          <w:color w:val="auto"/>
          <w:szCs w:val="22"/>
        </w:rPr>
        <w:t>,</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47" w:name="_Toc187320351"/>
      <w:r w:rsidRPr="00A956AB">
        <w:t xml:space="preserve">Reporting </w:t>
      </w:r>
      <w:r w:rsidRPr="006862BF">
        <w:t>Requirements</w:t>
      </w:r>
      <w:bookmarkEnd w:id="47"/>
    </w:p>
    <w:p w14:paraId="5A8ECF5A" w14:textId="626D7AD3"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w:t>
      </w:r>
      <w:proofErr w:type="gramStart"/>
      <w:r w:rsidRPr="0051579A">
        <w:t>grantee</w:t>
      </w:r>
      <w:proofErr w:type="gramEnd"/>
      <w:r w:rsidRPr="0051579A">
        <w:t xml:space="preserve"> will ensure that all reports are uploaded to EWEG by the due dates. Failure to deliver the reports by due dates may result in the Grantee achieving an unsatisfactory rating and may result in the </w:t>
      </w:r>
      <w:proofErr w:type="gramStart"/>
      <w:r w:rsidRPr="0051579A">
        <w:t>stop</w:t>
      </w:r>
      <w:proofErr w:type="gramEnd"/>
      <w:r w:rsidRPr="0051579A">
        <w:t xml:space="preserve"> of all NJDOE program payments.</w:t>
      </w:r>
    </w:p>
    <w:p w14:paraId="33B58617" w14:textId="5F724E4A" w:rsidR="00956CA7" w:rsidRPr="00A956AB" w:rsidRDefault="00956CA7" w:rsidP="007D45F0">
      <w:pPr>
        <w:pStyle w:val="Heading2"/>
      </w:pPr>
      <w:bookmarkStart w:id="48" w:name="_Toc187320352"/>
      <w:r w:rsidRPr="00A956AB">
        <w:t>Interim Activity Reports</w:t>
      </w:r>
      <w:bookmarkEnd w:id="48"/>
    </w:p>
    <w:p w14:paraId="55E5E464" w14:textId="38936D9D"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proofErr w:type="gramStart"/>
      <w:r w:rsidR="001C6194">
        <w:rPr>
          <w:color w:val="auto"/>
          <w:szCs w:val="22"/>
        </w:rPr>
        <w:t>documenting</w:t>
      </w:r>
      <w:proofErr w:type="gramEnd"/>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1"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49" w:name="_Fiscal_Reimbursement_and"/>
      <w:bookmarkStart w:id="50" w:name="_Toc187320353"/>
      <w:bookmarkEnd w:id="49"/>
      <w:r w:rsidRPr="00A956AB">
        <w:t>Fiscal Reimbursement and Fiscal Interim Report Requirements</w:t>
      </w:r>
      <w:bookmarkEnd w:id="50"/>
    </w:p>
    <w:p w14:paraId="5C6089F3" w14:textId="734F1E83"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w:t>
      </w:r>
      <w:proofErr w:type="gramStart"/>
      <w:r w:rsidR="00E000BB">
        <w:t>remaining</w:t>
      </w:r>
      <w:proofErr w:type="gramEnd"/>
      <w:r w:rsidR="00E000BB">
        <w:t xml:space="preserve">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2" w:history="1">
        <w:r w:rsidRPr="001826B4">
          <w:rPr>
            <w:rStyle w:val="Hyperlink"/>
            <w:bCs/>
            <w:szCs w:val="22"/>
          </w:rPr>
          <w:t>link</w:t>
        </w:r>
      </w:hyperlink>
      <w:r w:rsidRPr="001826B4">
        <w:t>.</w:t>
      </w:r>
    </w:p>
    <w:p w14:paraId="3001CC1F" w14:textId="4EF54697"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w:t>
      </w:r>
      <w:proofErr w:type="gramStart"/>
      <w:r w:rsidRPr="00A668C9">
        <w:t>expenditures</w:t>
      </w:r>
      <w:proofErr w:type="gramEnd"/>
      <w:r w:rsidRPr="00A668C9">
        <w:t xml:space="preserve">.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proofErr w:type="gramStart"/>
      <w:r>
        <w:t xml:space="preserve">a </w:t>
      </w:r>
      <w:r w:rsidRPr="00A668C9">
        <w:t>payment</w:t>
      </w:r>
      <w:proofErr w:type="gramEnd"/>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1FDC94D9"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43"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w:t>
      </w:r>
      <w:proofErr w:type="gramStart"/>
      <w:r w:rsidRPr="00A668C9">
        <w:t>expenditures</w:t>
      </w:r>
      <w:proofErr w:type="gramEnd"/>
      <w:r w:rsidRPr="00A668C9">
        <w:t xml:space="preserve"> reported in the interim report should match what has been paid to the </w:t>
      </w:r>
      <w:r w:rsidR="00C360C8">
        <w:t>LEA</w:t>
      </w:r>
      <w:r w:rsidR="00C360C8" w:rsidRPr="00A668C9">
        <w:t xml:space="preserve"> </w:t>
      </w:r>
      <w:r w:rsidRPr="00A668C9">
        <w:t xml:space="preserve">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51" w:name="_Reporting_Periods"/>
      <w:bookmarkStart w:id="52" w:name="_Toc187320354"/>
      <w:bookmarkEnd w:id="51"/>
      <w:r w:rsidRPr="00C26BB9">
        <w:rPr>
          <w:rStyle w:val="Heading2Char"/>
          <w:b/>
        </w:rPr>
        <w:t>Reporting Periods</w:t>
      </w:r>
      <w:bookmarkEnd w:id="52"/>
    </w:p>
    <w:p w14:paraId="23BE4E3A" w14:textId="77777777" w:rsidR="00FF4597" w:rsidRDefault="00FF4597" w:rsidP="00FF4597">
      <w:pPr>
        <w:ind w:left="720"/>
      </w:pPr>
      <w:r>
        <w:t>Reimbursement requests are due by the 15</w:t>
      </w:r>
      <w:r>
        <w:rPr>
          <w:vertAlign w:val="superscript"/>
        </w:rPr>
        <w:t>th</w:t>
      </w:r>
      <w:r>
        <w:t xml:space="preserve"> of every month.</w:t>
      </w:r>
    </w:p>
    <w:p w14:paraId="56CBC09D" w14:textId="77777777" w:rsidR="00FF4597" w:rsidRDefault="00FF4597" w:rsidP="00FF4597">
      <w:pPr>
        <w:ind w:left="720"/>
        <w:rPr>
          <w:rFonts w:cs="Arial"/>
          <w:b/>
          <w:color w:val="auto"/>
          <w:szCs w:val="22"/>
        </w:rPr>
      </w:pPr>
      <w:r>
        <w:rPr>
          <w:rFonts w:cs="Arial"/>
          <w:b/>
          <w:color w:val="auto"/>
          <w:szCs w:val="22"/>
        </w:rPr>
        <w:t>The EWEG reporting period (program and fiscal) is as follows</w:t>
      </w:r>
    </w:p>
    <w:p w14:paraId="61A9340E" w14:textId="77777777" w:rsidR="00FF4597" w:rsidRDefault="00FF4597" w:rsidP="00FF4597">
      <w:pPr>
        <w:spacing w:before="0" w:after="0"/>
        <w:rPr>
          <w:rFonts w:cs="Arial"/>
          <w:b/>
          <w:color w:val="auto"/>
          <w:szCs w:val="22"/>
        </w:rPr>
        <w:sectPr w:rsidR="00FF4597" w:rsidSect="00FF4597">
          <w:pgSz w:w="12240" w:h="15840"/>
          <w:pgMar w:top="1440" w:right="1080" w:bottom="720" w:left="1080" w:header="720" w:footer="720" w:gutter="0"/>
          <w:cols w:space="720"/>
        </w:sectPr>
      </w:pP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FF4597" w14:paraId="1479A40A" w14:textId="77777777" w:rsidTr="516124A6">
        <w:trPr>
          <w:trHeight w:val="64"/>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333EE1F1" w14:textId="77777777" w:rsidR="00FF4597" w:rsidRDefault="00FF4597">
            <w:pPr>
              <w:spacing w:before="60" w:after="60"/>
              <w:ind w:left="-105" w:right="-20"/>
              <w:rPr>
                <w:color w:val="auto"/>
                <w:sz w:val="22"/>
                <w:szCs w:val="22"/>
              </w:rPr>
            </w:pPr>
            <w:r>
              <w:rPr>
                <w:sz w:val="22"/>
                <w:szCs w:val="22"/>
              </w:rPr>
              <w:t>Report Number:</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0E6EA0C3" w14:textId="77777777" w:rsidR="00FF4597" w:rsidRDefault="00FF4597">
            <w:pPr>
              <w:spacing w:before="60" w:after="60"/>
              <w:ind w:left="-12" w:right="-20"/>
              <w:rPr>
                <w:color w:val="auto"/>
                <w:sz w:val="22"/>
                <w:szCs w:val="22"/>
              </w:rPr>
            </w:pPr>
            <w:r>
              <w:rPr>
                <w:sz w:val="22"/>
                <w:szCs w:val="22"/>
              </w:rPr>
              <w:t>Reporting periods:</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451A13E2" w14:textId="77777777" w:rsidR="00FF4597" w:rsidRDefault="00FF4597">
            <w:pPr>
              <w:spacing w:before="60" w:after="60"/>
              <w:ind w:left="-110" w:right="-20"/>
              <w:rPr>
                <w:color w:val="auto"/>
                <w:sz w:val="22"/>
                <w:szCs w:val="22"/>
              </w:rPr>
            </w:pPr>
            <w:r>
              <w:rPr>
                <w:sz w:val="22"/>
                <w:szCs w:val="22"/>
              </w:rPr>
              <w:t>Dates Due:</w:t>
            </w:r>
          </w:p>
        </w:tc>
      </w:tr>
      <w:tr w:rsidR="00FF4597" w14:paraId="4DA3E3DF" w14:textId="77777777" w:rsidTr="516124A6">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3608FDD" w14:textId="5BC779B2" w:rsidR="00FF4597" w:rsidRDefault="00FF4597" w:rsidP="005F5B75">
            <w:pPr>
              <w:ind w:left="0"/>
              <w:rPr>
                <w:color w:val="auto"/>
                <w:szCs w:val="22"/>
              </w:rPr>
            </w:pPr>
            <w:r w:rsidRPr="005F5B75">
              <w:t>Final Report*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A7BC9A2" w14:textId="233DA49C" w:rsidR="00FF4597" w:rsidRDefault="006755C8" w:rsidP="001C69DB">
            <w:pPr>
              <w:ind w:left="0"/>
              <w:rPr>
                <w:szCs w:val="22"/>
              </w:rPr>
            </w:pPr>
            <w:r>
              <w:rPr>
                <w:szCs w:val="22"/>
              </w:rPr>
              <w:t xml:space="preserve">January 1, 2025 – </w:t>
            </w:r>
            <w:r w:rsidR="009F3035">
              <w:rPr>
                <w:szCs w:val="22"/>
              </w:rPr>
              <w:t>June 30</w:t>
            </w:r>
            <w:r>
              <w:rPr>
                <w:szCs w:val="22"/>
              </w:rPr>
              <w:t>, 2025</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9F3161C" w14:textId="525AEFBB" w:rsidR="00FF4597" w:rsidRDefault="0081151F" w:rsidP="516124A6">
            <w:pPr>
              <w:ind w:left="0"/>
              <w:rPr>
                <w:color w:val="auto"/>
              </w:rPr>
            </w:pPr>
            <w:r>
              <w:rPr>
                <w:color w:val="auto"/>
              </w:rPr>
              <w:t xml:space="preserve">August </w:t>
            </w:r>
            <w:r w:rsidR="00287A7C">
              <w:t>31</w:t>
            </w:r>
            <w:r w:rsidR="00287A7C" w:rsidRPr="516124A6">
              <w:rPr>
                <w:color w:val="auto"/>
              </w:rPr>
              <w:t>, 2025</w:t>
            </w:r>
          </w:p>
        </w:tc>
      </w:tr>
      <w:tr w:rsidR="00FF4597" w14:paraId="47ABD656" w14:textId="77777777" w:rsidTr="516124A6">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16A4DBD5" w14:textId="77777777" w:rsidR="00FF4597" w:rsidRDefault="00FF4597">
            <w:pPr>
              <w:spacing w:before="60" w:after="60"/>
              <w:ind w:left="-110" w:right="-20"/>
              <w:outlineLvl w:val="0"/>
              <w:rPr>
                <w:color w:val="auto"/>
                <w:sz w:val="22"/>
                <w:szCs w:val="22"/>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D92483B" w14:textId="77777777" w:rsidR="00FF4597" w:rsidRDefault="00FF4597">
            <w:pPr>
              <w:ind w:left="168"/>
              <w:rPr>
                <w:sz w:val="22"/>
                <w:szCs w:val="22"/>
              </w:rPr>
            </w:pPr>
            <w:r>
              <w:rPr>
                <w:sz w:val="22"/>
                <w:szCs w:val="22"/>
              </w:rPr>
              <w:t>*Includes 60-day liquidation period.</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7FE9CEB4" w14:textId="77777777" w:rsidR="00FF4597" w:rsidRDefault="00FF4597">
            <w:pPr>
              <w:spacing w:before="60" w:after="60"/>
              <w:ind w:left="-110" w:right="-20"/>
              <w:outlineLvl w:val="0"/>
              <w:rPr>
                <w:color w:val="auto"/>
                <w:sz w:val="22"/>
                <w:szCs w:val="22"/>
              </w:rPr>
            </w:pPr>
          </w:p>
        </w:tc>
      </w:tr>
    </w:tbl>
    <w:p w14:paraId="264A8054" w14:textId="77777777" w:rsidR="00FF4597" w:rsidRDefault="00FF4597" w:rsidP="00FF4597">
      <w:pPr>
        <w:spacing w:before="0" w:after="0"/>
        <w:rPr>
          <w:rFonts w:eastAsia="SimSun"/>
          <w:b/>
          <w:color w:val="auto"/>
          <w:sz w:val="24"/>
          <w:szCs w:val="28"/>
        </w:rPr>
        <w:sectPr w:rsidR="00FF4597" w:rsidSect="00FF4597">
          <w:type w:val="continuous"/>
          <w:pgSz w:w="12240" w:h="15840"/>
          <w:pgMar w:top="1440" w:right="1080" w:bottom="720" w:left="1080" w:header="720" w:footer="720" w:gutter="0"/>
          <w:cols w:space="720"/>
          <w:formProt w:val="0"/>
        </w:sectPr>
      </w:pPr>
    </w:p>
    <w:p w14:paraId="075241A3" w14:textId="2CCAA4FC" w:rsidR="00FF4597" w:rsidRDefault="00FF4597" w:rsidP="00FF4597">
      <w:pPr>
        <w:ind w:left="720"/>
      </w:pPr>
    </w:p>
    <w:p w14:paraId="651FDA6F" w14:textId="77777777" w:rsidR="002E7213" w:rsidRDefault="002E7213" w:rsidP="002B708B">
      <w:pPr>
        <w:pStyle w:val="Heading2"/>
        <w:pBdr>
          <w:bottom w:val="single" w:sz="4" w:space="1" w:color="BFBFBF" w:themeColor="background1" w:themeShade="BF"/>
        </w:pBdr>
        <w:spacing w:before="0" w:after="0"/>
        <w:rPr>
          <w:highlight w:val="yellow"/>
        </w:rPr>
        <w:sectPr w:rsidR="002E7213" w:rsidSect="00D71BCE">
          <w:headerReference w:type="default" r:id="rId44"/>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3" w:name="_Toc187320355"/>
      <w:r w:rsidRPr="00A956AB">
        <w:t>Mon</w:t>
      </w:r>
      <w:r w:rsidRPr="002B708B">
        <w:t>itoring</w:t>
      </w:r>
      <w:bookmarkEnd w:id="53"/>
    </w:p>
    <w:p w14:paraId="66C039FA" w14:textId="5911DDFE" w:rsidR="00956CA7" w:rsidRPr="0040257A" w:rsidRDefault="00956CA7" w:rsidP="0010544C">
      <w:pPr>
        <w:ind w:left="720"/>
      </w:pPr>
      <w:r w:rsidRPr="0040257A">
        <w:t xml:space="preserve">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w:t>
      </w:r>
      <w:proofErr w:type="gramStart"/>
      <w:r w:rsidRPr="0040257A">
        <w:t>shall</w:t>
      </w:r>
      <w:proofErr w:type="gramEnd"/>
      <w:r w:rsidRPr="0040257A">
        <w:t xml:space="preserve"> cooperate with Program Managers and provide them with files and other information as requested.</w:t>
      </w:r>
    </w:p>
    <w:p w14:paraId="777D07AE" w14:textId="5EF714CB" w:rsidR="00956CA7" w:rsidRPr="00A956AB" w:rsidRDefault="00956CA7" w:rsidP="007D45F0">
      <w:pPr>
        <w:pStyle w:val="Heading2"/>
        <w:rPr>
          <w:bCs/>
        </w:rPr>
      </w:pPr>
      <w:bookmarkStart w:id="54" w:name="_Toc187320356"/>
      <w:r w:rsidRPr="00A956AB">
        <w:t>Acceptable Documentation for Grant Monitoring</w:t>
      </w:r>
      <w:bookmarkEnd w:id="54"/>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 xml:space="preserve">the </w:t>
      </w:r>
      <w:proofErr w:type="gramStart"/>
      <w:r w:rsidR="00DA6D6B" w:rsidRPr="0040257A">
        <w:t>expenditures</w:t>
      </w:r>
      <w:proofErr w:type="gramEnd"/>
      <w:r w:rsidRPr="0040257A">
        <w:t xml:space="preserve"> of the </w:t>
      </w:r>
      <w:r w:rsidR="007A061C">
        <w:t>g</w:t>
      </w:r>
      <w:r w:rsidRPr="0040257A">
        <w:t>rantee and all sub-grantees.</w:t>
      </w:r>
    </w:p>
    <w:p w14:paraId="52457248" w14:textId="6FB3337D" w:rsidR="00A10E97" w:rsidRPr="00E72A08" w:rsidRDefault="00956CA7" w:rsidP="000F25A3">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0F25A3">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w:t>
      </w:r>
      <w:proofErr w:type="gramStart"/>
      <w:r w:rsidRPr="0007505C">
        <w:t>is</w:t>
      </w:r>
      <w:proofErr w:type="gramEnd"/>
      <w:r w:rsidRPr="0007505C">
        <w:t xml:space="preserve"> assigned part-time to the grant, a cost allocation sheet should accompany the reimbursement request.</w:t>
      </w:r>
    </w:p>
    <w:p w14:paraId="7D8A0D85" w14:textId="111C2770"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4C770C05" w:rsidR="00956CA7" w:rsidRPr="0040257A" w:rsidRDefault="00956CA7" w:rsidP="00A10E97">
      <w:pPr>
        <w:ind w:left="720"/>
      </w:pPr>
      <w:r w:rsidRPr="00F33DAA">
        <w:rPr>
          <w:b/>
        </w:rPr>
        <w:lastRenderedPageBreak/>
        <w:t xml:space="preserve">Mailings </w:t>
      </w:r>
      <w:r w:rsidRPr="0040257A">
        <w:t>– Receipts for postage and other materials and services associated with photocopying, printing</w:t>
      </w:r>
      <w:r w:rsidR="002F73CE">
        <w:t>,</w:t>
      </w:r>
      <w:r w:rsidRPr="0040257A">
        <w:t xml:space="preserve"> and distribution of materials. Cost allocation based upon </w:t>
      </w:r>
      <w:proofErr w:type="gramStart"/>
      <w:r w:rsidRPr="0040257A">
        <w:t>agency</w:t>
      </w:r>
      <w:proofErr w:type="gramEnd"/>
      <w:r w:rsidRPr="0040257A">
        <w:t xml:space="preserve">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55" w:name="_Toc187320357"/>
      <w:r>
        <w:t>Grant Amendments</w:t>
      </w:r>
      <w:bookmarkEnd w:id="55"/>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4BEEC6CA"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5"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hyperlink r:id="rId46"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7"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8" w:history="1">
        <w:r w:rsidR="00AE0D26" w:rsidRPr="00621686">
          <w:rPr>
            <w:color w:val="0000FF"/>
            <w:u w:val="single"/>
          </w:rPr>
          <w:t>Uniform Minimum Chart of Accounts</w:t>
        </w:r>
      </w:hyperlink>
      <w:r w:rsidR="00AE0D26" w:rsidRPr="00171B21">
        <w:t xml:space="preserve"> </w:t>
      </w:r>
      <w:bookmarkStart w:id="56" w:name="_Hlk130977510"/>
      <w:r w:rsidR="00AE0D26" w:rsidRPr="00171B21">
        <w:t>to locate the appropriate budget costs codes.</w:t>
      </w:r>
    </w:p>
    <w:bookmarkEnd w:id="56"/>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9921BB">
      <w:pPr>
        <w:pStyle w:val="ListParagraph"/>
        <w:numPr>
          <w:ilvl w:val="0"/>
          <w:numId w:val="5"/>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9921BB">
      <w:pPr>
        <w:pStyle w:val="ListParagraph"/>
        <w:numPr>
          <w:ilvl w:val="0"/>
          <w:numId w:val="5"/>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9921BB">
      <w:pPr>
        <w:pStyle w:val="ListParagraph"/>
        <w:numPr>
          <w:ilvl w:val="0"/>
          <w:numId w:val="5"/>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9921BB">
      <w:pPr>
        <w:pStyle w:val="ListParagraph"/>
        <w:numPr>
          <w:ilvl w:val="0"/>
          <w:numId w:val="5"/>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40F44563" w:rsidR="00280776" w:rsidRPr="00EA1944" w:rsidRDefault="00280776" w:rsidP="009921BB">
      <w:pPr>
        <w:pStyle w:val="ListParagraph"/>
        <w:numPr>
          <w:ilvl w:val="0"/>
          <w:numId w:val="5"/>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9921BB">
      <w:pPr>
        <w:pStyle w:val="ListParagraph"/>
        <w:numPr>
          <w:ilvl w:val="0"/>
          <w:numId w:val="5"/>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542701F5"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w:t>
      </w:r>
      <w:r w:rsidRPr="00515BCC">
        <w:rPr>
          <w:rFonts w:cs="Calibri"/>
          <w:szCs w:val="22"/>
        </w:rPr>
        <w:t>changes</w:t>
      </w:r>
      <w:r w:rsidR="00342B29">
        <w:rPr>
          <w:rFonts w:cs="Calibri"/>
          <w:szCs w:val="22"/>
        </w:rPr>
        <w:t xml:space="preserve">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Pr="00515BCC">
        <w:rPr>
          <w:rFonts w:cs="Calibri"/>
          <w:szCs w:val="22"/>
        </w:rPr>
        <w:t xml:space="preserve"> do not have the authority to approve any changes in their project activities </w:t>
      </w:r>
      <w:r w:rsidR="00564922">
        <w:rPr>
          <w:rFonts w:cs="Calibri"/>
          <w:szCs w:val="22"/>
        </w:rPr>
        <w:t>or</w:t>
      </w:r>
      <w:r w:rsidRPr="00515BCC">
        <w:rPr>
          <w:rFonts w:cs="Calibri"/>
          <w:szCs w:val="22"/>
        </w:rPr>
        <w:t xml:space="preserve"> 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57" w:name="_Toc187320358"/>
      <w:r w:rsidRPr="005D0B5C">
        <w:t>Suspension/Cancellation of Grant/Loan Agreement and/or Reduction in Funding</w:t>
      </w:r>
      <w:bookmarkEnd w:id="57"/>
    </w:p>
    <w:p w14:paraId="1AAFEE17" w14:textId="757B02AC"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lastRenderedPageBreak/>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58" w:name="_Toc187320359"/>
      <w:r w:rsidRPr="00D22E4B">
        <w:t>Grant</w:t>
      </w:r>
      <w:r w:rsidRPr="005D0B5C">
        <w:t xml:space="preserve"> Close Out</w:t>
      </w:r>
      <w:bookmarkEnd w:id="58"/>
    </w:p>
    <w:p w14:paraId="08FE4D85" w14:textId="0747A933"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59" w:name="_Toc187320360"/>
      <w:r w:rsidRPr="005D0B5C">
        <w:t xml:space="preserve">Federal </w:t>
      </w:r>
      <w:r w:rsidRPr="00D22E4B">
        <w:t>Requirements</w:t>
      </w:r>
      <w:bookmarkEnd w:id="59"/>
    </w:p>
    <w:p w14:paraId="58DFEFBB" w14:textId="77777777" w:rsidR="006755C8" w:rsidRDefault="006755C8" w:rsidP="006755C8">
      <w:pPr>
        <w:rPr>
          <w:b/>
          <w:bCs/>
        </w:rPr>
      </w:pPr>
      <w:r>
        <w:rPr>
          <w:b/>
          <w:bCs/>
        </w:rPr>
        <w:t>Supplement, not supplant</w:t>
      </w:r>
    </w:p>
    <w:p w14:paraId="21FCC50F" w14:textId="77777777" w:rsidR="006755C8" w:rsidRDefault="006755C8" w:rsidP="006755C8">
      <w:pPr>
        <w:rPr>
          <w:b/>
          <w:bCs/>
        </w:rPr>
      </w:pPr>
      <w:r>
        <w:t>Applicants must use program funds to supplement and not supplant other Federal, State, and local funds</w:t>
      </w:r>
      <w:r>
        <w:rPr>
          <w:bCs/>
        </w:rPr>
        <w:t xml:space="preserve"> to provide programs and activities allowable under this</w:t>
      </w:r>
      <w:r>
        <w:rPr>
          <w:b/>
          <w:bCs/>
        </w:rPr>
        <w:t xml:space="preserve"> </w:t>
      </w:r>
      <w:r>
        <w:rPr>
          <w:bCs/>
        </w:rPr>
        <w:t>program.</w:t>
      </w:r>
      <w:r>
        <w:rPr>
          <w:b/>
          <w:bCs/>
        </w:rPr>
        <w:t xml:space="preserve"> </w:t>
      </w:r>
    </w:p>
    <w:p w14:paraId="31EB52C0" w14:textId="049A25DF" w:rsidR="00A71C75" w:rsidRPr="00B84C27" w:rsidRDefault="00115501" w:rsidP="00B84C27">
      <w:pPr>
        <w:ind w:left="720"/>
        <w:rPr>
          <w:b/>
          <w:bCs/>
        </w:rPr>
      </w:pPr>
      <w:r>
        <w:rPr>
          <w:b/>
          <w:bCs/>
        </w:rPr>
        <w:t>.</w:t>
      </w:r>
    </w:p>
    <w:sectPr w:rsidR="00A71C75" w:rsidRPr="00B84C27" w:rsidSect="00D71BCE">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88BBF" w14:textId="77777777" w:rsidR="00F241FF" w:rsidRDefault="00F241FF" w:rsidP="0094623B">
      <w:r>
        <w:separator/>
      </w:r>
    </w:p>
  </w:endnote>
  <w:endnote w:type="continuationSeparator" w:id="0">
    <w:p w14:paraId="6E261E6B" w14:textId="77777777" w:rsidR="00F241FF" w:rsidRDefault="00F241FF" w:rsidP="0094623B">
      <w:r>
        <w:continuationSeparator/>
      </w:r>
    </w:p>
  </w:endnote>
  <w:endnote w:type="continuationNotice" w:id="1">
    <w:p w14:paraId="42EF0124" w14:textId="77777777" w:rsidR="00F241FF" w:rsidRDefault="00F241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40930"/>
      <w:docPartObj>
        <w:docPartGallery w:val="Page Numbers (Bottom of Page)"/>
        <w:docPartUnique/>
      </w:docPartObj>
    </w:sdtPr>
    <w:sdtEndPr/>
    <w:sdtContent>
      <w:sdt>
        <w:sdtPr>
          <w:id w:val="-1705238520"/>
          <w:docPartObj>
            <w:docPartGallery w:val="Page Numbers (Top of Page)"/>
            <w:docPartUnique/>
          </w:docPartObj>
        </w:sdtPr>
        <w:sdtEndPr/>
        <w:sdtContent>
          <w:p w14:paraId="08CF7CC5" w14:textId="3BA791A6" w:rsidR="000347C1" w:rsidRPr="00D56BF1" w:rsidRDefault="00FA467A" w:rsidP="00D56B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30ADA" w14:textId="77777777" w:rsidR="00F241FF" w:rsidRDefault="00F241FF" w:rsidP="0094623B">
      <w:r>
        <w:separator/>
      </w:r>
    </w:p>
  </w:footnote>
  <w:footnote w:type="continuationSeparator" w:id="0">
    <w:p w14:paraId="1C6FA9DC" w14:textId="77777777" w:rsidR="00F241FF" w:rsidRDefault="00F241FF" w:rsidP="0094623B">
      <w:r>
        <w:continuationSeparator/>
      </w:r>
    </w:p>
  </w:footnote>
  <w:footnote w:type="continuationNotice" w:id="1">
    <w:p w14:paraId="1F93C78D" w14:textId="77777777" w:rsidR="00F241FF" w:rsidRDefault="00F241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B1742"/>
    <w:multiLevelType w:val="hybridMultilevel"/>
    <w:tmpl w:val="4B709BB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9B1231"/>
    <w:multiLevelType w:val="hybridMultilevel"/>
    <w:tmpl w:val="840AD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122D86"/>
    <w:multiLevelType w:val="hybridMultilevel"/>
    <w:tmpl w:val="394439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711376"/>
    <w:multiLevelType w:val="hybridMultilevel"/>
    <w:tmpl w:val="74B0F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B37C24"/>
    <w:multiLevelType w:val="hybridMultilevel"/>
    <w:tmpl w:val="942A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B116F"/>
    <w:multiLevelType w:val="hybridMultilevel"/>
    <w:tmpl w:val="7D8CD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67CA8"/>
    <w:multiLevelType w:val="hybridMultilevel"/>
    <w:tmpl w:val="7C6810BA"/>
    <w:lvl w:ilvl="0" w:tplc="0409000F">
      <w:start w:val="1"/>
      <w:numFmt w:val="decimal"/>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9"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5238B1"/>
    <w:multiLevelType w:val="hybridMultilevel"/>
    <w:tmpl w:val="3D6CD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43CEB"/>
    <w:multiLevelType w:val="hybridMultilevel"/>
    <w:tmpl w:val="8B9A2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17D30"/>
    <w:multiLevelType w:val="hybridMultilevel"/>
    <w:tmpl w:val="97CA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C250D7"/>
    <w:multiLevelType w:val="hybridMultilevel"/>
    <w:tmpl w:val="CD782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882245"/>
    <w:multiLevelType w:val="hybridMultilevel"/>
    <w:tmpl w:val="3DDEDDE6"/>
    <w:lvl w:ilvl="0" w:tplc="FFFFFFFF">
      <w:start w:val="1"/>
      <w:numFmt w:val="decimal"/>
      <w:lvlText w:val="%1."/>
      <w:lvlJc w:val="left"/>
      <w:pPr>
        <w:ind w:left="1800" w:hanging="360"/>
      </w:pPr>
    </w:lvl>
    <w:lvl w:ilvl="1" w:tplc="FFFFFFFF">
      <w:start w:val="1"/>
      <w:numFmt w:val="lowerLetter"/>
      <w:lvlText w:val="%2."/>
      <w:lvlJc w:val="left"/>
      <w:pPr>
        <w:ind w:left="216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6"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A124EC"/>
    <w:multiLevelType w:val="hybridMultilevel"/>
    <w:tmpl w:val="2188E3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9" w15:restartNumberingAfterBreak="0">
    <w:nsid w:val="5E1B7F84"/>
    <w:multiLevelType w:val="hybridMultilevel"/>
    <w:tmpl w:val="3DDEDDE6"/>
    <w:lvl w:ilvl="0" w:tplc="FFFFFFFF">
      <w:start w:val="1"/>
      <w:numFmt w:val="decimal"/>
      <w:lvlText w:val="%1."/>
      <w:lvlJc w:val="left"/>
      <w:pPr>
        <w:ind w:left="720" w:hanging="360"/>
      </w:pPr>
    </w:lvl>
    <w:lvl w:ilvl="1" w:tplc="04090019">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2617011"/>
    <w:multiLevelType w:val="hybridMultilevel"/>
    <w:tmpl w:val="F17A9F5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3B60358"/>
    <w:multiLevelType w:val="hybridMultilevel"/>
    <w:tmpl w:val="8E247CE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3" w15:restartNumberingAfterBreak="0">
    <w:nsid w:val="67D10BEE"/>
    <w:multiLevelType w:val="hybridMultilevel"/>
    <w:tmpl w:val="81E2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E08082A"/>
    <w:multiLevelType w:val="hybridMultilevel"/>
    <w:tmpl w:val="A7E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924EC"/>
    <w:multiLevelType w:val="hybridMultilevel"/>
    <w:tmpl w:val="10D2B896"/>
    <w:lvl w:ilvl="0" w:tplc="E9A87A74">
      <w:start w:val="1"/>
      <w:numFmt w:val="decimal"/>
      <w:lvlText w:val="%1."/>
      <w:lvlJc w:val="left"/>
      <w:pPr>
        <w:tabs>
          <w:tab w:val="num" w:pos="1080"/>
        </w:tabs>
        <w:ind w:left="1080" w:hanging="720"/>
      </w:pPr>
      <w:rPr>
        <w:b/>
        <w:sz w:val="22"/>
        <w:szCs w:val="22"/>
      </w:rPr>
    </w:lvl>
    <w:lvl w:ilvl="1" w:tplc="BBA668D4">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1FF15F0"/>
    <w:multiLevelType w:val="hybridMultilevel"/>
    <w:tmpl w:val="A46A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962AA6"/>
    <w:multiLevelType w:val="hybridMultilevel"/>
    <w:tmpl w:val="470CE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70A1593"/>
    <w:multiLevelType w:val="hybridMultilevel"/>
    <w:tmpl w:val="FCB44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0"/>
  </w:num>
  <w:num w:numId="2" w16cid:durableId="983579450">
    <w:abstractNumId w:val="22"/>
  </w:num>
  <w:num w:numId="3" w16cid:durableId="1796605652">
    <w:abstractNumId w:val="22"/>
  </w:num>
  <w:num w:numId="4" w16cid:durableId="1628898959">
    <w:abstractNumId w:val="24"/>
  </w:num>
  <w:num w:numId="5" w16cid:durableId="1688022781">
    <w:abstractNumId w:val="9"/>
  </w:num>
  <w:num w:numId="6" w16cid:durableId="1633753699">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636760850">
    <w:abstractNumId w:val="16"/>
  </w:num>
  <w:num w:numId="8" w16cid:durableId="781845565">
    <w:abstractNumId w:val="8"/>
    <w:lvlOverride w:ilvl="0">
      <w:startOverride w:val="1"/>
    </w:lvlOverride>
    <w:lvlOverride w:ilvl="1"/>
    <w:lvlOverride w:ilvl="2"/>
    <w:lvlOverride w:ilvl="3"/>
    <w:lvlOverride w:ilvl="4"/>
    <w:lvlOverride w:ilvl="5"/>
    <w:lvlOverride w:ilvl="6"/>
    <w:lvlOverride w:ilvl="7"/>
    <w:lvlOverride w:ilvl="8"/>
  </w:num>
  <w:num w:numId="9" w16cid:durableId="18487114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049222">
    <w:abstractNumId w:val="18"/>
  </w:num>
  <w:num w:numId="11" w16cid:durableId="1084688251">
    <w:abstractNumId w:val="13"/>
  </w:num>
  <w:num w:numId="12" w16cid:durableId="846678305">
    <w:abstractNumId w:val="12"/>
  </w:num>
  <w:num w:numId="13" w16cid:durableId="1514294488">
    <w:abstractNumId w:val="9"/>
  </w:num>
  <w:num w:numId="14" w16cid:durableId="55439319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3894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72603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6905803">
    <w:abstractNumId w:val="2"/>
  </w:num>
  <w:num w:numId="18" w16cid:durableId="503671555">
    <w:abstractNumId w:val="11"/>
  </w:num>
  <w:num w:numId="19" w16cid:durableId="51345347">
    <w:abstractNumId w:val="3"/>
  </w:num>
  <w:num w:numId="20" w16cid:durableId="1436831199">
    <w:abstractNumId w:val="14"/>
  </w:num>
  <w:num w:numId="21" w16cid:durableId="811871183">
    <w:abstractNumId w:val="28"/>
  </w:num>
  <w:num w:numId="22" w16cid:durableId="1608274181">
    <w:abstractNumId w:val="27"/>
  </w:num>
  <w:num w:numId="23" w16cid:durableId="128334534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4938198">
    <w:abstractNumId w:val="21"/>
  </w:num>
  <w:num w:numId="25" w16cid:durableId="41635746">
    <w:abstractNumId w:val="29"/>
  </w:num>
  <w:num w:numId="26" w16cid:durableId="1865825717">
    <w:abstractNumId w:val="5"/>
  </w:num>
  <w:num w:numId="27" w16cid:durableId="1390307418">
    <w:abstractNumId w:val="6"/>
  </w:num>
  <w:num w:numId="28" w16cid:durableId="1101758434">
    <w:abstractNumId w:val="20"/>
  </w:num>
  <w:num w:numId="29" w16cid:durableId="75368244">
    <w:abstractNumId w:val="4"/>
  </w:num>
  <w:num w:numId="30" w16cid:durableId="670638885">
    <w:abstractNumId w:val="23"/>
  </w:num>
  <w:num w:numId="31" w16cid:durableId="549806723">
    <w:abstractNumId w:val="10"/>
  </w:num>
  <w:num w:numId="32" w16cid:durableId="1070998971">
    <w:abstractNumId w:val="25"/>
  </w:num>
  <w:num w:numId="33" w16cid:durableId="1156728060">
    <w:abstractNumId w:val="7"/>
  </w:num>
  <w:num w:numId="34" w16cid:durableId="1749233717">
    <w:abstractNumId w:val="1"/>
  </w:num>
  <w:num w:numId="35" w16cid:durableId="204173837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030"/>
    <w:rsid w:val="0000056F"/>
    <w:rsid w:val="00000E4C"/>
    <w:rsid w:val="00001F42"/>
    <w:rsid w:val="000027E9"/>
    <w:rsid w:val="00003B8F"/>
    <w:rsid w:val="00004ABD"/>
    <w:rsid w:val="00004F07"/>
    <w:rsid w:val="00005749"/>
    <w:rsid w:val="00005C45"/>
    <w:rsid w:val="00005CE6"/>
    <w:rsid w:val="00005EF1"/>
    <w:rsid w:val="00006025"/>
    <w:rsid w:val="00007265"/>
    <w:rsid w:val="00010E70"/>
    <w:rsid w:val="00011260"/>
    <w:rsid w:val="000112CE"/>
    <w:rsid w:val="00011C75"/>
    <w:rsid w:val="00011E89"/>
    <w:rsid w:val="000121C4"/>
    <w:rsid w:val="000123C9"/>
    <w:rsid w:val="000125B8"/>
    <w:rsid w:val="00012786"/>
    <w:rsid w:val="00013389"/>
    <w:rsid w:val="00014B47"/>
    <w:rsid w:val="000204FD"/>
    <w:rsid w:val="0002064A"/>
    <w:rsid w:val="00020A20"/>
    <w:rsid w:val="00020EDF"/>
    <w:rsid w:val="00020F46"/>
    <w:rsid w:val="0002167F"/>
    <w:rsid w:val="00021E25"/>
    <w:rsid w:val="00023C42"/>
    <w:rsid w:val="00027813"/>
    <w:rsid w:val="00031DDA"/>
    <w:rsid w:val="00031DDC"/>
    <w:rsid w:val="00032CE4"/>
    <w:rsid w:val="000347C1"/>
    <w:rsid w:val="00034904"/>
    <w:rsid w:val="000352B2"/>
    <w:rsid w:val="0003551F"/>
    <w:rsid w:val="0003589F"/>
    <w:rsid w:val="00035C73"/>
    <w:rsid w:val="0003612C"/>
    <w:rsid w:val="00036273"/>
    <w:rsid w:val="00036540"/>
    <w:rsid w:val="00036F4E"/>
    <w:rsid w:val="00037A34"/>
    <w:rsid w:val="000401F8"/>
    <w:rsid w:val="000407DB"/>
    <w:rsid w:val="00041174"/>
    <w:rsid w:val="00042FED"/>
    <w:rsid w:val="00043671"/>
    <w:rsid w:val="0004370C"/>
    <w:rsid w:val="00043901"/>
    <w:rsid w:val="00044FC8"/>
    <w:rsid w:val="0004511A"/>
    <w:rsid w:val="00045624"/>
    <w:rsid w:val="000469DC"/>
    <w:rsid w:val="00046DB9"/>
    <w:rsid w:val="00050D15"/>
    <w:rsid w:val="00050E05"/>
    <w:rsid w:val="0005120F"/>
    <w:rsid w:val="00051354"/>
    <w:rsid w:val="00051BEC"/>
    <w:rsid w:val="00052249"/>
    <w:rsid w:val="000533C4"/>
    <w:rsid w:val="00053AD2"/>
    <w:rsid w:val="00053DFE"/>
    <w:rsid w:val="0005415D"/>
    <w:rsid w:val="00054242"/>
    <w:rsid w:val="0005471C"/>
    <w:rsid w:val="00054752"/>
    <w:rsid w:val="00055347"/>
    <w:rsid w:val="00055CEB"/>
    <w:rsid w:val="00057AAB"/>
    <w:rsid w:val="00060971"/>
    <w:rsid w:val="00061535"/>
    <w:rsid w:val="000635D2"/>
    <w:rsid w:val="000656E5"/>
    <w:rsid w:val="000658BC"/>
    <w:rsid w:val="00066D72"/>
    <w:rsid w:val="00066E0C"/>
    <w:rsid w:val="00067103"/>
    <w:rsid w:val="00067D73"/>
    <w:rsid w:val="0007100E"/>
    <w:rsid w:val="000710CD"/>
    <w:rsid w:val="000712CF"/>
    <w:rsid w:val="00071BE3"/>
    <w:rsid w:val="00073505"/>
    <w:rsid w:val="00073D19"/>
    <w:rsid w:val="00074768"/>
    <w:rsid w:val="0007505C"/>
    <w:rsid w:val="00075620"/>
    <w:rsid w:val="0007599D"/>
    <w:rsid w:val="00075C53"/>
    <w:rsid w:val="00076284"/>
    <w:rsid w:val="00076AC1"/>
    <w:rsid w:val="0008077B"/>
    <w:rsid w:val="00082382"/>
    <w:rsid w:val="00082464"/>
    <w:rsid w:val="0008335B"/>
    <w:rsid w:val="0008347E"/>
    <w:rsid w:val="0008419A"/>
    <w:rsid w:val="0008466A"/>
    <w:rsid w:val="00084875"/>
    <w:rsid w:val="00085397"/>
    <w:rsid w:val="000858EB"/>
    <w:rsid w:val="00086157"/>
    <w:rsid w:val="000862AB"/>
    <w:rsid w:val="0008641C"/>
    <w:rsid w:val="000864EC"/>
    <w:rsid w:val="00086BB8"/>
    <w:rsid w:val="00087AFB"/>
    <w:rsid w:val="000903A9"/>
    <w:rsid w:val="00090508"/>
    <w:rsid w:val="00090CB2"/>
    <w:rsid w:val="00092997"/>
    <w:rsid w:val="00092D1A"/>
    <w:rsid w:val="000935B7"/>
    <w:rsid w:val="00094038"/>
    <w:rsid w:val="00094085"/>
    <w:rsid w:val="0009490E"/>
    <w:rsid w:val="00095690"/>
    <w:rsid w:val="00095E4F"/>
    <w:rsid w:val="00096B1E"/>
    <w:rsid w:val="00096C24"/>
    <w:rsid w:val="000975C9"/>
    <w:rsid w:val="000A00D4"/>
    <w:rsid w:val="000A0788"/>
    <w:rsid w:val="000A1027"/>
    <w:rsid w:val="000A366D"/>
    <w:rsid w:val="000A460E"/>
    <w:rsid w:val="000A5145"/>
    <w:rsid w:val="000A6FE6"/>
    <w:rsid w:val="000A70F3"/>
    <w:rsid w:val="000A7260"/>
    <w:rsid w:val="000A7593"/>
    <w:rsid w:val="000B1C26"/>
    <w:rsid w:val="000B2695"/>
    <w:rsid w:val="000B290E"/>
    <w:rsid w:val="000B2FDA"/>
    <w:rsid w:val="000B3B23"/>
    <w:rsid w:val="000B4A95"/>
    <w:rsid w:val="000B4C91"/>
    <w:rsid w:val="000B5F93"/>
    <w:rsid w:val="000B624E"/>
    <w:rsid w:val="000B691E"/>
    <w:rsid w:val="000B69B1"/>
    <w:rsid w:val="000B69FB"/>
    <w:rsid w:val="000B7AA7"/>
    <w:rsid w:val="000C0E0E"/>
    <w:rsid w:val="000C3243"/>
    <w:rsid w:val="000C3A88"/>
    <w:rsid w:val="000C3B92"/>
    <w:rsid w:val="000C5227"/>
    <w:rsid w:val="000C573B"/>
    <w:rsid w:val="000C609D"/>
    <w:rsid w:val="000C64AE"/>
    <w:rsid w:val="000C6C60"/>
    <w:rsid w:val="000C7EEC"/>
    <w:rsid w:val="000D0206"/>
    <w:rsid w:val="000D0522"/>
    <w:rsid w:val="000D084A"/>
    <w:rsid w:val="000D1198"/>
    <w:rsid w:val="000D12AD"/>
    <w:rsid w:val="000D21A3"/>
    <w:rsid w:val="000D2D24"/>
    <w:rsid w:val="000D3163"/>
    <w:rsid w:val="000D34E0"/>
    <w:rsid w:val="000D3A1D"/>
    <w:rsid w:val="000D59E2"/>
    <w:rsid w:val="000D6E0B"/>
    <w:rsid w:val="000D7C6B"/>
    <w:rsid w:val="000E0066"/>
    <w:rsid w:val="000E0DC8"/>
    <w:rsid w:val="000E19F1"/>
    <w:rsid w:val="000E2203"/>
    <w:rsid w:val="000E276E"/>
    <w:rsid w:val="000E2790"/>
    <w:rsid w:val="000E4444"/>
    <w:rsid w:val="000E44B2"/>
    <w:rsid w:val="000E4DBF"/>
    <w:rsid w:val="000E577B"/>
    <w:rsid w:val="000E6AEC"/>
    <w:rsid w:val="000E6C2B"/>
    <w:rsid w:val="000E77D6"/>
    <w:rsid w:val="000F066A"/>
    <w:rsid w:val="000F0A48"/>
    <w:rsid w:val="000F14B0"/>
    <w:rsid w:val="000F15D1"/>
    <w:rsid w:val="000F25A3"/>
    <w:rsid w:val="000F260A"/>
    <w:rsid w:val="000F2CEA"/>
    <w:rsid w:val="000F3688"/>
    <w:rsid w:val="000F3884"/>
    <w:rsid w:val="000F3979"/>
    <w:rsid w:val="000F3EC5"/>
    <w:rsid w:val="000F468A"/>
    <w:rsid w:val="000F5180"/>
    <w:rsid w:val="000F5C86"/>
    <w:rsid w:val="000F70F0"/>
    <w:rsid w:val="000F7B43"/>
    <w:rsid w:val="00100E29"/>
    <w:rsid w:val="0010159F"/>
    <w:rsid w:val="0010162D"/>
    <w:rsid w:val="001016F9"/>
    <w:rsid w:val="001019AF"/>
    <w:rsid w:val="001023C1"/>
    <w:rsid w:val="00102D44"/>
    <w:rsid w:val="00103377"/>
    <w:rsid w:val="001033EC"/>
    <w:rsid w:val="0010375E"/>
    <w:rsid w:val="00103D31"/>
    <w:rsid w:val="00103FDB"/>
    <w:rsid w:val="00104178"/>
    <w:rsid w:val="00104AB7"/>
    <w:rsid w:val="0010544C"/>
    <w:rsid w:val="00105450"/>
    <w:rsid w:val="0010562B"/>
    <w:rsid w:val="001062E7"/>
    <w:rsid w:val="00106715"/>
    <w:rsid w:val="00106ED3"/>
    <w:rsid w:val="001070AA"/>
    <w:rsid w:val="001078C6"/>
    <w:rsid w:val="00107D8A"/>
    <w:rsid w:val="00107F5D"/>
    <w:rsid w:val="001108F2"/>
    <w:rsid w:val="00110C92"/>
    <w:rsid w:val="00110EFF"/>
    <w:rsid w:val="00110F0E"/>
    <w:rsid w:val="001124F1"/>
    <w:rsid w:val="00112714"/>
    <w:rsid w:val="00113798"/>
    <w:rsid w:val="00114628"/>
    <w:rsid w:val="001147E7"/>
    <w:rsid w:val="00115035"/>
    <w:rsid w:val="001153D7"/>
    <w:rsid w:val="001154F6"/>
    <w:rsid w:val="00115501"/>
    <w:rsid w:val="0011589F"/>
    <w:rsid w:val="00116AFE"/>
    <w:rsid w:val="00117304"/>
    <w:rsid w:val="00120668"/>
    <w:rsid w:val="00121660"/>
    <w:rsid w:val="00121FEF"/>
    <w:rsid w:val="001225B2"/>
    <w:rsid w:val="00122869"/>
    <w:rsid w:val="00122895"/>
    <w:rsid w:val="00122DA2"/>
    <w:rsid w:val="00122F42"/>
    <w:rsid w:val="001243B9"/>
    <w:rsid w:val="0012489E"/>
    <w:rsid w:val="00124B5D"/>
    <w:rsid w:val="00125247"/>
    <w:rsid w:val="00125C19"/>
    <w:rsid w:val="00126216"/>
    <w:rsid w:val="001263F7"/>
    <w:rsid w:val="00126488"/>
    <w:rsid w:val="001269C5"/>
    <w:rsid w:val="00127894"/>
    <w:rsid w:val="00130A0F"/>
    <w:rsid w:val="00131EBF"/>
    <w:rsid w:val="00133483"/>
    <w:rsid w:val="00134A92"/>
    <w:rsid w:val="0013524E"/>
    <w:rsid w:val="0013535E"/>
    <w:rsid w:val="0013614C"/>
    <w:rsid w:val="00136D40"/>
    <w:rsid w:val="001374B4"/>
    <w:rsid w:val="00137540"/>
    <w:rsid w:val="001375B5"/>
    <w:rsid w:val="00137EE0"/>
    <w:rsid w:val="00140ED4"/>
    <w:rsid w:val="001414FA"/>
    <w:rsid w:val="001426C8"/>
    <w:rsid w:val="001435A3"/>
    <w:rsid w:val="001435DF"/>
    <w:rsid w:val="00143771"/>
    <w:rsid w:val="00143988"/>
    <w:rsid w:val="001440A3"/>
    <w:rsid w:val="00144930"/>
    <w:rsid w:val="00145641"/>
    <w:rsid w:val="00145BE9"/>
    <w:rsid w:val="0014666A"/>
    <w:rsid w:val="00146B4C"/>
    <w:rsid w:val="0015020F"/>
    <w:rsid w:val="00150F99"/>
    <w:rsid w:val="0015116C"/>
    <w:rsid w:val="0015176E"/>
    <w:rsid w:val="00152720"/>
    <w:rsid w:val="001538A3"/>
    <w:rsid w:val="00154564"/>
    <w:rsid w:val="00155253"/>
    <w:rsid w:val="00155554"/>
    <w:rsid w:val="001557BA"/>
    <w:rsid w:val="001558BC"/>
    <w:rsid w:val="00156F4F"/>
    <w:rsid w:val="00157953"/>
    <w:rsid w:val="001639CE"/>
    <w:rsid w:val="00163CA3"/>
    <w:rsid w:val="00163FD6"/>
    <w:rsid w:val="00164048"/>
    <w:rsid w:val="00164589"/>
    <w:rsid w:val="001650DF"/>
    <w:rsid w:val="00165589"/>
    <w:rsid w:val="001655DE"/>
    <w:rsid w:val="001668DA"/>
    <w:rsid w:val="001670BF"/>
    <w:rsid w:val="00170608"/>
    <w:rsid w:val="00170BE1"/>
    <w:rsid w:val="00170CFA"/>
    <w:rsid w:val="001716A9"/>
    <w:rsid w:val="00171A32"/>
    <w:rsid w:val="00171B21"/>
    <w:rsid w:val="00172051"/>
    <w:rsid w:val="00173CF5"/>
    <w:rsid w:val="0017403D"/>
    <w:rsid w:val="00174597"/>
    <w:rsid w:val="001745DD"/>
    <w:rsid w:val="00174F3A"/>
    <w:rsid w:val="001759AB"/>
    <w:rsid w:val="00177C60"/>
    <w:rsid w:val="00177F15"/>
    <w:rsid w:val="00177F92"/>
    <w:rsid w:val="0018011A"/>
    <w:rsid w:val="001806FA"/>
    <w:rsid w:val="001808A5"/>
    <w:rsid w:val="0018096C"/>
    <w:rsid w:val="00180EC9"/>
    <w:rsid w:val="0018148B"/>
    <w:rsid w:val="001818AB"/>
    <w:rsid w:val="00181A99"/>
    <w:rsid w:val="0018320F"/>
    <w:rsid w:val="00183640"/>
    <w:rsid w:val="00184073"/>
    <w:rsid w:val="0018418E"/>
    <w:rsid w:val="0018428D"/>
    <w:rsid w:val="00184566"/>
    <w:rsid w:val="001846E5"/>
    <w:rsid w:val="00185120"/>
    <w:rsid w:val="001855AA"/>
    <w:rsid w:val="00185D9D"/>
    <w:rsid w:val="00187D7F"/>
    <w:rsid w:val="001901AC"/>
    <w:rsid w:val="0019027F"/>
    <w:rsid w:val="00190D29"/>
    <w:rsid w:val="00190FD8"/>
    <w:rsid w:val="0019135A"/>
    <w:rsid w:val="00191696"/>
    <w:rsid w:val="0019208A"/>
    <w:rsid w:val="00192322"/>
    <w:rsid w:val="00193450"/>
    <w:rsid w:val="00193CFB"/>
    <w:rsid w:val="00194014"/>
    <w:rsid w:val="00194970"/>
    <w:rsid w:val="00194CDB"/>
    <w:rsid w:val="00194EB3"/>
    <w:rsid w:val="001951AE"/>
    <w:rsid w:val="00195924"/>
    <w:rsid w:val="0019713E"/>
    <w:rsid w:val="00197A29"/>
    <w:rsid w:val="001A12C4"/>
    <w:rsid w:val="001A1EFD"/>
    <w:rsid w:val="001A204C"/>
    <w:rsid w:val="001A23A0"/>
    <w:rsid w:val="001A2F55"/>
    <w:rsid w:val="001A33CF"/>
    <w:rsid w:val="001A3EE6"/>
    <w:rsid w:val="001A51E7"/>
    <w:rsid w:val="001A565D"/>
    <w:rsid w:val="001A570F"/>
    <w:rsid w:val="001A59AD"/>
    <w:rsid w:val="001A5DCE"/>
    <w:rsid w:val="001A631C"/>
    <w:rsid w:val="001A6A0C"/>
    <w:rsid w:val="001A71AE"/>
    <w:rsid w:val="001B093B"/>
    <w:rsid w:val="001B0C57"/>
    <w:rsid w:val="001B18E2"/>
    <w:rsid w:val="001B20CD"/>
    <w:rsid w:val="001B2435"/>
    <w:rsid w:val="001B2B09"/>
    <w:rsid w:val="001B322B"/>
    <w:rsid w:val="001B3E21"/>
    <w:rsid w:val="001B5462"/>
    <w:rsid w:val="001B5C3D"/>
    <w:rsid w:val="001B7237"/>
    <w:rsid w:val="001C07FF"/>
    <w:rsid w:val="001C080B"/>
    <w:rsid w:val="001C0E0F"/>
    <w:rsid w:val="001C208F"/>
    <w:rsid w:val="001C2340"/>
    <w:rsid w:val="001C24BD"/>
    <w:rsid w:val="001C285B"/>
    <w:rsid w:val="001C291A"/>
    <w:rsid w:val="001C294C"/>
    <w:rsid w:val="001C3A18"/>
    <w:rsid w:val="001C43A1"/>
    <w:rsid w:val="001C43B8"/>
    <w:rsid w:val="001C4846"/>
    <w:rsid w:val="001C53D0"/>
    <w:rsid w:val="001C571E"/>
    <w:rsid w:val="001C59C8"/>
    <w:rsid w:val="001C5E04"/>
    <w:rsid w:val="001C6194"/>
    <w:rsid w:val="001C6403"/>
    <w:rsid w:val="001C6768"/>
    <w:rsid w:val="001C69DB"/>
    <w:rsid w:val="001C6A38"/>
    <w:rsid w:val="001C70C3"/>
    <w:rsid w:val="001C73CF"/>
    <w:rsid w:val="001C7824"/>
    <w:rsid w:val="001C7E4C"/>
    <w:rsid w:val="001D07FB"/>
    <w:rsid w:val="001D0DB8"/>
    <w:rsid w:val="001D23F4"/>
    <w:rsid w:val="001D2480"/>
    <w:rsid w:val="001D270A"/>
    <w:rsid w:val="001D2739"/>
    <w:rsid w:val="001D2AEA"/>
    <w:rsid w:val="001D2EB0"/>
    <w:rsid w:val="001D33C1"/>
    <w:rsid w:val="001D33F1"/>
    <w:rsid w:val="001D3590"/>
    <w:rsid w:val="001D45D9"/>
    <w:rsid w:val="001D5D06"/>
    <w:rsid w:val="001D708C"/>
    <w:rsid w:val="001D77AE"/>
    <w:rsid w:val="001E077C"/>
    <w:rsid w:val="001E1127"/>
    <w:rsid w:val="001E13FC"/>
    <w:rsid w:val="001E155E"/>
    <w:rsid w:val="001E205F"/>
    <w:rsid w:val="001E22E5"/>
    <w:rsid w:val="001E2C41"/>
    <w:rsid w:val="001E2E91"/>
    <w:rsid w:val="001E3670"/>
    <w:rsid w:val="001E3762"/>
    <w:rsid w:val="001E3EB7"/>
    <w:rsid w:val="001E3F85"/>
    <w:rsid w:val="001E56EC"/>
    <w:rsid w:val="001E5924"/>
    <w:rsid w:val="001E5A7F"/>
    <w:rsid w:val="001E5B0B"/>
    <w:rsid w:val="001E600A"/>
    <w:rsid w:val="001E7431"/>
    <w:rsid w:val="001F0D55"/>
    <w:rsid w:val="001F120A"/>
    <w:rsid w:val="001F2524"/>
    <w:rsid w:val="001F3675"/>
    <w:rsid w:val="001F4D21"/>
    <w:rsid w:val="001F7E11"/>
    <w:rsid w:val="002002CA"/>
    <w:rsid w:val="002002E5"/>
    <w:rsid w:val="00200949"/>
    <w:rsid w:val="0020142F"/>
    <w:rsid w:val="00201943"/>
    <w:rsid w:val="00202458"/>
    <w:rsid w:val="00202F1F"/>
    <w:rsid w:val="002033E1"/>
    <w:rsid w:val="00203F86"/>
    <w:rsid w:val="00204224"/>
    <w:rsid w:val="00205838"/>
    <w:rsid w:val="00205C65"/>
    <w:rsid w:val="00205C98"/>
    <w:rsid w:val="00205DEB"/>
    <w:rsid w:val="00205E54"/>
    <w:rsid w:val="002072C2"/>
    <w:rsid w:val="00207584"/>
    <w:rsid w:val="00207C87"/>
    <w:rsid w:val="00207D7E"/>
    <w:rsid w:val="00207E6C"/>
    <w:rsid w:val="0021010B"/>
    <w:rsid w:val="002104F7"/>
    <w:rsid w:val="00210F1A"/>
    <w:rsid w:val="00211627"/>
    <w:rsid w:val="00211FB8"/>
    <w:rsid w:val="002135B7"/>
    <w:rsid w:val="002137E9"/>
    <w:rsid w:val="002138FE"/>
    <w:rsid w:val="00213AAE"/>
    <w:rsid w:val="0021504A"/>
    <w:rsid w:val="002152DC"/>
    <w:rsid w:val="00215902"/>
    <w:rsid w:val="00216087"/>
    <w:rsid w:val="0021637F"/>
    <w:rsid w:val="00217357"/>
    <w:rsid w:val="00217D01"/>
    <w:rsid w:val="0022029D"/>
    <w:rsid w:val="002208F1"/>
    <w:rsid w:val="00220AD0"/>
    <w:rsid w:val="00220D54"/>
    <w:rsid w:val="002212E3"/>
    <w:rsid w:val="00222BB2"/>
    <w:rsid w:val="00222D8F"/>
    <w:rsid w:val="00223B47"/>
    <w:rsid w:val="0022619E"/>
    <w:rsid w:val="002269B6"/>
    <w:rsid w:val="00227349"/>
    <w:rsid w:val="0022787C"/>
    <w:rsid w:val="00227D16"/>
    <w:rsid w:val="002312F2"/>
    <w:rsid w:val="0023189D"/>
    <w:rsid w:val="0023196E"/>
    <w:rsid w:val="00232577"/>
    <w:rsid w:val="00232CC3"/>
    <w:rsid w:val="00232D5D"/>
    <w:rsid w:val="00233CD6"/>
    <w:rsid w:val="00233F89"/>
    <w:rsid w:val="002341B8"/>
    <w:rsid w:val="002357E6"/>
    <w:rsid w:val="00235AE3"/>
    <w:rsid w:val="00235B44"/>
    <w:rsid w:val="00235BF1"/>
    <w:rsid w:val="002377D5"/>
    <w:rsid w:val="00237C31"/>
    <w:rsid w:val="00237E53"/>
    <w:rsid w:val="0024183E"/>
    <w:rsid w:val="0024606A"/>
    <w:rsid w:val="00246738"/>
    <w:rsid w:val="00246DAA"/>
    <w:rsid w:val="002475F3"/>
    <w:rsid w:val="002506F9"/>
    <w:rsid w:val="00250E6E"/>
    <w:rsid w:val="00251565"/>
    <w:rsid w:val="00251617"/>
    <w:rsid w:val="00252609"/>
    <w:rsid w:val="002529DD"/>
    <w:rsid w:val="00253204"/>
    <w:rsid w:val="00253646"/>
    <w:rsid w:val="0025467F"/>
    <w:rsid w:val="002554F3"/>
    <w:rsid w:val="00256258"/>
    <w:rsid w:val="0026006C"/>
    <w:rsid w:val="00260774"/>
    <w:rsid w:val="00260F48"/>
    <w:rsid w:val="00261836"/>
    <w:rsid w:val="00261962"/>
    <w:rsid w:val="00262D23"/>
    <w:rsid w:val="00263D7C"/>
    <w:rsid w:val="00264389"/>
    <w:rsid w:val="0026461D"/>
    <w:rsid w:val="00270DA8"/>
    <w:rsid w:val="00270E96"/>
    <w:rsid w:val="00271995"/>
    <w:rsid w:val="00271B80"/>
    <w:rsid w:val="00271B83"/>
    <w:rsid w:val="00272EB6"/>
    <w:rsid w:val="002740F1"/>
    <w:rsid w:val="00274204"/>
    <w:rsid w:val="00274468"/>
    <w:rsid w:val="002745DC"/>
    <w:rsid w:val="0027519C"/>
    <w:rsid w:val="00275493"/>
    <w:rsid w:val="00275ABA"/>
    <w:rsid w:val="0027633A"/>
    <w:rsid w:val="00276578"/>
    <w:rsid w:val="0027718C"/>
    <w:rsid w:val="002774E7"/>
    <w:rsid w:val="00280776"/>
    <w:rsid w:val="00282420"/>
    <w:rsid w:val="002824DA"/>
    <w:rsid w:val="00282832"/>
    <w:rsid w:val="00282E6E"/>
    <w:rsid w:val="0028434F"/>
    <w:rsid w:val="00284DD9"/>
    <w:rsid w:val="00286007"/>
    <w:rsid w:val="0028615C"/>
    <w:rsid w:val="002874BA"/>
    <w:rsid w:val="00287A7C"/>
    <w:rsid w:val="002908C2"/>
    <w:rsid w:val="00292F31"/>
    <w:rsid w:val="00293073"/>
    <w:rsid w:val="00293336"/>
    <w:rsid w:val="002944D2"/>
    <w:rsid w:val="00294CDA"/>
    <w:rsid w:val="00295FED"/>
    <w:rsid w:val="0029600F"/>
    <w:rsid w:val="00296261"/>
    <w:rsid w:val="002964C7"/>
    <w:rsid w:val="00297393"/>
    <w:rsid w:val="0029739A"/>
    <w:rsid w:val="002A1417"/>
    <w:rsid w:val="002A176B"/>
    <w:rsid w:val="002A20C1"/>
    <w:rsid w:val="002A2112"/>
    <w:rsid w:val="002A27DA"/>
    <w:rsid w:val="002A2F00"/>
    <w:rsid w:val="002A2F8C"/>
    <w:rsid w:val="002A3020"/>
    <w:rsid w:val="002A3464"/>
    <w:rsid w:val="002A3AC2"/>
    <w:rsid w:val="002A3F65"/>
    <w:rsid w:val="002A455D"/>
    <w:rsid w:val="002A47CE"/>
    <w:rsid w:val="002A4C48"/>
    <w:rsid w:val="002A55F2"/>
    <w:rsid w:val="002A5FE3"/>
    <w:rsid w:val="002A689B"/>
    <w:rsid w:val="002A6DC9"/>
    <w:rsid w:val="002B0741"/>
    <w:rsid w:val="002B075D"/>
    <w:rsid w:val="002B0ECB"/>
    <w:rsid w:val="002B1383"/>
    <w:rsid w:val="002B13E0"/>
    <w:rsid w:val="002B1927"/>
    <w:rsid w:val="002B1AC5"/>
    <w:rsid w:val="002B2D51"/>
    <w:rsid w:val="002B3412"/>
    <w:rsid w:val="002B708B"/>
    <w:rsid w:val="002B7179"/>
    <w:rsid w:val="002B788F"/>
    <w:rsid w:val="002B7FCB"/>
    <w:rsid w:val="002C0004"/>
    <w:rsid w:val="002C0582"/>
    <w:rsid w:val="002C06BD"/>
    <w:rsid w:val="002C0BA6"/>
    <w:rsid w:val="002C2F28"/>
    <w:rsid w:val="002C5429"/>
    <w:rsid w:val="002C5940"/>
    <w:rsid w:val="002C5BB9"/>
    <w:rsid w:val="002C6A34"/>
    <w:rsid w:val="002C771F"/>
    <w:rsid w:val="002C78C8"/>
    <w:rsid w:val="002D0243"/>
    <w:rsid w:val="002D0617"/>
    <w:rsid w:val="002D10CA"/>
    <w:rsid w:val="002D1FC5"/>
    <w:rsid w:val="002D27C1"/>
    <w:rsid w:val="002D4729"/>
    <w:rsid w:val="002D5DE7"/>
    <w:rsid w:val="002D5F0E"/>
    <w:rsid w:val="002D76E7"/>
    <w:rsid w:val="002E1096"/>
    <w:rsid w:val="002E1489"/>
    <w:rsid w:val="002E2A56"/>
    <w:rsid w:val="002E2E47"/>
    <w:rsid w:val="002E4521"/>
    <w:rsid w:val="002E4D36"/>
    <w:rsid w:val="002E4E3F"/>
    <w:rsid w:val="002E4F98"/>
    <w:rsid w:val="002E5043"/>
    <w:rsid w:val="002E5B96"/>
    <w:rsid w:val="002E6097"/>
    <w:rsid w:val="002E6D02"/>
    <w:rsid w:val="002E6E11"/>
    <w:rsid w:val="002E7213"/>
    <w:rsid w:val="002E73E0"/>
    <w:rsid w:val="002E7C47"/>
    <w:rsid w:val="002F0425"/>
    <w:rsid w:val="002F05DD"/>
    <w:rsid w:val="002F0641"/>
    <w:rsid w:val="002F195B"/>
    <w:rsid w:val="002F1BFF"/>
    <w:rsid w:val="002F1D53"/>
    <w:rsid w:val="002F29CC"/>
    <w:rsid w:val="002F2B8B"/>
    <w:rsid w:val="002F35C0"/>
    <w:rsid w:val="002F4499"/>
    <w:rsid w:val="002F52C4"/>
    <w:rsid w:val="002F52D7"/>
    <w:rsid w:val="002F5837"/>
    <w:rsid w:val="002F73CE"/>
    <w:rsid w:val="00301407"/>
    <w:rsid w:val="003026EC"/>
    <w:rsid w:val="00302D64"/>
    <w:rsid w:val="003030B5"/>
    <w:rsid w:val="003037F1"/>
    <w:rsid w:val="00304274"/>
    <w:rsid w:val="00304294"/>
    <w:rsid w:val="00304908"/>
    <w:rsid w:val="003052DA"/>
    <w:rsid w:val="00305DC1"/>
    <w:rsid w:val="00307301"/>
    <w:rsid w:val="00307709"/>
    <w:rsid w:val="00307869"/>
    <w:rsid w:val="0030791D"/>
    <w:rsid w:val="00310B0C"/>
    <w:rsid w:val="00311407"/>
    <w:rsid w:val="00311A80"/>
    <w:rsid w:val="0031292A"/>
    <w:rsid w:val="00313302"/>
    <w:rsid w:val="00313FD9"/>
    <w:rsid w:val="00314253"/>
    <w:rsid w:val="00315112"/>
    <w:rsid w:val="003163CA"/>
    <w:rsid w:val="00317164"/>
    <w:rsid w:val="0031776B"/>
    <w:rsid w:val="003179CC"/>
    <w:rsid w:val="00320855"/>
    <w:rsid w:val="00322081"/>
    <w:rsid w:val="00322311"/>
    <w:rsid w:val="0032263A"/>
    <w:rsid w:val="003227BE"/>
    <w:rsid w:val="00322EC9"/>
    <w:rsid w:val="003239E4"/>
    <w:rsid w:val="00323C9D"/>
    <w:rsid w:val="00324446"/>
    <w:rsid w:val="003249B8"/>
    <w:rsid w:val="00324EAA"/>
    <w:rsid w:val="00325589"/>
    <w:rsid w:val="00325FC8"/>
    <w:rsid w:val="0032639D"/>
    <w:rsid w:val="0032644D"/>
    <w:rsid w:val="003301B0"/>
    <w:rsid w:val="003309AB"/>
    <w:rsid w:val="00330D06"/>
    <w:rsid w:val="003318CF"/>
    <w:rsid w:val="00332B9F"/>
    <w:rsid w:val="00332CDC"/>
    <w:rsid w:val="00333A63"/>
    <w:rsid w:val="003342C7"/>
    <w:rsid w:val="00334847"/>
    <w:rsid w:val="0033646B"/>
    <w:rsid w:val="00337302"/>
    <w:rsid w:val="00337546"/>
    <w:rsid w:val="00341BC5"/>
    <w:rsid w:val="00341D33"/>
    <w:rsid w:val="00341FF4"/>
    <w:rsid w:val="00342B29"/>
    <w:rsid w:val="00342C7F"/>
    <w:rsid w:val="00345BA9"/>
    <w:rsid w:val="00346576"/>
    <w:rsid w:val="00347C51"/>
    <w:rsid w:val="003500D2"/>
    <w:rsid w:val="00350612"/>
    <w:rsid w:val="00350DEC"/>
    <w:rsid w:val="00351E5A"/>
    <w:rsid w:val="003521C2"/>
    <w:rsid w:val="003527CC"/>
    <w:rsid w:val="00352F79"/>
    <w:rsid w:val="00352FD8"/>
    <w:rsid w:val="0035402F"/>
    <w:rsid w:val="0035426C"/>
    <w:rsid w:val="00354B53"/>
    <w:rsid w:val="00354E94"/>
    <w:rsid w:val="00355167"/>
    <w:rsid w:val="00355CBC"/>
    <w:rsid w:val="00355F79"/>
    <w:rsid w:val="00356482"/>
    <w:rsid w:val="00360622"/>
    <w:rsid w:val="00360AE3"/>
    <w:rsid w:val="00360BAF"/>
    <w:rsid w:val="00361AF2"/>
    <w:rsid w:val="00361C7B"/>
    <w:rsid w:val="00362EEB"/>
    <w:rsid w:val="00363452"/>
    <w:rsid w:val="00363C29"/>
    <w:rsid w:val="003648DE"/>
    <w:rsid w:val="00365097"/>
    <w:rsid w:val="003653F5"/>
    <w:rsid w:val="00365663"/>
    <w:rsid w:val="003662ED"/>
    <w:rsid w:val="003665B3"/>
    <w:rsid w:val="003669C0"/>
    <w:rsid w:val="003706D1"/>
    <w:rsid w:val="00370757"/>
    <w:rsid w:val="00372816"/>
    <w:rsid w:val="003730E7"/>
    <w:rsid w:val="00373A04"/>
    <w:rsid w:val="003751F1"/>
    <w:rsid w:val="00375251"/>
    <w:rsid w:val="0037570C"/>
    <w:rsid w:val="00375902"/>
    <w:rsid w:val="003771D3"/>
    <w:rsid w:val="003803C5"/>
    <w:rsid w:val="00380DFA"/>
    <w:rsid w:val="00383A57"/>
    <w:rsid w:val="00383D6F"/>
    <w:rsid w:val="003840E9"/>
    <w:rsid w:val="00385347"/>
    <w:rsid w:val="00386464"/>
    <w:rsid w:val="00386989"/>
    <w:rsid w:val="003877B8"/>
    <w:rsid w:val="0039028E"/>
    <w:rsid w:val="00391059"/>
    <w:rsid w:val="003912CD"/>
    <w:rsid w:val="0039282A"/>
    <w:rsid w:val="00392F06"/>
    <w:rsid w:val="00394AC1"/>
    <w:rsid w:val="00394FFE"/>
    <w:rsid w:val="0039607B"/>
    <w:rsid w:val="003961D7"/>
    <w:rsid w:val="003962DC"/>
    <w:rsid w:val="00396FD0"/>
    <w:rsid w:val="003975BC"/>
    <w:rsid w:val="0039772A"/>
    <w:rsid w:val="003A102C"/>
    <w:rsid w:val="003A120B"/>
    <w:rsid w:val="003A1F00"/>
    <w:rsid w:val="003A1FE9"/>
    <w:rsid w:val="003A260B"/>
    <w:rsid w:val="003A3785"/>
    <w:rsid w:val="003A4ABF"/>
    <w:rsid w:val="003A50A1"/>
    <w:rsid w:val="003A539E"/>
    <w:rsid w:val="003A62CC"/>
    <w:rsid w:val="003A6D9F"/>
    <w:rsid w:val="003A70A4"/>
    <w:rsid w:val="003A7819"/>
    <w:rsid w:val="003B03DC"/>
    <w:rsid w:val="003B0505"/>
    <w:rsid w:val="003B0F97"/>
    <w:rsid w:val="003B0FC6"/>
    <w:rsid w:val="003B1ABF"/>
    <w:rsid w:val="003B2582"/>
    <w:rsid w:val="003B2A6C"/>
    <w:rsid w:val="003B2A99"/>
    <w:rsid w:val="003B2DC5"/>
    <w:rsid w:val="003B2EF5"/>
    <w:rsid w:val="003B3C62"/>
    <w:rsid w:val="003B44AD"/>
    <w:rsid w:val="003B46F2"/>
    <w:rsid w:val="003B4A6D"/>
    <w:rsid w:val="003B5187"/>
    <w:rsid w:val="003B57DF"/>
    <w:rsid w:val="003B5E70"/>
    <w:rsid w:val="003B775B"/>
    <w:rsid w:val="003C0A6C"/>
    <w:rsid w:val="003C21D2"/>
    <w:rsid w:val="003C22F6"/>
    <w:rsid w:val="003C2307"/>
    <w:rsid w:val="003C254D"/>
    <w:rsid w:val="003C2F57"/>
    <w:rsid w:val="003C495E"/>
    <w:rsid w:val="003C49A6"/>
    <w:rsid w:val="003C4A58"/>
    <w:rsid w:val="003C4D1E"/>
    <w:rsid w:val="003C50A2"/>
    <w:rsid w:val="003C537C"/>
    <w:rsid w:val="003C5900"/>
    <w:rsid w:val="003C609E"/>
    <w:rsid w:val="003C63FD"/>
    <w:rsid w:val="003C6489"/>
    <w:rsid w:val="003C6949"/>
    <w:rsid w:val="003C6DF4"/>
    <w:rsid w:val="003C7A35"/>
    <w:rsid w:val="003C7A68"/>
    <w:rsid w:val="003C7EF0"/>
    <w:rsid w:val="003D00FB"/>
    <w:rsid w:val="003D01C5"/>
    <w:rsid w:val="003D01FA"/>
    <w:rsid w:val="003D0477"/>
    <w:rsid w:val="003D0537"/>
    <w:rsid w:val="003D08F2"/>
    <w:rsid w:val="003D0C02"/>
    <w:rsid w:val="003D1602"/>
    <w:rsid w:val="003D1B92"/>
    <w:rsid w:val="003D24B2"/>
    <w:rsid w:val="003D4004"/>
    <w:rsid w:val="003D4092"/>
    <w:rsid w:val="003D40F8"/>
    <w:rsid w:val="003D4F1B"/>
    <w:rsid w:val="003D52C7"/>
    <w:rsid w:val="003D5BB4"/>
    <w:rsid w:val="003D632F"/>
    <w:rsid w:val="003D6BAE"/>
    <w:rsid w:val="003D6E84"/>
    <w:rsid w:val="003E0F61"/>
    <w:rsid w:val="003E109F"/>
    <w:rsid w:val="003E16E3"/>
    <w:rsid w:val="003E2243"/>
    <w:rsid w:val="003E2445"/>
    <w:rsid w:val="003E2901"/>
    <w:rsid w:val="003E2A06"/>
    <w:rsid w:val="003E2EA4"/>
    <w:rsid w:val="003E2F7D"/>
    <w:rsid w:val="003E3303"/>
    <w:rsid w:val="003E3EF0"/>
    <w:rsid w:val="003E45FD"/>
    <w:rsid w:val="003E4889"/>
    <w:rsid w:val="003E529E"/>
    <w:rsid w:val="003E6A37"/>
    <w:rsid w:val="003E6DB8"/>
    <w:rsid w:val="003F0EB2"/>
    <w:rsid w:val="003F13ED"/>
    <w:rsid w:val="003F1BA5"/>
    <w:rsid w:val="003F2168"/>
    <w:rsid w:val="003F267E"/>
    <w:rsid w:val="003F28AA"/>
    <w:rsid w:val="003F34D8"/>
    <w:rsid w:val="003F3F4B"/>
    <w:rsid w:val="003F4ACB"/>
    <w:rsid w:val="003F5A64"/>
    <w:rsid w:val="003F6034"/>
    <w:rsid w:val="003F6DC3"/>
    <w:rsid w:val="00400BAF"/>
    <w:rsid w:val="00401A7F"/>
    <w:rsid w:val="004020B3"/>
    <w:rsid w:val="004021BD"/>
    <w:rsid w:val="00403C1B"/>
    <w:rsid w:val="00403CC0"/>
    <w:rsid w:val="00404794"/>
    <w:rsid w:val="00405898"/>
    <w:rsid w:val="00406644"/>
    <w:rsid w:val="00407705"/>
    <w:rsid w:val="00407A04"/>
    <w:rsid w:val="00410C99"/>
    <w:rsid w:val="00411066"/>
    <w:rsid w:val="004117F4"/>
    <w:rsid w:val="004121CB"/>
    <w:rsid w:val="004124D2"/>
    <w:rsid w:val="00412B29"/>
    <w:rsid w:val="00412C3C"/>
    <w:rsid w:val="00413F87"/>
    <w:rsid w:val="00414050"/>
    <w:rsid w:val="004143C8"/>
    <w:rsid w:val="004152A4"/>
    <w:rsid w:val="0041577A"/>
    <w:rsid w:val="0041698B"/>
    <w:rsid w:val="00417BE6"/>
    <w:rsid w:val="004200F0"/>
    <w:rsid w:val="00420D16"/>
    <w:rsid w:val="00421892"/>
    <w:rsid w:val="00421D66"/>
    <w:rsid w:val="0042228A"/>
    <w:rsid w:val="00422DB0"/>
    <w:rsid w:val="0042369D"/>
    <w:rsid w:val="0042396A"/>
    <w:rsid w:val="00423D01"/>
    <w:rsid w:val="0042414F"/>
    <w:rsid w:val="00425507"/>
    <w:rsid w:val="0042684C"/>
    <w:rsid w:val="00427093"/>
    <w:rsid w:val="0042715D"/>
    <w:rsid w:val="00432172"/>
    <w:rsid w:val="00432223"/>
    <w:rsid w:val="00432968"/>
    <w:rsid w:val="00432DE7"/>
    <w:rsid w:val="004337FB"/>
    <w:rsid w:val="00433BBE"/>
    <w:rsid w:val="0043401E"/>
    <w:rsid w:val="004342F7"/>
    <w:rsid w:val="00434A48"/>
    <w:rsid w:val="00435177"/>
    <w:rsid w:val="00435F5C"/>
    <w:rsid w:val="004376BF"/>
    <w:rsid w:val="00440009"/>
    <w:rsid w:val="00440378"/>
    <w:rsid w:val="00440B92"/>
    <w:rsid w:val="00441793"/>
    <w:rsid w:val="00441EB2"/>
    <w:rsid w:val="004427FA"/>
    <w:rsid w:val="004437E4"/>
    <w:rsid w:val="004450D4"/>
    <w:rsid w:val="004451A6"/>
    <w:rsid w:val="0044633E"/>
    <w:rsid w:val="0044654B"/>
    <w:rsid w:val="0044746A"/>
    <w:rsid w:val="004479B6"/>
    <w:rsid w:val="00447B80"/>
    <w:rsid w:val="00447EA5"/>
    <w:rsid w:val="00450C67"/>
    <w:rsid w:val="00451868"/>
    <w:rsid w:val="004518CB"/>
    <w:rsid w:val="00452A0B"/>
    <w:rsid w:val="00452A0D"/>
    <w:rsid w:val="00452DBB"/>
    <w:rsid w:val="00454D8B"/>
    <w:rsid w:val="00455BEC"/>
    <w:rsid w:val="004568BD"/>
    <w:rsid w:val="0046037F"/>
    <w:rsid w:val="00460A7D"/>
    <w:rsid w:val="00461AED"/>
    <w:rsid w:val="0046257E"/>
    <w:rsid w:val="004625F3"/>
    <w:rsid w:val="00462CE4"/>
    <w:rsid w:val="0046347F"/>
    <w:rsid w:val="004643B0"/>
    <w:rsid w:val="00464598"/>
    <w:rsid w:val="0046481D"/>
    <w:rsid w:val="00464E11"/>
    <w:rsid w:val="004652B7"/>
    <w:rsid w:val="00466C0B"/>
    <w:rsid w:val="00466D9A"/>
    <w:rsid w:val="00466F8B"/>
    <w:rsid w:val="00467348"/>
    <w:rsid w:val="00467DED"/>
    <w:rsid w:val="0047016E"/>
    <w:rsid w:val="0047182D"/>
    <w:rsid w:val="00471F36"/>
    <w:rsid w:val="00472DED"/>
    <w:rsid w:val="00473D2F"/>
    <w:rsid w:val="00474066"/>
    <w:rsid w:val="004746A4"/>
    <w:rsid w:val="00474BE5"/>
    <w:rsid w:val="00474FD0"/>
    <w:rsid w:val="0047504C"/>
    <w:rsid w:val="00475119"/>
    <w:rsid w:val="0047646B"/>
    <w:rsid w:val="00476D8D"/>
    <w:rsid w:val="00480BBC"/>
    <w:rsid w:val="00480E01"/>
    <w:rsid w:val="00483230"/>
    <w:rsid w:val="0048396B"/>
    <w:rsid w:val="0048440A"/>
    <w:rsid w:val="00484699"/>
    <w:rsid w:val="00485796"/>
    <w:rsid w:val="0048600E"/>
    <w:rsid w:val="004862C7"/>
    <w:rsid w:val="00487E87"/>
    <w:rsid w:val="0049009B"/>
    <w:rsid w:val="00490AF3"/>
    <w:rsid w:val="00490CF0"/>
    <w:rsid w:val="00490FED"/>
    <w:rsid w:val="0049228A"/>
    <w:rsid w:val="004925EA"/>
    <w:rsid w:val="0049397B"/>
    <w:rsid w:val="00493AAE"/>
    <w:rsid w:val="00493C80"/>
    <w:rsid w:val="00493D2D"/>
    <w:rsid w:val="0049418B"/>
    <w:rsid w:val="004947DA"/>
    <w:rsid w:val="00494BD4"/>
    <w:rsid w:val="00494D7B"/>
    <w:rsid w:val="004950BE"/>
    <w:rsid w:val="004959EA"/>
    <w:rsid w:val="00495B41"/>
    <w:rsid w:val="00496374"/>
    <w:rsid w:val="004965DE"/>
    <w:rsid w:val="00496D4B"/>
    <w:rsid w:val="004971D3"/>
    <w:rsid w:val="004978A5"/>
    <w:rsid w:val="004A0B93"/>
    <w:rsid w:val="004A21B2"/>
    <w:rsid w:val="004A3CF0"/>
    <w:rsid w:val="004A579E"/>
    <w:rsid w:val="004A7718"/>
    <w:rsid w:val="004A7AE3"/>
    <w:rsid w:val="004B0529"/>
    <w:rsid w:val="004B09D3"/>
    <w:rsid w:val="004B11EF"/>
    <w:rsid w:val="004B1EEC"/>
    <w:rsid w:val="004B2479"/>
    <w:rsid w:val="004B3526"/>
    <w:rsid w:val="004B3931"/>
    <w:rsid w:val="004B4A61"/>
    <w:rsid w:val="004B5435"/>
    <w:rsid w:val="004B56F2"/>
    <w:rsid w:val="004B59BB"/>
    <w:rsid w:val="004B5A75"/>
    <w:rsid w:val="004B6AA5"/>
    <w:rsid w:val="004B723B"/>
    <w:rsid w:val="004C0192"/>
    <w:rsid w:val="004C0CBA"/>
    <w:rsid w:val="004C148F"/>
    <w:rsid w:val="004C176A"/>
    <w:rsid w:val="004C17AA"/>
    <w:rsid w:val="004C1AAF"/>
    <w:rsid w:val="004C1B78"/>
    <w:rsid w:val="004C21C4"/>
    <w:rsid w:val="004C2F73"/>
    <w:rsid w:val="004C3D74"/>
    <w:rsid w:val="004C4217"/>
    <w:rsid w:val="004C427F"/>
    <w:rsid w:val="004C429A"/>
    <w:rsid w:val="004C4737"/>
    <w:rsid w:val="004C5395"/>
    <w:rsid w:val="004C5685"/>
    <w:rsid w:val="004C6088"/>
    <w:rsid w:val="004C6261"/>
    <w:rsid w:val="004C7388"/>
    <w:rsid w:val="004D2DF7"/>
    <w:rsid w:val="004D343D"/>
    <w:rsid w:val="004D459B"/>
    <w:rsid w:val="004D4FEC"/>
    <w:rsid w:val="004D56D0"/>
    <w:rsid w:val="004D593B"/>
    <w:rsid w:val="004D60C9"/>
    <w:rsid w:val="004D68A0"/>
    <w:rsid w:val="004D695A"/>
    <w:rsid w:val="004D6DA9"/>
    <w:rsid w:val="004D74AA"/>
    <w:rsid w:val="004D7B63"/>
    <w:rsid w:val="004E0AA3"/>
    <w:rsid w:val="004E2618"/>
    <w:rsid w:val="004E27E3"/>
    <w:rsid w:val="004E2EA8"/>
    <w:rsid w:val="004E2F60"/>
    <w:rsid w:val="004E35D6"/>
    <w:rsid w:val="004E58AC"/>
    <w:rsid w:val="004E5B28"/>
    <w:rsid w:val="004E6596"/>
    <w:rsid w:val="004E754C"/>
    <w:rsid w:val="004E78D3"/>
    <w:rsid w:val="004E7F8D"/>
    <w:rsid w:val="004F1235"/>
    <w:rsid w:val="004F13DF"/>
    <w:rsid w:val="004F268A"/>
    <w:rsid w:val="004F2874"/>
    <w:rsid w:val="004F3C68"/>
    <w:rsid w:val="004F4BB0"/>
    <w:rsid w:val="004F694B"/>
    <w:rsid w:val="004F7116"/>
    <w:rsid w:val="004F7D80"/>
    <w:rsid w:val="00500851"/>
    <w:rsid w:val="0050183F"/>
    <w:rsid w:val="00503280"/>
    <w:rsid w:val="00503BA2"/>
    <w:rsid w:val="0050408B"/>
    <w:rsid w:val="00506A43"/>
    <w:rsid w:val="00506ED7"/>
    <w:rsid w:val="0050728E"/>
    <w:rsid w:val="00507715"/>
    <w:rsid w:val="00507A6B"/>
    <w:rsid w:val="00510530"/>
    <w:rsid w:val="005106EC"/>
    <w:rsid w:val="00510DAF"/>
    <w:rsid w:val="00511B20"/>
    <w:rsid w:val="005121D3"/>
    <w:rsid w:val="005123C5"/>
    <w:rsid w:val="0051266F"/>
    <w:rsid w:val="005127E0"/>
    <w:rsid w:val="00513B07"/>
    <w:rsid w:val="005146A6"/>
    <w:rsid w:val="00514B90"/>
    <w:rsid w:val="00514EB3"/>
    <w:rsid w:val="00515BCC"/>
    <w:rsid w:val="00515BDE"/>
    <w:rsid w:val="00515EDB"/>
    <w:rsid w:val="00516E4C"/>
    <w:rsid w:val="00516F3A"/>
    <w:rsid w:val="00516F9D"/>
    <w:rsid w:val="005173E4"/>
    <w:rsid w:val="0051782D"/>
    <w:rsid w:val="00517A6C"/>
    <w:rsid w:val="0052060C"/>
    <w:rsid w:val="00520EEF"/>
    <w:rsid w:val="00521DEB"/>
    <w:rsid w:val="005232CD"/>
    <w:rsid w:val="005238AD"/>
    <w:rsid w:val="00523D48"/>
    <w:rsid w:val="00524000"/>
    <w:rsid w:val="005243D5"/>
    <w:rsid w:val="005244FB"/>
    <w:rsid w:val="00524742"/>
    <w:rsid w:val="00526D2B"/>
    <w:rsid w:val="00526F85"/>
    <w:rsid w:val="005272D5"/>
    <w:rsid w:val="0052790B"/>
    <w:rsid w:val="00527E83"/>
    <w:rsid w:val="005303FB"/>
    <w:rsid w:val="0053047B"/>
    <w:rsid w:val="00530D13"/>
    <w:rsid w:val="00531F09"/>
    <w:rsid w:val="005322CC"/>
    <w:rsid w:val="00532C2A"/>
    <w:rsid w:val="00533307"/>
    <w:rsid w:val="005344E4"/>
    <w:rsid w:val="005352B9"/>
    <w:rsid w:val="005358DB"/>
    <w:rsid w:val="00536B55"/>
    <w:rsid w:val="005374DE"/>
    <w:rsid w:val="005408AA"/>
    <w:rsid w:val="00542B2F"/>
    <w:rsid w:val="00543CC6"/>
    <w:rsid w:val="005443A0"/>
    <w:rsid w:val="005444DB"/>
    <w:rsid w:val="00546497"/>
    <w:rsid w:val="0054689E"/>
    <w:rsid w:val="00546EDD"/>
    <w:rsid w:val="00546F3C"/>
    <w:rsid w:val="005472E7"/>
    <w:rsid w:val="005474A0"/>
    <w:rsid w:val="0054782E"/>
    <w:rsid w:val="00547DB3"/>
    <w:rsid w:val="0055079A"/>
    <w:rsid w:val="00550A4B"/>
    <w:rsid w:val="00550BA5"/>
    <w:rsid w:val="00551CA5"/>
    <w:rsid w:val="0055254B"/>
    <w:rsid w:val="005529E8"/>
    <w:rsid w:val="00552B75"/>
    <w:rsid w:val="00553000"/>
    <w:rsid w:val="005538F9"/>
    <w:rsid w:val="00554112"/>
    <w:rsid w:val="00554D8B"/>
    <w:rsid w:val="0055586F"/>
    <w:rsid w:val="00555D7C"/>
    <w:rsid w:val="00555FB2"/>
    <w:rsid w:val="0055787D"/>
    <w:rsid w:val="005579E1"/>
    <w:rsid w:val="00557BC9"/>
    <w:rsid w:val="005601B0"/>
    <w:rsid w:val="005603B3"/>
    <w:rsid w:val="0056119D"/>
    <w:rsid w:val="00561E43"/>
    <w:rsid w:val="00562063"/>
    <w:rsid w:val="00562986"/>
    <w:rsid w:val="00563D24"/>
    <w:rsid w:val="00564922"/>
    <w:rsid w:val="00565D4A"/>
    <w:rsid w:val="00565E16"/>
    <w:rsid w:val="0056638C"/>
    <w:rsid w:val="005668FF"/>
    <w:rsid w:val="00566D19"/>
    <w:rsid w:val="005672E0"/>
    <w:rsid w:val="00567C2C"/>
    <w:rsid w:val="0057029A"/>
    <w:rsid w:val="0057032E"/>
    <w:rsid w:val="00570568"/>
    <w:rsid w:val="005707C6"/>
    <w:rsid w:val="005709FC"/>
    <w:rsid w:val="00570C02"/>
    <w:rsid w:val="00570FF7"/>
    <w:rsid w:val="00572A18"/>
    <w:rsid w:val="005736DB"/>
    <w:rsid w:val="00573A3C"/>
    <w:rsid w:val="00573C33"/>
    <w:rsid w:val="00573EB5"/>
    <w:rsid w:val="005747A6"/>
    <w:rsid w:val="005768A5"/>
    <w:rsid w:val="00576C54"/>
    <w:rsid w:val="00576DE2"/>
    <w:rsid w:val="00577BD7"/>
    <w:rsid w:val="00580247"/>
    <w:rsid w:val="00581E90"/>
    <w:rsid w:val="0058228E"/>
    <w:rsid w:val="00582CAD"/>
    <w:rsid w:val="00583287"/>
    <w:rsid w:val="005837D9"/>
    <w:rsid w:val="0058405A"/>
    <w:rsid w:val="00585B23"/>
    <w:rsid w:val="00586337"/>
    <w:rsid w:val="0058750F"/>
    <w:rsid w:val="005879B3"/>
    <w:rsid w:val="00587C2F"/>
    <w:rsid w:val="00587D78"/>
    <w:rsid w:val="00590673"/>
    <w:rsid w:val="00590B2D"/>
    <w:rsid w:val="00590D07"/>
    <w:rsid w:val="00591739"/>
    <w:rsid w:val="00592D6C"/>
    <w:rsid w:val="00593531"/>
    <w:rsid w:val="00593873"/>
    <w:rsid w:val="00593D08"/>
    <w:rsid w:val="00593EF8"/>
    <w:rsid w:val="005949D8"/>
    <w:rsid w:val="00595501"/>
    <w:rsid w:val="005962D9"/>
    <w:rsid w:val="0059667F"/>
    <w:rsid w:val="00596BC9"/>
    <w:rsid w:val="00597F53"/>
    <w:rsid w:val="005A12F1"/>
    <w:rsid w:val="005A18E1"/>
    <w:rsid w:val="005A1A44"/>
    <w:rsid w:val="005A23A0"/>
    <w:rsid w:val="005A2756"/>
    <w:rsid w:val="005A27A1"/>
    <w:rsid w:val="005A35B4"/>
    <w:rsid w:val="005A4B30"/>
    <w:rsid w:val="005A4B68"/>
    <w:rsid w:val="005A4BCB"/>
    <w:rsid w:val="005A4BEE"/>
    <w:rsid w:val="005A5B7F"/>
    <w:rsid w:val="005A5F20"/>
    <w:rsid w:val="005A63AA"/>
    <w:rsid w:val="005B06D5"/>
    <w:rsid w:val="005B0E0A"/>
    <w:rsid w:val="005B1603"/>
    <w:rsid w:val="005B1B40"/>
    <w:rsid w:val="005B30E0"/>
    <w:rsid w:val="005B33E8"/>
    <w:rsid w:val="005B459E"/>
    <w:rsid w:val="005B5989"/>
    <w:rsid w:val="005B6265"/>
    <w:rsid w:val="005B6BD3"/>
    <w:rsid w:val="005B6F69"/>
    <w:rsid w:val="005B7821"/>
    <w:rsid w:val="005B7A35"/>
    <w:rsid w:val="005B7F94"/>
    <w:rsid w:val="005C0331"/>
    <w:rsid w:val="005C0EC8"/>
    <w:rsid w:val="005C1A83"/>
    <w:rsid w:val="005C1B9D"/>
    <w:rsid w:val="005C2410"/>
    <w:rsid w:val="005C24FF"/>
    <w:rsid w:val="005C2612"/>
    <w:rsid w:val="005C2EC5"/>
    <w:rsid w:val="005C309F"/>
    <w:rsid w:val="005C39C8"/>
    <w:rsid w:val="005C4F16"/>
    <w:rsid w:val="005C5EE4"/>
    <w:rsid w:val="005C66E8"/>
    <w:rsid w:val="005C6D8A"/>
    <w:rsid w:val="005C6E8B"/>
    <w:rsid w:val="005C74BB"/>
    <w:rsid w:val="005C7CB8"/>
    <w:rsid w:val="005C7F86"/>
    <w:rsid w:val="005D243F"/>
    <w:rsid w:val="005D2625"/>
    <w:rsid w:val="005D2662"/>
    <w:rsid w:val="005D26D9"/>
    <w:rsid w:val="005D3BAF"/>
    <w:rsid w:val="005D3C9C"/>
    <w:rsid w:val="005D41DD"/>
    <w:rsid w:val="005D4E2C"/>
    <w:rsid w:val="005D5723"/>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A61"/>
    <w:rsid w:val="005E3FEF"/>
    <w:rsid w:val="005E5D6B"/>
    <w:rsid w:val="005E613C"/>
    <w:rsid w:val="005E7242"/>
    <w:rsid w:val="005E7A65"/>
    <w:rsid w:val="005F0921"/>
    <w:rsid w:val="005F0DC1"/>
    <w:rsid w:val="005F24E3"/>
    <w:rsid w:val="005F28FB"/>
    <w:rsid w:val="005F312F"/>
    <w:rsid w:val="005F34A9"/>
    <w:rsid w:val="005F3A05"/>
    <w:rsid w:val="005F3C66"/>
    <w:rsid w:val="005F3FEC"/>
    <w:rsid w:val="005F4673"/>
    <w:rsid w:val="005F51E3"/>
    <w:rsid w:val="005F577D"/>
    <w:rsid w:val="005F5B75"/>
    <w:rsid w:val="005F5F6A"/>
    <w:rsid w:val="005F70E1"/>
    <w:rsid w:val="005F7A0F"/>
    <w:rsid w:val="005F7A68"/>
    <w:rsid w:val="005F7DFB"/>
    <w:rsid w:val="0060021E"/>
    <w:rsid w:val="0060035D"/>
    <w:rsid w:val="00602733"/>
    <w:rsid w:val="006036D5"/>
    <w:rsid w:val="00603F0B"/>
    <w:rsid w:val="0060464C"/>
    <w:rsid w:val="0060557A"/>
    <w:rsid w:val="0060576D"/>
    <w:rsid w:val="0060612B"/>
    <w:rsid w:val="006069DF"/>
    <w:rsid w:val="006079EB"/>
    <w:rsid w:val="006105DA"/>
    <w:rsid w:val="00612124"/>
    <w:rsid w:val="00612C86"/>
    <w:rsid w:val="0061353D"/>
    <w:rsid w:val="00613C0D"/>
    <w:rsid w:val="006159CB"/>
    <w:rsid w:val="006160CC"/>
    <w:rsid w:val="0061663E"/>
    <w:rsid w:val="00617481"/>
    <w:rsid w:val="006202F6"/>
    <w:rsid w:val="00620E73"/>
    <w:rsid w:val="00621686"/>
    <w:rsid w:val="0062409F"/>
    <w:rsid w:val="00624133"/>
    <w:rsid w:val="006247A0"/>
    <w:rsid w:val="0062529E"/>
    <w:rsid w:val="0062706F"/>
    <w:rsid w:val="006306C4"/>
    <w:rsid w:val="0063092F"/>
    <w:rsid w:val="00631398"/>
    <w:rsid w:val="00631E20"/>
    <w:rsid w:val="00632146"/>
    <w:rsid w:val="00632BEE"/>
    <w:rsid w:val="0063303B"/>
    <w:rsid w:val="0063317A"/>
    <w:rsid w:val="006341DE"/>
    <w:rsid w:val="006342A4"/>
    <w:rsid w:val="00634835"/>
    <w:rsid w:val="006348B6"/>
    <w:rsid w:val="006350ED"/>
    <w:rsid w:val="00635C38"/>
    <w:rsid w:val="00636CDF"/>
    <w:rsid w:val="00636E56"/>
    <w:rsid w:val="006374F3"/>
    <w:rsid w:val="006375B7"/>
    <w:rsid w:val="00637AA4"/>
    <w:rsid w:val="00637BB4"/>
    <w:rsid w:val="00637F3F"/>
    <w:rsid w:val="0064230C"/>
    <w:rsid w:val="006424F1"/>
    <w:rsid w:val="00642E31"/>
    <w:rsid w:val="00642FEE"/>
    <w:rsid w:val="00643A68"/>
    <w:rsid w:val="00644037"/>
    <w:rsid w:val="00645B96"/>
    <w:rsid w:val="006468E3"/>
    <w:rsid w:val="00646B7C"/>
    <w:rsid w:val="00646E79"/>
    <w:rsid w:val="00647437"/>
    <w:rsid w:val="00650FBD"/>
    <w:rsid w:val="006511D9"/>
    <w:rsid w:val="0065169D"/>
    <w:rsid w:val="006517CA"/>
    <w:rsid w:val="00652461"/>
    <w:rsid w:val="006537B7"/>
    <w:rsid w:val="00655C5B"/>
    <w:rsid w:val="00655EF1"/>
    <w:rsid w:val="00656BF6"/>
    <w:rsid w:val="00656CF7"/>
    <w:rsid w:val="00656E41"/>
    <w:rsid w:val="00657754"/>
    <w:rsid w:val="00657C5C"/>
    <w:rsid w:val="00657C65"/>
    <w:rsid w:val="00660B04"/>
    <w:rsid w:val="006616B9"/>
    <w:rsid w:val="00661884"/>
    <w:rsid w:val="00661D26"/>
    <w:rsid w:val="00661E0F"/>
    <w:rsid w:val="00661EB8"/>
    <w:rsid w:val="006620DB"/>
    <w:rsid w:val="0066226B"/>
    <w:rsid w:val="00662B48"/>
    <w:rsid w:val="0066314F"/>
    <w:rsid w:val="006632A3"/>
    <w:rsid w:val="00663461"/>
    <w:rsid w:val="00665859"/>
    <w:rsid w:val="00666E12"/>
    <w:rsid w:val="00667200"/>
    <w:rsid w:val="006672F5"/>
    <w:rsid w:val="00670771"/>
    <w:rsid w:val="00670B7D"/>
    <w:rsid w:val="00670F64"/>
    <w:rsid w:val="006720F8"/>
    <w:rsid w:val="0067304F"/>
    <w:rsid w:val="00673E5F"/>
    <w:rsid w:val="0067401E"/>
    <w:rsid w:val="00675073"/>
    <w:rsid w:val="006755C8"/>
    <w:rsid w:val="0067565F"/>
    <w:rsid w:val="00675667"/>
    <w:rsid w:val="00675BAF"/>
    <w:rsid w:val="00675F8C"/>
    <w:rsid w:val="00676E33"/>
    <w:rsid w:val="00677026"/>
    <w:rsid w:val="006771A4"/>
    <w:rsid w:val="00677D61"/>
    <w:rsid w:val="00680154"/>
    <w:rsid w:val="0068025F"/>
    <w:rsid w:val="00680BEE"/>
    <w:rsid w:val="0068141D"/>
    <w:rsid w:val="006815A1"/>
    <w:rsid w:val="0068184F"/>
    <w:rsid w:val="00681BDE"/>
    <w:rsid w:val="006820B2"/>
    <w:rsid w:val="00682232"/>
    <w:rsid w:val="00682BF9"/>
    <w:rsid w:val="00682D37"/>
    <w:rsid w:val="00683C4E"/>
    <w:rsid w:val="00683F72"/>
    <w:rsid w:val="00685718"/>
    <w:rsid w:val="00685CAD"/>
    <w:rsid w:val="006862BF"/>
    <w:rsid w:val="00686B5D"/>
    <w:rsid w:val="00687A34"/>
    <w:rsid w:val="00687FF7"/>
    <w:rsid w:val="006901CA"/>
    <w:rsid w:val="006902AE"/>
    <w:rsid w:val="006907DB"/>
    <w:rsid w:val="0069089E"/>
    <w:rsid w:val="006908A0"/>
    <w:rsid w:val="00690CBC"/>
    <w:rsid w:val="0069354F"/>
    <w:rsid w:val="00693FCD"/>
    <w:rsid w:val="0069460D"/>
    <w:rsid w:val="00694B60"/>
    <w:rsid w:val="00694D38"/>
    <w:rsid w:val="00694E04"/>
    <w:rsid w:val="0069736A"/>
    <w:rsid w:val="00697D88"/>
    <w:rsid w:val="006A02E8"/>
    <w:rsid w:val="006A114B"/>
    <w:rsid w:val="006A1CEC"/>
    <w:rsid w:val="006A22F2"/>
    <w:rsid w:val="006A3ECA"/>
    <w:rsid w:val="006A44CE"/>
    <w:rsid w:val="006A4B3E"/>
    <w:rsid w:val="006A5380"/>
    <w:rsid w:val="006A5C26"/>
    <w:rsid w:val="006A6715"/>
    <w:rsid w:val="006A79FD"/>
    <w:rsid w:val="006B01CA"/>
    <w:rsid w:val="006B0852"/>
    <w:rsid w:val="006B1B14"/>
    <w:rsid w:val="006B1C3E"/>
    <w:rsid w:val="006B2091"/>
    <w:rsid w:val="006B287F"/>
    <w:rsid w:val="006B29C4"/>
    <w:rsid w:val="006B322A"/>
    <w:rsid w:val="006B34DD"/>
    <w:rsid w:val="006B35D6"/>
    <w:rsid w:val="006B390D"/>
    <w:rsid w:val="006B3E04"/>
    <w:rsid w:val="006B3FD8"/>
    <w:rsid w:val="006B4C60"/>
    <w:rsid w:val="006B4C62"/>
    <w:rsid w:val="006B6673"/>
    <w:rsid w:val="006B6684"/>
    <w:rsid w:val="006B6F1D"/>
    <w:rsid w:val="006B798F"/>
    <w:rsid w:val="006B7AC6"/>
    <w:rsid w:val="006B7BD6"/>
    <w:rsid w:val="006C0692"/>
    <w:rsid w:val="006C0D08"/>
    <w:rsid w:val="006C2401"/>
    <w:rsid w:val="006C278F"/>
    <w:rsid w:val="006C2EF8"/>
    <w:rsid w:val="006C37E4"/>
    <w:rsid w:val="006C42ED"/>
    <w:rsid w:val="006C449C"/>
    <w:rsid w:val="006C4640"/>
    <w:rsid w:val="006C46D8"/>
    <w:rsid w:val="006C5748"/>
    <w:rsid w:val="006C6086"/>
    <w:rsid w:val="006C6DB3"/>
    <w:rsid w:val="006C745D"/>
    <w:rsid w:val="006C78AF"/>
    <w:rsid w:val="006D24A9"/>
    <w:rsid w:val="006D2D66"/>
    <w:rsid w:val="006D41C8"/>
    <w:rsid w:val="006D4B0A"/>
    <w:rsid w:val="006D4F25"/>
    <w:rsid w:val="006D4F53"/>
    <w:rsid w:val="006D4FF6"/>
    <w:rsid w:val="006D5599"/>
    <w:rsid w:val="006D6026"/>
    <w:rsid w:val="006D66BA"/>
    <w:rsid w:val="006D7365"/>
    <w:rsid w:val="006E040F"/>
    <w:rsid w:val="006E0C46"/>
    <w:rsid w:val="006E2154"/>
    <w:rsid w:val="006E3924"/>
    <w:rsid w:val="006E3A4E"/>
    <w:rsid w:val="006E447D"/>
    <w:rsid w:val="006E448E"/>
    <w:rsid w:val="006E4DD0"/>
    <w:rsid w:val="006E54E2"/>
    <w:rsid w:val="006E64F8"/>
    <w:rsid w:val="006E6607"/>
    <w:rsid w:val="006E75F5"/>
    <w:rsid w:val="006E7A79"/>
    <w:rsid w:val="006F023B"/>
    <w:rsid w:val="006F074B"/>
    <w:rsid w:val="006F112D"/>
    <w:rsid w:val="006F22D8"/>
    <w:rsid w:val="006F293C"/>
    <w:rsid w:val="006F2BB7"/>
    <w:rsid w:val="006F2C23"/>
    <w:rsid w:val="006F3426"/>
    <w:rsid w:val="006F3602"/>
    <w:rsid w:val="006F39E6"/>
    <w:rsid w:val="006F4BCB"/>
    <w:rsid w:val="006F5415"/>
    <w:rsid w:val="006F54F5"/>
    <w:rsid w:val="006F5650"/>
    <w:rsid w:val="006F5F76"/>
    <w:rsid w:val="006F6953"/>
    <w:rsid w:val="006F6CC4"/>
    <w:rsid w:val="006F757B"/>
    <w:rsid w:val="006F7B5A"/>
    <w:rsid w:val="007005B0"/>
    <w:rsid w:val="00701713"/>
    <w:rsid w:val="00703F4E"/>
    <w:rsid w:val="00704256"/>
    <w:rsid w:val="0070462B"/>
    <w:rsid w:val="00704F7F"/>
    <w:rsid w:val="00705D87"/>
    <w:rsid w:val="0070638E"/>
    <w:rsid w:val="00706E3A"/>
    <w:rsid w:val="00707646"/>
    <w:rsid w:val="007078D0"/>
    <w:rsid w:val="00707980"/>
    <w:rsid w:val="00710266"/>
    <w:rsid w:val="007103F0"/>
    <w:rsid w:val="00710476"/>
    <w:rsid w:val="00710D08"/>
    <w:rsid w:val="00710E95"/>
    <w:rsid w:val="00710EC8"/>
    <w:rsid w:val="00711904"/>
    <w:rsid w:val="007119CB"/>
    <w:rsid w:val="00711A6B"/>
    <w:rsid w:val="00711B8A"/>
    <w:rsid w:val="0071286F"/>
    <w:rsid w:val="00712EBA"/>
    <w:rsid w:val="00713778"/>
    <w:rsid w:val="007143C8"/>
    <w:rsid w:val="00714438"/>
    <w:rsid w:val="007149D1"/>
    <w:rsid w:val="0071549C"/>
    <w:rsid w:val="00715FB5"/>
    <w:rsid w:val="00716C6C"/>
    <w:rsid w:val="00716F97"/>
    <w:rsid w:val="00717319"/>
    <w:rsid w:val="0071786E"/>
    <w:rsid w:val="0072088C"/>
    <w:rsid w:val="00721297"/>
    <w:rsid w:val="00721839"/>
    <w:rsid w:val="00721D8D"/>
    <w:rsid w:val="00722302"/>
    <w:rsid w:val="00723841"/>
    <w:rsid w:val="00723B64"/>
    <w:rsid w:val="00724587"/>
    <w:rsid w:val="007245D2"/>
    <w:rsid w:val="00724652"/>
    <w:rsid w:val="007256C6"/>
    <w:rsid w:val="00726738"/>
    <w:rsid w:val="00726E3D"/>
    <w:rsid w:val="00727ACB"/>
    <w:rsid w:val="00731B8D"/>
    <w:rsid w:val="007322B1"/>
    <w:rsid w:val="007328BB"/>
    <w:rsid w:val="00732D4A"/>
    <w:rsid w:val="00732D5D"/>
    <w:rsid w:val="0073335A"/>
    <w:rsid w:val="00733BFE"/>
    <w:rsid w:val="0073429F"/>
    <w:rsid w:val="007342D1"/>
    <w:rsid w:val="007350F9"/>
    <w:rsid w:val="0073514F"/>
    <w:rsid w:val="00735E31"/>
    <w:rsid w:val="007361AE"/>
    <w:rsid w:val="007365B4"/>
    <w:rsid w:val="007373C7"/>
    <w:rsid w:val="00737514"/>
    <w:rsid w:val="007376A5"/>
    <w:rsid w:val="00737F6C"/>
    <w:rsid w:val="00740590"/>
    <w:rsid w:val="0074081A"/>
    <w:rsid w:val="00741304"/>
    <w:rsid w:val="007433F2"/>
    <w:rsid w:val="00743AA9"/>
    <w:rsid w:val="00743B02"/>
    <w:rsid w:val="00744247"/>
    <w:rsid w:val="007456FE"/>
    <w:rsid w:val="0074587B"/>
    <w:rsid w:val="00745D0E"/>
    <w:rsid w:val="007461EB"/>
    <w:rsid w:val="007470ED"/>
    <w:rsid w:val="007474B1"/>
    <w:rsid w:val="0074790D"/>
    <w:rsid w:val="00750FFA"/>
    <w:rsid w:val="00751122"/>
    <w:rsid w:val="00751A7C"/>
    <w:rsid w:val="00752BF8"/>
    <w:rsid w:val="00753442"/>
    <w:rsid w:val="0075374E"/>
    <w:rsid w:val="00753F6F"/>
    <w:rsid w:val="00754781"/>
    <w:rsid w:val="00754BFB"/>
    <w:rsid w:val="00754F33"/>
    <w:rsid w:val="00755FFE"/>
    <w:rsid w:val="00760529"/>
    <w:rsid w:val="00761187"/>
    <w:rsid w:val="007617DB"/>
    <w:rsid w:val="0076240E"/>
    <w:rsid w:val="00762920"/>
    <w:rsid w:val="00763A55"/>
    <w:rsid w:val="00763F4B"/>
    <w:rsid w:val="00763F58"/>
    <w:rsid w:val="007643E4"/>
    <w:rsid w:val="00764449"/>
    <w:rsid w:val="00764DF8"/>
    <w:rsid w:val="0076517A"/>
    <w:rsid w:val="00765882"/>
    <w:rsid w:val="00765CBA"/>
    <w:rsid w:val="00766042"/>
    <w:rsid w:val="00766906"/>
    <w:rsid w:val="00766EF9"/>
    <w:rsid w:val="007673BE"/>
    <w:rsid w:val="00770562"/>
    <w:rsid w:val="007709A2"/>
    <w:rsid w:val="00770ACC"/>
    <w:rsid w:val="007711CB"/>
    <w:rsid w:val="007721CD"/>
    <w:rsid w:val="007725C9"/>
    <w:rsid w:val="00773B5E"/>
    <w:rsid w:val="0077514B"/>
    <w:rsid w:val="0077575F"/>
    <w:rsid w:val="00776EB2"/>
    <w:rsid w:val="00777201"/>
    <w:rsid w:val="007803AE"/>
    <w:rsid w:val="00781105"/>
    <w:rsid w:val="00781282"/>
    <w:rsid w:val="007812FF"/>
    <w:rsid w:val="00781A14"/>
    <w:rsid w:val="00781B42"/>
    <w:rsid w:val="00782452"/>
    <w:rsid w:val="007828CB"/>
    <w:rsid w:val="007830FD"/>
    <w:rsid w:val="00783808"/>
    <w:rsid w:val="00784E6B"/>
    <w:rsid w:val="00785475"/>
    <w:rsid w:val="00785823"/>
    <w:rsid w:val="00785ED2"/>
    <w:rsid w:val="0078604A"/>
    <w:rsid w:val="00787696"/>
    <w:rsid w:val="007877D9"/>
    <w:rsid w:val="00787945"/>
    <w:rsid w:val="007879DD"/>
    <w:rsid w:val="00787F7A"/>
    <w:rsid w:val="00790D88"/>
    <w:rsid w:val="00791F1D"/>
    <w:rsid w:val="00791F23"/>
    <w:rsid w:val="007922CE"/>
    <w:rsid w:val="0079334B"/>
    <w:rsid w:val="007936CC"/>
    <w:rsid w:val="00794429"/>
    <w:rsid w:val="00795178"/>
    <w:rsid w:val="00795506"/>
    <w:rsid w:val="007960A4"/>
    <w:rsid w:val="00796833"/>
    <w:rsid w:val="00796E69"/>
    <w:rsid w:val="00797316"/>
    <w:rsid w:val="00797D6A"/>
    <w:rsid w:val="007A0210"/>
    <w:rsid w:val="007A039F"/>
    <w:rsid w:val="007A061C"/>
    <w:rsid w:val="007A12B0"/>
    <w:rsid w:val="007A1573"/>
    <w:rsid w:val="007A2300"/>
    <w:rsid w:val="007A2B23"/>
    <w:rsid w:val="007A3185"/>
    <w:rsid w:val="007A31FB"/>
    <w:rsid w:val="007A36AD"/>
    <w:rsid w:val="007A48F6"/>
    <w:rsid w:val="007A5745"/>
    <w:rsid w:val="007A616A"/>
    <w:rsid w:val="007A6FE2"/>
    <w:rsid w:val="007B0195"/>
    <w:rsid w:val="007B1812"/>
    <w:rsid w:val="007B215A"/>
    <w:rsid w:val="007B267E"/>
    <w:rsid w:val="007B2999"/>
    <w:rsid w:val="007B32DF"/>
    <w:rsid w:val="007B3CE3"/>
    <w:rsid w:val="007B3E7D"/>
    <w:rsid w:val="007B42BF"/>
    <w:rsid w:val="007B4948"/>
    <w:rsid w:val="007B4FC2"/>
    <w:rsid w:val="007B50DF"/>
    <w:rsid w:val="007B6E60"/>
    <w:rsid w:val="007B7276"/>
    <w:rsid w:val="007B7894"/>
    <w:rsid w:val="007B7E22"/>
    <w:rsid w:val="007C0654"/>
    <w:rsid w:val="007C073A"/>
    <w:rsid w:val="007C0D9C"/>
    <w:rsid w:val="007C0EFA"/>
    <w:rsid w:val="007C195D"/>
    <w:rsid w:val="007C220B"/>
    <w:rsid w:val="007C3659"/>
    <w:rsid w:val="007C3874"/>
    <w:rsid w:val="007C3D14"/>
    <w:rsid w:val="007C4844"/>
    <w:rsid w:val="007C4F34"/>
    <w:rsid w:val="007C5054"/>
    <w:rsid w:val="007C58B7"/>
    <w:rsid w:val="007C5A84"/>
    <w:rsid w:val="007C5EEE"/>
    <w:rsid w:val="007C654A"/>
    <w:rsid w:val="007C7710"/>
    <w:rsid w:val="007C7825"/>
    <w:rsid w:val="007C7C7D"/>
    <w:rsid w:val="007D0A3D"/>
    <w:rsid w:val="007D10E8"/>
    <w:rsid w:val="007D1B15"/>
    <w:rsid w:val="007D255A"/>
    <w:rsid w:val="007D2A22"/>
    <w:rsid w:val="007D3318"/>
    <w:rsid w:val="007D4062"/>
    <w:rsid w:val="007D45F0"/>
    <w:rsid w:val="007D4E0D"/>
    <w:rsid w:val="007D4F78"/>
    <w:rsid w:val="007D5D8D"/>
    <w:rsid w:val="007D68EB"/>
    <w:rsid w:val="007E1181"/>
    <w:rsid w:val="007E22D1"/>
    <w:rsid w:val="007E2A96"/>
    <w:rsid w:val="007E3A75"/>
    <w:rsid w:val="007E4B1D"/>
    <w:rsid w:val="007E4F1C"/>
    <w:rsid w:val="007E670D"/>
    <w:rsid w:val="007F04E4"/>
    <w:rsid w:val="007F0C29"/>
    <w:rsid w:val="007F11F9"/>
    <w:rsid w:val="007F1409"/>
    <w:rsid w:val="007F28D9"/>
    <w:rsid w:val="007F2A7C"/>
    <w:rsid w:val="007F2C37"/>
    <w:rsid w:val="007F5B0D"/>
    <w:rsid w:val="007F6A69"/>
    <w:rsid w:val="007F7632"/>
    <w:rsid w:val="0080073B"/>
    <w:rsid w:val="00801E4B"/>
    <w:rsid w:val="008027FF"/>
    <w:rsid w:val="008037B2"/>
    <w:rsid w:val="00803D24"/>
    <w:rsid w:val="00804065"/>
    <w:rsid w:val="0080411F"/>
    <w:rsid w:val="00805215"/>
    <w:rsid w:val="0080578D"/>
    <w:rsid w:val="00805995"/>
    <w:rsid w:val="00806025"/>
    <w:rsid w:val="00806FE6"/>
    <w:rsid w:val="00807397"/>
    <w:rsid w:val="00807A33"/>
    <w:rsid w:val="0081073E"/>
    <w:rsid w:val="0081151F"/>
    <w:rsid w:val="00811A32"/>
    <w:rsid w:val="00811BAC"/>
    <w:rsid w:val="008127C7"/>
    <w:rsid w:val="00812C57"/>
    <w:rsid w:val="0081351D"/>
    <w:rsid w:val="00813631"/>
    <w:rsid w:val="00814215"/>
    <w:rsid w:val="00814F87"/>
    <w:rsid w:val="00815050"/>
    <w:rsid w:val="008150E3"/>
    <w:rsid w:val="008156D8"/>
    <w:rsid w:val="0081687A"/>
    <w:rsid w:val="00820494"/>
    <w:rsid w:val="008207A3"/>
    <w:rsid w:val="00820807"/>
    <w:rsid w:val="00820F2C"/>
    <w:rsid w:val="008218A8"/>
    <w:rsid w:val="00821BB9"/>
    <w:rsid w:val="0082315F"/>
    <w:rsid w:val="008236EC"/>
    <w:rsid w:val="0082418F"/>
    <w:rsid w:val="008242FF"/>
    <w:rsid w:val="00825FC1"/>
    <w:rsid w:val="0082695B"/>
    <w:rsid w:val="00826CD5"/>
    <w:rsid w:val="00826D5D"/>
    <w:rsid w:val="00826E74"/>
    <w:rsid w:val="00827BED"/>
    <w:rsid w:val="0082E3C5"/>
    <w:rsid w:val="00830C37"/>
    <w:rsid w:val="0083105B"/>
    <w:rsid w:val="0083288A"/>
    <w:rsid w:val="00832BFA"/>
    <w:rsid w:val="0083348D"/>
    <w:rsid w:val="00833E31"/>
    <w:rsid w:val="008345D0"/>
    <w:rsid w:val="00834C37"/>
    <w:rsid w:val="00834E1B"/>
    <w:rsid w:val="0084136F"/>
    <w:rsid w:val="00841B48"/>
    <w:rsid w:val="00842259"/>
    <w:rsid w:val="008424DC"/>
    <w:rsid w:val="00842F98"/>
    <w:rsid w:val="00843F04"/>
    <w:rsid w:val="008451A6"/>
    <w:rsid w:val="00845A00"/>
    <w:rsid w:val="00846467"/>
    <w:rsid w:val="00847789"/>
    <w:rsid w:val="00850138"/>
    <w:rsid w:val="00850B9F"/>
    <w:rsid w:val="00850D29"/>
    <w:rsid w:val="0085183E"/>
    <w:rsid w:val="00851FA8"/>
    <w:rsid w:val="00852169"/>
    <w:rsid w:val="00852960"/>
    <w:rsid w:val="008530B6"/>
    <w:rsid w:val="00853CAC"/>
    <w:rsid w:val="00854237"/>
    <w:rsid w:val="0085478F"/>
    <w:rsid w:val="00854DE1"/>
    <w:rsid w:val="0085798A"/>
    <w:rsid w:val="008579AB"/>
    <w:rsid w:val="00857E02"/>
    <w:rsid w:val="00861819"/>
    <w:rsid w:val="00861826"/>
    <w:rsid w:val="00861D94"/>
    <w:rsid w:val="008620DE"/>
    <w:rsid w:val="008620E7"/>
    <w:rsid w:val="008655C2"/>
    <w:rsid w:val="0086587E"/>
    <w:rsid w:val="00866144"/>
    <w:rsid w:val="0086673D"/>
    <w:rsid w:val="00867879"/>
    <w:rsid w:val="00867D3E"/>
    <w:rsid w:val="00867DCC"/>
    <w:rsid w:val="0087007C"/>
    <w:rsid w:val="008705BE"/>
    <w:rsid w:val="00871150"/>
    <w:rsid w:val="00871862"/>
    <w:rsid w:val="00871D84"/>
    <w:rsid w:val="00871EE3"/>
    <w:rsid w:val="0087390E"/>
    <w:rsid w:val="00873EA0"/>
    <w:rsid w:val="008742FB"/>
    <w:rsid w:val="00874950"/>
    <w:rsid w:val="00875079"/>
    <w:rsid w:val="008767C5"/>
    <w:rsid w:val="008768E8"/>
    <w:rsid w:val="0088030B"/>
    <w:rsid w:val="00880CF7"/>
    <w:rsid w:val="00880D07"/>
    <w:rsid w:val="00881BB2"/>
    <w:rsid w:val="00881C58"/>
    <w:rsid w:val="008823CB"/>
    <w:rsid w:val="008832D3"/>
    <w:rsid w:val="0088395C"/>
    <w:rsid w:val="00884115"/>
    <w:rsid w:val="00884944"/>
    <w:rsid w:val="0088630C"/>
    <w:rsid w:val="008867B3"/>
    <w:rsid w:val="00886B94"/>
    <w:rsid w:val="00886E12"/>
    <w:rsid w:val="00887368"/>
    <w:rsid w:val="00887FA5"/>
    <w:rsid w:val="00890005"/>
    <w:rsid w:val="0089014C"/>
    <w:rsid w:val="00890DE7"/>
    <w:rsid w:val="00891B8C"/>
    <w:rsid w:val="008923F0"/>
    <w:rsid w:val="0089442B"/>
    <w:rsid w:val="0089500C"/>
    <w:rsid w:val="00895532"/>
    <w:rsid w:val="00895A74"/>
    <w:rsid w:val="00895CDA"/>
    <w:rsid w:val="00897B8A"/>
    <w:rsid w:val="00897C56"/>
    <w:rsid w:val="008A006A"/>
    <w:rsid w:val="008A05CE"/>
    <w:rsid w:val="008A09BD"/>
    <w:rsid w:val="008A0A68"/>
    <w:rsid w:val="008A167E"/>
    <w:rsid w:val="008A18B2"/>
    <w:rsid w:val="008A1EA1"/>
    <w:rsid w:val="008A22D6"/>
    <w:rsid w:val="008A27FB"/>
    <w:rsid w:val="008A2FC6"/>
    <w:rsid w:val="008A503D"/>
    <w:rsid w:val="008A59E4"/>
    <w:rsid w:val="008A5E41"/>
    <w:rsid w:val="008A5E8C"/>
    <w:rsid w:val="008A624C"/>
    <w:rsid w:val="008A6A65"/>
    <w:rsid w:val="008A7115"/>
    <w:rsid w:val="008A71D1"/>
    <w:rsid w:val="008A7910"/>
    <w:rsid w:val="008A7924"/>
    <w:rsid w:val="008A7BDD"/>
    <w:rsid w:val="008A7D4E"/>
    <w:rsid w:val="008A7EFD"/>
    <w:rsid w:val="008B022A"/>
    <w:rsid w:val="008B096B"/>
    <w:rsid w:val="008B0E51"/>
    <w:rsid w:val="008B0F48"/>
    <w:rsid w:val="008B1344"/>
    <w:rsid w:val="008B1A10"/>
    <w:rsid w:val="008B245A"/>
    <w:rsid w:val="008B35A3"/>
    <w:rsid w:val="008B3635"/>
    <w:rsid w:val="008B3B82"/>
    <w:rsid w:val="008B3B99"/>
    <w:rsid w:val="008B5BD2"/>
    <w:rsid w:val="008B6336"/>
    <w:rsid w:val="008B6C1B"/>
    <w:rsid w:val="008B744F"/>
    <w:rsid w:val="008C0143"/>
    <w:rsid w:val="008C10C6"/>
    <w:rsid w:val="008C1524"/>
    <w:rsid w:val="008C1631"/>
    <w:rsid w:val="008C18B0"/>
    <w:rsid w:val="008C1D6C"/>
    <w:rsid w:val="008C2ABA"/>
    <w:rsid w:val="008C2CB7"/>
    <w:rsid w:val="008C4B92"/>
    <w:rsid w:val="008C6C9D"/>
    <w:rsid w:val="008C785E"/>
    <w:rsid w:val="008D07F1"/>
    <w:rsid w:val="008D1884"/>
    <w:rsid w:val="008D1F96"/>
    <w:rsid w:val="008D24F1"/>
    <w:rsid w:val="008D320C"/>
    <w:rsid w:val="008D3415"/>
    <w:rsid w:val="008D417A"/>
    <w:rsid w:val="008D421F"/>
    <w:rsid w:val="008D4F05"/>
    <w:rsid w:val="008D57C1"/>
    <w:rsid w:val="008D5921"/>
    <w:rsid w:val="008D75B2"/>
    <w:rsid w:val="008E00D6"/>
    <w:rsid w:val="008E012C"/>
    <w:rsid w:val="008E033C"/>
    <w:rsid w:val="008E0D6F"/>
    <w:rsid w:val="008E15DB"/>
    <w:rsid w:val="008E1870"/>
    <w:rsid w:val="008E19BD"/>
    <w:rsid w:val="008E2237"/>
    <w:rsid w:val="008E3085"/>
    <w:rsid w:val="008E40C3"/>
    <w:rsid w:val="008E43D9"/>
    <w:rsid w:val="008E4901"/>
    <w:rsid w:val="008E682D"/>
    <w:rsid w:val="008E6BB3"/>
    <w:rsid w:val="008E71A7"/>
    <w:rsid w:val="008E7B76"/>
    <w:rsid w:val="008E7DF9"/>
    <w:rsid w:val="008F0594"/>
    <w:rsid w:val="008F0EB2"/>
    <w:rsid w:val="008F19AB"/>
    <w:rsid w:val="008F1D89"/>
    <w:rsid w:val="008F31BF"/>
    <w:rsid w:val="008F322E"/>
    <w:rsid w:val="008F3890"/>
    <w:rsid w:val="008F474B"/>
    <w:rsid w:val="008F4B8C"/>
    <w:rsid w:val="008F4F00"/>
    <w:rsid w:val="008F54A4"/>
    <w:rsid w:val="008F58B9"/>
    <w:rsid w:val="008F5FF7"/>
    <w:rsid w:val="008F60C5"/>
    <w:rsid w:val="008F67CE"/>
    <w:rsid w:val="008F6C58"/>
    <w:rsid w:val="008F757A"/>
    <w:rsid w:val="008F7BC2"/>
    <w:rsid w:val="009001C3"/>
    <w:rsid w:val="00901558"/>
    <w:rsid w:val="009018EB"/>
    <w:rsid w:val="00901EC7"/>
    <w:rsid w:val="00902308"/>
    <w:rsid w:val="00903136"/>
    <w:rsid w:val="00903612"/>
    <w:rsid w:val="00905B85"/>
    <w:rsid w:val="009069DC"/>
    <w:rsid w:val="00907F97"/>
    <w:rsid w:val="009100AF"/>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0C41"/>
    <w:rsid w:val="00920ED8"/>
    <w:rsid w:val="0092182A"/>
    <w:rsid w:val="009222C4"/>
    <w:rsid w:val="00922A74"/>
    <w:rsid w:val="00924315"/>
    <w:rsid w:val="0092484E"/>
    <w:rsid w:val="00924C9B"/>
    <w:rsid w:val="009262E9"/>
    <w:rsid w:val="00926EF7"/>
    <w:rsid w:val="00927B3A"/>
    <w:rsid w:val="00930650"/>
    <w:rsid w:val="0093131C"/>
    <w:rsid w:val="00931936"/>
    <w:rsid w:val="00931D90"/>
    <w:rsid w:val="0093276F"/>
    <w:rsid w:val="009336E7"/>
    <w:rsid w:val="00933D71"/>
    <w:rsid w:val="0093469C"/>
    <w:rsid w:val="00935B25"/>
    <w:rsid w:val="009367DA"/>
    <w:rsid w:val="00936A72"/>
    <w:rsid w:val="00937004"/>
    <w:rsid w:val="00937B6A"/>
    <w:rsid w:val="0094012D"/>
    <w:rsid w:val="0094044C"/>
    <w:rsid w:val="00941801"/>
    <w:rsid w:val="00941B6D"/>
    <w:rsid w:val="00942A5E"/>
    <w:rsid w:val="00942FD1"/>
    <w:rsid w:val="009432AC"/>
    <w:rsid w:val="009442C7"/>
    <w:rsid w:val="00945071"/>
    <w:rsid w:val="00945496"/>
    <w:rsid w:val="0094623B"/>
    <w:rsid w:val="00946ADC"/>
    <w:rsid w:val="00946F32"/>
    <w:rsid w:val="00947396"/>
    <w:rsid w:val="00947548"/>
    <w:rsid w:val="0095193E"/>
    <w:rsid w:val="00951CF4"/>
    <w:rsid w:val="009522D6"/>
    <w:rsid w:val="00952991"/>
    <w:rsid w:val="00953153"/>
    <w:rsid w:val="0095367E"/>
    <w:rsid w:val="00954AE9"/>
    <w:rsid w:val="00955DDA"/>
    <w:rsid w:val="0095628C"/>
    <w:rsid w:val="00956CA7"/>
    <w:rsid w:val="00957B9B"/>
    <w:rsid w:val="00960385"/>
    <w:rsid w:val="00960706"/>
    <w:rsid w:val="00960794"/>
    <w:rsid w:val="00961367"/>
    <w:rsid w:val="00961656"/>
    <w:rsid w:val="0096290A"/>
    <w:rsid w:val="0096320A"/>
    <w:rsid w:val="0096340A"/>
    <w:rsid w:val="00965D42"/>
    <w:rsid w:val="00966B54"/>
    <w:rsid w:val="009701C4"/>
    <w:rsid w:val="00970729"/>
    <w:rsid w:val="0097075B"/>
    <w:rsid w:val="009711B9"/>
    <w:rsid w:val="00971520"/>
    <w:rsid w:val="00971661"/>
    <w:rsid w:val="00971757"/>
    <w:rsid w:val="00972DD2"/>
    <w:rsid w:val="00972EF5"/>
    <w:rsid w:val="00973631"/>
    <w:rsid w:val="00973888"/>
    <w:rsid w:val="00973F7F"/>
    <w:rsid w:val="009742CA"/>
    <w:rsid w:val="009746C3"/>
    <w:rsid w:val="00974859"/>
    <w:rsid w:val="00974C74"/>
    <w:rsid w:val="0097579F"/>
    <w:rsid w:val="00975F68"/>
    <w:rsid w:val="00975F99"/>
    <w:rsid w:val="009761F3"/>
    <w:rsid w:val="00977449"/>
    <w:rsid w:val="00977B11"/>
    <w:rsid w:val="00977EF0"/>
    <w:rsid w:val="0098005A"/>
    <w:rsid w:val="0098037D"/>
    <w:rsid w:val="00980ED0"/>
    <w:rsid w:val="009820C3"/>
    <w:rsid w:val="00982811"/>
    <w:rsid w:val="00983967"/>
    <w:rsid w:val="00985D1C"/>
    <w:rsid w:val="00985FC3"/>
    <w:rsid w:val="0098625B"/>
    <w:rsid w:val="00986A63"/>
    <w:rsid w:val="00987CB6"/>
    <w:rsid w:val="00990128"/>
    <w:rsid w:val="0099044C"/>
    <w:rsid w:val="00990710"/>
    <w:rsid w:val="0099074D"/>
    <w:rsid w:val="009910EA"/>
    <w:rsid w:val="009911C1"/>
    <w:rsid w:val="00991480"/>
    <w:rsid w:val="009918C4"/>
    <w:rsid w:val="00991AAB"/>
    <w:rsid w:val="00991C77"/>
    <w:rsid w:val="009921BB"/>
    <w:rsid w:val="00992694"/>
    <w:rsid w:val="00992B7A"/>
    <w:rsid w:val="00992C42"/>
    <w:rsid w:val="00993EBB"/>
    <w:rsid w:val="0099570A"/>
    <w:rsid w:val="00995F3E"/>
    <w:rsid w:val="009964F0"/>
    <w:rsid w:val="00996548"/>
    <w:rsid w:val="009965D1"/>
    <w:rsid w:val="00996E6C"/>
    <w:rsid w:val="009A068A"/>
    <w:rsid w:val="009A1BCC"/>
    <w:rsid w:val="009A1FA1"/>
    <w:rsid w:val="009A32F8"/>
    <w:rsid w:val="009A365D"/>
    <w:rsid w:val="009A3C5D"/>
    <w:rsid w:val="009A49C7"/>
    <w:rsid w:val="009A4E5C"/>
    <w:rsid w:val="009A5A8F"/>
    <w:rsid w:val="009A6443"/>
    <w:rsid w:val="009A6749"/>
    <w:rsid w:val="009A67D0"/>
    <w:rsid w:val="009A69A9"/>
    <w:rsid w:val="009A6AFF"/>
    <w:rsid w:val="009A73A2"/>
    <w:rsid w:val="009A7592"/>
    <w:rsid w:val="009A781B"/>
    <w:rsid w:val="009A7C6E"/>
    <w:rsid w:val="009B01D6"/>
    <w:rsid w:val="009B0A0D"/>
    <w:rsid w:val="009B0A93"/>
    <w:rsid w:val="009B1048"/>
    <w:rsid w:val="009B123C"/>
    <w:rsid w:val="009B1486"/>
    <w:rsid w:val="009B18B3"/>
    <w:rsid w:val="009B1929"/>
    <w:rsid w:val="009B2B28"/>
    <w:rsid w:val="009B3F1E"/>
    <w:rsid w:val="009B41A0"/>
    <w:rsid w:val="009B4348"/>
    <w:rsid w:val="009B5403"/>
    <w:rsid w:val="009B5597"/>
    <w:rsid w:val="009B5DE7"/>
    <w:rsid w:val="009B6A5D"/>
    <w:rsid w:val="009B6E52"/>
    <w:rsid w:val="009B724D"/>
    <w:rsid w:val="009B7950"/>
    <w:rsid w:val="009C00B9"/>
    <w:rsid w:val="009C0345"/>
    <w:rsid w:val="009C124E"/>
    <w:rsid w:val="009C16B5"/>
    <w:rsid w:val="009C1BB3"/>
    <w:rsid w:val="009C3D7D"/>
    <w:rsid w:val="009C3EA1"/>
    <w:rsid w:val="009C533A"/>
    <w:rsid w:val="009C53C8"/>
    <w:rsid w:val="009C579F"/>
    <w:rsid w:val="009C58B4"/>
    <w:rsid w:val="009C5C4F"/>
    <w:rsid w:val="009C5F57"/>
    <w:rsid w:val="009C6117"/>
    <w:rsid w:val="009C64C4"/>
    <w:rsid w:val="009C6C10"/>
    <w:rsid w:val="009C703B"/>
    <w:rsid w:val="009C7476"/>
    <w:rsid w:val="009D1AD7"/>
    <w:rsid w:val="009D21DF"/>
    <w:rsid w:val="009D277B"/>
    <w:rsid w:val="009D2CCF"/>
    <w:rsid w:val="009D49DA"/>
    <w:rsid w:val="009D4AEA"/>
    <w:rsid w:val="009D5E9A"/>
    <w:rsid w:val="009D68B6"/>
    <w:rsid w:val="009D6993"/>
    <w:rsid w:val="009D6C5E"/>
    <w:rsid w:val="009D6FA8"/>
    <w:rsid w:val="009D7466"/>
    <w:rsid w:val="009D752B"/>
    <w:rsid w:val="009D7C86"/>
    <w:rsid w:val="009E0403"/>
    <w:rsid w:val="009E0CA2"/>
    <w:rsid w:val="009E0FDC"/>
    <w:rsid w:val="009E2715"/>
    <w:rsid w:val="009E2A69"/>
    <w:rsid w:val="009E2A6C"/>
    <w:rsid w:val="009E314D"/>
    <w:rsid w:val="009E4114"/>
    <w:rsid w:val="009E4DCF"/>
    <w:rsid w:val="009E5B0E"/>
    <w:rsid w:val="009E61F9"/>
    <w:rsid w:val="009E698A"/>
    <w:rsid w:val="009E69C5"/>
    <w:rsid w:val="009E7068"/>
    <w:rsid w:val="009E7690"/>
    <w:rsid w:val="009F024E"/>
    <w:rsid w:val="009F0864"/>
    <w:rsid w:val="009F0C49"/>
    <w:rsid w:val="009F3035"/>
    <w:rsid w:val="009F4CAB"/>
    <w:rsid w:val="009F4D6E"/>
    <w:rsid w:val="009F4E60"/>
    <w:rsid w:val="009F54B0"/>
    <w:rsid w:val="009F57E5"/>
    <w:rsid w:val="009F5EDC"/>
    <w:rsid w:val="009F5F46"/>
    <w:rsid w:val="009F621B"/>
    <w:rsid w:val="009F74CB"/>
    <w:rsid w:val="00A0068E"/>
    <w:rsid w:val="00A016DD"/>
    <w:rsid w:val="00A022D4"/>
    <w:rsid w:val="00A0358B"/>
    <w:rsid w:val="00A0376F"/>
    <w:rsid w:val="00A037F6"/>
    <w:rsid w:val="00A04585"/>
    <w:rsid w:val="00A0603B"/>
    <w:rsid w:val="00A06E91"/>
    <w:rsid w:val="00A07404"/>
    <w:rsid w:val="00A0774D"/>
    <w:rsid w:val="00A10E97"/>
    <w:rsid w:val="00A1138E"/>
    <w:rsid w:val="00A11544"/>
    <w:rsid w:val="00A1199F"/>
    <w:rsid w:val="00A1304B"/>
    <w:rsid w:val="00A13B1E"/>
    <w:rsid w:val="00A14810"/>
    <w:rsid w:val="00A159BF"/>
    <w:rsid w:val="00A15EBE"/>
    <w:rsid w:val="00A1680F"/>
    <w:rsid w:val="00A16B25"/>
    <w:rsid w:val="00A1782A"/>
    <w:rsid w:val="00A17BDB"/>
    <w:rsid w:val="00A207A9"/>
    <w:rsid w:val="00A207F8"/>
    <w:rsid w:val="00A20A3C"/>
    <w:rsid w:val="00A20DAA"/>
    <w:rsid w:val="00A21322"/>
    <w:rsid w:val="00A22A8F"/>
    <w:rsid w:val="00A22B05"/>
    <w:rsid w:val="00A22C07"/>
    <w:rsid w:val="00A22E97"/>
    <w:rsid w:val="00A22FA7"/>
    <w:rsid w:val="00A23301"/>
    <w:rsid w:val="00A2376C"/>
    <w:rsid w:val="00A23814"/>
    <w:rsid w:val="00A2436B"/>
    <w:rsid w:val="00A248DE"/>
    <w:rsid w:val="00A24E17"/>
    <w:rsid w:val="00A24FAB"/>
    <w:rsid w:val="00A25EBF"/>
    <w:rsid w:val="00A26ACD"/>
    <w:rsid w:val="00A26C96"/>
    <w:rsid w:val="00A3107E"/>
    <w:rsid w:val="00A31415"/>
    <w:rsid w:val="00A32023"/>
    <w:rsid w:val="00A327F9"/>
    <w:rsid w:val="00A32B7B"/>
    <w:rsid w:val="00A334A4"/>
    <w:rsid w:val="00A338BA"/>
    <w:rsid w:val="00A33FAC"/>
    <w:rsid w:val="00A341DE"/>
    <w:rsid w:val="00A346EA"/>
    <w:rsid w:val="00A357D7"/>
    <w:rsid w:val="00A361AA"/>
    <w:rsid w:val="00A361FD"/>
    <w:rsid w:val="00A36C0B"/>
    <w:rsid w:val="00A3717F"/>
    <w:rsid w:val="00A371A5"/>
    <w:rsid w:val="00A378A0"/>
    <w:rsid w:val="00A37D29"/>
    <w:rsid w:val="00A41183"/>
    <w:rsid w:val="00A41297"/>
    <w:rsid w:val="00A417B8"/>
    <w:rsid w:val="00A41C85"/>
    <w:rsid w:val="00A42AE0"/>
    <w:rsid w:val="00A42FC7"/>
    <w:rsid w:val="00A43CB7"/>
    <w:rsid w:val="00A44068"/>
    <w:rsid w:val="00A4670B"/>
    <w:rsid w:val="00A4670C"/>
    <w:rsid w:val="00A46AE3"/>
    <w:rsid w:val="00A46E67"/>
    <w:rsid w:val="00A50766"/>
    <w:rsid w:val="00A50F19"/>
    <w:rsid w:val="00A51B87"/>
    <w:rsid w:val="00A51D12"/>
    <w:rsid w:val="00A52140"/>
    <w:rsid w:val="00A526F8"/>
    <w:rsid w:val="00A52711"/>
    <w:rsid w:val="00A53037"/>
    <w:rsid w:val="00A53A22"/>
    <w:rsid w:val="00A53D37"/>
    <w:rsid w:val="00A54045"/>
    <w:rsid w:val="00A54708"/>
    <w:rsid w:val="00A55063"/>
    <w:rsid w:val="00A55507"/>
    <w:rsid w:val="00A55F50"/>
    <w:rsid w:val="00A576AC"/>
    <w:rsid w:val="00A57823"/>
    <w:rsid w:val="00A6031F"/>
    <w:rsid w:val="00A6074D"/>
    <w:rsid w:val="00A613ED"/>
    <w:rsid w:val="00A62A98"/>
    <w:rsid w:val="00A63563"/>
    <w:rsid w:val="00A63A3C"/>
    <w:rsid w:val="00A63D32"/>
    <w:rsid w:val="00A6408D"/>
    <w:rsid w:val="00A641E5"/>
    <w:rsid w:val="00A6426A"/>
    <w:rsid w:val="00A64359"/>
    <w:rsid w:val="00A647F6"/>
    <w:rsid w:val="00A65573"/>
    <w:rsid w:val="00A67BD3"/>
    <w:rsid w:val="00A7018F"/>
    <w:rsid w:val="00A71AAF"/>
    <w:rsid w:val="00A71C75"/>
    <w:rsid w:val="00A71D78"/>
    <w:rsid w:val="00A71F4B"/>
    <w:rsid w:val="00A71FF1"/>
    <w:rsid w:val="00A742B3"/>
    <w:rsid w:val="00A7439C"/>
    <w:rsid w:val="00A7491F"/>
    <w:rsid w:val="00A75D56"/>
    <w:rsid w:val="00A7614B"/>
    <w:rsid w:val="00A76292"/>
    <w:rsid w:val="00A767BA"/>
    <w:rsid w:val="00A76A88"/>
    <w:rsid w:val="00A76C68"/>
    <w:rsid w:val="00A76EFC"/>
    <w:rsid w:val="00A77630"/>
    <w:rsid w:val="00A80662"/>
    <w:rsid w:val="00A82626"/>
    <w:rsid w:val="00A82FE1"/>
    <w:rsid w:val="00A83405"/>
    <w:rsid w:val="00A84153"/>
    <w:rsid w:val="00A8472A"/>
    <w:rsid w:val="00A854C8"/>
    <w:rsid w:val="00A85F4F"/>
    <w:rsid w:val="00A86342"/>
    <w:rsid w:val="00A86D0E"/>
    <w:rsid w:val="00A87026"/>
    <w:rsid w:val="00A875F7"/>
    <w:rsid w:val="00A90222"/>
    <w:rsid w:val="00A905B1"/>
    <w:rsid w:val="00A90747"/>
    <w:rsid w:val="00A91132"/>
    <w:rsid w:val="00A917AB"/>
    <w:rsid w:val="00A91D94"/>
    <w:rsid w:val="00A92748"/>
    <w:rsid w:val="00A92E72"/>
    <w:rsid w:val="00A93896"/>
    <w:rsid w:val="00A93C35"/>
    <w:rsid w:val="00A956AC"/>
    <w:rsid w:val="00A959C0"/>
    <w:rsid w:val="00A96DEE"/>
    <w:rsid w:val="00A96EFD"/>
    <w:rsid w:val="00A96F7F"/>
    <w:rsid w:val="00A97749"/>
    <w:rsid w:val="00A979B1"/>
    <w:rsid w:val="00A97D6B"/>
    <w:rsid w:val="00AA067F"/>
    <w:rsid w:val="00AA06BC"/>
    <w:rsid w:val="00AA208E"/>
    <w:rsid w:val="00AA25C0"/>
    <w:rsid w:val="00AA3B25"/>
    <w:rsid w:val="00AA556A"/>
    <w:rsid w:val="00AA5CAB"/>
    <w:rsid w:val="00AA65D7"/>
    <w:rsid w:val="00AA6738"/>
    <w:rsid w:val="00AA7AAE"/>
    <w:rsid w:val="00AA7FD5"/>
    <w:rsid w:val="00AB05A3"/>
    <w:rsid w:val="00AB0AFA"/>
    <w:rsid w:val="00AB13D9"/>
    <w:rsid w:val="00AB1960"/>
    <w:rsid w:val="00AB23F5"/>
    <w:rsid w:val="00AB2846"/>
    <w:rsid w:val="00AB50A1"/>
    <w:rsid w:val="00AB528F"/>
    <w:rsid w:val="00AB5BF6"/>
    <w:rsid w:val="00AB5C07"/>
    <w:rsid w:val="00AB72CA"/>
    <w:rsid w:val="00AC1601"/>
    <w:rsid w:val="00AC1C3C"/>
    <w:rsid w:val="00AC52EA"/>
    <w:rsid w:val="00AC5984"/>
    <w:rsid w:val="00AC5C44"/>
    <w:rsid w:val="00AC5D46"/>
    <w:rsid w:val="00AC5EF4"/>
    <w:rsid w:val="00AC63A2"/>
    <w:rsid w:val="00AC7240"/>
    <w:rsid w:val="00AC73C0"/>
    <w:rsid w:val="00AC7535"/>
    <w:rsid w:val="00AD089A"/>
    <w:rsid w:val="00AD1DCF"/>
    <w:rsid w:val="00AD2D28"/>
    <w:rsid w:val="00AD34CB"/>
    <w:rsid w:val="00AD42AE"/>
    <w:rsid w:val="00AD4DEA"/>
    <w:rsid w:val="00AD4F0C"/>
    <w:rsid w:val="00AD514B"/>
    <w:rsid w:val="00AD68DD"/>
    <w:rsid w:val="00AD6F74"/>
    <w:rsid w:val="00AD733B"/>
    <w:rsid w:val="00AE07A0"/>
    <w:rsid w:val="00AE0D26"/>
    <w:rsid w:val="00AE22D7"/>
    <w:rsid w:val="00AE2705"/>
    <w:rsid w:val="00AE4FD4"/>
    <w:rsid w:val="00AE51A8"/>
    <w:rsid w:val="00AE5942"/>
    <w:rsid w:val="00AE59A6"/>
    <w:rsid w:val="00AE6E46"/>
    <w:rsid w:val="00AE6FA4"/>
    <w:rsid w:val="00AE7685"/>
    <w:rsid w:val="00AF04B7"/>
    <w:rsid w:val="00AF078F"/>
    <w:rsid w:val="00AF22AA"/>
    <w:rsid w:val="00AF265C"/>
    <w:rsid w:val="00AF5A4E"/>
    <w:rsid w:val="00AF5C00"/>
    <w:rsid w:val="00AF610C"/>
    <w:rsid w:val="00AF6A97"/>
    <w:rsid w:val="00AF72EF"/>
    <w:rsid w:val="00AF74BE"/>
    <w:rsid w:val="00AF7F07"/>
    <w:rsid w:val="00B007A5"/>
    <w:rsid w:val="00B020AA"/>
    <w:rsid w:val="00B022AF"/>
    <w:rsid w:val="00B03B72"/>
    <w:rsid w:val="00B03E26"/>
    <w:rsid w:val="00B040D3"/>
    <w:rsid w:val="00B04BBE"/>
    <w:rsid w:val="00B04ED0"/>
    <w:rsid w:val="00B062FB"/>
    <w:rsid w:val="00B06B21"/>
    <w:rsid w:val="00B06FB5"/>
    <w:rsid w:val="00B07850"/>
    <w:rsid w:val="00B10B68"/>
    <w:rsid w:val="00B1116A"/>
    <w:rsid w:val="00B11EF8"/>
    <w:rsid w:val="00B12A41"/>
    <w:rsid w:val="00B12DC9"/>
    <w:rsid w:val="00B13F3F"/>
    <w:rsid w:val="00B140F8"/>
    <w:rsid w:val="00B14163"/>
    <w:rsid w:val="00B14A2A"/>
    <w:rsid w:val="00B14B26"/>
    <w:rsid w:val="00B16A8B"/>
    <w:rsid w:val="00B1797A"/>
    <w:rsid w:val="00B17B08"/>
    <w:rsid w:val="00B17C66"/>
    <w:rsid w:val="00B220CF"/>
    <w:rsid w:val="00B228F2"/>
    <w:rsid w:val="00B23C7B"/>
    <w:rsid w:val="00B2446D"/>
    <w:rsid w:val="00B261A5"/>
    <w:rsid w:val="00B261D3"/>
    <w:rsid w:val="00B2630B"/>
    <w:rsid w:val="00B278DB"/>
    <w:rsid w:val="00B27B7B"/>
    <w:rsid w:val="00B307AF"/>
    <w:rsid w:val="00B3080F"/>
    <w:rsid w:val="00B3252B"/>
    <w:rsid w:val="00B328A5"/>
    <w:rsid w:val="00B32B5D"/>
    <w:rsid w:val="00B3400C"/>
    <w:rsid w:val="00B351C4"/>
    <w:rsid w:val="00B35555"/>
    <w:rsid w:val="00B35772"/>
    <w:rsid w:val="00B36C62"/>
    <w:rsid w:val="00B36DD8"/>
    <w:rsid w:val="00B37047"/>
    <w:rsid w:val="00B3734B"/>
    <w:rsid w:val="00B376DB"/>
    <w:rsid w:val="00B37DB8"/>
    <w:rsid w:val="00B40035"/>
    <w:rsid w:val="00B4063C"/>
    <w:rsid w:val="00B417D8"/>
    <w:rsid w:val="00B41DFC"/>
    <w:rsid w:val="00B4273A"/>
    <w:rsid w:val="00B429AE"/>
    <w:rsid w:val="00B4300D"/>
    <w:rsid w:val="00B433F7"/>
    <w:rsid w:val="00B45904"/>
    <w:rsid w:val="00B46055"/>
    <w:rsid w:val="00B47EB9"/>
    <w:rsid w:val="00B5020C"/>
    <w:rsid w:val="00B50CC8"/>
    <w:rsid w:val="00B50FA7"/>
    <w:rsid w:val="00B518A8"/>
    <w:rsid w:val="00B51A75"/>
    <w:rsid w:val="00B51E19"/>
    <w:rsid w:val="00B52E7A"/>
    <w:rsid w:val="00B53936"/>
    <w:rsid w:val="00B53AD3"/>
    <w:rsid w:val="00B5565C"/>
    <w:rsid w:val="00B55E84"/>
    <w:rsid w:val="00B55FAA"/>
    <w:rsid w:val="00B56200"/>
    <w:rsid w:val="00B567F5"/>
    <w:rsid w:val="00B56CC1"/>
    <w:rsid w:val="00B62018"/>
    <w:rsid w:val="00B62175"/>
    <w:rsid w:val="00B628CC"/>
    <w:rsid w:val="00B638E6"/>
    <w:rsid w:val="00B63998"/>
    <w:rsid w:val="00B63B4A"/>
    <w:rsid w:val="00B63E39"/>
    <w:rsid w:val="00B63E45"/>
    <w:rsid w:val="00B64D1A"/>
    <w:rsid w:val="00B65FB8"/>
    <w:rsid w:val="00B668E8"/>
    <w:rsid w:val="00B67AF5"/>
    <w:rsid w:val="00B70681"/>
    <w:rsid w:val="00B7114D"/>
    <w:rsid w:val="00B7308F"/>
    <w:rsid w:val="00B73167"/>
    <w:rsid w:val="00B733F8"/>
    <w:rsid w:val="00B73FD0"/>
    <w:rsid w:val="00B74086"/>
    <w:rsid w:val="00B746F4"/>
    <w:rsid w:val="00B75FA3"/>
    <w:rsid w:val="00B771A0"/>
    <w:rsid w:val="00B8012B"/>
    <w:rsid w:val="00B806E3"/>
    <w:rsid w:val="00B8088B"/>
    <w:rsid w:val="00B80D0B"/>
    <w:rsid w:val="00B81A7D"/>
    <w:rsid w:val="00B82B7C"/>
    <w:rsid w:val="00B82E80"/>
    <w:rsid w:val="00B82EE3"/>
    <w:rsid w:val="00B8332A"/>
    <w:rsid w:val="00B83392"/>
    <w:rsid w:val="00B83BF1"/>
    <w:rsid w:val="00B83D22"/>
    <w:rsid w:val="00B83DB2"/>
    <w:rsid w:val="00B8419B"/>
    <w:rsid w:val="00B84739"/>
    <w:rsid w:val="00B84BC2"/>
    <w:rsid w:val="00B84C27"/>
    <w:rsid w:val="00B8547B"/>
    <w:rsid w:val="00B85530"/>
    <w:rsid w:val="00B8588C"/>
    <w:rsid w:val="00B8693E"/>
    <w:rsid w:val="00B9078E"/>
    <w:rsid w:val="00B908B5"/>
    <w:rsid w:val="00B915E1"/>
    <w:rsid w:val="00B91F78"/>
    <w:rsid w:val="00B92754"/>
    <w:rsid w:val="00B92C20"/>
    <w:rsid w:val="00B92D57"/>
    <w:rsid w:val="00B92DD1"/>
    <w:rsid w:val="00B931A1"/>
    <w:rsid w:val="00B9381E"/>
    <w:rsid w:val="00B93A05"/>
    <w:rsid w:val="00B93A69"/>
    <w:rsid w:val="00B94328"/>
    <w:rsid w:val="00B94798"/>
    <w:rsid w:val="00B95EDA"/>
    <w:rsid w:val="00B96156"/>
    <w:rsid w:val="00B964BF"/>
    <w:rsid w:val="00B964DE"/>
    <w:rsid w:val="00B96FA7"/>
    <w:rsid w:val="00B974D5"/>
    <w:rsid w:val="00B976C7"/>
    <w:rsid w:val="00BA0507"/>
    <w:rsid w:val="00BA1190"/>
    <w:rsid w:val="00BA1DB3"/>
    <w:rsid w:val="00BA2046"/>
    <w:rsid w:val="00BA23DC"/>
    <w:rsid w:val="00BA3474"/>
    <w:rsid w:val="00BA4883"/>
    <w:rsid w:val="00BA4CC8"/>
    <w:rsid w:val="00BA565F"/>
    <w:rsid w:val="00BA6098"/>
    <w:rsid w:val="00BA6901"/>
    <w:rsid w:val="00BA6AF2"/>
    <w:rsid w:val="00BA72CB"/>
    <w:rsid w:val="00BA73DD"/>
    <w:rsid w:val="00BB35E3"/>
    <w:rsid w:val="00BB3EC4"/>
    <w:rsid w:val="00BB3F32"/>
    <w:rsid w:val="00BB48A2"/>
    <w:rsid w:val="00BB496D"/>
    <w:rsid w:val="00BB5D8E"/>
    <w:rsid w:val="00BC0E51"/>
    <w:rsid w:val="00BC15ED"/>
    <w:rsid w:val="00BC2094"/>
    <w:rsid w:val="00BC2317"/>
    <w:rsid w:val="00BC3EB8"/>
    <w:rsid w:val="00BC54A2"/>
    <w:rsid w:val="00BC6293"/>
    <w:rsid w:val="00BC6EBE"/>
    <w:rsid w:val="00BC6F16"/>
    <w:rsid w:val="00BC717D"/>
    <w:rsid w:val="00BC75F0"/>
    <w:rsid w:val="00BC7D15"/>
    <w:rsid w:val="00BD0BE3"/>
    <w:rsid w:val="00BD0D0B"/>
    <w:rsid w:val="00BD1081"/>
    <w:rsid w:val="00BD17C0"/>
    <w:rsid w:val="00BD1CF1"/>
    <w:rsid w:val="00BD1FD3"/>
    <w:rsid w:val="00BD2054"/>
    <w:rsid w:val="00BD2447"/>
    <w:rsid w:val="00BD32A6"/>
    <w:rsid w:val="00BD3333"/>
    <w:rsid w:val="00BD3FEF"/>
    <w:rsid w:val="00BD42F8"/>
    <w:rsid w:val="00BD54DE"/>
    <w:rsid w:val="00BD706B"/>
    <w:rsid w:val="00BD7849"/>
    <w:rsid w:val="00BD7FF6"/>
    <w:rsid w:val="00BE0590"/>
    <w:rsid w:val="00BE0F1D"/>
    <w:rsid w:val="00BE1D67"/>
    <w:rsid w:val="00BE3A89"/>
    <w:rsid w:val="00BE4C7F"/>
    <w:rsid w:val="00BE5F58"/>
    <w:rsid w:val="00BE69C2"/>
    <w:rsid w:val="00BE7F2F"/>
    <w:rsid w:val="00BF06AC"/>
    <w:rsid w:val="00BF08CA"/>
    <w:rsid w:val="00BF0A18"/>
    <w:rsid w:val="00BF256F"/>
    <w:rsid w:val="00BF277E"/>
    <w:rsid w:val="00BF28A2"/>
    <w:rsid w:val="00BF29D6"/>
    <w:rsid w:val="00BF2BFE"/>
    <w:rsid w:val="00BF2D57"/>
    <w:rsid w:val="00BF2E20"/>
    <w:rsid w:val="00BF3A69"/>
    <w:rsid w:val="00BF3F49"/>
    <w:rsid w:val="00BF4176"/>
    <w:rsid w:val="00BF54E0"/>
    <w:rsid w:val="00BF698D"/>
    <w:rsid w:val="00BF7497"/>
    <w:rsid w:val="00BF7B50"/>
    <w:rsid w:val="00C000CB"/>
    <w:rsid w:val="00C00FC8"/>
    <w:rsid w:val="00C00FEE"/>
    <w:rsid w:val="00C0118E"/>
    <w:rsid w:val="00C011CA"/>
    <w:rsid w:val="00C02E32"/>
    <w:rsid w:val="00C03271"/>
    <w:rsid w:val="00C03BC8"/>
    <w:rsid w:val="00C03C72"/>
    <w:rsid w:val="00C06B0E"/>
    <w:rsid w:val="00C07EB9"/>
    <w:rsid w:val="00C105A9"/>
    <w:rsid w:val="00C108F8"/>
    <w:rsid w:val="00C10D0B"/>
    <w:rsid w:val="00C11537"/>
    <w:rsid w:val="00C11D22"/>
    <w:rsid w:val="00C12503"/>
    <w:rsid w:val="00C13371"/>
    <w:rsid w:val="00C13417"/>
    <w:rsid w:val="00C134F3"/>
    <w:rsid w:val="00C13504"/>
    <w:rsid w:val="00C14C95"/>
    <w:rsid w:val="00C14CCA"/>
    <w:rsid w:val="00C1589B"/>
    <w:rsid w:val="00C15FC6"/>
    <w:rsid w:val="00C17095"/>
    <w:rsid w:val="00C17360"/>
    <w:rsid w:val="00C1747B"/>
    <w:rsid w:val="00C1756C"/>
    <w:rsid w:val="00C1762F"/>
    <w:rsid w:val="00C2093B"/>
    <w:rsid w:val="00C21C7E"/>
    <w:rsid w:val="00C22161"/>
    <w:rsid w:val="00C227B8"/>
    <w:rsid w:val="00C22806"/>
    <w:rsid w:val="00C244B7"/>
    <w:rsid w:val="00C24772"/>
    <w:rsid w:val="00C248C6"/>
    <w:rsid w:val="00C24D82"/>
    <w:rsid w:val="00C25080"/>
    <w:rsid w:val="00C2579E"/>
    <w:rsid w:val="00C2598A"/>
    <w:rsid w:val="00C25B4C"/>
    <w:rsid w:val="00C264D3"/>
    <w:rsid w:val="00C26BB9"/>
    <w:rsid w:val="00C26D80"/>
    <w:rsid w:val="00C278DE"/>
    <w:rsid w:val="00C27CD0"/>
    <w:rsid w:val="00C316DA"/>
    <w:rsid w:val="00C318AD"/>
    <w:rsid w:val="00C32076"/>
    <w:rsid w:val="00C32622"/>
    <w:rsid w:val="00C328DA"/>
    <w:rsid w:val="00C32E8F"/>
    <w:rsid w:val="00C33003"/>
    <w:rsid w:val="00C3306F"/>
    <w:rsid w:val="00C331DA"/>
    <w:rsid w:val="00C34075"/>
    <w:rsid w:val="00C344CD"/>
    <w:rsid w:val="00C3517E"/>
    <w:rsid w:val="00C35A26"/>
    <w:rsid w:val="00C35B9C"/>
    <w:rsid w:val="00C35C88"/>
    <w:rsid w:val="00C36059"/>
    <w:rsid w:val="00C360C8"/>
    <w:rsid w:val="00C36B09"/>
    <w:rsid w:val="00C37325"/>
    <w:rsid w:val="00C3751A"/>
    <w:rsid w:val="00C3793D"/>
    <w:rsid w:val="00C37A48"/>
    <w:rsid w:val="00C37F99"/>
    <w:rsid w:val="00C40441"/>
    <w:rsid w:val="00C418D2"/>
    <w:rsid w:val="00C41BBD"/>
    <w:rsid w:val="00C42701"/>
    <w:rsid w:val="00C43314"/>
    <w:rsid w:val="00C44A22"/>
    <w:rsid w:val="00C44BF3"/>
    <w:rsid w:val="00C454D8"/>
    <w:rsid w:val="00C45BFB"/>
    <w:rsid w:val="00C45EE2"/>
    <w:rsid w:val="00C4616E"/>
    <w:rsid w:val="00C47517"/>
    <w:rsid w:val="00C477A2"/>
    <w:rsid w:val="00C50066"/>
    <w:rsid w:val="00C50952"/>
    <w:rsid w:val="00C509E1"/>
    <w:rsid w:val="00C50CC4"/>
    <w:rsid w:val="00C511AD"/>
    <w:rsid w:val="00C521F5"/>
    <w:rsid w:val="00C53123"/>
    <w:rsid w:val="00C53B70"/>
    <w:rsid w:val="00C5425B"/>
    <w:rsid w:val="00C5450B"/>
    <w:rsid w:val="00C5470F"/>
    <w:rsid w:val="00C5554C"/>
    <w:rsid w:val="00C557CB"/>
    <w:rsid w:val="00C565D0"/>
    <w:rsid w:val="00C57648"/>
    <w:rsid w:val="00C57A28"/>
    <w:rsid w:val="00C60620"/>
    <w:rsid w:val="00C608DD"/>
    <w:rsid w:val="00C61AFB"/>
    <w:rsid w:val="00C621ED"/>
    <w:rsid w:val="00C62F1C"/>
    <w:rsid w:val="00C633FA"/>
    <w:rsid w:val="00C637D8"/>
    <w:rsid w:val="00C649AC"/>
    <w:rsid w:val="00C64E29"/>
    <w:rsid w:val="00C66214"/>
    <w:rsid w:val="00C66F45"/>
    <w:rsid w:val="00C6786D"/>
    <w:rsid w:val="00C67AC0"/>
    <w:rsid w:val="00C710DB"/>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34AC"/>
    <w:rsid w:val="00C84908"/>
    <w:rsid w:val="00C853D7"/>
    <w:rsid w:val="00C864B9"/>
    <w:rsid w:val="00C87AC0"/>
    <w:rsid w:val="00C87B2A"/>
    <w:rsid w:val="00C87F5E"/>
    <w:rsid w:val="00C90847"/>
    <w:rsid w:val="00C9156D"/>
    <w:rsid w:val="00C91C0C"/>
    <w:rsid w:val="00C9209E"/>
    <w:rsid w:val="00C9212A"/>
    <w:rsid w:val="00C92169"/>
    <w:rsid w:val="00C93EBA"/>
    <w:rsid w:val="00C94072"/>
    <w:rsid w:val="00C94073"/>
    <w:rsid w:val="00C94428"/>
    <w:rsid w:val="00C9471C"/>
    <w:rsid w:val="00C9473D"/>
    <w:rsid w:val="00C95510"/>
    <w:rsid w:val="00C95582"/>
    <w:rsid w:val="00C95A70"/>
    <w:rsid w:val="00C960BF"/>
    <w:rsid w:val="00C9638A"/>
    <w:rsid w:val="00C966F2"/>
    <w:rsid w:val="00C96B9E"/>
    <w:rsid w:val="00C96CCC"/>
    <w:rsid w:val="00C96FCD"/>
    <w:rsid w:val="00C96FDB"/>
    <w:rsid w:val="00C97B5D"/>
    <w:rsid w:val="00CA182D"/>
    <w:rsid w:val="00CA1924"/>
    <w:rsid w:val="00CA1F44"/>
    <w:rsid w:val="00CA21FF"/>
    <w:rsid w:val="00CA3DE3"/>
    <w:rsid w:val="00CA3FB5"/>
    <w:rsid w:val="00CA508D"/>
    <w:rsid w:val="00CA56A1"/>
    <w:rsid w:val="00CA7666"/>
    <w:rsid w:val="00CA7D8E"/>
    <w:rsid w:val="00CA7FD1"/>
    <w:rsid w:val="00CB045E"/>
    <w:rsid w:val="00CB0AFE"/>
    <w:rsid w:val="00CB1635"/>
    <w:rsid w:val="00CB1E67"/>
    <w:rsid w:val="00CB2DF0"/>
    <w:rsid w:val="00CB3147"/>
    <w:rsid w:val="00CB38B0"/>
    <w:rsid w:val="00CB3E2F"/>
    <w:rsid w:val="00CB45FF"/>
    <w:rsid w:val="00CB4739"/>
    <w:rsid w:val="00CB477A"/>
    <w:rsid w:val="00CB53CB"/>
    <w:rsid w:val="00CB7151"/>
    <w:rsid w:val="00CB7424"/>
    <w:rsid w:val="00CB745E"/>
    <w:rsid w:val="00CC0919"/>
    <w:rsid w:val="00CC12D9"/>
    <w:rsid w:val="00CC1C0A"/>
    <w:rsid w:val="00CC23B3"/>
    <w:rsid w:val="00CC3806"/>
    <w:rsid w:val="00CC383A"/>
    <w:rsid w:val="00CC392B"/>
    <w:rsid w:val="00CC39F8"/>
    <w:rsid w:val="00CC3DDC"/>
    <w:rsid w:val="00CC41D8"/>
    <w:rsid w:val="00CC42B1"/>
    <w:rsid w:val="00CC4849"/>
    <w:rsid w:val="00CC4CCB"/>
    <w:rsid w:val="00CC5999"/>
    <w:rsid w:val="00CC5C73"/>
    <w:rsid w:val="00CC6857"/>
    <w:rsid w:val="00CD07B3"/>
    <w:rsid w:val="00CD0A0C"/>
    <w:rsid w:val="00CD10DF"/>
    <w:rsid w:val="00CD13B8"/>
    <w:rsid w:val="00CD1CF6"/>
    <w:rsid w:val="00CD1FAE"/>
    <w:rsid w:val="00CD4BA9"/>
    <w:rsid w:val="00CD4D79"/>
    <w:rsid w:val="00CD52E0"/>
    <w:rsid w:val="00CD5438"/>
    <w:rsid w:val="00CD56E1"/>
    <w:rsid w:val="00CD7029"/>
    <w:rsid w:val="00CD7869"/>
    <w:rsid w:val="00CE0845"/>
    <w:rsid w:val="00CE0A54"/>
    <w:rsid w:val="00CE1237"/>
    <w:rsid w:val="00CE1B46"/>
    <w:rsid w:val="00CE200E"/>
    <w:rsid w:val="00CE27CB"/>
    <w:rsid w:val="00CE2A06"/>
    <w:rsid w:val="00CE4951"/>
    <w:rsid w:val="00CE5CFD"/>
    <w:rsid w:val="00CE6928"/>
    <w:rsid w:val="00CE7504"/>
    <w:rsid w:val="00CE75D1"/>
    <w:rsid w:val="00CF010A"/>
    <w:rsid w:val="00CF0BFE"/>
    <w:rsid w:val="00CF23B9"/>
    <w:rsid w:val="00CF282A"/>
    <w:rsid w:val="00CF3DBC"/>
    <w:rsid w:val="00CF4368"/>
    <w:rsid w:val="00CF48A7"/>
    <w:rsid w:val="00CF49F3"/>
    <w:rsid w:val="00CF4A3A"/>
    <w:rsid w:val="00CF4E3B"/>
    <w:rsid w:val="00CF590A"/>
    <w:rsid w:val="00CF62CA"/>
    <w:rsid w:val="00CF7579"/>
    <w:rsid w:val="00CF7C56"/>
    <w:rsid w:val="00CF7D30"/>
    <w:rsid w:val="00D00433"/>
    <w:rsid w:val="00D00535"/>
    <w:rsid w:val="00D005C2"/>
    <w:rsid w:val="00D01276"/>
    <w:rsid w:val="00D020A6"/>
    <w:rsid w:val="00D028EC"/>
    <w:rsid w:val="00D02E92"/>
    <w:rsid w:val="00D03D81"/>
    <w:rsid w:val="00D0419F"/>
    <w:rsid w:val="00D0427E"/>
    <w:rsid w:val="00D0457C"/>
    <w:rsid w:val="00D049F1"/>
    <w:rsid w:val="00D04F02"/>
    <w:rsid w:val="00D0502B"/>
    <w:rsid w:val="00D053CE"/>
    <w:rsid w:val="00D05612"/>
    <w:rsid w:val="00D0609F"/>
    <w:rsid w:val="00D07195"/>
    <w:rsid w:val="00D0751A"/>
    <w:rsid w:val="00D076CA"/>
    <w:rsid w:val="00D10CF4"/>
    <w:rsid w:val="00D14654"/>
    <w:rsid w:val="00D14E9A"/>
    <w:rsid w:val="00D1517F"/>
    <w:rsid w:val="00D15CB4"/>
    <w:rsid w:val="00D16074"/>
    <w:rsid w:val="00D166C1"/>
    <w:rsid w:val="00D16FFE"/>
    <w:rsid w:val="00D1715C"/>
    <w:rsid w:val="00D17AAC"/>
    <w:rsid w:val="00D17ECA"/>
    <w:rsid w:val="00D207C9"/>
    <w:rsid w:val="00D20AD2"/>
    <w:rsid w:val="00D20D3C"/>
    <w:rsid w:val="00D218F3"/>
    <w:rsid w:val="00D218FE"/>
    <w:rsid w:val="00D21CB1"/>
    <w:rsid w:val="00D22073"/>
    <w:rsid w:val="00D2265C"/>
    <w:rsid w:val="00D22E4B"/>
    <w:rsid w:val="00D23145"/>
    <w:rsid w:val="00D23194"/>
    <w:rsid w:val="00D243C3"/>
    <w:rsid w:val="00D25444"/>
    <w:rsid w:val="00D25F59"/>
    <w:rsid w:val="00D26B89"/>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62B8"/>
    <w:rsid w:val="00D378F7"/>
    <w:rsid w:val="00D40033"/>
    <w:rsid w:val="00D40B24"/>
    <w:rsid w:val="00D414C1"/>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6BF1"/>
    <w:rsid w:val="00D57F06"/>
    <w:rsid w:val="00D57F32"/>
    <w:rsid w:val="00D6035D"/>
    <w:rsid w:val="00D605AA"/>
    <w:rsid w:val="00D60A05"/>
    <w:rsid w:val="00D61310"/>
    <w:rsid w:val="00D61421"/>
    <w:rsid w:val="00D61B34"/>
    <w:rsid w:val="00D655C2"/>
    <w:rsid w:val="00D65DE7"/>
    <w:rsid w:val="00D6613A"/>
    <w:rsid w:val="00D667BF"/>
    <w:rsid w:val="00D66FC5"/>
    <w:rsid w:val="00D67151"/>
    <w:rsid w:val="00D676C0"/>
    <w:rsid w:val="00D67B50"/>
    <w:rsid w:val="00D67EE9"/>
    <w:rsid w:val="00D7027C"/>
    <w:rsid w:val="00D702BE"/>
    <w:rsid w:val="00D71BCE"/>
    <w:rsid w:val="00D728BF"/>
    <w:rsid w:val="00D746A9"/>
    <w:rsid w:val="00D74CDD"/>
    <w:rsid w:val="00D75C59"/>
    <w:rsid w:val="00D76B83"/>
    <w:rsid w:val="00D77726"/>
    <w:rsid w:val="00D77AE0"/>
    <w:rsid w:val="00D77E37"/>
    <w:rsid w:val="00D77E64"/>
    <w:rsid w:val="00D77FD6"/>
    <w:rsid w:val="00D801A9"/>
    <w:rsid w:val="00D80844"/>
    <w:rsid w:val="00D80EB9"/>
    <w:rsid w:val="00D81524"/>
    <w:rsid w:val="00D81844"/>
    <w:rsid w:val="00D83CDE"/>
    <w:rsid w:val="00D83F1B"/>
    <w:rsid w:val="00D8485D"/>
    <w:rsid w:val="00D84866"/>
    <w:rsid w:val="00D85CE7"/>
    <w:rsid w:val="00D85E08"/>
    <w:rsid w:val="00D87687"/>
    <w:rsid w:val="00D90219"/>
    <w:rsid w:val="00D90E71"/>
    <w:rsid w:val="00D91142"/>
    <w:rsid w:val="00D91BCC"/>
    <w:rsid w:val="00D91CCB"/>
    <w:rsid w:val="00D920CD"/>
    <w:rsid w:val="00D9219C"/>
    <w:rsid w:val="00D92641"/>
    <w:rsid w:val="00D92E9B"/>
    <w:rsid w:val="00D9314D"/>
    <w:rsid w:val="00D936B2"/>
    <w:rsid w:val="00D93784"/>
    <w:rsid w:val="00D93834"/>
    <w:rsid w:val="00D93C17"/>
    <w:rsid w:val="00D93F5C"/>
    <w:rsid w:val="00D94275"/>
    <w:rsid w:val="00D94F7C"/>
    <w:rsid w:val="00D9519F"/>
    <w:rsid w:val="00D9752F"/>
    <w:rsid w:val="00DA01AA"/>
    <w:rsid w:val="00DA1428"/>
    <w:rsid w:val="00DA151C"/>
    <w:rsid w:val="00DA17E5"/>
    <w:rsid w:val="00DA1B5F"/>
    <w:rsid w:val="00DA367F"/>
    <w:rsid w:val="00DA3766"/>
    <w:rsid w:val="00DA5249"/>
    <w:rsid w:val="00DA5B70"/>
    <w:rsid w:val="00DA613B"/>
    <w:rsid w:val="00DA6D6B"/>
    <w:rsid w:val="00DA6FEE"/>
    <w:rsid w:val="00DA7B0D"/>
    <w:rsid w:val="00DA7E92"/>
    <w:rsid w:val="00DB09D2"/>
    <w:rsid w:val="00DB13C0"/>
    <w:rsid w:val="00DB28F4"/>
    <w:rsid w:val="00DB5AD9"/>
    <w:rsid w:val="00DB5E19"/>
    <w:rsid w:val="00DB6746"/>
    <w:rsid w:val="00DB6C0B"/>
    <w:rsid w:val="00DB6C87"/>
    <w:rsid w:val="00DB71F1"/>
    <w:rsid w:val="00DB7598"/>
    <w:rsid w:val="00DC0409"/>
    <w:rsid w:val="00DC0955"/>
    <w:rsid w:val="00DC0F08"/>
    <w:rsid w:val="00DC4A62"/>
    <w:rsid w:val="00DC518B"/>
    <w:rsid w:val="00DC5A50"/>
    <w:rsid w:val="00DC62A9"/>
    <w:rsid w:val="00DC6519"/>
    <w:rsid w:val="00DC6743"/>
    <w:rsid w:val="00DC6B22"/>
    <w:rsid w:val="00DC6D21"/>
    <w:rsid w:val="00DC77DA"/>
    <w:rsid w:val="00DD039B"/>
    <w:rsid w:val="00DD04D2"/>
    <w:rsid w:val="00DD073D"/>
    <w:rsid w:val="00DD12A0"/>
    <w:rsid w:val="00DD1727"/>
    <w:rsid w:val="00DD17DF"/>
    <w:rsid w:val="00DD1E29"/>
    <w:rsid w:val="00DD254C"/>
    <w:rsid w:val="00DD2DC2"/>
    <w:rsid w:val="00DD360F"/>
    <w:rsid w:val="00DD37B9"/>
    <w:rsid w:val="00DD39B4"/>
    <w:rsid w:val="00DD3D5B"/>
    <w:rsid w:val="00DD489C"/>
    <w:rsid w:val="00DD5778"/>
    <w:rsid w:val="00DD6700"/>
    <w:rsid w:val="00DD6F85"/>
    <w:rsid w:val="00DD7A71"/>
    <w:rsid w:val="00DD7F56"/>
    <w:rsid w:val="00DE04A3"/>
    <w:rsid w:val="00DE0A8E"/>
    <w:rsid w:val="00DE10B0"/>
    <w:rsid w:val="00DE1671"/>
    <w:rsid w:val="00DE233A"/>
    <w:rsid w:val="00DE2516"/>
    <w:rsid w:val="00DE3326"/>
    <w:rsid w:val="00DE4349"/>
    <w:rsid w:val="00DE4491"/>
    <w:rsid w:val="00DE45D1"/>
    <w:rsid w:val="00DE4B20"/>
    <w:rsid w:val="00DE516D"/>
    <w:rsid w:val="00DE553A"/>
    <w:rsid w:val="00DE5678"/>
    <w:rsid w:val="00DE7BE9"/>
    <w:rsid w:val="00DF12D3"/>
    <w:rsid w:val="00DF16C6"/>
    <w:rsid w:val="00DF1C70"/>
    <w:rsid w:val="00DF23A5"/>
    <w:rsid w:val="00DF5164"/>
    <w:rsid w:val="00DF5DA2"/>
    <w:rsid w:val="00DF6C00"/>
    <w:rsid w:val="00DF6ECB"/>
    <w:rsid w:val="00DF7D59"/>
    <w:rsid w:val="00E000BB"/>
    <w:rsid w:val="00E00577"/>
    <w:rsid w:val="00E012C7"/>
    <w:rsid w:val="00E013E1"/>
    <w:rsid w:val="00E01759"/>
    <w:rsid w:val="00E017DB"/>
    <w:rsid w:val="00E0273B"/>
    <w:rsid w:val="00E03973"/>
    <w:rsid w:val="00E03B03"/>
    <w:rsid w:val="00E04431"/>
    <w:rsid w:val="00E047F6"/>
    <w:rsid w:val="00E053C5"/>
    <w:rsid w:val="00E0543B"/>
    <w:rsid w:val="00E05EFB"/>
    <w:rsid w:val="00E065F5"/>
    <w:rsid w:val="00E06958"/>
    <w:rsid w:val="00E06EEB"/>
    <w:rsid w:val="00E06F23"/>
    <w:rsid w:val="00E07960"/>
    <w:rsid w:val="00E07AE1"/>
    <w:rsid w:val="00E10D60"/>
    <w:rsid w:val="00E119D9"/>
    <w:rsid w:val="00E11CA5"/>
    <w:rsid w:val="00E1309F"/>
    <w:rsid w:val="00E132AB"/>
    <w:rsid w:val="00E14EC1"/>
    <w:rsid w:val="00E14FF7"/>
    <w:rsid w:val="00E155AC"/>
    <w:rsid w:val="00E160FF"/>
    <w:rsid w:val="00E167E1"/>
    <w:rsid w:val="00E177E3"/>
    <w:rsid w:val="00E1782A"/>
    <w:rsid w:val="00E217DD"/>
    <w:rsid w:val="00E21B9D"/>
    <w:rsid w:val="00E21CF6"/>
    <w:rsid w:val="00E22777"/>
    <w:rsid w:val="00E232F9"/>
    <w:rsid w:val="00E24027"/>
    <w:rsid w:val="00E247AD"/>
    <w:rsid w:val="00E25BFB"/>
    <w:rsid w:val="00E25D78"/>
    <w:rsid w:val="00E273FC"/>
    <w:rsid w:val="00E3169F"/>
    <w:rsid w:val="00E317D3"/>
    <w:rsid w:val="00E31873"/>
    <w:rsid w:val="00E31937"/>
    <w:rsid w:val="00E31D83"/>
    <w:rsid w:val="00E32F64"/>
    <w:rsid w:val="00E34448"/>
    <w:rsid w:val="00E34CC3"/>
    <w:rsid w:val="00E35A20"/>
    <w:rsid w:val="00E35CBD"/>
    <w:rsid w:val="00E362BF"/>
    <w:rsid w:val="00E36BBF"/>
    <w:rsid w:val="00E36C2F"/>
    <w:rsid w:val="00E37FCF"/>
    <w:rsid w:val="00E37FD6"/>
    <w:rsid w:val="00E403F9"/>
    <w:rsid w:val="00E40D37"/>
    <w:rsid w:val="00E40F79"/>
    <w:rsid w:val="00E41299"/>
    <w:rsid w:val="00E412A7"/>
    <w:rsid w:val="00E41472"/>
    <w:rsid w:val="00E41549"/>
    <w:rsid w:val="00E427D6"/>
    <w:rsid w:val="00E42A1D"/>
    <w:rsid w:val="00E4331D"/>
    <w:rsid w:val="00E4366B"/>
    <w:rsid w:val="00E43735"/>
    <w:rsid w:val="00E4672E"/>
    <w:rsid w:val="00E51956"/>
    <w:rsid w:val="00E51E71"/>
    <w:rsid w:val="00E5270F"/>
    <w:rsid w:val="00E529F8"/>
    <w:rsid w:val="00E52EE1"/>
    <w:rsid w:val="00E53217"/>
    <w:rsid w:val="00E5415D"/>
    <w:rsid w:val="00E548F0"/>
    <w:rsid w:val="00E550F0"/>
    <w:rsid w:val="00E566FE"/>
    <w:rsid w:val="00E56724"/>
    <w:rsid w:val="00E56A80"/>
    <w:rsid w:val="00E56DCC"/>
    <w:rsid w:val="00E56E3E"/>
    <w:rsid w:val="00E57277"/>
    <w:rsid w:val="00E57EB9"/>
    <w:rsid w:val="00E6050D"/>
    <w:rsid w:val="00E60729"/>
    <w:rsid w:val="00E6078C"/>
    <w:rsid w:val="00E60A1F"/>
    <w:rsid w:val="00E60C04"/>
    <w:rsid w:val="00E60EEB"/>
    <w:rsid w:val="00E610DF"/>
    <w:rsid w:val="00E61279"/>
    <w:rsid w:val="00E61E50"/>
    <w:rsid w:val="00E62321"/>
    <w:rsid w:val="00E62945"/>
    <w:rsid w:val="00E63687"/>
    <w:rsid w:val="00E63C4D"/>
    <w:rsid w:val="00E63F0A"/>
    <w:rsid w:val="00E6417A"/>
    <w:rsid w:val="00E650EF"/>
    <w:rsid w:val="00E65472"/>
    <w:rsid w:val="00E6635F"/>
    <w:rsid w:val="00E66622"/>
    <w:rsid w:val="00E66924"/>
    <w:rsid w:val="00E67094"/>
    <w:rsid w:val="00E67168"/>
    <w:rsid w:val="00E676C6"/>
    <w:rsid w:val="00E679CE"/>
    <w:rsid w:val="00E67EBF"/>
    <w:rsid w:val="00E70A09"/>
    <w:rsid w:val="00E719BD"/>
    <w:rsid w:val="00E723E2"/>
    <w:rsid w:val="00E72A08"/>
    <w:rsid w:val="00E72CD0"/>
    <w:rsid w:val="00E7304D"/>
    <w:rsid w:val="00E746F6"/>
    <w:rsid w:val="00E7526E"/>
    <w:rsid w:val="00E75306"/>
    <w:rsid w:val="00E753C0"/>
    <w:rsid w:val="00E75482"/>
    <w:rsid w:val="00E75920"/>
    <w:rsid w:val="00E779EF"/>
    <w:rsid w:val="00E80982"/>
    <w:rsid w:val="00E812A3"/>
    <w:rsid w:val="00E81393"/>
    <w:rsid w:val="00E82FB0"/>
    <w:rsid w:val="00E83160"/>
    <w:rsid w:val="00E83D52"/>
    <w:rsid w:val="00E84CE3"/>
    <w:rsid w:val="00E84DE3"/>
    <w:rsid w:val="00E859B5"/>
    <w:rsid w:val="00E860E0"/>
    <w:rsid w:val="00E86E51"/>
    <w:rsid w:val="00E86FA4"/>
    <w:rsid w:val="00E9062C"/>
    <w:rsid w:val="00E908C5"/>
    <w:rsid w:val="00E90EF9"/>
    <w:rsid w:val="00E91374"/>
    <w:rsid w:val="00E92110"/>
    <w:rsid w:val="00E921C9"/>
    <w:rsid w:val="00E9364A"/>
    <w:rsid w:val="00E936C6"/>
    <w:rsid w:val="00E93EDA"/>
    <w:rsid w:val="00E95703"/>
    <w:rsid w:val="00E966BC"/>
    <w:rsid w:val="00E96863"/>
    <w:rsid w:val="00E97409"/>
    <w:rsid w:val="00E97730"/>
    <w:rsid w:val="00E977BB"/>
    <w:rsid w:val="00E977BD"/>
    <w:rsid w:val="00E9782E"/>
    <w:rsid w:val="00E97A76"/>
    <w:rsid w:val="00EA0959"/>
    <w:rsid w:val="00EA1339"/>
    <w:rsid w:val="00EA17B2"/>
    <w:rsid w:val="00EA1944"/>
    <w:rsid w:val="00EA1DB4"/>
    <w:rsid w:val="00EA27F6"/>
    <w:rsid w:val="00EA321F"/>
    <w:rsid w:val="00EA349F"/>
    <w:rsid w:val="00EA3966"/>
    <w:rsid w:val="00EA46D3"/>
    <w:rsid w:val="00EA490F"/>
    <w:rsid w:val="00EA4AA3"/>
    <w:rsid w:val="00EA5486"/>
    <w:rsid w:val="00EA776E"/>
    <w:rsid w:val="00EA78B5"/>
    <w:rsid w:val="00EB04AA"/>
    <w:rsid w:val="00EB1250"/>
    <w:rsid w:val="00EB1736"/>
    <w:rsid w:val="00EB17B4"/>
    <w:rsid w:val="00EB1E82"/>
    <w:rsid w:val="00EB210D"/>
    <w:rsid w:val="00EB221C"/>
    <w:rsid w:val="00EB2CFC"/>
    <w:rsid w:val="00EB3646"/>
    <w:rsid w:val="00EB5A85"/>
    <w:rsid w:val="00EB5F9A"/>
    <w:rsid w:val="00EB74E6"/>
    <w:rsid w:val="00EB7683"/>
    <w:rsid w:val="00EB783B"/>
    <w:rsid w:val="00EB7E3E"/>
    <w:rsid w:val="00EC0BDF"/>
    <w:rsid w:val="00EC2B53"/>
    <w:rsid w:val="00EC3153"/>
    <w:rsid w:val="00EC3481"/>
    <w:rsid w:val="00EC41CE"/>
    <w:rsid w:val="00EC4C59"/>
    <w:rsid w:val="00EC7482"/>
    <w:rsid w:val="00EC75BE"/>
    <w:rsid w:val="00EC7E69"/>
    <w:rsid w:val="00ED0B87"/>
    <w:rsid w:val="00ED0C6B"/>
    <w:rsid w:val="00ED0C76"/>
    <w:rsid w:val="00ED0DF2"/>
    <w:rsid w:val="00ED11DC"/>
    <w:rsid w:val="00ED11FD"/>
    <w:rsid w:val="00ED220C"/>
    <w:rsid w:val="00ED24BD"/>
    <w:rsid w:val="00ED2794"/>
    <w:rsid w:val="00ED3118"/>
    <w:rsid w:val="00ED381F"/>
    <w:rsid w:val="00ED3A40"/>
    <w:rsid w:val="00ED3E34"/>
    <w:rsid w:val="00ED4E1E"/>
    <w:rsid w:val="00ED4EDA"/>
    <w:rsid w:val="00ED6C81"/>
    <w:rsid w:val="00EE0376"/>
    <w:rsid w:val="00EE0838"/>
    <w:rsid w:val="00EE0ACB"/>
    <w:rsid w:val="00EE238E"/>
    <w:rsid w:val="00EE2D6F"/>
    <w:rsid w:val="00EE2E00"/>
    <w:rsid w:val="00EE4790"/>
    <w:rsid w:val="00EE5F72"/>
    <w:rsid w:val="00EE6206"/>
    <w:rsid w:val="00EE72EC"/>
    <w:rsid w:val="00EF0674"/>
    <w:rsid w:val="00EF1134"/>
    <w:rsid w:val="00EF1D6A"/>
    <w:rsid w:val="00EF2874"/>
    <w:rsid w:val="00EF290D"/>
    <w:rsid w:val="00EF3E39"/>
    <w:rsid w:val="00EF41BB"/>
    <w:rsid w:val="00EF5213"/>
    <w:rsid w:val="00EF5A28"/>
    <w:rsid w:val="00EF6582"/>
    <w:rsid w:val="00EF66DA"/>
    <w:rsid w:val="00EF67D4"/>
    <w:rsid w:val="00EF6B45"/>
    <w:rsid w:val="00EF7CE3"/>
    <w:rsid w:val="00F00A18"/>
    <w:rsid w:val="00F01776"/>
    <w:rsid w:val="00F01FC9"/>
    <w:rsid w:val="00F020DF"/>
    <w:rsid w:val="00F0255D"/>
    <w:rsid w:val="00F0366C"/>
    <w:rsid w:val="00F0437D"/>
    <w:rsid w:val="00F061B5"/>
    <w:rsid w:val="00F0635B"/>
    <w:rsid w:val="00F11420"/>
    <w:rsid w:val="00F11997"/>
    <w:rsid w:val="00F1254E"/>
    <w:rsid w:val="00F12A9D"/>
    <w:rsid w:val="00F12B43"/>
    <w:rsid w:val="00F131CF"/>
    <w:rsid w:val="00F15608"/>
    <w:rsid w:val="00F15835"/>
    <w:rsid w:val="00F162E9"/>
    <w:rsid w:val="00F1718F"/>
    <w:rsid w:val="00F17CE8"/>
    <w:rsid w:val="00F20895"/>
    <w:rsid w:val="00F22745"/>
    <w:rsid w:val="00F22F34"/>
    <w:rsid w:val="00F2317A"/>
    <w:rsid w:val="00F241FF"/>
    <w:rsid w:val="00F242A8"/>
    <w:rsid w:val="00F24961"/>
    <w:rsid w:val="00F24C30"/>
    <w:rsid w:val="00F24E62"/>
    <w:rsid w:val="00F25996"/>
    <w:rsid w:val="00F25CA0"/>
    <w:rsid w:val="00F25F80"/>
    <w:rsid w:val="00F25FE5"/>
    <w:rsid w:val="00F260F7"/>
    <w:rsid w:val="00F261D9"/>
    <w:rsid w:val="00F26369"/>
    <w:rsid w:val="00F26FC4"/>
    <w:rsid w:val="00F27EA7"/>
    <w:rsid w:val="00F30B5F"/>
    <w:rsid w:val="00F31A99"/>
    <w:rsid w:val="00F3230B"/>
    <w:rsid w:val="00F32F36"/>
    <w:rsid w:val="00F33DAA"/>
    <w:rsid w:val="00F3428A"/>
    <w:rsid w:val="00F34472"/>
    <w:rsid w:val="00F352C4"/>
    <w:rsid w:val="00F354B1"/>
    <w:rsid w:val="00F377A3"/>
    <w:rsid w:val="00F37D95"/>
    <w:rsid w:val="00F40322"/>
    <w:rsid w:val="00F4104D"/>
    <w:rsid w:val="00F41939"/>
    <w:rsid w:val="00F42806"/>
    <w:rsid w:val="00F428E5"/>
    <w:rsid w:val="00F43A97"/>
    <w:rsid w:val="00F44B66"/>
    <w:rsid w:val="00F453EA"/>
    <w:rsid w:val="00F454C6"/>
    <w:rsid w:val="00F45D19"/>
    <w:rsid w:val="00F46DF9"/>
    <w:rsid w:val="00F46E4E"/>
    <w:rsid w:val="00F473E7"/>
    <w:rsid w:val="00F473E8"/>
    <w:rsid w:val="00F47759"/>
    <w:rsid w:val="00F477B2"/>
    <w:rsid w:val="00F50113"/>
    <w:rsid w:val="00F50882"/>
    <w:rsid w:val="00F50A1A"/>
    <w:rsid w:val="00F522CA"/>
    <w:rsid w:val="00F527BE"/>
    <w:rsid w:val="00F52BF6"/>
    <w:rsid w:val="00F5468C"/>
    <w:rsid w:val="00F54A4C"/>
    <w:rsid w:val="00F54C42"/>
    <w:rsid w:val="00F5560F"/>
    <w:rsid w:val="00F558EA"/>
    <w:rsid w:val="00F56FD2"/>
    <w:rsid w:val="00F60D1E"/>
    <w:rsid w:val="00F60D9F"/>
    <w:rsid w:val="00F60E86"/>
    <w:rsid w:val="00F60E92"/>
    <w:rsid w:val="00F617B5"/>
    <w:rsid w:val="00F622A3"/>
    <w:rsid w:val="00F626DE"/>
    <w:rsid w:val="00F6338F"/>
    <w:rsid w:val="00F637D0"/>
    <w:rsid w:val="00F63865"/>
    <w:rsid w:val="00F63B0F"/>
    <w:rsid w:val="00F6434E"/>
    <w:rsid w:val="00F64A46"/>
    <w:rsid w:val="00F64ABF"/>
    <w:rsid w:val="00F65513"/>
    <w:rsid w:val="00F65A24"/>
    <w:rsid w:val="00F65BDD"/>
    <w:rsid w:val="00F65DCE"/>
    <w:rsid w:val="00F67937"/>
    <w:rsid w:val="00F67A7F"/>
    <w:rsid w:val="00F701DC"/>
    <w:rsid w:val="00F71587"/>
    <w:rsid w:val="00F716A1"/>
    <w:rsid w:val="00F717BE"/>
    <w:rsid w:val="00F7261B"/>
    <w:rsid w:val="00F727BD"/>
    <w:rsid w:val="00F74168"/>
    <w:rsid w:val="00F74373"/>
    <w:rsid w:val="00F749BF"/>
    <w:rsid w:val="00F765D1"/>
    <w:rsid w:val="00F76968"/>
    <w:rsid w:val="00F76AC0"/>
    <w:rsid w:val="00F771A8"/>
    <w:rsid w:val="00F7750E"/>
    <w:rsid w:val="00F77A03"/>
    <w:rsid w:val="00F82418"/>
    <w:rsid w:val="00F824A1"/>
    <w:rsid w:val="00F82E2E"/>
    <w:rsid w:val="00F82EEB"/>
    <w:rsid w:val="00F8308E"/>
    <w:rsid w:val="00F84354"/>
    <w:rsid w:val="00F861F4"/>
    <w:rsid w:val="00F862AF"/>
    <w:rsid w:val="00F862C3"/>
    <w:rsid w:val="00F869C8"/>
    <w:rsid w:val="00F86D5F"/>
    <w:rsid w:val="00F86FE3"/>
    <w:rsid w:val="00F8702D"/>
    <w:rsid w:val="00F870A9"/>
    <w:rsid w:val="00F87571"/>
    <w:rsid w:val="00F875E0"/>
    <w:rsid w:val="00F87A76"/>
    <w:rsid w:val="00F90434"/>
    <w:rsid w:val="00F90E46"/>
    <w:rsid w:val="00F90E88"/>
    <w:rsid w:val="00F9124A"/>
    <w:rsid w:val="00F918C1"/>
    <w:rsid w:val="00F91981"/>
    <w:rsid w:val="00F91C3E"/>
    <w:rsid w:val="00F9222B"/>
    <w:rsid w:val="00F9280E"/>
    <w:rsid w:val="00F92F65"/>
    <w:rsid w:val="00F941B0"/>
    <w:rsid w:val="00F947DC"/>
    <w:rsid w:val="00F9490F"/>
    <w:rsid w:val="00F95709"/>
    <w:rsid w:val="00F9617A"/>
    <w:rsid w:val="00F969BB"/>
    <w:rsid w:val="00F9760F"/>
    <w:rsid w:val="00F977D6"/>
    <w:rsid w:val="00F97A06"/>
    <w:rsid w:val="00FA0055"/>
    <w:rsid w:val="00FA0D64"/>
    <w:rsid w:val="00FA0F7D"/>
    <w:rsid w:val="00FA0FF6"/>
    <w:rsid w:val="00FA12A3"/>
    <w:rsid w:val="00FA1846"/>
    <w:rsid w:val="00FA1D68"/>
    <w:rsid w:val="00FA227C"/>
    <w:rsid w:val="00FA467A"/>
    <w:rsid w:val="00FA4EC1"/>
    <w:rsid w:val="00FA5C72"/>
    <w:rsid w:val="00FA5F1F"/>
    <w:rsid w:val="00FA64A3"/>
    <w:rsid w:val="00FA679F"/>
    <w:rsid w:val="00FA6927"/>
    <w:rsid w:val="00FB0012"/>
    <w:rsid w:val="00FB1104"/>
    <w:rsid w:val="00FB11DE"/>
    <w:rsid w:val="00FB14A1"/>
    <w:rsid w:val="00FB26FD"/>
    <w:rsid w:val="00FB3846"/>
    <w:rsid w:val="00FB44FC"/>
    <w:rsid w:val="00FB46D3"/>
    <w:rsid w:val="00FB4917"/>
    <w:rsid w:val="00FB5575"/>
    <w:rsid w:val="00FB5D67"/>
    <w:rsid w:val="00FB6362"/>
    <w:rsid w:val="00FB645B"/>
    <w:rsid w:val="00FB6CAA"/>
    <w:rsid w:val="00FB71A3"/>
    <w:rsid w:val="00FB756E"/>
    <w:rsid w:val="00FB7B55"/>
    <w:rsid w:val="00FC1354"/>
    <w:rsid w:val="00FC1D13"/>
    <w:rsid w:val="00FC1EEA"/>
    <w:rsid w:val="00FC1FEA"/>
    <w:rsid w:val="00FC22B7"/>
    <w:rsid w:val="00FC27D1"/>
    <w:rsid w:val="00FC35AD"/>
    <w:rsid w:val="00FC3A5E"/>
    <w:rsid w:val="00FC3B57"/>
    <w:rsid w:val="00FC4176"/>
    <w:rsid w:val="00FC4BA8"/>
    <w:rsid w:val="00FC5B6F"/>
    <w:rsid w:val="00FC5C62"/>
    <w:rsid w:val="00FC6E61"/>
    <w:rsid w:val="00FC7395"/>
    <w:rsid w:val="00FC78B6"/>
    <w:rsid w:val="00FC7F0F"/>
    <w:rsid w:val="00FC7F47"/>
    <w:rsid w:val="00FD07FF"/>
    <w:rsid w:val="00FD1AE6"/>
    <w:rsid w:val="00FD1F16"/>
    <w:rsid w:val="00FD2B51"/>
    <w:rsid w:val="00FD33ED"/>
    <w:rsid w:val="00FD3C7D"/>
    <w:rsid w:val="00FD4D83"/>
    <w:rsid w:val="00FD4DB4"/>
    <w:rsid w:val="00FD5339"/>
    <w:rsid w:val="00FD6717"/>
    <w:rsid w:val="00FD6B82"/>
    <w:rsid w:val="00FD77E6"/>
    <w:rsid w:val="00FE067A"/>
    <w:rsid w:val="00FE0C0E"/>
    <w:rsid w:val="00FE16CC"/>
    <w:rsid w:val="00FE1D51"/>
    <w:rsid w:val="00FE25F7"/>
    <w:rsid w:val="00FE4EAE"/>
    <w:rsid w:val="00FE59F1"/>
    <w:rsid w:val="00FE5B96"/>
    <w:rsid w:val="00FE7572"/>
    <w:rsid w:val="00FF0DC8"/>
    <w:rsid w:val="00FF2CC3"/>
    <w:rsid w:val="00FF3015"/>
    <w:rsid w:val="00FF4012"/>
    <w:rsid w:val="00FF4597"/>
    <w:rsid w:val="00FF46DD"/>
    <w:rsid w:val="00FF4AB1"/>
    <w:rsid w:val="00FF4EBE"/>
    <w:rsid w:val="00FF65E4"/>
    <w:rsid w:val="00FF6973"/>
    <w:rsid w:val="00FF7FC8"/>
    <w:rsid w:val="1E89B02E"/>
    <w:rsid w:val="20BD0943"/>
    <w:rsid w:val="3F82DCBA"/>
    <w:rsid w:val="49D989C0"/>
    <w:rsid w:val="4A69B6BB"/>
    <w:rsid w:val="516124A6"/>
    <w:rsid w:val="53AA8DF7"/>
    <w:rsid w:val="53F47C4B"/>
    <w:rsid w:val="53FD6C5F"/>
    <w:rsid w:val="613C9D50"/>
    <w:rsid w:val="71599AA7"/>
    <w:rsid w:val="72DBC792"/>
    <w:rsid w:val="749A0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D9F0C168-46E9-45DE-B6AB-B465494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6755C8"/>
    <w:pPr>
      <w:keepNext/>
      <w:tabs>
        <w:tab w:val="left" w:pos="720"/>
        <w:tab w:val="left" w:pos="1440"/>
        <w:tab w:val="left" w:pos="2880"/>
        <w:tab w:val="left" w:pos="4320"/>
      </w:tabs>
      <w:spacing w:before="0" w:after="0"/>
      <w:ind w:left="720"/>
      <w:jc w:val="both"/>
      <w:outlineLvl w:val="6"/>
    </w:pPr>
    <w:rPr>
      <w:b/>
      <w:i/>
      <w:color w:val="auto"/>
      <w:sz w:val="24"/>
      <w:szCs w:val="20"/>
    </w:rPr>
  </w:style>
  <w:style w:type="paragraph" w:styleId="Heading9">
    <w:name w:val="heading 9"/>
    <w:basedOn w:val="Normal"/>
    <w:next w:val="Normal"/>
    <w:link w:val="Heading9Char"/>
    <w:uiPriority w:val="9"/>
    <w:semiHidden/>
    <w:unhideWhenUsed/>
    <w:qFormat/>
    <w:rsid w:val="006755C8"/>
    <w:pPr>
      <w:spacing w:before="240" w:after="60"/>
      <w:jc w:val="both"/>
      <w:outlineLvl w:val="8"/>
    </w:pPr>
    <w:rPr>
      <w:rFonts w:ascii="Cambria" w:hAnsi="Cambria"/>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5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99"/>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0B2FDA"/>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0B2FDA"/>
  </w:style>
  <w:style w:type="character" w:customStyle="1" w:styleId="eop">
    <w:name w:val="eop"/>
    <w:basedOn w:val="DefaultParagraphFont"/>
    <w:rsid w:val="000B2FDA"/>
  </w:style>
  <w:style w:type="character" w:customStyle="1" w:styleId="tabchar">
    <w:name w:val="tabchar"/>
    <w:basedOn w:val="DefaultParagraphFont"/>
    <w:rsid w:val="000B2FDA"/>
  </w:style>
  <w:style w:type="paragraph" w:styleId="FootnoteText">
    <w:name w:val="footnote text"/>
    <w:basedOn w:val="Normal"/>
    <w:link w:val="FootnoteTextChar"/>
    <w:unhideWhenUsed/>
    <w:rsid w:val="003B2A6C"/>
    <w:pPr>
      <w:spacing w:before="0" w:after="0"/>
    </w:pPr>
    <w:rPr>
      <w:sz w:val="20"/>
      <w:szCs w:val="20"/>
    </w:rPr>
  </w:style>
  <w:style w:type="character" w:customStyle="1" w:styleId="FootnoteTextChar">
    <w:name w:val="Footnote Text Char"/>
    <w:basedOn w:val="DefaultParagraphFont"/>
    <w:link w:val="FootnoteText"/>
    <w:rsid w:val="003B2A6C"/>
    <w:rPr>
      <w:rFonts w:ascii="Calibri" w:eastAsia="Times New Roman" w:hAnsi="Calibri" w:cs="Times New Roman"/>
      <w:color w:val="000000"/>
      <w:sz w:val="20"/>
      <w:szCs w:val="20"/>
    </w:rPr>
  </w:style>
  <w:style w:type="character" w:styleId="FootnoteReference">
    <w:name w:val="footnote reference"/>
    <w:basedOn w:val="DefaultParagraphFont"/>
    <w:semiHidden/>
    <w:unhideWhenUsed/>
    <w:rsid w:val="003B2A6C"/>
    <w:rPr>
      <w:vertAlign w:val="superscript"/>
    </w:rPr>
  </w:style>
  <w:style w:type="character" w:styleId="Mention">
    <w:name w:val="Mention"/>
    <w:basedOn w:val="DefaultParagraphFont"/>
    <w:uiPriority w:val="99"/>
    <w:unhideWhenUsed/>
    <w:rsid w:val="0050728E"/>
    <w:rPr>
      <w:color w:val="2B579A"/>
      <w:shd w:val="clear" w:color="auto" w:fill="E1DFDD"/>
    </w:rPr>
  </w:style>
  <w:style w:type="table" w:styleId="GridTable4">
    <w:name w:val="Grid Table 4"/>
    <w:basedOn w:val="TableNormal"/>
    <w:uiPriority w:val="49"/>
    <w:rsid w:val="00D414C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7Char">
    <w:name w:val="Heading 7 Char"/>
    <w:basedOn w:val="DefaultParagraphFont"/>
    <w:link w:val="Heading7"/>
    <w:semiHidden/>
    <w:rsid w:val="006755C8"/>
    <w:rPr>
      <w:rFonts w:ascii="Calibri" w:eastAsia="Times New Roman" w:hAnsi="Calibri" w:cs="Times New Roman"/>
      <w:b/>
      <w:i/>
      <w:sz w:val="24"/>
      <w:szCs w:val="20"/>
    </w:rPr>
  </w:style>
  <w:style w:type="character" w:customStyle="1" w:styleId="Heading9Char">
    <w:name w:val="Heading 9 Char"/>
    <w:basedOn w:val="DefaultParagraphFont"/>
    <w:link w:val="Heading9"/>
    <w:uiPriority w:val="9"/>
    <w:semiHidden/>
    <w:rsid w:val="006755C8"/>
    <w:rPr>
      <w:rFonts w:ascii="Cambria" w:eastAsia="Times New Roman" w:hAnsi="Cambria" w:cs="Times New Roman"/>
    </w:rPr>
  </w:style>
  <w:style w:type="paragraph" w:customStyle="1" w:styleId="msonormal0">
    <w:name w:val="msonormal"/>
    <w:basedOn w:val="Normal"/>
    <w:rsid w:val="006755C8"/>
    <w:pPr>
      <w:spacing w:before="100" w:beforeAutospacing="1" w:after="100" w:afterAutospacing="1"/>
    </w:pPr>
    <w:rPr>
      <w:rFonts w:ascii="Times New Roman" w:hAnsi="Times New Roman"/>
      <w:color w:val="auto"/>
      <w:sz w:val="24"/>
      <w:szCs w:val="24"/>
    </w:rPr>
  </w:style>
  <w:style w:type="paragraph" w:styleId="BodyText3">
    <w:name w:val="Body Text 3"/>
    <w:basedOn w:val="Normal"/>
    <w:link w:val="BodyText3Char"/>
    <w:semiHidden/>
    <w:unhideWhenUsed/>
    <w:rsid w:val="006755C8"/>
    <w:pPr>
      <w:tabs>
        <w:tab w:val="left" w:pos="630"/>
        <w:tab w:val="left" w:pos="1080"/>
      </w:tabs>
      <w:spacing w:before="0" w:after="0"/>
      <w:jc w:val="both"/>
    </w:pPr>
    <w:rPr>
      <w:b/>
      <w:color w:val="auto"/>
      <w:sz w:val="24"/>
      <w:szCs w:val="20"/>
    </w:rPr>
  </w:style>
  <w:style w:type="character" w:customStyle="1" w:styleId="BodyText3Char">
    <w:name w:val="Body Text 3 Char"/>
    <w:basedOn w:val="DefaultParagraphFont"/>
    <w:link w:val="BodyText3"/>
    <w:semiHidden/>
    <w:rsid w:val="006755C8"/>
    <w:rPr>
      <w:rFonts w:ascii="Calibri" w:eastAsia="Times New Roman" w:hAnsi="Calibri" w:cs="Times New Roman"/>
      <w:b/>
      <w:sz w:val="24"/>
      <w:szCs w:val="20"/>
    </w:rPr>
  </w:style>
  <w:style w:type="paragraph" w:styleId="BodyTextIndent2">
    <w:name w:val="Body Text Indent 2"/>
    <w:basedOn w:val="Normal"/>
    <w:link w:val="BodyTextIndent2Char"/>
    <w:semiHidden/>
    <w:unhideWhenUsed/>
    <w:rsid w:val="006755C8"/>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napToGrid w:val="0"/>
      <w:spacing w:before="0" w:after="0"/>
      <w:ind w:left="1440" w:hanging="720"/>
      <w:jc w:val="both"/>
    </w:pPr>
    <w:rPr>
      <w:color w:val="auto"/>
      <w:sz w:val="24"/>
      <w:szCs w:val="20"/>
    </w:rPr>
  </w:style>
  <w:style w:type="character" w:customStyle="1" w:styleId="BodyTextIndent2Char">
    <w:name w:val="Body Text Indent 2 Char"/>
    <w:basedOn w:val="DefaultParagraphFont"/>
    <w:link w:val="BodyTextIndent2"/>
    <w:semiHidden/>
    <w:rsid w:val="006755C8"/>
    <w:rPr>
      <w:rFonts w:ascii="Calibri" w:eastAsia="Times New Roman" w:hAnsi="Calibri" w:cs="Times New Roman"/>
      <w:sz w:val="24"/>
      <w:szCs w:val="20"/>
    </w:rPr>
  </w:style>
  <w:style w:type="paragraph" w:styleId="BodyTextIndent3">
    <w:name w:val="Body Text Indent 3"/>
    <w:basedOn w:val="Normal"/>
    <w:link w:val="BodyTextIndent3Char"/>
    <w:semiHidden/>
    <w:unhideWhenUsed/>
    <w:rsid w:val="006755C8"/>
    <w:pPr>
      <w:spacing w:before="0"/>
      <w:ind w:left="360"/>
      <w:jc w:val="both"/>
    </w:pPr>
    <w:rPr>
      <w:color w:val="auto"/>
      <w:sz w:val="16"/>
      <w:szCs w:val="16"/>
    </w:rPr>
  </w:style>
  <w:style w:type="character" w:customStyle="1" w:styleId="BodyTextIndent3Char">
    <w:name w:val="Body Text Indent 3 Char"/>
    <w:basedOn w:val="DefaultParagraphFont"/>
    <w:link w:val="BodyTextIndent3"/>
    <w:semiHidden/>
    <w:rsid w:val="006755C8"/>
    <w:rPr>
      <w:rFonts w:ascii="Calibri" w:eastAsia="Times New Roman" w:hAnsi="Calibri" w:cs="Times New Roman"/>
      <w:sz w:val="16"/>
      <w:szCs w:val="16"/>
    </w:rPr>
  </w:style>
  <w:style w:type="paragraph" w:styleId="BlockText">
    <w:name w:val="Block Text"/>
    <w:basedOn w:val="Normal"/>
    <w:semiHidden/>
    <w:unhideWhenUsed/>
    <w:rsid w:val="006755C8"/>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ind w:left="180" w:right="180"/>
      <w:jc w:val="both"/>
      <w:outlineLvl w:val="0"/>
    </w:pPr>
    <w:rPr>
      <w:b/>
      <w:color w:val="auto"/>
      <w:sz w:val="24"/>
      <w:szCs w:val="20"/>
    </w:rPr>
  </w:style>
  <w:style w:type="paragraph" w:customStyle="1" w:styleId="a">
    <w:name w:val="_"/>
    <w:basedOn w:val="Normal"/>
    <w:rsid w:val="006755C8"/>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snapToGrid w:val="0"/>
      <w:spacing w:before="0" w:after="0"/>
      <w:ind w:left="1440" w:hanging="720"/>
      <w:jc w:val="both"/>
    </w:pPr>
    <w:rPr>
      <w:color w:val="auto"/>
      <w:sz w:val="24"/>
      <w:szCs w:val="20"/>
    </w:rPr>
  </w:style>
  <w:style w:type="paragraph" w:customStyle="1" w:styleId="Level1">
    <w:name w:val="Level 1"/>
    <w:basedOn w:val="Normal"/>
    <w:rsid w:val="006755C8"/>
    <w:pPr>
      <w:widowControl w:val="0"/>
      <w:spacing w:before="0" w:after="0"/>
    </w:pPr>
    <w:rPr>
      <w:rFonts w:ascii="Times New Roman" w:hAnsi="Times New Roman"/>
      <w:color w:val="auto"/>
      <w:sz w:val="24"/>
      <w:szCs w:val="20"/>
    </w:rPr>
  </w:style>
  <w:style w:type="table" w:customStyle="1" w:styleId="TableGrid1">
    <w:name w:val="Table Grid1"/>
    <w:basedOn w:val="TableNormal"/>
    <w:next w:val="TableGrid"/>
    <w:uiPriority w:val="59"/>
    <w:rsid w:val="006755C8"/>
    <w:pPr>
      <w:spacing w:before="120"/>
      <w:ind w:left="1440"/>
    </w:pPr>
    <w:rPr>
      <w:rFonts w:ascii="Calibri" w:eastAsia="Calibri" w:hAnsi="Calibri" w:cs="Times New Roman"/>
      <w:color w:val="404040" w:themeColor="text1" w:themeTint="BF"/>
      <w:sz w:val="18"/>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755C8"/>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uiPriority w:val="99"/>
    <w:rsid w:val="0067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0579">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86736561">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03797722">
      <w:bodyDiv w:val="1"/>
      <w:marLeft w:val="0"/>
      <w:marRight w:val="0"/>
      <w:marTop w:val="0"/>
      <w:marBottom w:val="0"/>
      <w:divBdr>
        <w:top w:val="none" w:sz="0" w:space="0" w:color="auto"/>
        <w:left w:val="none" w:sz="0" w:space="0" w:color="auto"/>
        <w:bottom w:val="none" w:sz="0" w:space="0" w:color="auto"/>
        <w:right w:val="none" w:sz="0" w:space="0" w:color="auto"/>
      </w:divBdr>
    </w:div>
    <w:div w:id="490873417">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38801170">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8411579">
      <w:bodyDiv w:val="1"/>
      <w:marLeft w:val="0"/>
      <w:marRight w:val="0"/>
      <w:marTop w:val="0"/>
      <w:marBottom w:val="0"/>
      <w:divBdr>
        <w:top w:val="none" w:sz="0" w:space="0" w:color="auto"/>
        <w:left w:val="none" w:sz="0" w:space="0" w:color="auto"/>
        <w:bottom w:val="none" w:sz="0" w:space="0" w:color="auto"/>
        <w:right w:val="none" w:sz="0" w:space="0" w:color="auto"/>
      </w:divBdr>
    </w:div>
    <w:div w:id="720637304">
      <w:bodyDiv w:val="1"/>
      <w:marLeft w:val="0"/>
      <w:marRight w:val="0"/>
      <w:marTop w:val="0"/>
      <w:marBottom w:val="0"/>
      <w:divBdr>
        <w:top w:val="none" w:sz="0" w:space="0" w:color="auto"/>
        <w:left w:val="none" w:sz="0" w:space="0" w:color="auto"/>
        <w:bottom w:val="none" w:sz="0" w:space="0" w:color="auto"/>
        <w:right w:val="none" w:sz="0" w:space="0" w:color="auto"/>
      </w:divBdr>
    </w:div>
    <w:div w:id="772018519">
      <w:bodyDiv w:val="1"/>
      <w:marLeft w:val="0"/>
      <w:marRight w:val="0"/>
      <w:marTop w:val="0"/>
      <w:marBottom w:val="0"/>
      <w:divBdr>
        <w:top w:val="none" w:sz="0" w:space="0" w:color="auto"/>
        <w:left w:val="none" w:sz="0" w:space="0" w:color="auto"/>
        <w:bottom w:val="none" w:sz="0" w:space="0" w:color="auto"/>
        <w:right w:val="none" w:sz="0" w:space="0" w:color="auto"/>
      </w:divBdr>
    </w:div>
    <w:div w:id="80080913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19757204">
      <w:bodyDiv w:val="1"/>
      <w:marLeft w:val="0"/>
      <w:marRight w:val="0"/>
      <w:marTop w:val="0"/>
      <w:marBottom w:val="0"/>
      <w:divBdr>
        <w:top w:val="none" w:sz="0" w:space="0" w:color="auto"/>
        <w:left w:val="none" w:sz="0" w:space="0" w:color="auto"/>
        <w:bottom w:val="none" w:sz="0" w:space="0" w:color="auto"/>
        <w:right w:val="none" w:sz="0" w:space="0" w:color="auto"/>
      </w:divBdr>
    </w:div>
    <w:div w:id="924339598">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00236813">
      <w:bodyDiv w:val="1"/>
      <w:marLeft w:val="0"/>
      <w:marRight w:val="0"/>
      <w:marTop w:val="0"/>
      <w:marBottom w:val="0"/>
      <w:divBdr>
        <w:top w:val="none" w:sz="0" w:space="0" w:color="auto"/>
        <w:left w:val="none" w:sz="0" w:space="0" w:color="auto"/>
        <w:bottom w:val="none" w:sz="0" w:space="0" w:color="auto"/>
        <w:right w:val="none" w:sz="0" w:space="0" w:color="auto"/>
      </w:divBdr>
    </w:div>
    <w:div w:id="1023633420">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03574625">
      <w:bodyDiv w:val="1"/>
      <w:marLeft w:val="0"/>
      <w:marRight w:val="0"/>
      <w:marTop w:val="0"/>
      <w:marBottom w:val="0"/>
      <w:divBdr>
        <w:top w:val="none" w:sz="0" w:space="0" w:color="auto"/>
        <w:left w:val="none" w:sz="0" w:space="0" w:color="auto"/>
        <w:bottom w:val="none" w:sz="0" w:space="0" w:color="auto"/>
        <w:right w:val="none" w:sz="0" w:space="0" w:color="auto"/>
      </w:divBdr>
    </w:div>
    <w:div w:id="1115170959">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15235795">
      <w:bodyDiv w:val="1"/>
      <w:marLeft w:val="0"/>
      <w:marRight w:val="0"/>
      <w:marTop w:val="0"/>
      <w:marBottom w:val="0"/>
      <w:divBdr>
        <w:top w:val="none" w:sz="0" w:space="0" w:color="auto"/>
        <w:left w:val="none" w:sz="0" w:space="0" w:color="auto"/>
        <w:bottom w:val="none" w:sz="0" w:space="0" w:color="auto"/>
        <w:right w:val="none" w:sz="0" w:space="0" w:color="auto"/>
      </w:divBdr>
      <w:divsChild>
        <w:div w:id="208491619">
          <w:marLeft w:val="0"/>
          <w:marRight w:val="0"/>
          <w:marTop w:val="0"/>
          <w:marBottom w:val="0"/>
          <w:divBdr>
            <w:top w:val="none" w:sz="0" w:space="0" w:color="auto"/>
            <w:left w:val="none" w:sz="0" w:space="0" w:color="auto"/>
            <w:bottom w:val="none" w:sz="0" w:space="0" w:color="auto"/>
            <w:right w:val="none" w:sz="0" w:space="0" w:color="auto"/>
          </w:divBdr>
        </w:div>
        <w:div w:id="406727266">
          <w:marLeft w:val="0"/>
          <w:marRight w:val="0"/>
          <w:marTop w:val="0"/>
          <w:marBottom w:val="0"/>
          <w:divBdr>
            <w:top w:val="none" w:sz="0" w:space="0" w:color="auto"/>
            <w:left w:val="none" w:sz="0" w:space="0" w:color="auto"/>
            <w:bottom w:val="none" w:sz="0" w:space="0" w:color="auto"/>
            <w:right w:val="none" w:sz="0" w:space="0" w:color="auto"/>
          </w:divBdr>
        </w:div>
        <w:div w:id="596837963">
          <w:marLeft w:val="0"/>
          <w:marRight w:val="0"/>
          <w:marTop w:val="0"/>
          <w:marBottom w:val="0"/>
          <w:divBdr>
            <w:top w:val="none" w:sz="0" w:space="0" w:color="auto"/>
            <w:left w:val="none" w:sz="0" w:space="0" w:color="auto"/>
            <w:bottom w:val="none" w:sz="0" w:space="0" w:color="auto"/>
            <w:right w:val="none" w:sz="0" w:space="0" w:color="auto"/>
          </w:divBdr>
        </w:div>
        <w:div w:id="759062242">
          <w:marLeft w:val="0"/>
          <w:marRight w:val="0"/>
          <w:marTop w:val="0"/>
          <w:marBottom w:val="0"/>
          <w:divBdr>
            <w:top w:val="none" w:sz="0" w:space="0" w:color="auto"/>
            <w:left w:val="none" w:sz="0" w:space="0" w:color="auto"/>
            <w:bottom w:val="none" w:sz="0" w:space="0" w:color="auto"/>
            <w:right w:val="none" w:sz="0" w:space="0" w:color="auto"/>
          </w:divBdr>
        </w:div>
        <w:div w:id="829830392">
          <w:marLeft w:val="0"/>
          <w:marRight w:val="0"/>
          <w:marTop w:val="0"/>
          <w:marBottom w:val="0"/>
          <w:divBdr>
            <w:top w:val="none" w:sz="0" w:space="0" w:color="auto"/>
            <w:left w:val="none" w:sz="0" w:space="0" w:color="auto"/>
            <w:bottom w:val="none" w:sz="0" w:space="0" w:color="auto"/>
            <w:right w:val="none" w:sz="0" w:space="0" w:color="auto"/>
          </w:divBdr>
        </w:div>
        <w:div w:id="889347815">
          <w:marLeft w:val="0"/>
          <w:marRight w:val="0"/>
          <w:marTop w:val="0"/>
          <w:marBottom w:val="0"/>
          <w:divBdr>
            <w:top w:val="none" w:sz="0" w:space="0" w:color="auto"/>
            <w:left w:val="none" w:sz="0" w:space="0" w:color="auto"/>
            <w:bottom w:val="none" w:sz="0" w:space="0" w:color="auto"/>
            <w:right w:val="none" w:sz="0" w:space="0" w:color="auto"/>
          </w:divBdr>
        </w:div>
        <w:div w:id="1063019144">
          <w:marLeft w:val="0"/>
          <w:marRight w:val="0"/>
          <w:marTop w:val="0"/>
          <w:marBottom w:val="0"/>
          <w:divBdr>
            <w:top w:val="none" w:sz="0" w:space="0" w:color="auto"/>
            <w:left w:val="none" w:sz="0" w:space="0" w:color="auto"/>
            <w:bottom w:val="none" w:sz="0" w:space="0" w:color="auto"/>
            <w:right w:val="none" w:sz="0" w:space="0" w:color="auto"/>
          </w:divBdr>
        </w:div>
        <w:div w:id="1074546537">
          <w:marLeft w:val="0"/>
          <w:marRight w:val="0"/>
          <w:marTop w:val="0"/>
          <w:marBottom w:val="0"/>
          <w:divBdr>
            <w:top w:val="none" w:sz="0" w:space="0" w:color="auto"/>
            <w:left w:val="none" w:sz="0" w:space="0" w:color="auto"/>
            <w:bottom w:val="none" w:sz="0" w:space="0" w:color="auto"/>
            <w:right w:val="none" w:sz="0" w:space="0" w:color="auto"/>
          </w:divBdr>
        </w:div>
        <w:div w:id="1921717518">
          <w:marLeft w:val="0"/>
          <w:marRight w:val="0"/>
          <w:marTop w:val="0"/>
          <w:marBottom w:val="0"/>
          <w:divBdr>
            <w:top w:val="none" w:sz="0" w:space="0" w:color="auto"/>
            <w:left w:val="none" w:sz="0" w:space="0" w:color="auto"/>
            <w:bottom w:val="none" w:sz="0" w:space="0" w:color="auto"/>
            <w:right w:val="none" w:sz="0" w:space="0" w:color="auto"/>
          </w:divBdr>
        </w:div>
      </w:divsChild>
    </w:div>
    <w:div w:id="1217206507">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83881224">
      <w:bodyDiv w:val="1"/>
      <w:marLeft w:val="0"/>
      <w:marRight w:val="0"/>
      <w:marTop w:val="0"/>
      <w:marBottom w:val="0"/>
      <w:divBdr>
        <w:top w:val="none" w:sz="0" w:space="0" w:color="auto"/>
        <w:left w:val="none" w:sz="0" w:space="0" w:color="auto"/>
        <w:bottom w:val="none" w:sz="0" w:space="0" w:color="auto"/>
        <w:right w:val="none" w:sz="0" w:space="0" w:color="auto"/>
      </w:divBdr>
      <w:divsChild>
        <w:div w:id="265574905">
          <w:marLeft w:val="0"/>
          <w:marRight w:val="0"/>
          <w:marTop w:val="0"/>
          <w:marBottom w:val="0"/>
          <w:divBdr>
            <w:top w:val="none" w:sz="0" w:space="0" w:color="auto"/>
            <w:left w:val="none" w:sz="0" w:space="0" w:color="auto"/>
            <w:bottom w:val="none" w:sz="0" w:space="0" w:color="auto"/>
            <w:right w:val="none" w:sz="0" w:space="0" w:color="auto"/>
          </w:divBdr>
        </w:div>
        <w:div w:id="710689318">
          <w:marLeft w:val="0"/>
          <w:marRight w:val="0"/>
          <w:marTop w:val="0"/>
          <w:marBottom w:val="0"/>
          <w:divBdr>
            <w:top w:val="none" w:sz="0" w:space="0" w:color="auto"/>
            <w:left w:val="none" w:sz="0" w:space="0" w:color="auto"/>
            <w:bottom w:val="none" w:sz="0" w:space="0" w:color="auto"/>
            <w:right w:val="none" w:sz="0" w:space="0" w:color="auto"/>
          </w:divBdr>
          <w:divsChild>
            <w:div w:id="682588196">
              <w:marLeft w:val="0"/>
              <w:marRight w:val="0"/>
              <w:marTop w:val="30"/>
              <w:marBottom w:val="30"/>
              <w:divBdr>
                <w:top w:val="none" w:sz="0" w:space="0" w:color="auto"/>
                <w:left w:val="none" w:sz="0" w:space="0" w:color="auto"/>
                <w:bottom w:val="none" w:sz="0" w:space="0" w:color="auto"/>
                <w:right w:val="none" w:sz="0" w:space="0" w:color="auto"/>
              </w:divBdr>
              <w:divsChild>
                <w:div w:id="228535416">
                  <w:marLeft w:val="0"/>
                  <w:marRight w:val="0"/>
                  <w:marTop w:val="0"/>
                  <w:marBottom w:val="0"/>
                  <w:divBdr>
                    <w:top w:val="none" w:sz="0" w:space="0" w:color="auto"/>
                    <w:left w:val="none" w:sz="0" w:space="0" w:color="auto"/>
                    <w:bottom w:val="none" w:sz="0" w:space="0" w:color="auto"/>
                    <w:right w:val="none" w:sz="0" w:space="0" w:color="auto"/>
                  </w:divBdr>
                  <w:divsChild>
                    <w:div w:id="873273683">
                      <w:marLeft w:val="0"/>
                      <w:marRight w:val="0"/>
                      <w:marTop w:val="0"/>
                      <w:marBottom w:val="0"/>
                      <w:divBdr>
                        <w:top w:val="none" w:sz="0" w:space="0" w:color="auto"/>
                        <w:left w:val="none" w:sz="0" w:space="0" w:color="auto"/>
                        <w:bottom w:val="none" w:sz="0" w:space="0" w:color="auto"/>
                        <w:right w:val="none" w:sz="0" w:space="0" w:color="auto"/>
                      </w:divBdr>
                    </w:div>
                  </w:divsChild>
                </w:div>
                <w:div w:id="291637613">
                  <w:marLeft w:val="0"/>
                  <w:marRight w:val="0"/>
                  <w:marTop w:val="0"/>
                  <w:marBottom w:val="0"/>
                  <w:divBdr>
                    <w:top w:val="none" w:sz="0" w:space="0" w:color="auto"/>
                    <w:left w:val="none" w:sz="0" w:space="0" w:color="auto"/>
                    <w:bottom w:val="none" w:sz="0" w:space="0" w:color="auto"/>
                    <w:right w:val="none" w:sz="0" w:space="0" w:color="auto"/>
                  </w:divBdr>
                  <w:divsChild>
                    <w:div w:id="1887985007">
                      <w:marLeft w:val="0"/>
                      <w:marRight w:val="0"/>
                      <w:marTop w:val="0"/>
                      <w:marBottom w:val="0"/>
                      <w:divBdr>
                        <w:top w:val="none" w:sz="0" w:space="0" w:color="auto"/>
                        <w:left w:val="none" w:sz="0" w:space="0" w:color="auto"/>
                        <w:bottom w:val="none" w:sz="0" w:space="0" w:color="auto"/>
                        <w:right w:val="none" w:sz="0" w:space="0" w:color="auto"/>
                      </w:divBdr>
                    </w:div>
                  </w:divsChild>
                </w:div>
                <w:div w:id="545334254">
                  <w:marLeft w:val="0"/>
                  <w:marRight w:val="0"/>
                  <w:marTop w:val="0"/>
                  <w:marBottom w:val="0"/>
                  <w:divBdr>
                    <w:top w:val="none" w:sz="0" w:space="0" w:color="auto"/>
                    <w:left w:val="none" w:sz="0" w:space="0" w:color="auto"/>
                    <w:bottom w:val="none" w:sz="0" w:space="0" w:color="auto"/>
                    <w:right w:val="none" w:sz="0" w:space="0" w:color="auto"/>
                  </w:divBdr>
                  <w:divsChild>
                    <w:div w:id="1895773806">
                      <w:marLeft w:val="0"/>
                      <w:marRight w:val="0"/>
                      <w:marTop w:val="0"/>
                      <w:marBottom w:val="0"/>
                      <w:divBdr>
                        <w:top w:val="none" w:sz="0" w:space="0" w:color="auto"/>
                        <w:left w:val="none" w:sz="0" w:space="0" w:color="auto"/>
                        <w:bottom w:val="none" w:sz="0" w:space="0" w:color="auto"/>
                        <w:right w:val="none" w:sz="0" w:space="0" w:color="auto"/>
                      </w:divBdr>
                    </w:div>
                  </w:divsChild>
                </w:div>
                <w:div w:id="887184564">
                  <w:marLeft w:val="0"/>
                  <w:marRight w:val="0"/>
                  <w:marTop w:val="0"/>
                  <w:marBottom w:val="0"/>
                  <w:divBdr>
                    <w:top w:val="none" w:sz="0" w:space="0" w:color="auto"/>
                    <w:left w:val="none" w:sz="0" w:space="0" w:color="auto"/>
                    <w:bottom w:val="none" w:sz="0" w:space="0" w:color="auto"/>
                    <w:right w:val="none" w:sz="0" w:space="0" w:color="auto"/>
                  </w:divBdr>
                  <w:divsChild>
                    <w:div w:id="1401755741">
                      <w:marLeft w:val="0"/>
                      <w:marRight w:val="0"/>
                      <w:marTop w:val="0"/>
                      <w:marBottom w:val="0"/>
                      <w:divBdr>
                        <w:top w:val="none" w:sz="0" w:space="0" w:color="auto"/>
                        <w:left w:val="none" w:sz="0" w:space="0" w:color="auto"/>
                        <w:bottom w:val="none" w:sz="0" w:space="0" w:color="auto"/>
                        <w:right w:val="none" w:sz="0" w:space="0" w:color="auto"/>
                      </w:divBdr>
                    </w:div>
                  </w:divsChild>
                </w:div>
                <w:div w:id="1554349822">
                  <w:marLeft w:val="0"/>
                  <w:marRight w:val="0"/>
                  <w:marTop w:val="0"/>
                  <w:marBottom w:val="0"/>
                  <w:divBdr>
                    <w:top w:val="none" w:sz="0" w:space="0" w:color="auto"/>
                    <w:left w:val="none" w:sz="0" w:space="0" w:color="auto"/>
                    <w:bottom w:val="none" w:sz="0" w:space="0" w:color="auto"/>
                    <w:right w:val="none" w:sz="0" w:space="0" w:color="auto"/>
                  </w:divBdr>
                  <w:divsChild>
                    <w:div w:id="176887608">
                      <w:marLeft w:val="0"/>
                      <w:marRight w:val="0"/>
                      <w:marTop w:val="0"/>
                      <w:marBottom w:val="0"/>
                      <w:divBdr>
                        <w:top w:val="none" w:sz="0" w:space="0" w:color="auto"/>
                        <w:left w:val="none" w:sz="0" w:space="0" w:color="auto"/>
                        <w:bottom w:val="none" w:sz="0" w:space="0" w:color="auto"/>
                        <w:right w:val="none" w:sz="0" w:space="0" w:color="auto"/>
                      </w:divBdr>
                    </w:div>
                  </w:divsChild>
                </w:div>
                <w:div w:id="1835489406">
                  <w:marLeft w:val="0"/>
                  <w:marRight w:val="0"/>
                  <w:marTop w:val="0"/>
                  <w:marBottom w:val="0"/>
                  <w:divBdr>
                    <w:top w:val="none" w:sz="0" w:space="0" w:color="auto"/>
                    <w:left w:val="none" w:sz="0" w:space="0" w:color="auto"/>
                    <w:bottom w:val="none" w:sz="0" w:space="0" w:color="auto"/>
                    <w:right w:val="none" w:sz="0" w:space="0" w:color="auto"/>
                  </w:divBdr>
                  <w:divsChild>
                    <w:div w:id="917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4341">
          <w:marLeft w:val="0"/>
          <w:marRight w:val="0"/>
          <w:marTop w:val="0"/>
          <w:marBottom w:val="0"/>
          <w:divBdr>
            <w:top w:val="none" w:sz="0" w:space="0" w:color="auto"/>
            <w:left w:val="none" w:sz="0" w:space="0" w:color="auto"/>
            <w:bottom w:val="none" w:sz="0" w:space="0" w:color="auto"/>
            <w:right w:val="none" w:sz="0" w:space="0" w:color="auto"/>
          </w:divBdr>
        </w:div>
        <w:div w:id="1366104268">
          <w:marLeft w:val="0"/>
          <w:marRight w:val="0"/>
          <w:marTop w:val="0"/>
          <w:marBottom w:val="0"/>
          <w:divBdr>
            <w:top w:val="none" w:sz="0" w:space="0" w:color="auto"/>
            <w:left w:val="none" w:sz="0" w:space="0" w:color="auto"/>
            <w:bottom w:val="none" w:sz="0" w:space="0" w:color="auto"/>
            <w:right w:val="none" w:sz="0" w:space="0" w:color="auto"/>
          </w:divBdr>
        </w:div>
        <w:div w:id="1934164953">
          <w:marLeft w:val="0"/>
          <w:marRight w:val="0"/>
          <w:marTop w:val="0"/>
          <w:marBottom w:val="0"/>
          <w:divBdr>
            <w:top w:val="none" w:sz="0" w:space="0" w:color="auto"/>
            <w:left w:val="none" w:sz="0" w:space="0" w:color="auto"/>
            <w:bottom w:val="none" w:sz="0" w:space="0" w:color="auto"/>
            <w:right w:val="none" w:sz="0" w:space="0" w:color="auto"/>
          </w:divBdr>
        </w:div>
      </w:divsChild>
    </w:div>
    <w:div w:id="1317607569">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83946446">
      <w:bodyDiv w:val="1"/>
      <w:marLeft w:val="0"/>
      <w:marRight w:val="0"/>
      <w:marTop w:val="0"/>
      <w:marBottom w:val="0"/>
      <w:divBdr>
        <w:top w:val="none" w:sz="0" w:space="0" w:color="auto"/>
        <w:left w:val="none" w:sz="0" w:space="0" w:color="auto"/>
        <w:bottom w:val="none" w:sz="0" w:space="0" w:color="auto"/>
        <w:right w:val="none" w:sz="0" w:space="0" w:color="auto"/>
      </w:divBdr>
    </w:div>
    <w:div w:id="147155423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59251439">
      <w:bodyDiv w:val="1"/>
      <w:marLeft w:val="0"/>
      <w:marRight w:val="0"/>
      <w:marTop w:val="0"/>
      <w:marBottom w:val="0"/>
      <w:divBdr>
        <w:top w:val="none" w:sz="0" w:space="0" w:color="auto"/>
        <w:left w:val="none" w:sz="0" w:space="0" w:color="auto"/>
        <w:bottom w:val="none" w:sz="0" w:space="0" w:color="auto"/>
        <w:right w:val="none" w:sz="0" w:space="0" w:color="auto"/>
      </w:divBdr>
    </w:div>
    <w:div w:id="1810240631">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38039382">
      <w:bodyDiv w:val="1"/>
      <w:marLeft w:val="0"/>
      <w:marRight w:val="0"/>
      <w:marTop w:val="0"/>
      <w:marBottom w:val="0"/>
      <w:divBdr>
        <w:top w:val="none" w:sz="0" w:space="0" w:color="auto"/>
        <w:left w:val="none" w:sz="0" w:space="0" w:color="auto"/>
        <w:bottom w:val="none" w:sz="0" w:space="0" w:color="auto"/>
        <w:right w:val="none" w:sz="0" w:space="0" w:color="auto"/>
      </w:divBdr>
    </w:div>
    <w:div w:id="1912420730">
      <w:bodyDiv w:val="1"/>
      <w:marLeft w:val="0"/>
      <w:marRight w:val="0"/>
      <w:marTop w:val="0"/>
      <w:marBottom w:val="0"/>
      <w:divBdr>
        <w:top w:val="none" w:sz="0" w:space="0" w:color="auto"/>
        <w:left w:val="none" w:sz="0" w:space="0" w:color="auto"/>
        <w:bottom w:val="none" w:sz="0" w:space="0" w:color="auto"/>
        <w:right w:val="none" w:sz="0" w:space="0" w:color="auto"/>
      </w:divBdr>
    </w:div>
    <w:div w:id="1947351332">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46363839">
      <w:bodyDiv w:val="1"/>
      <w:marLeft w:val="0"/>
      <w:marRight w:val="0"/>
      <w:marTop w:val="0"/>
      <w:marBottom w:val="0"/>
      <w:divBdr>
        <w:top w:val="none" w:sz="0" w:space="0" w:color="auto"/>
        <w:left w:val="none" w:sz="0" w:space="0" w:color="auto"/>
        <w:bottom w:val="none" w:sz="0" w:space="0" w:color="auto"/>
        <w:right w:val="none" w:sz="0" w:space="0" w:color="auto"/>
      </w:divBdr>
    </w:div>
    <w:div w:id="2069570395">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2.xml"/><Relationship Id="rId26" Type="http://schemas.openxmlformats.org/officeDocument/2006/relationships/hyperlink" Target="https://homeroom5.doe.state.nj.us/events/"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hyperlink" Target="http://www.nj.gov/njded/grants/discretionary/" TargetMode="External"/><Relationship Id="rId34" Type="http://schemas.openxmlformats.org/officeDocument/2006/relationships/hyperlink" Target="https://www.nj.gov/education/grants/discretionary/apps/"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yperlink" Target="http://www.nj.gov/education/grants/discretionary/apps/common_costs.pdf"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www.nj.gov/njded/nonpublic/" TargetMode="Externa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nj.gov/infobank/circular/" TargetMode="External"/><Relationship Id="rId37" Type="http://schemas.openxmlformats.org/officeDocument/2006/relationships/hyperlink" Target="http://www.ecfr.gov" TargetMode="External"/><Relationship Id="rId40" Type="http://schemas.openxmlformats.org/officeDocument/2006/relationships/hyperlink" Target="https://www.nj.gov/education/finance/fp/af/coa/" TargetMode="External"/><Relationship Id="rId45" Type="http://schemas.openxmlformats.org/officeDocument/2006/relationships/hyperlink" Target="https://www.nj.gov/education/grants/discretionary/management/"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s://www.nj.gov/education/grants/discretionary/apps/docs/PreAwardManual.pdf" TargetMode="External"/><Relationship Id="rId28" Type="http://schemas.openxmlformats.org/officeDocument/2006/relationships/hyperlink" Target="https://urldefense.com/v3/__https:/vimeo.com/374022130/7565352519__;!!J30X0ZrnC1oQtbA!eD-yKq7_0aTbfKbQfZQjQqUBXkGXd0UnLeRuMk1C9QE--D61psn8cwG-k3-6LpU0nECMd7A$" TargetMode="External"/><Relationship Id="rId36" Type="http://schemas.openxmlformats.org/officeDocument/2006/relationships/hyperlink" Target="http://www.nj.gov/education/finance/fp/af/coa/coa1718.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nj.gov/infobank/circular/cir23-02-OMB.pdf"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s://www.nj.gov/education/grants/discretionary/apps/" TargetMode="External"/><Relationship Id="rId27" Type="http://schemas.openxmlformats.org/officeDocument/2006/relationships/hyperlink" Target="https://urldefense.com/v3/__https:/vimeo.com/374022130/7565352519__;!!J30X0ZrnC1oQtbA!eD-yKq7_0aTbfKbQfZQjQqUBXkGXd0UnLeRuMk1C9QE--D61psn8cwG-k3-6LpU0nECMd7A$" TargetMode="External"/><Relationship Id="rId30" Type="http://schemas.openxmlformats.org/officeDocument/2006/relationships/hyperlink" Target="https://www.ecfr.gov/current/title-2/subtitle-A/chapter-II/part-200/subpart-E/subject-group-ECFRd41a10959e1acab/section-200.417" TargetMode="External"/><Relationship Id="rId35" Type="http://schemas.openxmlformats.org/officeDocument/2006/relationships/hyperlink" Target="https://www.nj.gov/education/grants/discretionary/apps/docs/common_costs.pdf"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yperlink" Target="https://www.nj.gov/education/finance/fp/af/coa/"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mailto:McKinney.Vento@doe.nj.gov" TargetMode="External"/><Relationship Id="rId33" Type="http://schemas.openxmlformats.org/officeDocument/2006/relationships/hyperlink" Target="https://www.ecfr.gov/current/title-2/subtitle-A/chapter-II/part-200/subpart-E/subject-group-ECFRd93f2a98b1f6455/section-200.414"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s://www.nj.gov/education/grants/discretionary/apps/" TargetMode="External"/><Relationship Id="rId20" Type="http://schemas.openxmlformats.org/officeDocument/2006/relationships/hyperlink" Target="http://www.sam.gov/" TargetMode="Externa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FF79C7810D26476398D3C49E5E51EDDF"/>
        <w:category>
          <w:name w:val="General"/>
          <w:gallery w:val="placeholder"/>
        </w:category>
        <w:types>
          <w:type w:val="bbPlcHdr"/>
        </w:types>
        <w:behaviors>
          <w:behavior w:val="content"/>
        </w:behaviors>
        <w:guid w:val="{D703548B-445F-470F-9E7D-2349C50C3957}"/>
      </w:docPartPr>
      <w:docPartBody>
        <w:p w:rsidR="009512B2" w:rsidRDefault="00753F6F">
          <w:pPr>
            <w:pStyle w:val="FF79C7810D26476398D3C49E5E51EDDF"/>
          </w:pPr>
          <w:r w:rsidRPr="0032777A">
            <w:rPr>
              <w:rStyle w:val="PlaceholderText"/>
            </w:rPr>
            <w:t>Click or tap to enter a date.</w:t>
          </w:r>
        </w:p>
      </w:docPartBody>
    </w:docPart>
    <w:docPart>
      <w:docPartPr>
        <w:name w:val="5B1A1F9BADC94C72A05871451260D19D"/>
        <w:category>
          <w:name w:val="General"/>
          <w:gallery w:val="placeholder"/>
        </w:category>
        <w:types>
          <w:type w:val="bbPlcHdr"/>
        </w:types>
        <w:behaviors>
          <w:behavior w:val="content"/>
        </w:behaviors>
        <w:guid w:val="{F78AEB6B-BEF1-4BF5-92BB-885F39DE11D2}"/>
      </w:docPartPr>
      <w:docPartBody>
        <w:p w:rsidR="009512B2" w:rsidRDefault="00D9314D">
          <w:pPr>
            <w:pStyle w:val="5B1A1F9BADC94C72A05871451260D19D"/>
          </w:pPr>
          <w:r w:rsidRPr="00D32B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445B0"/>
    <w:rsid w:val="00076E54"/>
    <w:rsid w:val="00082FC3"/>
    <w:rsid w:val="000C2388"/>
    <w:rsid w:val="000E512A"/>
    <w:rsid w:val="000F65C0"/>
    <w:rsid w:val="00105C6C"/>
    <w:rsid w:val="00107BFA"/>
    <w:rsid w:val="00124080"/>
    <w:rsid w:val="001243B6"/>
    <w:rsid w:val="00142086"/>
    <w:rsid w:val="0015660A"/>
    <w:rsid w:val="00162CEF"/>
    <w:rsid w:val="001C6403"/>
    <w:rsid w:val="00243ED1"/>
    <w:rsid w:val="002534EA"/>
    <w:rsid w:val="00260774"/>
    <w:rsid w:val="00282E6E"/>
    <w:rsid w:val="002869D8"/>
    <w:rsid w:val="0029132D"/>
    <w:rsid w:val="002B605A"/>
    <w:rsid w:val="002B7B62"/>
    <w:rsid w:val="002B7E8F"/>
    <w:rsid w:val="002D70F5"/>
    <w:rsid w:val="003037F1"/>
    <w:rsid w:val="00342A59"/>
    <w:rsid w:val="003963B5"/>
    <w:rsid w:val="003975BC"/>
    <w:rsid w:val="003D4DE6"/>
    <w:rsid w:val="003E3114"/>
    <w:rsid w:val="00407532"/>
    <w:rsid w:val="0041698B"/>
    <w:rsid w:val="00422925"/>
    <w:rsid w:val="00434E62"/>
    <w:rsid w:val="00471D46"/>
    <w:rsid w:val="004B774E"/>
    <w:rsid w:val="004D3155"/>
    <w:rsid w:val="004E7161"/>
    <w:rsid w:val="005362B4"/>
    <w:rsid w:val="00550BE0"/>
    <w:rsid w:val="00550C1E"/>
    <w:rsid w:val="005644EA"/>
    <w:rsid w:val="005A1562"/>
    <w:rsid w:val="005D4FB9"/>
    <w:rsid w:val="0064195F"/>
    <w:rsid w:val="00643E29"/>
    <w:rsid w:val="006B5CB0"/>
    <w:rsid w:val="006C4640"/>
    <w:rsid w:val="006C5B61"/>
    <w:rsid w:val="006F6AEA"/>
    <w:rsid w:val="00701713"/>
    <w:rsid w:val="00753F6F"/>
    <w:rsid w:val="00764EBF"/>
    <w:rsid w:val="00770975"/>
    <w:rsid w:val="007711CB"/>
    <w:rsid w:val="0077514B"/>
    <w:rsid w:val="00784D60"/>
    <w:rsid w:val="007B3D64"/>
    <w:rsid w:val="007D00D6"/>
    <w:rsid w:val="007D0F8C"/>
    <w:rsid w:val="007E0E8A"/>
    <w:rsid w:val="007F0453"/>
    <w:rsid w:val="0081688B"/>
    <w:rsid w:val="008B07FE"/>
    <w:rsid w:val="008E4901"/>
    <w:rsid w:val="00900D20"/>
    <w:rsid w:val="00950905"/>
    <w:rsid w:val="009512B2"/>
    <w:rsid w:val="009672EE"/>
    <w:rsid w:val="009C57D5"/>
    <w:rsid w:val="009F7568"/>
    <w:rsid w:val="00A07BB6"/>
    <w:rsid w:val="00A13B1E"/>
    <w:rsid w:val="00A45D1A"/>
    <w:rsid w:val="00AA06BC"/>
    <w:rsid w:val="00AD47BD"/>
    <w:rsid w:val="00AF1A47"/>
    <w:rsid w:val="00B22810"/>
    <w:rsid w:val="00B30927"/>
    <w:rsid w:val="00B429AE"/>
    <w:rsid w:val="00B43242"/>
    <w:rsid w:val="00B463C9"/>
    <w:rsid w:val="00BA1190"/>
    <w:rsid w:val="00BA26DF"/>
    <w:rsid w:val="00BA3236"/>
    <w:rsid w:val="00BB43B7"/>
    <w:rsid w:val="00BF3ED7"/>
    <w:rsid w:val="00C0435B"/>
    <w:rsid w:val="00C10D11"/>
    <w:rsid w:val="00C36634"/>
    <w:rsid w:val="00C50CC4"/>
    <w:rsid w:val="00CA4382"/>
    <w:rsid w:val="00CC055A"/>
    <w:rsid w:val="00CC1C0A"/>
    <w:rsid w:val="00CC5B30"/>
    <w:rsid w:val="00CC60CC"/>
    <w:rsid w:val="00CD53DD"/>
    <w:rsid w:val="00CF067D"/>
    <w:rsid w:val="00D40A73"/>
    <w:rsid w:val="00D54070"/>
    <w:rsid w:val="00D70650"/>
    <w:rsid w:val="00D9314D"/>
    <w:rsid w:val="00D97C7D"/>
    <w:rsid w:val="00DB0509"/>
    <w:rsid w:val="00DB09D2"/>
    <w:rsid w:val="00DD1E29"/>
    <w:rsid w:val="00DD67E5"/>
    <w:rsid w:val="00E02867"/>
    <w:rsid w:val="00E12801"/>
    <w:rsid w:val="00E178B8"/>
    <w:rsid w:val="00E34385"/>
    <w:rsid w:val="00E4019D"/>
    <w:rsid w:val="00E46370"/>
    <w:rsid w:val="00E55646"/>
    <w:rsid w:val="00E57277"/>
    <w:rsid w:val="00E6203A"/>
    <w:rsid w:val="00E65472"/>
    <w:rsid w:val="00E84990"/>
    <w:rsid w:val="00EE0838"/>
    <w:rsid w:val="00EE238E"/>
    <w:rsid w:val="00EF5213"/>
    <w:rsid w:val="00F058A0"/>
    <w:rsid w:val="00F41833"/>
    <w:rsid w:val="00F56EDB"/>
    <w:rsid w:val="00F92C99"/>
    <w:rsid w:val="00FB4917"/>
    <w:rsid w:val="00FB56A2"/>
    <w:rsid w:val="00FC44CF"/>
    <w:rsid w:val="00FC50E7"/>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14D"/>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FF79C7810D26476398D3C49E5E51EDDF">
    <w:name w:val="FF79C7810D26476398D3C49E5E51EDDF"/>
    <w:pPr>
      <w:spacing w:line="278" w:lineRule="auto"/>
    </w:pPr>
    <w:rPr>
      <w:kern w:val="2"/>
      <w:sz w:val="24"/>
      <w:szCs w:val="24"/>
      <w14:ligatures w14:val="standardContextual"/>
    </w:rPr>
  </w:style>
  <w:style w:type="paragraph" w:customStyle="1" w:styleId="5B1A1F9BADC94C72A05871451260D19D">
    <w:name w:val="5B1A1F9BADC94C72A05871451260D1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084cdc-d6d4-4eae-8f1d-4a3df1a2e5af"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C0F3FF016DF643B7BBB985A5C6AE47" ma:contentTypeVersion="20" ma:contentTypeDescription="Create a new document." ma:contentTypeScope="" ma:versionID="186163e40e52b9fb0d2e47164327ad28">
  <xsd:schema xmlns:xsd="http://www.w3.org/2001/XMLSchema" xmlns:xs="http://www.w3.org/2001/XMLSchema" xmlns:p="http://schemas.microsoft.com/office/2006/metadata/properties" xmlns:ns1="http://schemas.microsoft.com/sharepoint/v3" xmlns:ns3="22b513d2-a7dc-43fd-a842-bddc283ff2c4" xmlns:ns4="6d084cdc-d6d4-4eae-8f1d-4a3df1a2e5af" targetNamespace="http://schemas.microsoft.com/office/2006/metadata/properties" ma:root="true" ma:fieldsID="af0467673c04ad976f77c9c8fcace4d6" ns1:_="" ns3:_="" ns4:_="">
    <xsd:import namespace="http://schemas.microsoft.com/sharepoint/v3"/>
    <xsd:import namespace="22b513d2-a7dc-43fd-a842-bddc283ff2c4"/>
    <xsd:import namespace="6d084cdc-d6d4-4eae-8f1d-4a3df1a2e5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513d2-a7dc-43fd-a842-bddc283ff2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84cdc-d6d4-4eae-8f1d-4a3df1a2e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DAA91502-F56B-47C7-94EE-FB5945CA1EE2}">
  <ds:schemaRefs>
    <ds:schemaRef ds:uri="http://purl.org/dc/dcmitype/"/>
    <ds:schemaRef ds:uri="http://schemas.microsoft.com/office/2006/documentManagement/types"/>
    <ds:schemaRef ds:uri="http://schemas.microsoft.com/sharepoint/v3"/>
    <ds:schemaRef ds:uri="http://schemas.microsoft.com/office/infopath/2007/PartnerControls"/>
    <ds:schemaRef ds:uri="22b513d2-a7dc-43fd-a842-bddc283ff2c4"/>
    <ds:schemaRef ds:uri="http://schemas.openxmlformats.org/package/2006/metadata/core-properties"/>
    <ds:schemaRef ds:uri="http://schemas.microsoft.com/office/2006/metadata/properties"/>
    <ds:schemaRef ds:uri="http://purl.org/dc/terms/"/>
    <ds:schemaRef ds:uri="6d084cdc-d6d4-4eae-8f1d-4a3df1a2e5af"/>
    <ds:schemaRef ds:uri="http://www.w3.org/XML/1998/namespace"/>
    <ds:schemaRef ds:uri="http://purl.org/dc/elements/1.1/"/>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E13EF04A-AFB5-4150-9952-33C5AFCB6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b513d2-a7dc-43fd-a842-bddc283ff2c4"/>
    <ds:schemaRef ds:uri="6d084cdc-d6d4-4eae-8f1d-4a3df1a2e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8783</Words>
  <Characters>53934</Characters>
  <Application>Microsoft Office Word</Application>
  <DocSecurity>4</DocSecurity>
  <Lines>449</Lines>
  <Paragraphs>125</Paragraphs>
  <ScaleCrop>false</ScaleCrop>
  <Company/>
  <LinksUpToDate>false</LinksUpToDate>
  <CharactersWithSpaces>62592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Epifanio, Aida</cp:lastModifiedBy>
  <cp:revision>2</cp:revision>
  <cp:lastPrinted>2023-08-05T00:35:00Z</cp:lastPrinted>
  <dcterms:created xsi:type="dcterms:W3CDTF">2025-01-30T20:34:00Z</dcterms:created>
  <dcterms:modified xsi:type="dcterms:W3CDTF">2025-01-30T20:34:00Z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0x01010076C0F3FF016DF643B7BBB985A5C6AE47</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