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485796" w:rsidRPr="009E1E40" w14:paraId="130731AC" w14:textId="77777777" w:rsidTr="05B1A465">
        <w:trPr>
          <w:trHeight w:val="1197"/>
        </w:trPr>
        <w:tc>
          <w:tcPr>
            <w:tcW w:w="9990" w:type="dxa"/>
            <w:shd w:val="clear" w:color="auto" w:fill="4472C4" w:themeFill="accent1"/>
          </w:tcPr>
          <w:p w14:paraId="5E220669" w14:textId="77D8F0C9" w:rsidR="63063299" w:rsidRDefault="003703B2" w:rsidP="63063299">
            <w:pPr>
              <w:rPr>
                <w:rFonts w:eastAsia="Calibri" w:cs="Calibri"/>
                <w:color w:val="000000" w:themeColor="text1"/>
                <w:sz w:val="22"/>
                <w:szCs w:val="22"/>
              </w:rPr>
            </w:pPr>
            <w:r>
              <w:rPr>
                <w:noProof/>
              </w:rPr>
              <w:drawing>
                <wp:anchor distT="0" distB="0" distL="114300" distR="114300" simplePos="0" relativeHeight="251658240" behindDoc="0" locked="0" layoutInCell="1" allowOverlap="1" wp14:anchorId="3A182E7A" wp14:editId="259B5BE7">
                  <wp:simplePos x="0" y="0"/>
                  <wp:positionH relativeFrom="column">
                    <wp:posOffset>-59055</wp:posOffset>
                  </wp:positionH>
                  <wp:positionV relativeFrom="paragraph">
                    <wp:posOffset>199390</wp:posOffset>
                  </wp:positionV>
                  <wp:extent cx="1143000" cy="1143000"/>
                  <wp:effectExtent l="0" t="0" r="0" b="0"/>
                  <wp:wrapNone/>
                  <wp:docPr id="1817568888" name="Picture 1" descr="Logo: State of New Jersey, Department of Education. The Great Seal of the State of New Jers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ate of New Jersey, Department of Education. The Great Seal of the State of New Jerse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63063299" w:rsidRPr="63063299">
              <w:rPr>
                <w:rFonts w:eastAsia="Calibri" w:cs="Calibri"/>
                <w:color w:val="000000" w:themeColor="text1"/>
                <w:sz w:val="22"/>
                <w:szCs w:val="22"/>
              </w:rPr>
              <w:t xml:space="preserve"> </w:t>
            </w:r>
          </w:p>
        </w:tc>
      </w:tr>
      <w:tr w:rsidR="00485796" w:rsidRPr="009E1E40" w14:paraId="7CBA9F9F" w14:textId="77777777" w:rsidTr="05B1A465">
        <w:trPr>
          <w:trHeight w:val="5445"/>
        </w:trPr>
        <w:tc>
          <w:tcPr>
            <w:tcW w:w="9990" w:type="dxa"/>
            <w:vAlign w:val="center"/>
          </w:tcPr>
          <w:p w14:paraId="6AF4FE19" w14:textId="1E7AE1BB" w:rsidR="03A624CF" w:rsidRDefault="03A624CF" w:rsidP="63063299">
            <w:pPr>
              <w:spacing w:before="240"/>
              <w:ind w:left="-14"/>
              <w:jc w:val="center"/>
              <w:rPr>
                <w:rFonts w:eastAsia="Calibri" w:cs="Calibri"/>
                <w:color w:val="000000" w:themeColor="text1"/>
                <w:sz w:val="52"/>
                <w:szCs w:val="52"/>
              </w:rPr>
            </w:pPr>
            <w:r w:rsidRPr="63063299">
              <w:rPr>
                <w:rFonts w:eastAsia="Calibri" w:cs="Calibri"/>
                <w:color w:val="000000" w:themeColor="text1"/>
                <w:sz w:val="52"/>
                <w:szCs w:val="52"/>
              </w:rPr>
              <w:t xml:space="preserve">Building Responsive Instruction </w:t>
            </w:r>
            <w:r w:rsidR="00154EF7">
              <w:rPr>
                <w:rFonts w:eastAsia="Calibri" w:cs="Calibri"/>
                <w:color w:val="000000" w:themeColor="text1"/>
                <w:sz w:val="52"/>
                <w:szCs w:val="52"/>
              </w:rPr>
              <w:br/>
            </w:r>
            <w:r w:rsidRPr="63063299">
              <w:rPr>
                <w:rFonts w:eastAsia="Calibri" w:cs="Calibri"/>
                <w:color w:val="000000" w:themeColor="text1"/>
                <w:sz w:val="52"/>
                <w:szCs w:val="52"/>
              </w:rPr>
              <w:t>through Data-Guided Evaluation (BRIDGE)</w:t>
            </w:r>
          </w:p>
          <w:p w14:paraId="6242F02F" w14:textId="77777777" w:rsidR="00051E4C" w:rsidRDefault="00051E4C" w:rsidP="63063299">
            <w:pPr>
              <w:spacing w:before="240"/>
              <w:ind w:left="-14"/>
              <w:jc w:val="center"/>
              <w:rPr>
                <w:rFonts w:eastAsia="Calibri" w:cs="Calibri"/>
                <w:color w:val="000000" w:themeColor="text1"/>
                <w:sz w:val="48"/>
                <w:szCs w:val="48"/>
              </w:rPr>
            </w:pPr>
            <w:r w:rsidRPr="00051E4C">
              <w:rPr>
                <w:rFonts w:eastAsia="Calibri" w:cs="Calibri"/>
                <w:color w:val="000000" w:themeColor="text1"/>
                <w:sz w:val="48"/>
                <w:szCs w:val="48"/>
              </w:rPr>
              <w:t>25-TL01-G03</w:t>
            </w:r>
          </w:p>
          <w:p w14:paraId="3EA1A050" w14:textId="7916297F" w:rsidR="63063299" w:rsidRDefault="63063299" w:rsidP="63063299">
            <w:pPr>
              <w:spacing w:before="240"/>
              <w:ind w:left="-14"/>
              <w:jc w:val="center"/>
              <w:rPr>
                <w:rFonts w:eastAsia="Calibri" w:cs="Calibri"/>
                <w:color w:val="808080" w:themeColor="background1" w:themeShade="80"/>
                <w:sz w:val="36"/>
                <w:szCs w:val="36"/>
              </w:rPr>
            </w:pPr>
            <w:r w:rsidRPr="63063299">
              <w:rPr>
                <w:rFonts w:eastAsia="Calibri" w:cs="Calibri"/>
                <w:color w:val="000000" w:themeColor="text1"/>
                <w:sz w:val="40"/>
                <w:szCs w:val="40"/>
              </w:rPr>
              <w:t xml:space="preserve">Program Term Date: </w:t>
            </w:r>
            <w:r w:rsidRPr="00D12CFB">
              <w:rPr>
                <w:rFonts w:eastAsia="Calibri" w:cs="Calibri"/>
                <w:color w:val="auto"/>
                <w:sz w:val="36"/>
                <w:szCs w:val="36"/>
              </w:rPr>
              <w:t>June 1, 2025-May 31, 2026</w:t>
            </w:r>
          </w:p>
          <w:p w14:paraId="1F05F625" w14:textId="7C82857F" w:rsidR="63063299" w:rsidRDefault="4EF31C7B" w:rsidP="63063299">
            <w:pPr>
              <w:spacing w:before="240"/>
              <w:ind w:left="-14"/>
              <w:jc w:val="center"/>
              <w:rPr>
                <w:rFonts w:eastAsia="Calibri" w:cs="Calibri"/>
                <w:color w:val="000000" w:themeColor="text1"/>
                <w:sz w:val="40"/>
                <w:szCs w:val="40"/>
              </w:rPr>
            </w:pPr>
            <w:r w:rsidRPr="05B1A465">
              <w:rPr>
                <w:rFonts w:eastAsia="Calibri" w:cs="Calibri"/>
                <w:color w:val="000000" w:themeColor="text1"/>
                <w:sz w:val="40"/>
                <w:szCs w:val="40"/>
              </w:rPr>
              <w:t xml:space="preserve">Application Due Date: </w:t>
            </w:r>
            <w:r w:rsidR="585C2880" w:rsidRPr="05B1A465">
              <w:rPr>
                <w:rFonts w:eastAsia="Calibri" w:cs="Calibri"/>
                <w:color w:val="000000" w:themeColor="text1"/>
                <w:sz w:val="40"/>
                <w:szCs w:val="40"/>
              </w:rPr>
              <w:t xml:space="preserve">May </w:t>
            </w:r>
            <w:r w:rsidR="00672EF4">
              <w:rPr>
                <w:rFonts w:eastAsia="Calibri" w:cs="Calibri"/>
                <w:color w:val="000000" w:themeColor="text1"/>
                <w:sz w:val="40"/>
                <w:szCs w:val="40"/>
              </w:rPr>
              <w:t>30</w:t>
            </w:r>
            <w:r w:rsidR="000E163A">
              <w:rPr>
                <w:rFonts w:eastAsia="Calibri" w:cs="Calibri"/>
                <w:color w:val="000000" w:themeColor="text1"/>
                <w:sz w:val="40"/>
                <w:szCs w:val="40"/>
              </w:rPr>
              <w:t>, 2025</w:t>
            </w:r>
            <w:r w:rsidR="63063299">
              <w:br/>
            </w:r>
            <w:r w:rsidRPr="05B1A465">
              <w:rPr>
                <w:rFonts w:eastAsia="Calibri" w:cs="Calibri"/>
                <w:color w:val="000000" w:themeColor="text1"/>
                <w:sz w:val="40"/>
                <w:szCs w:val="40"/>
              </w:rPr>
              <w:t>no later than 4:00 P.M.</w:t>
            </w:r>
          </w:p>
        </w:tc>
      </w:tr>
      <w:tr w:rsidR="00485796" w:rsidRPr="009E1E40" w14:paraId="46978A6D" w14:textId="77777777" w:rsidTr="05B1A465">
        <w:trPr>
          <w:trHeight w:val="5220"/>
        </w:trPr>
        <w:tc>
          <w:tcPr>
            <w:tcW w:w="9990" w:type="dxa"/>
            <w:shd w:val="clear" w:color="auto" w:fill="4472C4" w:themeFill="accent1"/>
          </w:tcPr>
          <w:p w14:paraId="028B341B" w14:textId="4D1F336A" w:rsidR="00140ED4" w:rsidRPr="0062731D" w:rsidRDefault="007A5E47" w:rsidP="008A7D4E">
            <w:pPr>
              <w:ind w:left="-14" w:right="160"/>
              <w:contextualSpacing/>
              <w:mirrorIndents/>
              <w:jc w:val="right"/>
              <w:rPr>
                <w:rFonts w:asciiTheme="minorHAnsi" w:hAnsiTheme="minorHAnsi" w:cstheme="minorHAnsi"/>
                <w:b/>
                <w:bCs/>
                <w:color w:val="FFFFFF" w:themeColor="background1"/>
                <w:sz w:val="28"/>
                <w:szCs w:val="28"/>
              </w:rPr>
            </w:pPr>
            <w:r w:rsidRPr="0062731D">
              <w:rPr>
                <w:rFonts w:asciiTheme="minorHAnsi" w:hAnsiTheme="minorHAnsi" w:cstheme="minorHAnsi"/>
                <w:b/>
                <w:bCs/>
                <w:color w:val="FFFFFF" w:themeColor="background1"/>
                <w:sz w:val="28"/>
                <w:szCs w:val="28"/>
              </w:rPr>
              <w:t>Kevin Dehmer</w:t>
            </w:r>
          </w:p>
          <w:p w14:paraId="1FFFD116" w14:textId="2E783EF9" w:rsidR="007B215A" w:rsidRPr="0035515A" w:rsidRDefault="007B215A" w:rsidP="008A7D4E">
            <w:pPr>
              <w:ind w:left="-14" w:right="160"/>
              <w:contextualSpacing/>
              <w:mirrorIndents/>
              <w:jc w:val="right"/>
              <w:rPr>
                <w:rFonts w:asciiTheme="minorHAnsi" w:hAnsiTheme="minorHAnsi" w:cstheme="minorHAnsi"/>
                <w:color w:val="FFFFFF" w:themeColor="background1"/>
                <w:sz w:val="28"/>
                <w:szCs w:val="28"/>
              </w:rPr>
            </w:pPr>
            <w:r w:rsidRPr="0035515A">
              <w:rPr>
                <w:rFonts w:asciiTheme="minorHAnsi" w:hAnsiTheme="minorHAnsi" w:cstheme="minorHAnsi"/>
                <w:color w:val="FFFFFF" w:themeColor="background1"/>
                <w:sz w:val="28"/>
                <w:szCs w:val="28"/>
              </w:rPr>
              <w:t>Commissioner</w:t>
            </w:r>
            <w:r w:rsidR="00D46B85" w:rsidRPr="0035515A">
              <w:rPr>
                <w:rFonts w:asciiTheme="minorHAnsi" w:hAnsiTheme="minorHAnsi" w:cstheme="minorHAnsi"/>
                <w:color w:val="FFFFFF" w:themeColor="background1"/>
                <w:sz w:val="28"/>
                <w:szCs w:val="28"/>
              </w:rPr>
              <w:t xml:space="preserve"> </w:t>
            </w:r>
            <w:r w:rsidRPr="0035515A">
              <w:rPr>
                <w:rFonts w:asciiTheme="minorHAnsi" w:hAnsiTheme="minorHAnsi" w:cstheme="minorHAnsi"/>
                <w:color w:val="FFFFFF" w:themeColor="background1"/>
                <w:sz w:val="28"/>
                <w:szCs w:val="28"/>
              </w:rPr>
              <w:t>of Education</w:t>
            </w:r>
          </w:p>
          <w:p w14:paraId="09285323" w14:textId="77777777" w:rsidR="008B096B" w:rsidRPr="0062731D" w:rsidRDefault="008B096B" w:rsidP="008A7D4E">
            <w:pPr>
              <w:ind w:left="-14" w:right="160"/>
              <w:contextualSpacing/>
              <w:mirrorIndents/>
              <w:jc w:val="right"/>
              <w:rPr>
                <w:rFonts w:asciiTheme="minorHAnsi" w:hAnsiTheme="minorHAnsi" w:cstheme="minorHAnsi"/>
                <w:b/>
                <w:bCs/>
                <w:color w:val="FFFFFF" w:themeColor="background1"/>
                <w:sz w:val="28"/>
                <w:szCs w:val="28"/>
              </w:rPr>
            </w:pPr>
          </w:p>
          <w:p w14:paraId="53075713" w14:textId="367D7611" w:rsidR="008B096B" w:rsidRPr="0062731D" w:rsidRDefault="007A5E47" w:rsidP="008A7D4E">
            <w:pPr>
              <w:ind w:left="-14" w:right="160"/>
              <w:contextualSpacing/>
              <w:mirrorIndents/>
              <w:jc w:val="right"/>
              <w:rPr>
                <w:rFonts w:asciiTheme="minorHAnsi" w:hAnsiTheme="minorHAnsi" w:cstheme="minorHAnsi"/>
                <w:b/>
                <w:bCs/>
                <w:color w:val="FFFFFF" w:themeColor="background1"/>
                <w:sz w:val="28"/>
                <w:szCs w:val="28"/>
              </w:rPr>
            </w:pPr>
            <w:r w:rsidRPr="0062731D">
              <w:rPr>
                <w:rFonts w:asciiTheme="minorHAnsi" w:hAnsiTheme="minorHAnsi" w:cstheme="minorHAnsi"/>
                <w:b/>
                <w:bCs/>
                <w:color w:val="FFFFFF" w:themeColor="background1"/>
                <w:sz w:val="28"/>
                <w:szCs w:val="28"/>
              </w:rPr>
              <w:t>Jorden Schiff</w:t>
            </w:r>
          </w:p>
          <w:p w14:paraId="62CDCBBE" w14:textId="7C46C841" w:rsidR="005303FB" w:rsidRPr="0035515A" w:rsidRDefault="005303FB" w:rsidP="008A7D4E">
            <w:pPr>
              <w:ind w:left="-14" w:right="160"/>
              <w:contextualSpacing/>
              <w:mirrorIndents/>
              <w:jc w:val="right"/>
              <w:rPr>
                <w:rFonts w:asciiTheme="minorHAnsi" w:hAnsiTheme="minorHAnsi" w:cstheme="minorHAnsi"/>
                <w:color w:val="FFFFFF" w:themeColor="background1"/>
                <w:sz w:val="28"/>
                <w:szCs w:val="28"/>
              </w:rPr>
            </w:pPr>
            <w:r w:rsidRPr="0035515A">
              <w:rPr>
                <w:rFonts w:asciiTheme="minorHAnsi" w:hAnsiTheme="minorHAnsi" w:cstheme="minorHAnsi"/>
                <w:color w:val="FFFFFF" w:themeColor="background1"/>
                <w:sz w:val="28"/>
                <w:szCs w:val="28"/>
              </w:rPr>
              <w:t>Assistant Commissioner</w:t>
            </w:r>
          </w:p>
          <w:p w14:paraId="138254F1" w14:textId="293CD55C" w:rsidR="005303FB" w:rsidRPr="0062731D" w:rsidRDefault="005303FB" w:rsidP="008A7D4E">
            <w:pPr>
              <w:ind w:left="-17" w:right="160"/>
              <w:mirrorIndents/>
              <w:jc w:val="right"/>
              <w:rPr>
                <w:rFonts w:asciiTheme="minorHAnsi" w:hAnsiTheme="minorHAnsi" w:cstheme="minorHAnsi"/>
                <w:b/>
                <w:bCs/>
                <w:color w:val="FFFFFF" w:themeColor="background1"/>
                <w:sz w:val="28"/>
                <w:szCs w:val="28"/>
              </w:rPr>
            </w:pPr>
          </w:p>
          <w:p w14:paraId="642C8287" w14:textId="78129E7B" w:rsidR="005303FB" w:rsidRPr="0062731D" w:rsidRDefault="470FFE81" w:rsidP="63063299">
            <w:pPr>
              <w:spacing w:before="0" w:after="0"/>
              <w:ind w:left="-14" w:right="160"/>
              <w:contextualSpacing/>
              <w:mirrorIndents/>
              <w:jc w:val="right"/>
              <w:rPr>
                <w:rFonts w:asciiTheme="minorHAnsi" w:hAnsiTheme="minorHAnsi" w:cstheme="minorBidi"/>
                <w:b/>
                <w:bCs/>
                <w:color w:val="FFFFFF" w:themeColor="background1"/>
                <w:sz w:val="28"/>
                <w:szCs w:val="28"/>
              </w:rPr>
            </w:pPr>
            <w:r w:rsidRPr="0062731D">
              <w:rPr>
                <w:rFonts w:asciiTheme="minorHAnsi" w:hAnsiTheme="minorHAnsi" w:cstheme="minorBidi"/>
                <w:b/>
                <w:bCs/>
                <w:color w:val="FFFFFF" w:themeColor="background1"/>
                <w:sz w:val="28"/>
                <w:szCs w:val="28"/>
              </w:rPr>
              <w:t>Natalie Franzi</w:t>
            </w:r>
            <w:r w:rsidR="3DD5FA88" w:rsidRPr="0062731D">
              <w:rPr>
                <w:rFonts w:asciiTheme="minorHAnsi" w:hAnsiTheme="minorHAnsi" w:cstheme="minorBidi"/>
                <w:b/>
                <w:bCs/>
                <w:color w:val="FFFFFF" w:themeColor="background1"/>
                <w:sz w:val="28"/>
                <w:szCs w:val="28"/>
              </w:rPr>
              <w:t xml:space="preserve"> </w:t>
            </w:r>
            <w:r w:rsidRPr="0062731D">
              <w:rPr>
                <w:rFonts w:asciiTheme="minorHAnsi" w:hAnsiTheme="minorHAnsi" w:cstheme="minorBidi"/>
                <w:b/>
                <w:bCs/>
                <w:color w:val="FFFFFF" w:themeColor="background1"/>
                <w:sz w:val="28"/>
                <w:szCs w:val="28"/>
              </w:rPr>
              <w:t>Dougherty</w:t>
            </w:r>
          </w:p>
          <w:sdt>
            <w:sdtPr>
              <w:rPr>
                <w:rFonts w:asciiTheme="minorHAnsi" w:hAnsiTheme="minorHAnsi" w:cstheme="minorBidi"/>
                <w:color w:val="FFFFFF" w:themeColor="background1"/>
              </w:rPr>
              <w:alias w:val="Insert Title"/>
              <w:tag w:val="Insert Title"/>
              <w:id w:val="-1373306984"/>
              <w:placeholder>
                <w:docPart w:val="6EBBF362BEA7445191D2C4179E0A0E59"/>
              </w:placeholder>
            </w:sdtPr>
            <w:sdtEndPr/>
            <w:sdtContent>
              <w:p w14:paraId="7B0D0F85" w14:textId="21FB42F2" w:rsidR="006B7AC6" w:rsidRPr="0035515A" w:rsidRDefault="00931936" w:rsidP="008A7D4E">
                <w:pPr>
                  <w:spacing w:before="0" w:after="0"/>
                  <w:ind w:left="-14" w:right="160"/>
                  <w:contextualSpacing/>
                  <w:mirrorIndents/>
                  <w:jc w:val="right"/>
                  <w:rPr>
                    <w:rFonts w:asciiTheme="minorHAnsi" w:hAnsiTheme="minorHAnsi" w:cstheme="minorBidi"/>
                    <w:color w:val="FFFFFF" w:themeColor="background1"/>
                    <w:sz w:val="28"/>
                    <w:szCs w:val="28"/>
                  </w:rPr>
                </w:pPr>
                <w:r w:rsidRPr="0035515A">
                  <w:rPr>
                    <w:rFonts w:asciiTheme="minorHAnsi" w:hAnsiTheme="minorHAnsi" w:cstheme="minorBidi"/>
                    <w:color w:val="FFFFFF" w:themeColor="background1"/>
                    <w:sz w:val="28"/>
                    <w:szCs w:val="28"/>
                  </w:rPr>
                  <w:t>Director</w:t>
                </w:r>
              </w:p>
            </w:sdtContent>
          </w:sdt>
          <w:p w14:paraId="0715748C" w14:textId="598A4974" w:rsidR="000B69B1" w:rsidRPr="0035515A" w:rsidRDefault="00114BCB" w:rsidP="008A7D4E">
            <w:pPr>
              <w:spacing w:before="0" w:after="0"/>
              <w:ind w:left="-17" w:right="160"/>
              <w:mirrorIndents/>
              <w:jc w:val="right"/>
              <w:rPr>
                <w:rFonts w:asciiTheme="minorHAnsi" w:hAnsiTheme="minorHAnsi" w:cstheme="minorHAnsi"/>
                <w:color w:val="FFFFFF" w:themeColor="background1"/>
                <w:sz w:val="28"/>
                <w:szCs w:val="28"/>
              </w:rPr>
            </w:pPr>
            <w:r w:rsidRPr="0035515A">
              <w:rPr>
                <w:rFonts w:asciiTheme="minorHAnsi" w:hAnsiTheme="minorHAnsi" w:cstheme="minorHAnsi"/>
                <w:color w:val="FFFFFF" w:themeColor="background1"/>
                <w:sz w:val="28"/>
                <w:szCs w:val="28"/>
              </w:rPr>
              <w:t>Office of Learning Equity and Academic Recovery </w:t>
            </w:r>
          </w:p>
          <w:p w14:paraId="38A63B5D" w14:textId="1F319B9B" w:rsidR="00926EF7" w:rsidRPr="0062731D" w:rsidRDefault="00114BCB" w:rsidP="3A2852E3">
            <w:pPr>
              <w:spacing w:before="0" w:after="0"/>
              <w:ind w:left="-17" w:right="160"/>
              <w:mirrorIndents/>
              <w:jc w:val="right"/>
              <w:rPr>
                <w:rFonts w:asciiTheme="minorHAnsi" w:hAnsiTheme="minorHAnsi" w:cstheme="minorBidi"/>
                <w:b/>
                <w:bCs/>
                <w:color w:val="FFFFFF" w:themeColor="background1"/>
                <w:sz w:val="28"/>
                <w:szCs w:val="28"/>
              </w:rPr>
            </w:pPr>
            <w:r w:rsidRPr="3A2852E3">
              <w:rPr>
                <w:rFonts w:asciiTheme="minorHAnsi" w:hAnsiTheme="minorHAnsi" w:cstheme="minorBidi"/>
                <w:b/>
                <w:bCs/>
                <w:color w:val="FFFFFF" w:themeColor="background1"/>
                <w:sz w:val="28"/>
                <w:szCs w:val="28"/>
              </w:rPr>
              <w:t xml:space="preserve">FY </w:t>
            </w:r>
            <w:r w:rsidR="004B7B5E" w:rsidRPr="3A2852E3">
              <w:rPr>
                <w:rFonts w:asciiTheme="minorHAnsi" w:hAnsiTheme="minorHAnsi" w:cstheme="minorBidi"/>
                <w:b/>
                <w:bCs/>
                <w:color w:val="FFFFFF" w:themeColor="background1"/>
                <w:sz w:val="28"/>
                <w:szCs w:val="28"/>
              </w:rPr>
              <w:t>20</w:t>
            </w:r>
            <w:r w:rsidR="6D0B8AE3" w:rsidRPr="3A2852E3">
              <w:rPr>
                <w:rFonts w:asciiTheme="minorHAnsi" w:hAnsiTheme="minorHAnsi" w:cstheme="minorBidi"/>
                <w:b/>
                <w:bCs/>
                <w:color w:val="FFFFFF" w:themeColor="background1"/>
                <w:sz w:val="28"/>
                <w:szCs w:val="28"/>
              </w:rPr>
              <w:t>25</w:t>
            </w:r>
          </w:p>
          <w:p w14:paraId="3F099CC4" w14:textId="752B345A" w:rsidR="2119395D" w:rsidRDefault="2119395D" w:rsidP="3A2852E3">
            <w:pPr>
              <w:spacing w:before="0" w:after="0"/>
              <w:ind w:left="-17" w:right="160"/>
              <w:jc w:val="right"/>
              <w:rPr>
                <w:rFonts w:eastAsia="Calibri" w:cs="Calibri"/>
                <w:sz w:val="28"/>
                <w:szCs w:val="28"/>
              </w:rPr>
            </w:pPr>
            <w:r w:rsidRPr="3A2852E3">
              <w:rPr>
                <w:rFonts w:eastAsia="Calibri" w:cs="Calibri"/>
                <w:color w:val="FFFFFF" w:themeColor="background1"/>
                <w:sz w:val="32"/>
                <w:szCs w:val="32"/>
              </w:rPr>
              <w:t>25-100-034-5063-371</w:t>
            </w:r>
          </w:p>
          <w:p w14:paraId="5656A97D" w14:textId="56335215" w:rsidR="3A2852E3" w:rsidRDefault="3A2852E3" w:rsidP="3A2852E3">
            <w:pPr>
              <w:spacing w:before="0" w:after="0"/>
              <w:ind w:left="-17" w:right="160"/>
              <w:jc w:val="right"/>
              <w:rPr>
                <w:rFonts w:asciiTheme="minorHAnsi" w:hAnsiTheme="minorHAnsi" w:cstheme="minorBidi"/>
                <w:b/>
                <w:bCs/>
                <w:color w:val="FFFFFF" w:themeColor="background1"/>
                <w:sz w:val="28"/>
                <w:szCs w:val="28"/>
              </w:rPr>
            </w:pPr>
          </w:p>
          <w:p w14:paraId="1D6A41CE" w14:textId="3ABDD0B5" w:rsidR="6E9643EF" w:rsidRPr="0062731D" w:rsidRDefault="6E9643EF" w:rsidP="6E9643EF">
            <w:pPr>
              <w:spacing w:before="0" w:after="0"/>
              <w:ind w:left="-17"/>
              <w:jc w:val="right"/>
              <w:rPr>
                <w:rFonts w:asciiTheme="minorHAnsi" w:hAnsiTheme="minorHAnsi" w:cstheme="minorBidi"/>
                <w:b/>
                <w:bCs/>
                <w:noProof/>
                <w:color w:val="FFFFFF" w:themeColor="background1"/>
                <w:sz w:val="28"/>
                <w:szCs w:val="28"/>
              </w:rPr>
            </w:pPr>
          </w:p>
          <w:p w14:paraId="24EB3737" w14:textId="77777777" w:rsidR="00347786" w:rsidRDefault="00347786" w:rsidP="00926EF7">
            <w:pPr>
              <w:spacing w:before="0" w:after="0"/>
              <w:ind w:left="-17"/>
              <w:mirrorIndents/>
              <w:jc w:val="center"/>
              <w:rPr>
                <w:rFonts w:asciiTheme="minorHAnsi" w:hAnsiTheme="minorHAnsi" w:cstheme="minorHAnsi"/>
                <w:b/>
                <w:bCs/>
                <w:noProof/>
                <w:color w:val="FFFFFF" w:themeColor="background1"/>
                <w:sz w:val="28"/>
                <w:szCs w:val="28"/>
              </w:rPr>
            </w:pPr>
          </w:p>
          <w:p w14:paraId="53E74B9E" w14:textId="2F212091" w:rsidR="00926EF7" w:rsidRPr="0062731D" w:rsidRDefault="001D33C1" w:rsidP="00926EF7">
            <w:pPr>
              <w:spacing w:before="0" w:after="0"/>
              <w:ind w:left="-17"/>
              <w:mirrorIndents/>
              <w:jc w:val="center"/>
              <w:rPr>
                <w:rFonts w:asciiTheme="minorHAnsi" w:hAnsiTheme="minorHAnsi" w:cstheme="minorHAnsi"/>
                <w:b/>
                <w:bCs/>
                <w:noProof/>
                <w:color w:val="FFFFFF" w:themeColor="background1"/>
                <w:sz w:val="28"/>
                <w:szCs w:val="28"/>
              </w:rPr>
            </w:pPr>
            <w:r w:rsidRPr="0062731D">
              <w:rPr>
                <w:rFonts w:asciiTheme="minorHAnsi" w:hAnsiTheme="minorHAnsi" w:cstheme="minorHAnsi"/>
                <w:b/>
                <w:bCs/>
                <w:noProof/>
                <w:color w:val="FFFFFF" w:themeColor="background1"/>
                <w:sz w:val="28"/>
                <w:szCs w:val="28"/>
              </w:rPr>
              <w:t>New Jersey Department of Education</w:t>
            </w:r>
          </w:p>
          <w:p w14:paraId="322A9018" w14:textId="77777777" w:rsidR="001D33C1" w:rsidRPr="0062731D" w:rsidRDefault="001D33C1" w:rsidP="00926EF7">
            <w:pPr>
              <w:spacing w:before="0" w:after="0"/>
              <w:ind w:left="-17"/>
              <w:mirrorIndents/>
              <w:jc w:val="center"/>
              <w:rPr>
                <w:rFonts w:asciiTheme="minorHAnsi" w:hAnsiTheme="minorHAnsi" w:cstheme="minorHAnsi"/>
                <w:b/>
                <w:bCs/>
                <w:noProof/>
                <w:color w:val="FFFFFF" w:themeColor="background1"/>
                <w:sz w:val="28"/>
                <w:szCs w:val="28"/>
              </w:rPr>
            </w:pPr>
            <w:r w:rsidRPr="0062731D">
              <w:rPr>
                <w:rFonts w:asciiTheme="minorHAnsi" w:hAnsiTheme="minorHAnsi" w:cstheme="minorHAnsi"/>
                <w:b/>
                <w:bCs/>
                <w:noProof/>
                <w:color w:val="FFFFFF" w:themeColor="background1"/>
                <w:sz w:val="28"/>
                <w:szCs w:val="28"/>
              </w:rPr>
              <w:t>P.O. Box 5</w:t>
            </w:r>
            <w:r w:rsidR="002D76E7" w:rsidRPr="0062731D">
              <w:rPr>
                <w:rFonts w:asciiTheme="minorHAnsi" w:hAnsiTheme="minorHAnsi" w:cstheme="minorHAnsi"/>
                <w:b/>
                <w:bCs/>
                <w:noProof/>
                <w:color w:val="FFFFFF" w:themeColor="background1"/>
                <w:sz w:val="28"/>
                <w:szCs w:val="28"/>
              </w:rPr>
              <w:t xml:space="preserve">00 </w:t>
            </w:r>
            <w:r w:rsidR="002D76E7" w:rsidRPr="0062731D">
              <w:rPr>
                <w:rFonts w:cs="Calibri"/>
                <w:b/>
                <w:bCs/>
                <w:noProof/>
                <w:color w:val="FFFFFF" w:themeColor="background1"/>
                <w:sz w:val="28"/>
                <w:szCs w:val="28"/>
              </w:rPr>
              <w:t>●</w:t>
            </w:r>
            <w:r w:rsidR="002D76E7" w:rsidRPr="0062731D">
              <w:rPr>
                <w:rFonts w:asciiTheme="minorHAnsi" w:hAnsiTheme="minorHAnsi" w:cstheme="minorHAnsi"/>
                <w:b/>
                <w:bCs/>
                <w:noProof/>
                <w:color w:val="FFFFFF" w:themeColor="background1"/>
                <w:sz w:val="28"/>
                <w:szCs w:val="28"/>
              </w:rPr>
              <w:t xml:space="preserve"> Trenton, NJ 08625-0500</w:t>
            </w:r>
          </w:p>
          <w:p w14:paraId="159919AA" w14:textId="77777777" w:rsidR="007350B2" w:rsidRPr="009E1E40" w:rsidRDefault="007350B2" w:rsidP="007350B2">
            <w:pPr>
              <w:spacing w:before="0" w:after="0"/>
              <w:ind w:left="-17"/>
              <w:mirrorIndents/>
              <w:jc w:val="center"/>
              <w:rPr>
                <w:rFonts w:asciiTheme="minorHAnsi" w:hAnsiTheme="minorHAnsi" w:cstheme="minorHAnsi"/>
                <w:noProof/>
                <w:color w:val="FFFFFF" w:themeColor="background1"/>
                <w:sz w:val="22"/>
                <w:szCs w:val="22"/>
              </w:rPr>
            </w:pPr>
          </w:p>
          <w:p w14:paraId="1E8A9C36" w14:textId="1383C2FE" w:rsidR="007350B2" w:rsidRPr="009E1E40" w:rsidRDefault="00B457F9" w:rsidP="00B457F9">
            <w:pPr>
              <w:spacing w:before="0" w:after="0"/>
              <w:ind w:left="-17"/>
              <w:mirrorIndents/>
              <w:rPr>
                <w:rFonts w:asciiTheme="minorHAnsi" w:hAnsiTheme="minorHAnsi" w:cstheme="minorHAnsi"/>
                <w:noProof/>
                <w:color w:val="FFFFFF" w:themeColor="background1"/>
                <w:sz w:val="22"/>
                <w:szCs w:val="22"/>
              </w:rPr>
            </w:pPr>
            <w:r w:rsidRPr="009E1E40">
              <w:rPr>
                <w:rFonts w:asciiTheme="minorHAnsi" w:hAnsiTheme="minorHAnsi" w:cstheme="minorHAnsi"/>
                <w:noProof/>
                <w:color w:val="FFFFFF" w:themeColor="background1"/>
                <w:sz w:val="22"/>
                <w:szCs w:val="22"/>
              </w:rPr>
              <w:t>Updated 11/22/20</w:t>
            </w:r>
            <w:r w:rsidR="00A31D8E">
              <w:rPr>
                <w:rFonts w:asciiTheme="minorHAnsi" w:hAnsiTheme="minorHAnsi" w:cstheme="minorHAnsi"/>
                <w:noProof/>
                <w:color w:val="FFFFFF" w:themeColor="background1"/>
                <w:sz w:val="22"/>
                <w:szCs w:val="22"/>
              </w:rPr>
              <w:t>2</w:t>
            </w:r>
            <w:r w:rsidRPr="009E1E40">
              <w:rPr>
                <w:rFonts w:asciiTheme="minorHAnsi" w:hAnsiTheme="minorHAnsi" w:cstheme="minorHAnsi"/>
                <w:noProof/>
                <w:color w:val="FFFFFF" w:themeColor="background1"/>
                <w:sz w:val="22"/>
                <w:szCs w:val="22"/>
              </w:rPr>
              <w:t>4</w:t>
            </w:r>
          </w:p>
        </w:tc>
      </w:tr>
    </w:tbl>
    <w:p w14:paraId="67183BB4" w14:textId="77777777" w:rsidR="00362146" w:rsidRDefault="00362146" w:rsidP="00DB28F4">
      <w:pPr>
        <w:mirrorIndents/>
        <w:rPr>
          <w:rFonts w:asciiTheme="minorHAnsi" w:hAnsiTheme="minorHAnsi" w:cstheme="minorHAnsi"/>
          <w:color w:val="auto"/>
          <w:szCs w:val="22"/>
        </w:rPr>
      </w:pPr>
      <w:r>
        <w:rPr>
          <w:rFonts w:asciiTheme="minorHAnsi" w:hAnsiTheme="minorHAnsi" w:cstheme="minorHAnsi"/>
          <w:color w:val="auto"/>
          <w:szCs w:val="22"/>
        </w:rPr>
        <w:br w:type="page"/>
      </w:r>
    </w:p>
    <w:p w14:paraId="6C9BD887" w14:textId="3D61AC35" w:rsidR="00DB28F4" w:rsidRPr="009E1E40" w:rsidRDefault="00DB28F4" w:rsidP="00DB28F4">
      <w:pPr>
        <w:mirrorIndents/>
        <w:rPr>
          <w:szCs w:val="22"/>
        </w:rPr>
      </w:pPr>
      <w:r w:rsidRPr="009E1E40">
        <w:rPr>
          <w:rFonts w:asciiTheme="minorHAnsi" w:hAnsiTheme="minorHAnsi" w:cstheme="minorHAnsi"/>
          <w:color w:val="auto"/>
          <w:szCs w:val="22"/>
        </w:rPr>
        <w:lastRenderedPageBreak/>
        <w:t xml:space="preserve">The following are requirements and </w:t>
      </w:r>
      <w:r w:rsidR="00EB1250" w:rsidRPr="009E1E40">
        <w:rPr>
          <w:rFonts w:asciiTheme="minorHAnsi" w:hAnsiTheme="minorHAnsi" w:cstheme="minorHAnsi"/>
          <w:color w:val="auto"/>
          <w:szCs w:val="22"/>
        </w:rPr>
        <w:t>instructions</w:t>
      </w:r>
      <w:r w:rsidRPr="009E1E40">
        <w:rPr>
          <w:rFonts w:asciiTheme="minorHAnsi" w:hAnsiTheme="minorHAnsi" w:cstheme="minorHAnsi"/>
          <w:color w:val="auto"/>
          <w:szCs w:val="22"/>
        </w:rPr>
        <w:t xml:space="preserve"> </w:t>
      </w:r>
      <w:r w:rsidR="00020EDF" w:rsidRPr="009E1E40">
        <w:rPr>
          <w:rFonts w:asciiTheme="minorHAnsi" w:hAnsiTheme="minorHAnsi" w:cstheme="minorHAnsi"/>
          <w:color w:val="auto"/>
          <w:szCs w:val="22"/>
        </w:rPr>
        <w:t xml:space="preserve">for a Notice of Grant Opportunity (NGO) </w:t>
      </w:r>
      <w:r w:rsidR="009D68B6" w:rsidRPr="009E1E40">
        <w:rPr>
          <w:rFonts w:asciiTheme="minorHAnsi" w:hAnsiTheme="minorHAnsi" w:cstheme="minorHAnsi"/>
          <w:color w:val="auto"/>
          <w:szCs w:val="22"/>
        </w:rPr>
        <w:t>from</w:t>
      </w:r>
      <w:r w:rsidRPr="009E1E40">
        <w:rPr>
          <w:rFonts w:asciiTheme="minorHAnsi" w:hAnsiTheme="minorHAnsi" w:cstheme="minorHAnsi"/>
          <w:color w:val="auto"/>
          <w:szCs w:val="22"/>
        </w:rPr>
        <w:t xml:space="preserve"> the</w:t>
      </w:r>
      <w:r w:rsidRPr="009E1E40">
        <w:rPr>
          <w:szCs w:val="22"/>
        </w:rPr>
        <w:t xml:space="preserve"> New Jersey Department of Education (NJDOE)</w:t>
      </w:r>
      <w:r w:rsidRPr="009E1E40">
        <w:rPr>
          <w:rFonts w:asciiTheme="minorHAnsi" w:hAnsiTheme="minorHAnsi" w:cstheme="minorHAnsi"/>
          <w:color w:val="auto"/>
          <w:szCs w:val="22"/>
        </w:rPr>
        <w:t xml:space="preserve">. Instructions on how to </w:t>
      </w:r>
      <w:r w:rsidR="005C2410" w:rsidRPr="009E1E40">
        <w:rPr>
          <w:rFonts w:asciiTheme="minorHAnsi" w:hAnsiTheme="minorHAnsi" w:cstheme="minorHAnsi"/>
          <w:color w:val="auto"/>
          <w:szCs w:val="22"/>
        </w:rPr>
        <w:t xml:space="preserve">gain access to </w:t>
      </w:r>
      <w:r w:rsidR="00CE1B46" w:rsidRPr="009E1E40">
        <w:rPr>
          <w:rFonts w:asciiTheme="minorHAnsi" w:hAnsiTheme="minorHAnsi" w:cstheme="minorHAnsi"/>
          <w:color w:val="auto"/>
          <w:szCs w:val="22"/>
        </w:rPr>
        <w:t xml:space="preserve">the application and how to </w:t>
      </w:r>
      <w:r w:rsidRPr="009E1E40">
        <w:rPr>
          <w:rFonts w:asciiTheme="minorHAnsi" w:hAnsiTheme="minorHAnsi" w:cstheme="minorHAnsi"/>
          <w:color w:val="auto"/>
          <w:szCs w:val="22"/>
        </w:rPr>
        <w:t>complete the application in the Electronic Web-</w:t>
      </w:r>
      <w:r w:rsidR="000C5227" w:rsidRPr="009E1E40">
        <w:rPr>
          <w:rFonts w:asciiTheme="minorHAnsi" w:hAnsiTheme="minorHAnsi" w:cstheme="minorHAnsi"/>
          <w:color w:val="auto"/>
          <w:szCs w:val="22"/>
        </w:rPr>
        <w:t>E</w:t>
      </w:r>
      <w:r w:rsidRPr="009E1E40">
        <w:rPr>
          <w:rFonts w:asciiTheme="minorHAnsi" w:hAnsiTheme="minorHAnsi" w:cstheme="minorHAnsi"/>
          <w:color w:val="auto"/>
          <w:szCs w:val="22"/>
        </w:rPr>
        <w:t>nable</w:t>
      </w:r>
      <w:r w:rsidR="00FD2B51" w:rsidRPr="009E1E40">
        <w:rPr>
          <w:rFonts w:asciiTheme="minorHAnsi" w:hAnsiTheme="minorHAnsi" w:cstheme="minorHAnsi"/>
          <w:color w:val="auto"/>
          <w:szCs w:val="22"/>
        </w:rPr>
        <w:t>d</w:t>
      </w:r>
      <w:r w:rsidRPr="009E1E40">
        <w:rPr>
          <w:rFonts w:asciiTheme="minorHAnsi" w:hAnsiTheme="minorHAnsi" w:cstheme="minorHAnsi"/>
          <w:color w:val="auto"/>
          <w:szCs w:val="22"/>
        </w:rPr>
        <w:t xml:space="preserve"> Grant (EWEG) system are available in </w:t>
      </w:r>
      <w:hyperlink r:id="rId12" w:history="1">
        <w:r w:rsidRPr="009E1E40">
          <w:rPr>
            <w:rStyle w:val="Hyperlink"/>
            <w:rFonts w:asciiTheme="minorHAnsi" w:eastAsia="SimSun" w:hAnsiTheme="minorHAnsi" w:cstheme="minorHAnsi"/>
            <w:szCs w:val="22"/>
          </w:rPr>
          <w:t xml:space="preserve">the </w:t>
        </w:r>
        <w:r w:rsidR="002506F9" w:rsidRPr="009E1E40">
          <w:rPr>
            <w:rStyle w:val="Hyperlink"/>
            <w:rFonts w:asciiTheme="minorHAnsi" w:eastAsia="SimSun" w:hAnsiTheme="minorHAnsi" w:cstheme="minorHAnsi"/>
            <w:szCs w:val="22"/>
          </w:rPr>
          <w:t>Discretionary Grants</w:t>
        </w:r>
        <w:r w:rsidRPr="009E1E40">
          <w:rPr>
            <w:rStyle w:val="Hyperlink"/>
            <w:rFonts w:asciiTheme="minorHAnsi" w:eastAsia="SimSun" w:hAnsiTheme="minorHAnsi" w:cstheme="minorHAnsi"/>
            <w:szCs w:val="22"/>
          </w:rPr>
          <w:t xml:space="preserve"> Manual</w:t>
        </w:r>
      </w:hyperlink>
      <w:r w:rsidRPr="009E1E40">
        <w:rPr>
          <w:rFonts w:asciiTheme="minorHAnsi" w:hAnsiTheme="minorHAnsi" w:cstheme="minorHAnsi"/>
          <w:szCs w:val="22"/>
        </w:rPr>
        <w:t>.</w:t>
      </w:r>
    </w:p>
    <w:p w14:paraId="620166BB" w14:textId="419778C0" w:rsidR="00DB28F4" w:rsidRPr="009E1E40" w:rsidRDefault="00DB28F4" w:rsidP="00E217DD">
      <w:pPr>
        <w:spacing w:after="240"/>
        <w:mirrorIndents/>
        <w:rPr>
          <w:rFonts w:asciiTheme="minorHAnsi" w:hAnsiTheme="minorHAnsi" w:cstheme="minorHAnsi"/>
          <w:bCs/>
          <w:szCs w:val="22"/>
        </w:rPr>
      </w:pPr>
      <w:r w:rsidRPr="009E1E40">
        <w:rPr>
          <w:rFonts w:asciiTheme="minorHAnsi" w:hAnsiTheme="minorHAnsi" w:cstheme="minorHAnsi"/>
          <w:szCs w:val="22"/>
        </w:rPr>
        <w:t xml:space="preserve">When responding to this NGO, applicants must use </w:t>
      </w:r>
      <w:hyperlink r:id="rId13" w:history="1">
        <w:r w:rsidRPr="009E1E40">
          <w:rPr>
            <w:rStyle w:val="Hyperlink"/>
            <w:rFonts w:asciiTheme="minorHAnsi" w:hAnsiTheme="minorHAnsi" w:cstheme="minorHAnsi"/>
            <w:szCs w:val="22"/>
          </w:rPr>
          <w:t>the EWEG online application system</w:t>
        </w:r>
      </w:hyperlink>
      <w:r w:rsidRPr="009E1E40">
        <w:rPr>
          <w:rFonts w:asciiTheme="minorHAnsi" w:hAnsiTheme="minorHAnsi" w:cstheme="minorHAnsi"/>
          <w:szCs w:val="22"/>
        </w:rPr>
        <w:t xml:space="preserve"> on the </w:t>
      </w:r>
      <w:r w:rsidR="00B020AA" w:rsidRPr="009E1E40">
        <w:rPr>
          <w:rFonts w:asciiTheme="minorHAnsi" w:hAnsiTheme="minorHAnsi" w:cstheme="minorHAnsi"/>
          <w:szCs w:val="22"/>
        </w:rPr>
        <w:t>NJDOE</w:t>
      </w:r>
      <w:r w:rsidR="00E14FF7" w:rsidRPr="009E1E40">
        <w:rPr>
          <w:rFonts w:asciiTheme="minorHAnsi" w:hAnsiTheme="minorHAnsi" w:cstheme="minorHAnsi"/>
          <w:szCs w:val="22"/>
        </w:rPr>
        <w:t xml:space="preserve">’s </w:t>
      </w:r>
      <w:hyperlink r:id="rId14" w:history="1">
        <w:r w:rsidRPr="009E1E40">
          <w:rPr>
            <w:rStyle w:val="Hyperlink"/>
            <w:rFonts w:asciiTheme="minorHAnsi" w:eastAsia="SimSun" w:hAnsiTheme="minorHAnsi" w:cstheme="minorHAnsi"/>
            <w:szCs w:val="22"/>
          </w:rPr>
          <w:t>Homeroom</w:t>
        </w:r>
      </w:hyperlink>
      <w:r w:rsidRPr="009E1E40">
        <w:rPr>
          <w:rFonts w:asciiTheme="minorHAnsi" w:hAnsiTheme="minorHAnsi" w:cstheme="minorHAnsi"/>
          <w:szCs w:val="22"/>
        </w:rPr>
        <w:t xml:space="preserve"> webpage. </w:t>
      </w:r>
      <w:r w:rsidR="00A97749" w:rsidRPr="009E1E40">
        <w:rPr>
          <w:rFonts w:asciiTheme="minorHAnsi" w:hAnsiTheme="minorHAnsi" w:cstheme="minorHAnsi"/>
          <w:szCs w:val="22"/>
        </w:rPr>
        <w:t>In</w:t>
      </w:r>
      <w:r w:rsidR="00952991" w:rsidRPr="009E1E40">
        <w:rPr>
          <w:rFonts w:asciiTheme="minorHAnsi" w:hAnsiTheme="minorHAnsi" w:cstheme="minorHAnsi"/>
          <w:szCs w:val="22"/>
        </w:rPr>
        <w:t xml:space="preserve"> the</w:t>
      </w:r>
      <w:r w:rsidR="00A97749" w:rsidRPr="009E1E40">
        <w:rPr>
          <w:rFonts w:asciiTheme="minorHAnsi" w:hAnsiTheme="minorHAnsi" w:cstheme="minorHAnsi"/>
          <w:szCs w:val="22"/>
        </w:rPr>
        <w:t xml:space="preserve"> EWEG</w:t>
      </w:r>
      <w:r w:rsidR="00952991" w:rsidRPr="009E1E40">
        <w:rPr>
          <w:rFonts w:asciiTheme="minorHAnsi" w:hAnsiTheme="minorHAnsi" w:cstheme="minorHAnsi"/>
          <w:szCs w:val="22"/>
        </w:rPr>
        <w:t xml:space="preserve"> </w:t>
      </w:r>
      <w:r w:rsidR="00AB528F" w:rsidRPr="009E1E40">
        <w:rPr>
          <w:rFonts w:asciiTheme="minorHAnsi" w:hAnsiTheme="minorHAnsi" w:cstheme="minorHAnsi"/>
          <w:szCs w:val="22"/>
        </w:rPr>
        <w:t xml:space="preserve">GMS page </w:t>
      </w:r>
      <w:r w:rsidR="004E2F60" w:rsidRPr="009E1E40">
        <w:rPr>
          <w:rFonts w:asciiTheme="minorHAnsi" w:hAnsiTheme="minorHAnsi" w:cstheme="minorHAnsi"/>
          <w:szCs w:val="22"/>
        </w:rPr>
        <w:t>scroll down</w:t>
      </w:r>
      <w:r w:rsidRPr="009E1E40">
        <w:rPr>
          <w:rFonts w:asciiTheme="minorHAnsi" w:hAnsiTheme="minorHAnsi" w:cstheme="minorHAnsi"/>
          <w:szCs w:val="22"/>
        </w:rPr>
        <w:t xml:space="preserve"> to </w:t>
      </w:r>
      <w:r w:rsidR="004E2F60" w:rsidRPr="009E1E40">
        <w:rPr>
          <w:rFonts w:asciiTheme="minorHAnsi" w:hAnsiTheme="minorHAnsi" w:cstheme="minorHAnsi"/>
          <w:szCs w:val="22"/>
        </w:rPr>
        <w:t>view</w:t>
      </w:r>
      <w:r w:rsidRPr="009E1E40">
        <w:rPr>
          <w:rFonts w:asciiTheme="minorHAnsi" w:hAnsiTheme="minorHAnsi" w:cstheme="minorHAnsi"/>
          <w:szCs w:val="22"/>
        </w:rPr>
        <w:t xml:space="preserve"> </w:t>
      </w:r>
      <w:r w:rsidR="0085798A" w:rsidRPr="009E1E40">
        <w:rPr>
          <w:rFonts w:asciiTheme="minorHAnsi" w:hAnsiTheme="minorHAnsi" w:cstheme="minorHAnsi"/>
          <w:szCs w:val="22"/>
        </w:rPr>
        <w:t>“A</w:t>
      </w:r>
      <w:r w:rsidRPr="009E1E40">
        <w:rPr>
          <w:rFonts w:asciiTheme="minorHAnsi" w:hAnsiTheme="minorHAnsi" w:cstheme="minorHAnsi"/>
          <w:szCs w:val="22"/>
        </w:rPr>
        <w:t>vailable</w:t>
      </w:r>
      <w:r w:rsidR="004E2F60" w:rsidRPr="009E1E40">
        <w:rPr>
          <w:rFonts w:asciiTheme="minorHAnsi" w:hAnsiTheme="minorHAnsi" w:cstheme="minorHAnsi"/>
          <w:szCs w:val="22"/>
        </w:rPr>
        <w:t>”</w:t>
      </w:r>
      <w:r w:rsidRPr="009E1E40">
        <w:rPr>
          <w:rFonts w:asciiTheme="minorHAnsi" w:hAnsiTheme="minorHAnsi" w:cstheme="minorHAnsi"/>
          <w:szCs w:val="22"/>
        </w:rPr>
        <w:t xml:space="preserve"> </w:t>
      </w:r>
      <w:r w:rsidR="004E2F60" w:rsidRPr="009E1E40">
        <w:rPr>
          <w:rFonts w:asciiTheme="minorHAnsi" w:hAnsiTheme="minorHAnsi" w:cstheme="minorHAnsi"/>
          <w:szCs w:val="22"/>
        </w:rPr>
        <w:t>g</w:t>
      </w:r>
      <w:r w:rsidRPr="009E1E40">
        <w:rPr>
          <w:rFonts w:asciiTheme="minorHAnsi" w:hAnsiTheme="minorHAnsi" w:cstheme="minorHAnsi"/>
          <w:szCs w:val="22"/>
        </w:rPr>
        <w:t>rants</w:t>
      </w:r>
      <w:r w:rsidR="00DA613B" w:rsidRPr="009E1E40">
        <w:rPr>
          <w:rFonts w:asciiTheme="minorHAnsi" w:hAnsiTheme="minorHAnsi" w:cstheme="minorHAnsi"/>
          <w:szCs w:val="22"/>
        </w:rPr>
        <w:t xml:space="preserve"> to </w:t>
      </w:r>
      <w:r w:rsidR="00E427D6" w:rsidRPr="009E1E40">
        <w:rPr>
          <w:rFonts w:asciiTheme="minorHAnsi" w:hAnsiTheme="minorHAnsi" w:cstheme="minorHAnsi"/>
          <w:szCs w:val="22"/>
        </w:rPr>
        <w:t xml:space="preserve">initiate </w:t>
      </w:r>
      <w:r w:rsidR="00DA613B" w:rsidRPr="009E1E40">
        <w:rPr>
          <w:rFonts w:asciiTheme="minorHAnsi" w:hAnsiTheme="minorHAnsi" w:cstheme="minorHAnsi"/>
          <w:szCs w:val="22"/>
        </w:rPr>
        <w:t xml:space="preserve">the </w:t>
      </w:r>
      <w:r w:rsidRPr="009E1E40">
        <w:rPr>
          <w:rFonts w:asciiTheme="minorHAnsi" w:hAnsiTheme="minorHAnsi" w:cstheme="minorHAnsi"/>
          <w:szCs w:val="22"/>
        </w:rPr>
        <w:t>application</w:t>
      </w:r>
      <w:r w:rsidR="008A7910" w:rsidRPr="009E1E40">
        <w:rPr>
          <w:rFonts w:asciiTheme="minorHAnsi" w:hAnsiTheme="minorHAnsi" w:cstheme="minorHAnsi"/>
          <w:szCs w:val="22"/>
        </w:rPr>
        <w:t xml:space="preserve">. </w:t>
      </w:r>
      <w:r w:rsidRPr="009E1E40">
        <w:rPr>
          <w:rFonts w:asciiTheme="minorHAnsi" w:hAnsiTheme="minorHAnsi" w:cstheme="minorHAnsi"/>
          <w:szCs w:val="22"/>
        </w:rPr>
        <w:t xml:space="preserve"> </w:t>
      </w:r>
      <w:r w:rsidR="00BF7B50" w:rsidRPr="009E1E40">
        <w:rPr>
          <w:rFonts w:asciiTheme="minorHAnsi" w:hAnsiTheme="minorHAnsi" w:cstheme="minorHAnsi"/>
          <w:szCs w:val="22"/>
        </w:rPr>
        <w:t xml:space="preserve">If the application is not available, contact </w:t>
      </w:r>
      <w:hyperlink r:id="rId15" w:history="1">
        <w:r w:rsidR="00BF7B50" w:rsidRPr="009E1E40">
          <w:rPr>
            <w:rStyle w:val="Hyperlink"/>
            <w:rFonts w:asciiTheme="minorHAnsi" w:hAnsiTheme="minorHAnsi" w:cstheme="minorHAnsi"/>
            <w:szCs w:val="22"/>
          </w:rPr>
          <w:t>EWEG help</w:t>
        </w:r>
      </w:hyperlink>
      <w:r w:rsidR="00BF7B50" w:rsidRPr="009E1E40">
        <w:rPr>
          <w:rFonts w:asciiTheme="minorHAnsi" w:hAnsiTheme="minorHAnsi" w:cstheme="minorHAnsi"/>
          <w:szCs w:val="22"/>
        </w:rPr>
        <w:t xml:space="preserve"> to gain access to the </w:t>
      </w:r>
      <w:r w:rsidR="00F92F65" w:rsidRPr="009E1E40">
        <w:rPr>
          <w:rFonts w:asciiTheme="minorHAnsi" w:hAnsiTheme="minorHAnsi" w:cstheme="minorHAnsi"/>
          <w:szCs w:val="22"/>
        </w:rPr>
        <w:t>application</w:t>
      </w:r>
      <w:r w:rsidR="00232CC3" w:rsidRPr="009E1E40">
        <w:rPr>
          <w:rFonts w:asciiTheme="minorHAnsi" w:hAnsiTheme="minorHAnsi" w:cstheme="minorHAnsi"/>
          <w:szCs w:val="22"/>
        </w:rPr>
        <w:t>.</w:t>
      </w:r>
      <w:r w:rsidRPr="009E1E40">
        <w:rPr>
          <w:rFonts w:asciiTheme="minorHAnsi" w:hAnsiTheme="minorHAnsi" w:cstheme="minorHAnsi"/>
          <w:szCs w:val="22"/>
        </w:rPr>
        <w:t xml:space="preserve"> The responsibility for a timely submission resides with the applicant.  The Application Control Center (ACC) must receive the completed application through the online </w:t>
      </w:r>
      <w:r w:rsidR="0013614C" w:rsidRPr="009E1E40">
        <w:rPr>
          <w:rFonts w:asciiTheme="minorHAnsi" w:hAnsiTheme="minorHAnsi" w:cstheme="minorHAnsi"/>
          <w:szCs w:val="22"/>
        </w:rPr>
        <w:t>EWEG</w:t>
      </w:r>
      <w:r w:rsidRPr="009E1E40">
        <w:rPr>
          <w:rFonts w:asciiTheme="minorHAnsi" w:hAnsiTheme="minorHAnsi" w:cstheme="minorHAnsi"/>
          <w:szCs w:val="22"/>
        </w:rPr>
        <w:t xml:space="preserve"> system through the NJDOE Homeroom web</w:t>
      </w:r>
      <w:r w:rsidR="001D5D06" w:rsidRPr="009E1E40">
        <w:rPr>
          <w:rFonts w:asciiTheme="minorHAnsi" w:hAnsiTheme="minorHAnsi" w:cstheme="minorHAnsi"/>
          <w:szCs w:val="22"/>
        </w:rPr>
        <w:t>page</w:t>
      </w:r>
      <w:r w:rsidRPr="009E1E40">
        <w:rPr>
          <w:rFonts w:asciiTheme="minorHAnsi" w:hAnsiTheme="minorHAnsi" w:cstheme="minorHAnsi"/>
          <w:szCs w:val="22"/>
        </w:rPr>
        <w:t xml:space="preserve"> </w:t>
      </w:r>
      <w:r w:rsidR="008A5E41" w:rsidRPr="009E1E40">
        <w:rPr>
          <w:rFonts w:asciiTheme="minorHAnsi" w:hAnsiTheme="minorHAnsi" w:cstheme="minorHAnsi"/>
          <w:szCs w:val="22"/>
        </w:rPr>
        <w:t xml:space="preserve">by </w:t>
      </w:r>
      <w:r w:rsidR="004C148F" w:rsidRPr="009E1E40">
        <w:rPr>
          <w:rFonts w:asciiTheme="minorHAnsi" w:hAnsiTheme="minorHAnsi" w:cstheme="minorHAnsi"/>
          <w:szCs w:val="22"/>
        </w:rPr>
        <w:t xml:space="preserve">no </w:t>
      </w:r>
      <w:r w:rsidR="008A5E41" w:rsidRPr="009E1E40">
        <w:rPr>
          <w:rFonts w:asciiTheme="minorHAnsi" w:hAnsiTheme="minorHAnsi" w:cstheme="minorHAnsi"/>
          <w:szCs w:val="22"/>
        </w:rPr>
        <w:t xml:space="preserve">later than </w:t>
      </w:r>
      <w:r w:rsidR="0046347F" w:rsidRPr="009E1E40">
        <w:rPr>
          <w:rFonts w:asciiTheme="minorHAnsi" w:hAnsiTheme="minorHAnsi" w:cstheme="minorHAnsi"/>
          <w:szCs w:val="22"/>
        </w:rPr>
        <w:t xml:space="preserve">4:00 P.M. </w:t>
      </w:r>
      <w:r w:rsidR="0013614C" w:rsidRPr="009E1E40">
        <w:rPr>
          <w:rFonts w:asciiTheme="minorHAnsi" w:hAnsiTheme="minorHAnsi" w:cstheme="minorHAnsi"/>
          <w:szCs w:val="22"/>
        </w:rPr>
        <w:t>on the due date of the application</w:t>
      </w:r>
      <w:r w:rsidR="007830FD" w:rsidRPr="009E1E40">
        <w:rPr>
          <w:rFonts w:asciiTheme="minorHAnsi" w:hAnsiTheme="minorHAnsi" w:cstheme="minorHAnsi"/>
          <w:szCs w:val="22"/>
        </w:rPr>
        <w:t>.</w:t>
      </w:r>
      <w:r w:rsidRPr="009E1E40">
        <w:rPr>
          <w:rFonts w:asciiTheme="minorHAnsi" w:hAnsiTheme="minorHAnsi" w:cstheme="minorHAnsi"/>
          <w:szCs w:val="22"/>
        </w:rPr>
        <w:t xml:space="preserve"> Without exception, the ACC will not accept</w:t>
      </w:r>
      <w:r w:rsidR="008C1631" w:rsidRPr="009E1E40">
        <w:rPr>
          <w:rFonts w:asciiTheme="minorHAnsi" w:hAnsiTheme="minorHAnsi" w:cstheme="minorHAnsi"/>
          <w:szCs w:val="22"/>
        </w:rPr>
        <w:t>,</w:t>
      </w:r>
      <w:r w:rsidRPr="009E1E40">
        <w:rPr>
          <w:rFonts w:asciiTheme="minorHAnsi" w:hAnsiTheme="minorHAnsi" w:cstheme="minorHAnsi"/>
          <w:szCs w:val="22"/>
        </w:rPr>
        <w:t xml:space="preserve"> and the Office of Grants Management (OGM) cannot evaluate an application </w:t>
      </w:r>
      <w:r w:rsidR="00F22F34" w:rsidRPr="009E1E40">
        <w:rPr>
          <w:rFonts w:asciiTheme="minorHAnsi" w:hAnsiTheme="minorHAnsi" w:cstheme="minorHAnsi"/>
          <w:szCs w:val="22"/>
        </w:rPr>
        <w:t>submitted</w:t>
      </w:r>
      <w:r w:rsidR="00CB45FF" w:rsidRPr="009E1E40">
        <w:rPr>
          <w:rFonts w:asciiTheme="minorHAnsi" w:hAnsiTheme="minorHAnsi" w:cstheme="minorHAnsi"/>
          <w:szCs w:val="22"/>
        </w:rPr>
        <w:t xml:space="preserve"> </w:t>
      </w:r>
      <w:r w:rsidRPr="009E1E40">
        <w:rPr>
          <w:rFonts w:asciiTheme="minorHAnsi" w:hAnsiTheme="minorHAnsi" w:cstheme="minorHAnsi"/>
          <w:szCs w:val="22"/>
        </w:rPr>
        <w:t>after this deadline for funding consideration.</w:t>
      </w:r>
    </w:p>
    <w:sdt>
      <w:sdtPr>
        <w:rPr>
          <w:rFonts w:asciiTheme="majorHAnsi" w:hAnsiTheme="majorHAnsi" w:cstheme="majorBidi"/>
          <w:b/>
          <w:bCs/>
          <w:sz w:val="24"/>
          <w:szCs w:val="24"/>
        </w:rPr>
        <w:id w:val="-761686417"/>
        <w:docPartObj>
          <w:docPartGallery w:val="Table of Contents"/>
          <w:docPartUnique/>
        </w:docPartObj>
      </w:sdtPr>
      <w:sdtEndPr>
        <w:rPr>
          <w:rFonts w:asciiTheme="minorHAnsi" w:hAnsiTheme="minorHAnsi" w:cstheme="minorBidi"/>
        </w:rPr>
      </w:sdtEndPr>
      <w:sdtContent>
        <w:p w14:paraId="418B180C" w14:textId="6985DD22" w:rsidR="0094623B" w:rsidRPr="009E1E40" w:rsidRDefault="0094623B" w:rsidP="00A42FC7">
          <w:pPr>
            <w:pStyle w:val="ListParagraph"/>
            <w:spacing w:after="240"/>
            <w:ind w:left="0"/>
            <w:mirrorIndents/>
            <w:jc w:val="center"/>
            <w:rPr>
              <w:rFonts w:cs="Calibri"/>
              <w:szCs w:val="22"/>
            </w:rPr>
          </w:pPr>
          <w:r w:rsidRPr="009E1E40">
            <w:rPr>
              <w:b/>
              <w:szCs w:val="22"/>
            </w:rPr>
            <w:t>Table of Contents</w:t>
          </w:r>
        </w:p>
        <w:p w14:paraId="6D119AF5" w14:textId="632BBB46" w:rsidR="003C1E9D" w:rsidRDefault="0013614C">
          <w:pPr>
            <w:pStyle w:val="TOC1"/>
            <w:rPr>
              <w:rFonts w:asciiTheme="minorHAnsi" w:eastAsiaTheme="minorEastAsia" w:hAnsiTheme="minorHAnsi" w:cstheme="minorBidi"/>
              <w:b w:val="0"/>
              <w:bCs w:val="0"/>
              <w:noProof/>
              <w:color w:val="auto"/>
              <w:kern w:val="2"/>
              <w14:ligatures w14:val="standardContextual"/>
            </w:rPr>
          </w:pPr>
          <w:r w:rsidRPr="009E1E40">
            <w:rPr>
              <w:sz w:val="22"/>
              <w:szCs w:val="22"/>
            </w:rPr>
            <w:fldChar w:fldCharType="begin"/>
          </w:r>
          <w:r w:rsidRPr="009E1E40">
            <w:rPr>
              <w:sz w:val="22"/>
              <w:szCs w:val="22"/>
            </w:rPr>
            <w:instrText xml:space="preserve"> TOC \o "1-2" \u </w:instrText>
          </w:r>
          <w:r w:rsidRPr="009E1E40">
            <w:rPr>
              <w:sz w:val="22"/>
              <w:szCs w:val="22"/>
            </w:rPr>
            <w:fldChar w:fldCharType="separate"/>
          </w:r>
          <w:r w:rsidR="003C1E9D" w:rsidRPr="00F65CC3">
            <w:rPr>
              <w:rFonts w:ascii="Calibri"/>
              <w:noProof/>
              <w14:scene3d>
                <w14:camera w14:prst="orthographicFront"/>
                <w14:lightRig w14:rig="threePt" w14:dir="t">
                  <w14:rot w14:lat="0" w14:lon="0" w14:rev="0"/>
                </w14:lightRig>
              </w14:scene3d>
            </w:rPr>
            <w:t>I.</w:t>
          </w:r>
          <w:r w:rsidR="003C1E9D">
            <w:rPr>
              <w:noProof/>
            </w:rPr>
            <w:t xml:space="preserve"> Grant Program Information</w:t>
          </w:r>
          <w:r w:rsidR="003C1E9D">
            <w:rPr>
              <w:noProof/>
            </w:rPr>
            <w:tab/>
          </w:r>
          <w:r w:rsidR="003C1E9D">
            <w:rPr>
              <w:noProof/>
            </w:rPr>
            <w:fldChar w:fldCharType="begin"/>
          </w:r>
          <w:r w:rsidR="003C1E9D">
            <w:rPr>
              <w:noProof/>
            </w:rPr>
            <w:instrText xml:space="preserve"> PAGEREF _Toc197524721 \h </w:instrText>
          </w:r>
          <w:r w:rsidR="003C1E9D">
            <w:rPr>
              <w:noProof/>
            </w:rPr>
          </w:r>
          <w:r w:rsidR="003C1E9D">
            <w:rPr>
              <w:noProof/>
            </w:rPr>
            <w:fldChar w:fldCharType="separate"/>
          </w:r>
          <w:r w:rsidR="003C1E9D">
            <w:rPr>
              <w:noProof/>
            </w:rPr>
            <w:t>4</w:t>
          </w:r>
          <w:r w:rsidR="003C1E9D">
            <w:rPr>
              <w:noProof/>
            </w:rPr>
            <w:fldChar w:fldCharType="end"/>
          </w:r>
        </w:p>
        <w:p w14:paraId="5772A5AF" w14:textId="5F27242B" w:rsidR="003C1E9D" w:rsidRDefault="003C1E9D">
          <w:pPr>
            <w:pStyle w:val="TOC2"/>
            <w:rPr>
              <w:rFonts w:eastAsiaTheme="minorEastAsia" w:cstheme="minorBidi"/>
              <w:color w:val="auto"/>
              <w:kern w:val="2"/>
              <w:sz w:val="24"/>
              <w:szCs w:val="24"/>
              <w14:ligatures w14:val="standardContextual"/>
            </w:rPr>
          </w:pPr>
          <w:r w:rsidRPr="00F65CC3">
            <w:t>I.1.</w:t>
          </w:r>
          <w:r>
            <w:rPr>
              <w:rFonts w:eastAsiaTheme="minorEastAsia" w:cstheme="minorBidi"/>
              <w:color w:val="auto"/>
              <w:kern w:val="2"/>
              <w:sz w:val="24"/>
              <w:szCs w:val="24"/>
              <w14:ligatures w14:val="standardContextual"/>
            </w:rPr>
            <w:tab/>
          </w:r>
          <w:r>
            <w:t>Purpose of the NGO</w:t>
          </w:r>
          <w:r>
            <w:tab/>
          </w:r>
          <w:r>
            <w:fldChar w:fldCharType="begin"/>
          </w:r>
          <w:r>
            <w:instrText xml:space="preserve"> PAGEREF _Toc197524722 \h </w:instrText>
          </w:r>
          <w:r>
            <w:fldChar w:fldCharType="separate"/>
          </w:r>
          <w:r>
            <w:t>4</w:t>
          </w:r>
          <w:r>
            <w:fldChar w:fldCharType="end"/>
          </w:r>
        </w:p>
        <w:p w14:paraId="644B0E01" w14:textId="6806542C" w:rsidR="003C1E9D" w:rsidRDefault="003C1E9D">
          <w:pPr>
            <w:pStyle w:val="TOC2"/>
            <w:rPr>
              <w:rFonts w:eastAsiaTheme="minorEastAsia" w:cstheme="minorBidi"/>
              <w:color w:val="auto"/>
              <w:kern w:val="2"/>
              <w:sz w:val="24"/>
              <w:szCs w:val="24"/>
              <w14:ligatures w14:val="standardContextual"/>
            </w:rPr>
          </w:pPr>
          <w:r w:rsidRPr="00F65CC3">
            <w:t>I.2.</w:t>
          </w:r>
          <w:r>
            <w:rPr>
              <w:rFonts w:eastAsiaTheme="minorEastAsia" w:cstheme="minorBidi"/>
              <w:color w:val="auto"/>
              <w:kern w:val="2"/>
              <w:sz w:val="24"/>
              <w:szCs w:val="24"/>
              <w14:ligatures w14:val="standardContextual"/>
            </w:rPr>
            <w:tab/>
          </w:r>
          <w:r>
            <w:t>Federal Compliance Requirements - Unique Entity Identifier (UEI) Registrations</w:t>
          </w:r>
          <w:r>
            <w:tab/>
          </w:r>
          <w:r>
            <w:fldChar w:fldCharType="begin"/>
          </w:r>
          <w:r>
            <w:instrText xml:space="preserve"> PAGEREF _Toc197524723 \h </w:instrText>
          </w:r>
          <w:r>
            <w:fldChar w:fldCharType="separate"/>
          </w:r>
          <w:r>
            <w:t>4</w:t>
          </w:r>
          <w:r>
            <w:fldChar w:fldCharType="end"/>
          </w:r>
        </w:p>
        <w:p w14:paraId="2E6517A1" w14:textId="52DBB4AB" w:rsidR="003C1E9D" w:rsidRDefault="003C1E9D">
          <w:pPr>
            <w:pStyle w:val="TOC2"/>
            <w:rPr>
              <w:rFonts w:eastAsiaTheme="minorEastAsia" w:cstheme="minorBidi"/>
              <w:color w:val="auto"/>
              <w:kern w:val="2"/>
              <w:sz w:val="24"/>
              <w:szCs w:val="24"/>
              <w14:ligatures w14:val="standardContextual"/>
            </w:rPr>
          </w:pPr>
          <w:r w:rsidRPr="00F65CC3">
            <w:t>I.3.</w:t>
          </w:r>
          <w:r>
            <w:rPr>
              <w:rFonts w:eastAsiaTheme="minorEastAsia" w:cstheme="minorBidi"/>
              <w:color w:val="auto"/>
              <w:kern w:val="2"/>
              <w:sz w:val="24"/>
              <w:szCs w:val="24"/>
              <w14:ligatures w14:val="standardContextual"/>
            </w:rPr>
            <w:tab/>
          </w:r>
          <w:r>
            <w:t>Award Management SAM Application</w:t>
          </w:r>
          <w:r>
            <w:tab/>
          </w:r>
          <w:r>
            <w:fldChar w:fldCharType="begin"/>
          </w:r>
          <w:r>
            <w:instrText xml:space="preserve"> PAGEREF _Toc197524724 \h </w:instrText>
          </w:r>
          <w:r>
            <w:fldChar w:fldCharType="separate"/>
          </w:r>
          <w:r>
            <w:t>5</w:t>
          </w:r>
          <w:r>
            <w:fldChar w:fldCharType="end"/>
          </w:r>
        </w:p>
        <w:p w14:paraId="7748381A" w14:textId="1B5B0A8A" w:rsidR="003C1E9D" w:rsidRDefault="003C1E9D">
          <w:pPr>
            <w:pStyle w:val="TOC2"/>
            <w:rPr>
              <w:rFonts w:eastAsiaTheme="minorEastAsia" w:cstheme="minorBidi"/>
              <w:color w:val="auto"/>
              <w:kern w:val="2"/>
              <w:sz w:val="24"/>
              <w:szCs w:val="24"/>
              <w14:ligatures w14:val="standardContextual"/>
            </w:rPr>
          </w:pPr>
          <w:r w:rsidRPr="00F65CC3">
            <w:t>I.4.</w:t>
          </w:r>
          <w:r>
            <w:rPr>
              <w:rFonts w:eastAsiaTheme="minorEastAsia" w:cstheme="minorBidi"/>
              <w:color w:val="auto"/>
              <w:kern w:val="2"/>
              <w:sz w:val="24"/>
              <w:szCs w:val="24"/>
              <w14:ligatures w14:val="standardContextual"/>
            </w:rPr>
            <w:tab/>
          </w:r>
          <w:r>
            <w:t>Dissemination of This Notice</w:t>
          </w:r>
          <w:r>
            <w:tab/>
          </w:r>
          <w:r>
            <w:fldChar w:fldCharType="begin"/>
          </w:r>
          <w:r>
            <w:instrText xml:space="preserve"> PAGEREF _Toc197524725 \h </w:instrText>
          </w:r>
          <w:r>
            <w:fldChar w:fldCharType="separate"/>
          </w:r>
          <w:r>
            <w:t>5</w:t>
          </w:r>
          <w:r>
            <w:fldChar w:fldCharType="end"/>
          </w:r>
        </w:p>
        <w:p w14:paraId="289D3BA0" w14:textId="471018D0" w:rsidR="003C1E9D" w:rsidRDefault="003C1E9D">
          <w:pPr>
            <w:pStyle w:val="TOC2"/>
            <w:rPr>
              <w:rFonts w:eastAsiaTheme="minorEastAsia" w:cstheme="minorBidi"/>
              <w:color w:val="auto"/>
              <w:kern w:val="2"/>
              <w:sz w:val="24"/>
              <w:szCs w:val="24"/>
              <w14:ligatures w14:val="standardContextual"/>
            </w:rPr>
          </w:pPr>
          <w:r w:rsidRPr="00F65CC3">
            <w:t>I.5.</w:t>
          </w:r>
          <w:r>
            <w:rPr>
              <w:rFonts w:eastAsiaTheme="minorEastAsia" w:cstheme="minorBidi"/>
              <w:color w:val="auto"/>
              <w:kern w:val="2"/>
              <w:sz w:val="24"/>
              <w:szCs w:val="24"/>
              <w14:ligatures w14:val="standardContextual"/>
            </w:rPr>
            <w:tab/>
          </w:r>
          <w:r>
            <w:t>Access to the EWEG Application</w:t>
          </w:r>
          <w:r>
            <w:tab/>
          </w:r>
          <w:r>
            <w:fldChar w:fldCharType="begin"/>
          </w:r>
          <w:r>
            <w:instrText xml:space="preserve"> PAGEREF _Toc197524726 \h </w:instrText>
          </w:r>
          <w:r>
            <w:fldChar w:fldCharType="separate"/>
          </w:r>
          <w:r>
            <w:t>5</w:t>
          </w:r>
          <w:r>
            <w:fldChar w:fldCharType="end"/>
          </w:r>
        </w:p>
        <w:p w14:paraId="33053E78" w14:textId="4C8DE4F8" w:rsidR="003C1E9D" w:rsidRDefault="003C1E9D">
          <w:pPr>
            <w:pStyle w:val="TOC2"/>
            <w:rPr>
              <w:rFonts w:eastAsiaTheme="minorEastAsia" w:cstheme="minorBidi"/>
              <w:color w:val="auto"/>
              <w:kern w:val="2"/>
              <w:sz w:val="24"/>
              <w:szCs w:val="24"/>
              <w14:ligatures w14:val="standardContextual"/>
            </w:rPr>
          </w:pPr>
          <w:r w:rsidRPr="00F65CC3">
            <w:t>I.6.</w:t>
          </w:r>
          <w:r>
            <w:rPr>
              <w:rFonts w:eastAsiaTheme="minorEastAsia" w:cstheme="minorBidi"/>
              <w:color w:val="auto"/>
              <w:kern w:val="2"/>
              <w:sz w:val="24"/>
              <w:szCs w:val="24"/>
              <w14:ligatures w14:val="standardContextual"/>
            </w:rPr>
            <w:tab/>
          </w:r>
          <w:r>
            <w:t>Application Submission</w:t>
          </w:r>
          <w:r>
            <w:tab/>
          </w:r>
          <w:r>
            <w:fldChar w:fldCharType="begin"/>
          </w:r>
          <w:r>
            <w:instrText xml:space="preserve"> PAGEREF _Toc197524727 \h </w:instrText>
          </w:r>
          <w:r>
            <w:fldChar w:fldCharType="separate"/>
          </w:r>
          <w:r>
            <w:t>6</w:t>
          </w:r>
          <w:r>
            <w:fldChar w:fldCharType="end"/>
          </w:r>
        </w:p>
        <w:p w14:paraId="6B3A5729" w14:textId="640E99A8" w:rsidR="003C1E9D" w:rsidRDefault="003C1E9D">
          <w:pPr>
            <w:pStyle w:val="TOC2"/>
            <w:rPr>
              <w:rFonts w:eastAsiaTheme="minorEastAsia" w:cstheme="minorBidi"/>
              <w:color w:val="auto"/>
              <w:kern w:val="2"/>
              <w:sz w:val="24"/>
              <w:szCs w:val="24"/>
              <w14:ligatures w14:val="standardContextual"/>
            </w:rPr>
          </w:pPr>
          <w:r w:rsidRPr="00F65CC3">
            <w:t>I.7.</w:t>
          </w:r>
          <w:r>
            <w:rPr>
              <w:rFonts w:eastAsiaTheme="minorEastAsia" w:cstheme="minorBidi"/>
              <w:color w:val="auto"/>
              <w:kern w:val="2"/>
              <w:sz w:val="24"/>
              <w:szCs w:val="24"/>
              <w14:ligatures w14:val="standardContextual"/>
            </w:rPr>
            <w:tab/>
          </w:r>
          <w:r>
            <w:t>Application Review Criteria</w:t>
          </w:r>
          <w:r>
            <w:tab/>
          </w:r>
          <w:r>
            <w:fldChar w:fldCharType="begin"/>
          </w:r>
          <w:r>
            <w:instrText xml:space="preserve"> PAGEREF _Toc197524728 \h </w:instrText>
          </w:r>
          <w:r>
            <w:fldChar w:fldCharType="separate"/>
          </w:r>
          <w:r>
            <w:t>6</w:t>
          </w:r>
          <w:r>
            <w:fldChar w:fldCharType="end"/>
          </w:r>
        </w:p>
        <w:p w14:paraId="382EAA5E" w14:textId="6472A7FD" w:rsidR="003C1E9D" w:rsidRDefault="003C1E9D">
          <w:pPr>
            <w:pStyle w:val="TOC2"/>
            <w:rPr>
              <w:rFonts w:eastAsiaTheme="minorEastAsia" w:cstheme="minorBidi"/>
              <w:color w:val="auto"/>
              <w:kern w:val="2"/>
              <w:sz w:val="24"/>
              <w:szCs w:val="24"/>
              <w14:ligatures w14:val="standardContextual"/>
            </w:rPr>
          </w:pPr>
          <w:r w:rsidRPr="00F65CC3">
            <w:t>I.8.</w:t>
          </w:r>
          <w:r>
            <w:rPr>
              <w:rFonts w:eastAsiaTheme="minorEastAsia" w:cstheme="minorBidi"/>
              <w:color w:val="auto"/>
              <w:kern w:val="2"/>
              <w:sz w:val="24"/>
              <w:szCs w:val="24"/>
              <w14:ligatures w14:val="standardContextual"/>
            </w:rPr>
            <w:tab/>
          </w:r>
          <w:r>
            <w:t>Grantee Award Notifications</w:t>
          </w:r>
          <w:r>
            <w:tab/>
          </w:r>
          <w:r>
            <w:fldChar w:fldCharType="begin"/>
          </w:r>
          <w:r>
            <w:instrText xml:space="preserve"> PAGEREF _Toc197524729 \h </w:instrText>
          </w:r>
          <w:r>
            <w:fldChar w:fldCharType="separate"/>
          </w:r>
          <w:r>
            <w:t>7</w:t>
          </w:r>
          <w:r>
            <w:fldChar w:fldCharType="end"/>
          </w:r>
        </w:p>
        <w:p w14:paraId="714AB655" w14:textId="615702AC" w:rsidR="003C1E9D" w:rsidRDefault="003C1E9D">
          <w:pPr>
            <w:pStyle w:val="TOC2"/>
            <w:rPr>
              <w:rFonts w:eastAsiaTheme="minorEastAsia" w:cstheme="minorBidi"/>
              <w:color w:val="auto"/>
              <w:kern w:val="2"/>
              <w:sz w:val="24"/>
              <w:szCs w:val="24"/>
              <w14:ligatures w14:val="standardContextual"/>
            </w:rPr>
          </w:pPr>
          <w:r w:rsidRPr="00F65CC3">
            <w:t>I.9.</w:t>
          </w:r>
          <w:r>
            <w:rPr>
              <w:rFonts w:eastAsiaTheme="minorEastAsia" w:cstheme="minorBidi"/>
              <w:color w:val="auto"/>
              <w:kern w:val="2"/>
              <w:sz w:val="24"/>
              <w:szCs w:val="24"/>
              <w14:ligatures w14:val="standardContextual"/>
            </w:rPr>
            <w:tab/>
          </w:r>
          <w:r>
            <w:t>Open Public Records</w:t>
          </w:r>
          <w:r>
            <w:tab/>
          </w:r>
          <w:r>
            <w:fldChar w:fldCharType="begin"/>
          </w:r>
          <w:r>
            <w:instrText xml:space="preserve"> PAGEREF _Toc197524730 \h </w:instrText>
          </w:r>
          <w:r>
            <w:fldChar w:fldCharType="separate"/>
          </w:r>
          <w:r>
            <w:t>7</w:t>
          </w:r>
          <w:r>
            <w:fldChar w:fldCharType="end"/>
          </w:r>
        </w:p>
        <w:p w14:paraId="5A41C114" w14:textId="23A44728" w:rsidR="003C1E9D" w:rsidRDefault="003C1E9D">
          <w:pPr>
            <w:pStyle w:val="TOC1"/>
            <w:rPr>
              <w:rFonts w:asciiTheme="minorHAnsi" w:eastAsiaTheme="minorEastAsia" w:hAnsiTheme="minorHAnsi" w:cstheme="minorBidi"/>
              <w:b w:val="0"/>
              <w:bCs w:val="0"/>
              <w:noProof/>
              <w:color w:val="auto"/>
              <w:kern w:val="2"/>
              <w14:ligatures w14:val="standardContextual"/>
            </w:rPr>
          </w:pPr>
          <w:r w:rsidRPr="00F65CC3">
            <w:rPr>
              <w:rFonts w:ascii="Calibri"/>
              <w:noProof/>
              <w14:scene3d>
                <w14:camera w14:prst="orthographicFront"/>
                <w14:lightRig w14:rig="threePt" w14:dir="t">
                  <w14:rot w14:lat="0" w14:lon="0" w14:rev="0"/>
                </w14:lightRig>
              </w14:scene3d>
            </w:rPr>
            <w:t>II.</w:t>
          </w:r>
          <w:r>
            <w:rPr>
              <w:noProof/>
            </w:rPr>
            <w:t xml:space="preserve"> Completing the Application</w:t>
          </w:r>
          <w:r>
            <w:rPr>
              <w:noProof/>
            </w:rPr>
            <w:tab/>
          </w:r>
          <w:r>
            <w:rPr>
              <w:noProof/>
            </w:rPr>
            <w:fldChar w:fldCharType="begin"/>
          </w:r>
          <w:r>
            <w:rPr>
              <w:noProof/>
            </w:rPr>
            <w:instrText xml:space="preserve"> PAGEREF _Toc197524731 \h </w:instrText>
          </w:r>
          <w:r>
            <w:rPr>
              <w:noProof/>
            </w:rPr>
          </w:r>
          <w:r>
            <w:rPr>
              <w:noProof/>
            </w:rPr>
            <w:fldChar w:fldCharType="separate"/>
          </w:r>
          <w:r>
            <w:rPr>
              <w:noProof/>
            </w:rPr>
            <w:t>8</w:t>
          </w:r>
          <w:r>
            <w:rPr>
              <w:noProof/>
            </w:rPr>
            <w:fldChar w:fldCharType="end"/>
          </w:r>
        </w:p>
        <w:p w14:paraId="2799132E" w14:textId="111FB91E" w:rsidR="003C1E9D" w:rsidRDefault="003C1E9D">
          <w:pPr>
            <w:pStyle w:val="TOC2"/>
            <w:rPr>
              <w:rFonts w:eastAsiaTheme="minorEastAsia" w:cstheme="minorBidi"/>
              <w:color w:val="auto"/>
              <w:kern w:val="2"/>
              <w:sz w:val="24"/>
              <w:szCs w:val="24"/>
              <w14:ligatures w14:val="standardContextual"/>
            </w:rPr>
          </w:pPr>
          <w:r w:rsidRPr="00F65CC3">
            <w:t>II.1.</w:t>
          </w:r>
          <w:r>
            <w:rPr>
              <w:rFonts w:eastAsiaTheme="minorEastAsia" w:cstheme="minorBidi"/>
              <w:color w:val="auto"/>
              <w:kern w:val="2"/>
              <w:sz w:val="24"/>
              <w:szCs w:val="24"/>
              <w14:ligatures w14:val="standardContextual"/>
            </w:rPr>
            <w:tab/>
          </w:r>
          <w:r>
            <w:t>General Instructions for Applying</w:t>
          </w:r>
          <w:r>
            <w:tab/>
          </w:r>
          <w:r>
            <w:fldChar w:fldCharType="begin"/>
          </w:r>
          <w:r>
            <w:instrText xml:space="preserve"> PAGEREF _Toc197524732 \h </w:instrText>
          </w:r>
          <w:r>
            <w:fldChar w:fldCharType="separate"/>
          </w:r>
          <w:r>
            <w:t>8</w:t>
          </w:r>
          <w:r>
            <w:fldChar w:fldCharType="end"/>
          </w:r>
        </w:p>
        <w:p w14:paraId="3681894E" w14:textId="3417A53F" w:rsidR="003C1E9D" w:rsidRDefault="003C1E9D">
          <w:pPr>
            <w:pStyle w:val="TOC2"/>
            <w:rPr>
              <w:rFonts w:eastAsiaTheme="minorEastAsia" w:cstheme="minorBidi"/>
              <w:color w:val="auto"/>
              <w:kern w:val="2"/>
              <w:sz w:val="24"/>
              <w:szCs w:val="24"/>
              <w14:ligatures w14:val="standardContextual"/>
            </w:rPr>
          </w:pPr>
          <w:r w:rsidRPr="00F65CC3">
            <w:t>II.2.</w:t>
          </w:r>
          <w:r>
            <w:rPr>
              <w:rFonts w:eastAsiaTheme="minorEastAsia" w:cstheme="minorBidi"/>
              <w:color w:val="auto"/>
              <w:kern w:val="2"/>
              <w:sz w:val="24"/>
              <w:szCs w:val="24"/>
              <w14:ligatures w14:val="standardContextual"/>
            </w:rPr>
            <w:tab/>
          </w:r>
          <w:r>
            <w:t>Application Technical Assistance Session</w:t>
          </w:r>
          <w:r>
            <w:tab/>
          </w:r>
          <w:r>
            <w:fldChar w:fldCharType="begin"/>
          </w:r>
          <w:r>
            <w:instrText xml:space="preserve"> PAGEREF _Toc197524733 \h </w:instrText>
          </w:r>
          <w:r>
            <w:fldChar w:fldCharType="separate"/>
          </w:r>
          <w:r>
            <w:t>8</w:t>
          </w:r>
          <w:r>
            <w:fldChar w:fldCharType="end"/>
          </w:r>
        </w:p>
        <w:p w14:paraId="227D34A7" w14:textId="06CDB4DC" w:rsidR="003C1E9D" w:rsidRDefault="003C1E9D">
          <w:pPr>
            <w:pStyle w:val="TOC2"/>
            <w:rPr>
              <w:rFonts w:eastAsiaTheme="minorEastAsia" w:cstheme="minorBidi"/>
              <w:color w:val="auto"/>
              <w:kern w:val="2"/>
              <w:sz w:val="24"/>
              <w:szCs w:val="24"/>
              <w14:ligatures w14:val="standardContextual"/>
            </w:rPr>
          </w:pPr>
          <w:r w:rsidRPr="00F65CC3">
            <w:t>II.3.</w:t>
          </w:r>
          <w:r>
            <w:rPr>
              <w:rFonts w:eastAsiaTheme="minorEastAsia" w:cstheme="minorBidi"/>
              <w:color w:val="auto"/>
              <w:kern w:val="2"/>
              <w:sz w:val="24"/>
              <w:szCs w:val="24"/>
              <w14:ligatures w14:val="standardContextual"/>
            </w:rPr>
            <w:tab/>
          </w:r>
          <w:r>
            <w:t>Grant Deliverables</w:t>
          </w:r>
          <w:r>
            <w:tab/>
          </w:r>
          <w:r>
            <w:fldChar w:fldCharType="begin"/>
          </w:r>
          <w:r>
            <w:instrText xml:space="preserve"> PAGEREF _Toc197524734 \h </w:instrText>
          </w:r>
          <w:r>
            <w:fldChar w:fldCharType="separate"/>
          </w:r>
          <w:r>
            <w:t>8</w:t>
          </w:r>
          <w:r>
            <w:fldChar w:fldCharType="end"/>
          </w:r>
        </w:p>
        <w:p w14:paraId="3859B0CD" w14:textId="509EE1AD" w:rsidR="003C1E9D" w:rsidRDefault="003C1E9D">
          <w:pPr>
            <w:pStyle w:val="TOC2"/>
            <w:rPr>
              <w:rFonts w:eastAsiaTheme="minorEastAsia" w:cstheme="minorBidi"/>
              <w:color w:val="auto"/>
              <w:kern w:val="2"/>
              <w:sz w:val="24"/>
              <w:szCs w:val="24"/>
              <w14:ligatures w14:val="standardContextual"/>
            </w:rPr>
          </w:pPr>
          <w:r w:rsidRPr="00F65CC3">
            <w:t>II.4.</w:t>
          </w:r>
          <w:r>
            <w:rPr>
              <w:rFonts w:eastAsiaTheme="minorEastAsia" w:cstheme="minorBidi"/>
              <w:color w:val="auto"/>
              <w:kern w:val="2"/>
              <w:sz w:val="24"/>
              <w:szCs w:val="24"/>
              <w14:ligatures w14:val="standardContextual"/>
            </w:rPr>
            <w:tab/>
          </w:r>
          <w:r>
            <w:t>Project Design Considerations</w:t>
          </w:r>
          <w:r>
            <w:tab/>
          </w:r>
          <w:r>
            <w:fldChar w:fldCharType="begin"/>
          </w:r>
          <w:r>
            <w:instrText xml:space="preserve"> PAGEREF _Toc197524735 \h </w:instrText>
          </w:r>
          <w:r>
            <w:fldChar w:fldCharType="separate"/>
          </w:r>
          <w:r>
            <w:t>8</w:t>
          </w:r>
          <w:r>
            <w:fldChar w:fldCharType="end"/>
          </w:r>
        </w:p>
        <w:p w14:paraId="63E082E9" w14:textId="28983BB1" w:rsidR="003C1E9D" w:rsidRDefault="003C1E9D">
          <w:pPr>
            <w:pStyle w:val="TOC2"/>
            <w:rPr>
              <w:rFonts w:eastAsiaTheme="minorEastAsia" w:cstheme="minorBidi"/>
              <w:color w:val="auto"/>
              <w:kern w:val="2"/>
              <w:sz w:val="24"/>
              <w:szCs w:val="24"/>
              <w14:ligatures w14:val="standardContextual"/>
            </w:rPr>
          </w:pPr>
          <w:r w:rsidRPr="00F65CC3">
            <w:t>II.5.</w:t>
          </w:r>
          <w:r>
            <w:rPr>
              <w:rFonts w:eastAsiaTheme="minorEastAsia" w:cstheme="minorBidi"/>
              <w:color w:val="auto"/>
              <w:kern w:val="2"/>
              <w:sz w:val="24"/>
              <w:szCs w:val="24"/>
              <w14:ligatures w14:val="standardContextual"/>
            </w:rPr>
            <w:tab/>
          </w:r>
          <w:r>
            <w:t>Application Component Required Uploads</w:t>
          </w:r>
          <w:r>
            <w:tab/>
          </w:r>
          <w:r>
            <w:fldChar w:fldCharType="begin"/>
          </w:r>
          <w:r>
            <w:instrText xml:space="preserve"> PAGEREF _Toc197524736 \h </w:instrText>
          </w:r>
          <w:r>
            <w:fldChar w:fldCharType="separate"/>
          </w:r>
          <w:r>
            <w:t>11</w:t>
          </w:r>
          <w:r>
            <w:fldChar w:fldCharType="end"/>
          </w:r>
        </w:p>
        <w:p w14:paraId="370B07B3" w14:textId="771E4EB9" w:rsidR="003C1E9D" w:rsidRDefault="003C1E9D">
          <w:pPr>
            <w:pStyle w:val="TOC2"/>
            <w:rPr>
              <w:rFonts w:eastAsiaTheme="minorEastAsia" w:cstheme="minorBidi"/>
              <w:color w:val="auto"/>
              <w:kern w:val="2"/>
              <w:sz w:val="24"/>
              <w:szCs w:val="24"/>
              <w14:ligatures w14:val="standardContextual"/>
            </w:rPr>
          </w:pPr>
          <w:r w:rsidRPr="00F65CC3">
            <w:t>II.6.</w:t>
          </w:r>
          <w:r>
            <w:rPr>
              <w:rFonts w:eastAsiaTheme="minorEastAsia" w:cstheme="minorBidi"/>
              <w:color w:val="auto"/>
              <w:kern w:val="2"/>
              <w:sz w:val="24"/>
              <w:szCs w:val="24"/>
              <w14:ligatures w14:val="standardContextual"/>
            </w:rPr>
            <w:tab/>
          </w:r>
          <w:r>
            <w:t>Allowable Uses and Eligible Activities</w:t>
          </w:r>
          <w:r>
            <w:tab/>
          </w:r>
          <w:r>
            <w:fldChar w:fldCharType="begin"/>
          </w:r>
          <w:r>
            <w:instrText xml:space="preserve"> PAGEREF _Toc197524738 \h </w:instrText>
          </w:r>
          <w:r>
            <w:fldChar w:fldCharType="separate"/>
          </w:r>
          <w:r>
            <w:t>12</w:t>
          </w:r>
          <w:r>
            <w:fldChar w:fldCharType="end"/>
          </w:r>
        </w:p>
        <w:p w14:paraId="3D333CD0" w14:textId="04B0C269" w:rsidR="003C1E9D" w:rsidRDefault="003C1E9D">
          <w:pPr>
            <w:pStyle w:val="TOC2"/>
            <w:rPr>
              <w:rFonts w:eastAsiaTheme="minorEastAsia" w:cstheme="minorBidi"/>
              <w:color w:val="auto"/>
              <w:kern w:val="2"/>
              <w:sz w:val="24"/>
              <w:szCs w:val="24"/>
              <w14:ligatures w14:val="standardContextual"/>
            </w:rPr>
          </w:pPr>
          <w:r w:rsidRPr="00F65CC3">
            <w:t>II.7.</w:t>
          </w:r>
          <w:r>
            <w:rPr>
              <w:rFonts w:eastAsiaTheme="minorEastAsia" w:cstheme="minorBidi"/>
              <w:color w:val="auto"/>
              <w:kern w:val="2"/>
              <w:sz w:val="24"/>
              <w:szCs w:val="24"/>
              <w14:ligatures w14:val="standardContextual"/>
            </w:rPr>
            <w:tab/>
          </w:r>
          <w:r>
            <w:t>Sub-granting Funds</w:t>
          </w:r>
          <w:r>
            <w:tab/>
          </w:r>
          <w:r>
            <w:fldChar w:fldCharType="begin"/>
          </w:r>
          <w:r>
            <w:instrText xml:space="preserve"> PAGEREF _Toc197524739 \h </w:instrText>
          </w:r>
          <w:r>
            <w:fldChar w:fldCharType="separate"/>
          </w:r>
          <w:r>
            <w:t>12</w:t>
          </w:r>
          <w:r>
            <w:fldChar w:fldCharType="end"/>
          </w:r>
        </w:p>
        <w:p w14:paraId="71B0C8C8" w14:textId="2B584D7D" w:rsidR="003C1E9D" w:rsidRDefault="003C1E9D">
          <w:pPr>
            <w:pStyle w:val="TOC2"/>
            <w:rPr>
              <w:rFonts w:eastAsiaTheme="minorEastAsia" w:cstheme="minorBidi"/>
              <w:color w:val="auto"/>
              <w:kern w:val="2"/>
              <w:sz w:val="24"/>
              <w:szCs w:val="24"/>
              <w14:ligatures w14:val="standardContextual"/>
            </w:rPr>
          </w:pPr>
          <w:r w:rsidRPr="00F65CC3">
            <w:t>II.8.</w:t>
          </w:r>
          <w:r>
            <w:rPr>
              <w:rFonts w:eastAsiaTheme="minorEastAsia" w:cstheme="minorBidi"/>
              <w:color w:val="auto"/>
              <w:kern w:val="2"/>
              <w:sz w:val="24"/>
              <w:szCs w:val="24"/>
              <w14:ligatures w14:val="standardContextual"/>
            </w:rPr>
            <w:tab/>
          </w:r>
          <w:r>
            <w:t>Nonpublic Participation</w:t>
          </w:r>
          <w:r>
            <w:tab/>
          </w:r>
          <w:r>
            <w:fldChar w:fldCharType="begin"/>
          </w:r>
          <w:r>
            <w:instrText xml:space="preserve"> PAGEREF _Toc197524740 \h </w:instrText>
          </w:r>
          <w:r>
            <w:fldChar w:fldCharType="separate"/>
          </w:r>
          <w:r>
            <w:t>12</w:t>
          </w:r>
          <w:r>
            <w:fldChar w:fldCharType="end"/>
          </w:r>
        </w:p>
        <w:p w14:paraId="26139CF7" w14:textId="1D269F0C" w:rsidR="003C1E9D" w:rsidRDefault="003C1E9D">
          <w:pPr>
            <w:pStyle w:val="TOC2"/>
            <w:rPr>
              <w:rFonts w:eastAsiaTheme="minorEastAsia" w:cstheme="minorBidi"/>
              <w:color w:val="auto"/>
              <w:kern w:val="2"/>
              <w:sz w:val="24"/>
              <w:szCs w:val="24"/>
              <w14:ligatures w14:val="standardContextual"/>
            </w:rPr>
          </w:pPr>
          <w:r w:rsidRPr="00F65CC3">
            <w:t>II.9.</w:t>
          </w:r>
          <w:r>
            <w:rPr>
              <w:rFonts w:eastAsiaTheme="minorEastAsia" w:cstheme="minorBidi"/>
              <w:color w:val="auto"/>
              <w:kern w:val="2"/>
              <w:sz w:val="24"/>
              <w:szCs w:val="24"/>
              <w14:ligatures w14:val="standardContextual"/>
            </w:rPr>
            <w:tab/>
          </w:r>
          <w:r>
            <w:t>Apportionment of Grant Funds</w:t>
          </w:r>
          <w:r>
            <w:tab/>
          </w:r>
          <w:r>
            <w:fldChar w:fldCharType="begin"/>
          </w:r>
          <w:r>
            <w:instrText xml:space="preserve"> PAGEREF _Toc197524741 \h </w:instrText>
          </w:r>
          <w:r>
            <w:fldChar w:fldCharType="separate"/>
          </w:r>
          <w:r>
            <w:t>12</w:t>
          </w:r>
          <w:r>
            <w:fldChar w:fldCharType="end"/>
          </w:r>
        </w:p>
        <w:p w14:paraId="59797064" w14:textId="7301290C" w:rsidR="003C1E9D" w:rsidRDefault="003C1E9D">
          <w:pPr>
            <w:pStyle w:val="TOC2"/>
            <w:rPr>
              <w:rFonts w:eastAsiaTheme="minorEastAsia" w:cstheme="minorBidi"/>
              <w:color w:val="auto"/>
              <w:kern w:val="2"/>
              <w:sz w:val="24"/>
              <w:szCs w:val="24"/>
              <w14:ligatures w14:val="standardContextual"/>
            </w:rPr>
          </w:pPr>
          <w:r w:rsidRPr="00F65CC3">
            <w:t>II.10.</w:t>
          </w:r>
          <w:r>
            <w:rPr>
              <w:rFonts w:eastAsiaTheme="minorEastAsia" w:cstheme="minorBidi"/>
              <w:color w:val="auto"/>
              <w:kern w:val="2"/>
              <w:sz w:val="24"/>
              <w:szCs w:val="24"/>
              <w14:ligatures w14:val="standardContextual"/>
            </w:rPr>
            <w:tab/>
          </w:r>
          <w:r>
            <w:t>Eligible Costs</w:t>
          </w:r>
          <w:r>
            <w:tab/>
          </w:r>
          <w:r>
            <w:fldChar w:fldCharType="begin"/>
          </w:r>
          <w:r>
            <w:instrText xml:space="preserve"> PAGEREF _Toc197524742 \h </w:instrText>
          </w:r>
          <w:r>
            <w:fldChar w:fldCharType="separate"/>
          </w:r>
          <w:r>
            <w:t>12</w:t>
          </w:r>
          <w:r>
            <w:fldChar w:fldCharType="end"/>
          </w:r>
        </w:p>
        <w:p w14:paraId="22D9A32B" w14:textId="41CE15D8" w:rsidR="003C1E9D" w:rsidRDefault="003C1E9D">
          <w:pPr>
            <w:pStyle w:val="TOC2"/>
            <w:rPr>
              <w:rFonts w:eastAsiaTheme="minorEastAsia" w:cstheme="minorBidi"/>
              <w:color w:val="auto"/>
              <w:kern w:val="2"/>
              <w:sz w:val="24"/>
              <w:szCs w:val="24"/>
              <w14:ligatures w14:val="standardContextual"/>
            </w:rPr>
          </w:pPr>
          <w:r w:rsidRPr="00F65CC3">
            <w:t>II.11.</w:t>
          </w:r>
          <w:r>
            <w:rPr>
              <w:rFonts w:eastAsiaTheme="minorEastAsia" w:cstheme="minorBidi"/>
              <w:color w:val="auto"/>
              <w:kern w:val="2"/>
              <w:sz w:val="24"/>
              <w:szCs w:val="24"/>
              <w14:ligatures w14:val="standardContextual"/>
            </w:rPr>
            <w:tab/>
          </w:r>
          <w:r>
            <w:t>Ineligible Costs</w:t>
          </w:r>
          <w:r>
            <w:tab/>
          </w:r>
          <w:r>
            <w:fldChar w:fldCharType="begin"/>
          </w:r>
          <w:r>
            <w:instrText xml:space="preserve"> PAGEREF _Toc197524743 \h </w:instrText>
          </w:r>
          <w:r>
            <w:fldChar w:fldCharType="separate"/>
          </w:r>
          <w:r>
            <w:t>13</w:t>
          </w:r>
          <w:r>
            <w:fldChar w:fldCharType="end"/>
          </w:r>
        </w:p>
        <w:p w14:paraId="12555F3F" w14:textId="0220BDBF" w:rsidR="003C1E9D" w:rsidRDefault="003C1E9D">
          <w:pPr>
            <w:pStyle w:val="TOC1"/>
            <w:rPr>
              <w:rFonts w:asciiTheme="minorHAnsi" w:eastAsiaTheme="minorEastAsia" w:hAnsiTheme="minorHAnsi" w:cstheme="minorBidi"/>
              <w:b w:val="0"/>
              <w:bCs w:val="0"/>
              <w:noProof/>
              <w:color w:val="auto"/>
              <w:kern w:val="2"/>
              <w14:ligatures w14:val="standardContextual"/>
            </w:rPr>
          </w:pPr>
          <w:r w:rsidRPr="00F65CC3">
            <w:rPr>
              <w:rFonts w:ascii="Calibri"/>
              <w:noProof/>
              <w14:scene3d>
                <w14:camera w14:prst="orthographicFront"/>
                <w14:lightRig w14:rig="threePt" w14:dir="t">
                  <w14:rot w14:lat="0" w14:lon="0" w14:rev="0"/>
                </w14:lightRig>
              </w14:scene3d>
            </w:rPr>
            <w:t>III.</w:t>
          </w:r>
          <w:r>
            <w:rPr>
              <w:noProof/>
            </w:rPr>
            <w:t xml:space="preserve"> Grant Agreement and Program Requirements</w:t>
          </w:r>
          <w:r>
            <w:rPr>
              <w:noProof/>
            </w:rPr>
            <w:tab/>
          </w:r>
          <w:r>
            <w:rPr>
              <w:noProof/>
            </w:rPr>
            <w:fldChar w:fldCharType="begin"/>
          </w:r>
          <w:r>
            <w:rPr>
              <w:noProof/>
            </w:rPr>
            <w:instrText xml:space="preserve"> PAGEREF _Toc197524744 \h </w:instrText>
          </w:r>
          <w:r>
            <w:rPr>
              <w:noProof/>
            </w:rPr>
          </w:r>
          <w:r>
            <w:rPr>
              <w:noProof/>
            </w:rPr>
            <w:fldChar w:fldCharType="separate"/>
          </w:r>
          <w:r>
            <w:rPr>
              <w:noProof/>
            </w:rPr>
            <w:t>15</w:t>
          </w:r>
          <w:r>
            <w:rPr>
              <w:noProof/>
            </w:rPr>
            <w:fldChar w:fldCharType="end"/>
          </w:r>
        </w:p>
        <w:p w14:paraId="7033B752" w14:textId="7D127293" w:rsidR="003C1E9D" w:rsidRDefault="003C1E9D">
          <w:pPr>
            <w:pStyle w:val="TOC2"/>
            <w:rPr>
              <w:rFonts w:eastAsiaTheme="minorEastAsia" w:cstheme="minorBidi"/>
              <w:color w:val="auto"/>
              <w:kern w:val="2"/>
              <w:sz w:val="24"/>
              <w:szCs w:val="24"/>
              <w14:ligatures w14:val="standardContextual"/>
            </w:rPr>
          </w:pPr>
          <w:r w:rsidRPr="00F65CC3">
            <w:t>III.1.</w:t>
          </w:r>
          <w:r>
            <w:rPr>
              <w:rFonts w:eastAsiaTheme="minorEastAsia" w:cstheme="minorBidi"/>
              <w:color w:val="auto"/>
              <w:kern w:val="2"/>
              <w:sz w:val="24"/>
              <w:szCs w:val="24"/>
              <w14:ligatures w14:val="standardContextual"/>
            </w:rPr>
            <w:tab/>
          </w:r>
          <w:r>
            <w:t>Mandatory Orientation and Training</w:t>
          </w:r>
          <w:r>
            <w:tab/>
          </w:r>
          <w:r>
            <w:fldChar w:fldCharType="begin"/>
          </w:r>
          <w:r>
            <w:instrText xml:space="preserve"> PAGEREF _Toc197524745 \h </w:instrText>
          </w:r>
          <w:r>
            <w:fldChar w:fldCharType="separate"/>
          </w:r>
          <w:r>
            <w:t>15</w:t>
          </w:r>
          <w:r>
            <w:fldChar w:fldCharType="end"/>
          </w:r>
        </w:p>
        <w:p w14:paraId="0B0CB0EA" w14:textId="5FEB3860" w:rsidR="003C1E9D" w:rsidRDefault="003C1E9D">
          <w:pPr>
            <w:pStyle w:val="TOC2"/>
            <w:rPr>
              <w:rFonts w:eastAsiaTheme="minorEastAsia" w:cstheme="minorBidi"/>
              <w:color w:val="auto"/>
              <w:kern w:val="2"/>
              <w:sz w:val="24"/>
              <w:szCs w:val="24"/>
              <w14:ligatures w14:val="standardContextual"/>
            </w:rPr>
          </w:pPr>
          <w:r w:rsidRPr="00F65CC3">
            <w:lastRenderedPageBreak/>
            <w:t>III.2.</w:t>
          </w:r>
          <w:r>
            <w:rPr>
              <w:rFonts w:eastAsiaTheme="minorEastAsia" w:cstheme="minorBidi"/>
              <w:color w:val="auto"/>
              <w:kern w:val="2"/>
              <w:sz w:val="24"/>
              <w:szCs w:val="24"/>
              <w14:ligatures w14:val="standardContextual"/>
            </w:rPr>
            <w:tab/>
          </w:r>
          <w:r>
            <w:t>Reporting Requirements</w:t>
          </w:r>
          <w:r>
            <w:tab/>
          </w:r>
          <w:r>
            <w:fldChar w:fldCharType="begin"/>
          </w:r>
          <w:r>
            <w:instrText xml:space="preserve"> PAGEREF _Toc197524746 \h </w:instrText>
          </w:r>
          <w:r>
            <w:fldChar w:fldCharType="separate"/>
          </w:r>
          <w:r>
            <w:t>15</w:t>
          </w:r>
          <w:r>
            <w:fldChar w:fldCharType="end"/>
          </w:r>
        </w:p>
        <w:p w14:paraId="00EBB8AF" w14:textId="4F44F036" w:rsidR="003C1E9D" w:rsidRDefault="003C1E9D">
          <w:pPr>
            <w:pStyle w:val="TOC2"/>
            <w:rPr>
              <w:rFonts w:eastAsiaTheme="minorEastAsia" w:cstheme="minorBidi"/>
              <w:color w:val="auto"/>
              <w:kern w:val="2"/>
              <w:sz w:val="24"/>
              <w:szCs w:val="24"/>
              <w14:ligatures w14:val="standardContextual"/>
            </w:rPr>
          </w:pPr>
          <w:r w:rsidRPr="00F65CC3">
            <w:t>III.3.</w:t>
          </w:r>
          <w:r>
            <w:rPr>
              <w:rFonts w:eastAsiaTheme="minorEastAsia" w:cstheme="minorBidi"/>
              <w:color w:val="auto"/>
              <w:kern w:val="2"/>
              <w:sz w:val="24"/>
              <w:szCs w:val="24"/>
              <w14:ligatures w14:val="standardContextual"/>
            </w:rPr>
            <w:tab/>
          </w:r>
          <w:r>
            <w:t>Interim Activity Reports</w:t>
          </w:r>
          <w:r>
            <w:tab/>
          </w:r>
          <w:r>
            <w:fldChar w:fldCharType="begin"/>
          </w:r>
          <w:r>
            <w:instrText xml:space="preserve"> PAGEREF _Toc197524747 \h </w:instrText>
          </w:r>
          <w:r>
            <w:fldChar w:fldCharType="separate"/>
          </w:r>
          <w:r>
            <w:t>15</w:t>
          </w:r>
          <w:r>
            <w:fldChar w:fldCharType="end"/>
          </w:r>
        </w:p>
        <w:p w14:paraId="6E18C379" w14:textId="129E74FD" w:rsidR="003C1E9D" w:rsidRDefault="003C1E9D">
          <w:pPr>
            <w:pStyle w:val="TOC2"/>
            <w:rPr>
              <w:rFonts w:eastAsiaTheme="minorEastAsia" w:cstheme="minorBidi"/>
              <w:color w:val="auto"/>
              <w:kern w:val="2"/>
              <w:sz w:val="24"/>
              <w:szCs w:val="24"/>
              <w14:ligatures w14:val="standardContextual"/>
            </w:rPr>
          </w:pPr>
          <w:r w:rsidRPr="00F65CC3">
            <w:t>III.4.</w:t>
          </w:r>
          <w:r>
            <w:rPr>
              <w:rFonts w:eastAsiaTheme="minorEastAsia" w:cstheme="minorBidi"/>
              <w:color w:val="auto"/>
              <w:kern w:val="2"/>
              <w:sz w:val="24"/>
              <w:szCs w:val="24"/>
              <w14:ligatures w14:val="standardContextual"/>
            </w:rPr>
            <w:tab/>
          </w:r>
          <w:r>
            <w:t>Fiscal Reimbursement and Fiscal Interim Report Requirements</w:t>
          </w:r>
          <w:r>
            <w:tab/>
          </w:r>
          <w:r>
            <w:fldChar w:fldCharType="begin"/>
          </w:r>
          <w:r>
            <w:instrText xml:space="preserve"> PAGEREF _Toc197524748 \h </w:instrText>
          </w:r>
          <w:r>
            <w:fldChar w:fldCharType="separate"/>
          </w:r>
          <w:r>
            <w:t>15</w:t>
          </w:r>
          <w:r>
            <w:fldChar w:fldCharType="end"/>
          </w:r>
        </w:p>
        <w:p w14:paraId="470FF81D" w14:textId="0EF250BB" w:rsidR="003C1E9D" w:rsidRDefault="003C1E9D">
          <w:pPr>
            <w:pStyle w:val="TOC2"/>
            <w:rPr>
              <w:rFonts w:eastAsiaTheme="minorEastAsia" w:cstheme="minorBidi"/>
              <w:color w:val="auto"/>
              <w:kern w:val="2"/>
              <w:sz w:val="24"/>
              <w:szCs w:val="24"/>
              <w14:ligatures w14:val="standardContextual"/>
            </w:rPr>
          </w:pPr>
          <w:r w:rsidRPr="00F65CC3">
            <w:t>III.5.</w:t>
          </w:r>
          <w:r>
            <w:rPr>
              <w:rFonts w:eastAsiaTheme="minorEastAsia" w:cstheme="minorBidi"/>
              <w:color w:val="auto"/>
              <w:kern w:val="2"/>
              <w:sz w:val="24"/>
              <w:szCs w:val="24"/>
              <w14:ligatures w14:val="standardContextual"/>
            </w:rPr>
            <w:tab/>
          </w:r>
          <w:r>
            <w:t>Reporting Periods</w:t>
          </w:r>
          <w:r>
            <w:tab/>
          </w:r>
          <w:r>
            <w:fldChar w:fldCharType="begin"/>
          </w:r>
          <w:r>
            <w:instrText xml:space="preserve"> PAGEREF _Toc197524749 \h </w:instrText>
          </w:r>
          <w:r>
            <w:fldChar w:fldCharType="separate"/>
          </w:r>
          <w:r>
            <w:t>16</w:t>
          </w:r>
          <w:r>
            <w:fldChar w:fldCharType="end"/>
          </w:r>
        </w:p>
        <w:p w14:paraId="4AAE38FE" w14:textId="50710EE6" w:rsidR="003C1E9D" w:rsidRDefault="003C1E9D">
          <w:pPr>
            <w:pStyle w:val="TOC2"/>
            <w:rPr>
              <w:rFonts w:eastAsiaTheme="minorEastAsia" w:cstheme="minorBidi"/>
              <w:color w:val="auto"/>
              <w:kern w:val="2"/>
              <w:sz w:val="24"/>
              <w:szCs w:val="24"/>
              <w14:ligatures w14:val="standardContextual"/>
            </w:rPr>
          </w:pPr>
          <w:r w:rsidRPr="00F65CC3">
            <w:t>III.6.</w:t>
          </w:r>
          <w:r>
            <w:rPr>
              <w:rFonts w:eastAsiaTheme="minorEastAsia" w:cstheme="minorBidi"/>
              <w:color w:val="auto"/>
              <w:kern w:val="2"/>
              <w:sz w:val="24"/>
              <w:szCs w:val="24"/>
              <w14:ligatures w14:val="standardContextual"/>
            </w:rPr>
            <w:tab/>
          </w:r>
          <w:r>
            <w:t>Monitoring</w:t>
          </w:r>
          <w:r>
            <w:tab/>
          </w:r>
          <w:r>
            <w:fldChar w:fldCharType="begin"/>
          </w:r>
          <w:r>
            <w:instrText xml:space="preserve"> PAGEREF _Toc197524750 \h </w:instrText>
          </w:r>
          <w:r>
            <w:fldChar w:fldCharType="separate"/>
          </w:r>
          <w:r>
            <w:t>16</w:t>
          </w:r>
          <w:r>
            <w:fldChar w:fldCharType="end"/>
          </w:r>
        </w:p>
        <w:p w14:paraId="18CD348E" w14:textId="2E17F048" w:rsidR="003C1E9D" w:rsidRDefault="003C1E9D">
          <w:pPr>
            <w:pStyle w:val="TOC2"/>
            <w:rPr>
              <w:rFonts w:eastAsiaTheme="minorEastAsia" w:cstheme="minorBidi"/>
              <w:color w:val="auto"/>
              <w:kern w:val="2"/>
              <w:sz w:val="24"/>
              <w:szCs w:val="24"/>
              <w14:ligatures w14:val="standardContextual"/>
            </w:rPr>
          </w:pPr>
          <w:r w:rsidRPr="00F65CC3">
            <w:t>III.7.</w:t>
          </w:r>
          <w:r>
            <w:rPr>
              <w:rFonts w:eastAsiaTheme="minorEastAsia" w:cstheme="minorBidi"/>
              <w:color w:val="auto"/>
              <w:kern w:val="2"/>
              <w:sz w:val="24"/>
              <w:szCs w:val="24"/>
              <w14:ligatures w14:val="standardContextual"/>
            </w:rPr>
            <w:tab/>
          </w:r>
          <w:r>
            <w:t>Acceptable Documentation for Grant Monitoring</w:t>
          </w:r>
          <w:r>
            <w:tab/>
          </w:r>
          <w:r>
            <w:fldChar w:fldCharType="begin"/>
          </w:r>
          <w:r>
            <w:instrText xml:space="preserve"> PAGEREF _Toc197524751 \h </w:instrText>
          </w:r>
          <w:r>
            <w:fldChar w:fldCharType="separate"/>
          </w:r>
          <w:r>
            <w:t>17</w:t>
          </w:r>
          <w:r>
            <w:fldChar w:fldCharType="end"/>
          </w:r>
        </w:p>
        <w:p w14:paraId="1365DB9E" w14:textId="40792294" w:rsidR="003C1E9D" w:rsidRDefault="003C1E9D">
          <w:pPr>
            <w:pStyle w:val="TOC2"/>
            <w:rPr>
              <w:rFonts w:eastAsiaTheme="minorEastAsia" w:cstheme="minorBidi"/>
              <w:color w:val="auto"/>
              <w:kern w:val="2"/>
              <w:sz w:val="24"/>
              <w:szCs w:val="24"/>
              <w14:ligatures w14:val="standardContextual"/>
            </w:rPr>
          </w:pPr>
          <w:r w:rsidRPr="00F65CC3">
            <w:t>III.8.</w:t>
          </w:r>
          <w:r>
            <w:rPr>
              <w:rFonts w:eastAsiaTheme="minorEastAsia" w:cstheme="minorBidi"/>
              <w:color w:val="auto"/>
              <w:kern w:val="2"/>
              <w:sz w:val="24"/>
              <w:szCs w:val="24"/>
              <w14:ligatures w14:val="standardContextual"/>
            </w:rPr>
            <w:tab/>
          </w:r>
          <w:r>
            <w:t>Grant Amendments</w:t>
          </w:r>
          <w:r>
            <w:tab/>
          </w:r>
          <w:r>
            <w:fldChar w:fldCharType="begin"/>
          </w:r>
          <w:r>
            <w:instrText xml:space="preserve"> PAGEREF _Toc197524752 \h </w:instrText>
          </w:r>
          <w:r>
            <w:fldChar w:fldCharType="separate"/>
          </w:r>
          <w:r>
            <w:t>17</w:t>
          </w:r>
          <w:r>
            <w:fldChar w:fldCharType="end"/>
          </w:r>
        </w:p>
        <w:p w14:paraId="45A7006F" w14:textId="354B3707" w:rsidR="003C1E9D" w:rsidRDefault="003C1E9D">
          <w:pPr>
            <w:pStyle w:val="TOC2"/>
            <w:rPr>
              <w:rFonts w:eastAsiaTheme="minorEastAsia" w:cstheme="minorBidi"/>
              <w:color w:val="auto"/>
              <w:kern w:val="2"/>
              <w:sz w:val="24"/>
              <w:szCs w:val="24"/>
              <w14:ligatures w14:val="standardContextual"/>
            </w:rPr>
          </w:pPr>
          <w:r w:rsidRPr="00F65CC3">
            <w:t>III.9.</w:t>
          </w:r>
          <w:r>
            <w:rPr>
              <w:rFonts w:eastAsiaTheme="minorEastAsia" w:cstheme="minorBidi"/>
              <w:color w:val="auto"/>
              <w:kern w:val="2"/>
              <w:sz w:val="24"/>
              <w:szCs w:val="24"/>
              <w14:ligatures w14:val="standardContextual"/>
            </w:rPr>
            <w:tab/>
          </w:r>
          <w:r>
            <w:t>Suspension/Cancellation of Grant/Loan Agreement and/or Reduction in Funding</w:t>
          </w:r>
          <w:r>
            <w:tab/>
          </w:r>
          <w:r>
            <w:fldChar w:fldCharType="begin"/>
          </w:r>
          <w:r>
            <w:instrText xml:space="preserve"> PAGEREF _Toc197524753 \h </w:instrText>
          </w:r>
          <w:r>
            <w:fldChar w:fldCharType="separate"/>
          </w:r>
          <w:r>
            <w:t>18</w:t>
          </w:r>
          <w:r>
            <w:fldChar w:fldCharType="end"/>
          </w:r>
        </w:p>
        <w:p w14:paraId="32C87978" w14:textId="2D0DB675" w:rsidR="003C1E9D" w:rsidRDefault="003C1E9D">
          <w:pPr>
            <w:pStyle w:val="TOC2"/>
            <w:rPr>
              <w:rFonts w:eastAsiaTheme="minorEastAsia" w:cstheme="minorBidi"/>
              <w:color w:val="auto"/>
              <w:kern w:val="2"/>
              <w:sz w:val="24"/>
              <w:szCs w:val="24"/>
              <w14:ligatures w14:val="standardContextual"/>
            </w:rPr>
          </w:pPr>
          <w:r w:rsidRPr="00F65CC3">
            <w:t>III.10.</w:t>
          </w:r>
          <w:r>
            <w:rPr>
              <w:rFonts w:eastAsiaTheme="minorEastAsia" w:cstheme="minorBidi"/>
              <w:color w:val="auto"/>
              <w:kern w:val="2"/>
              <w:sz w:val="24"/>
              <w:szCs w:val="24"/>
              <w14:ligatures w14:val="standardContextual"/>
            </w:rPr>
            <w:tab/>
          </w:r>
          <w:r>
            <w:t>Grant Close Out</w:t>
          </w:r>
          <w:r>
            <w:tab/>
          </w:r>
          <w:r>
            <w:fldChar w:fldCharType="begin"/>
          </w:r>
          <w:r>
            <w:instrText xml:space="preserve"> PAGEREF _Toc197524754 \h </w:instrText>
          </w:r>
          <w:r>
            <w:fldChar w:fldCharType="separate"/>
          </w:r>
          <w:r>
            <w:t>18</w:t>
          </w:r>
          <w:r>
            <w:fldChar w:fldCharType="end"/>
          </w:r>
        </w:p>
        <w:p w14:paraId="4FE8AD96" w14:textId="09EF351E" w:rsidR="003C1E9D" w:rsidRDefault="003C1E9D">
          <w:pPr>
            <w:pStyle w:val="TOC2"/>
            <w:rPr>
              <w:rFonts w:eastAsiaTheme="minorEastAsia" w:cstheme="minorBidi"/>
              <w:color w:val="auto"/>
              <w:kern w:val="2"/>
              <w:sz w:val="24"/>
              <w:szCs w:val="24"/>
              <w14:ligatures w14:val="standardContextual"/>
            </w:rPr>
          </w:pPr>
          <w:r w:rsidRPr="00F65CC3">
            <w:t>III.11.</w:t>
          </w:r>
          <w:r>
            <w:rPr>
              <w:rFonts w:eastAsiaTheme="minorEastAsia" w:cstheme="minorBidi"/>
              <w:color w:val="auto"/>
              <w:kern w:val="2"/>
              <w:sz w:val="24"/>
              <w:szCs w:val="24"/>
              <w14:ligatures w14:val="standardContextual"/>
            </w:rPr>
            <w:tab/>
          </w:r>
          <w:r>
            <w:t>Federal Requirements</w:t>
          </w:r>
          <w:r>
            <w:tab/>
          </w:r>
          <w:r>
            <w:fldChar w:fldCharType="begin"/>
          </w:r>
          <w:r>
            <w:instrText xml:space="preserve"> PAGEREF _Toc197524755 \h </w:instrText>
          </w:r>
          <w:r>
            <w:fldChar w:fldCharType="separate"/>
          </w:r>
          <w:r>
            <w:t>18</w:t>
          </w:r>
          <w:r>
            <w:fldChar w:fldCharType="end"/>
          </w:r>
        </w:p>
        <w:p w14:paraId="2C5827CA" w14:textId="102BD268" w:rsidR="003C1E9D" w:rsidRDefault="003C1E9D">
          <w:pPr>
            <w:pStyle w:val="TOC1"/>
            <w:rPr>
              <w:rFonts w:asciiTheme="minorHAnsi" w:eastAsiaTheme="minorEastAsia" w:hAnsiTheme="minorHAnsi" w:cstheme="minorBidi"/>
              <w:b w:val="0"/>
              <w:bCs w:val="0"/>
              <w:noProof/>
              <w:color w:val="auto"/>
              <w:kern w:val="2"/>
              <w14:ligatures w14:val="standardContextual"/>
            </w:rPr>
          </w:pPr>
          <w:r w:rsidRPr="00F65CC3">
            <w:rPr>
              <w:rFonts w:ascii="Calibri"/>
              <w:noProof/>
              <w14:scene3d>
                <w14:camera w14:prst="orthographicFront"/>
                <w14:lightRig w14:rig="threePt" w14:dir="t">
                  <w14:rot w14:lat="0" w14:lon="0" w14:rev="0"/>
                </w14:lightRig>
              </w14:scene3d>
            </w:rPr>
            <w:t>IV.</w:t>
          </w:r>
          <w:r>
            <w:rPr>
              <w:noProof/>
            </w:rPr>
            <w:t xml:space="preserve"> Appendices</w:t>
          </w:r>
          <w:r>
            <w:rPr>
              <w:noProof/>
            </w:rPr>
            <w:tab/>
          </w:r>
          <w:r>
            <w:rPr>
              <w:noProof/>
            </w:rPr>
            <w:fldChar w:fldCharType="begin"/>
          </w:r>
          <w:r>
            <w:rPr>
              <w:noProof/>
            </w:rPr>
            <w:instrText xml:space="preserve"> PAGEREF _Toc197524756 \h </w:instrText>
          </w:r>
          <w:r>
            <w:rPr>
              <w:noProof/>
            </w:rPr>
          </w:r>
          <w:r>
            <w:rPr>
              <w:noProof/>
            </w:rPr>
            <w:fldChar w:fldCharType="separate"/>
          </w:r>
          <w:r>
            <w:rPr>
              <w:noProof/>
            </w:rPr>
            <w:t>19</w:t>
          </w:r>
          <w:r>
            <w:rPr>
              <w:noProof/>
            </w:rPr>
            <w:fldChar w:fldCharType="end"/>
          </w:r>
        </w:p>
        <w:p w14:paraId="23A9E0FA" w14:textId="4CFB311F" w:rsidR="0094623B" w:rsidRPr="009E1E40" w:rsidRDefault="0013614C" w:rsidP="006E3A4E">
          <w:pPr>
            <w:pStyle w:val="TOC1"/>
            <w:tabs>
              <w:tab w:val="clear" w:pos="9720"/>
              <w:tab w:val="right" w:pos="9810"/>
            </w:tabs>
            <w:rPr>
              <w:sz w:val="22"/>
              <w:szCs w:val="22"/>
            </w:rPr>
            <w:sectPr w:rsidR="0094623B" w:rsidRPr="009E1E40" w:rsidSect="00672EF4">
              <w:footerReference w:type="default" r:id="rId16"/>
              <w:footerReference w:type="first" r:id="rId17"/>
              <w:type w:val="continuous"/>
              <w:pgSz w:w="12240" w:h="15840" w:code="1"/>
              <w:pgMar w:top="1440" w:right="1080" w:bottom="1080" w:left="1080" w:header="720" w:footer="720" w:gutter="0"/>
              <w:pgNumType w:start="0"/>
              <w:cols w:space="720"/>
              <w:docGrid w:linePitch="360"/>
            </w:sectPr>
          </w:pPr>
          <w:r w:rsidRPr="009E1E40">
            <w:rPr>
              <w:rFonts w:asciiTheme="minorHAnsi" w:hAnsiTheme="minorHAnsi" w:cstheme="minorHAnsi"/>
              <w:sz w:val="22"/>
              <w:szCs w:val="22"/>
            </w:rPr>
            <w:fldChar w:fldCharType="end"/>
          </w:r>
        </w:p>
      </w:sdtContent>
    </w:sdt>
    <w:p w14:paraId="2D5E5F9E" w14:textId="77777777" w:rsidR="009A781B" w:rsidRPr="009E1E40" w:rsidRDefault="009A781B" w:rsidP="00163CA3">
      <w:pPr>
        <w:rPr>
          <w:szCs w:val="22"/>
        </w:rPr>
      </w:pPr>
    </w:p>
    <w:p w14:paraId="3D9248E0" w14:textId="77777777" w:rsidR="00B652F8" w:rsidRDefault="00B652F8" w:rsidP="003A2860">
      <w:pPr>
        <w:pStyle w:val="Heading1"/>
        <w:numPr>
          <w:ilvl w:val="0"/>
          <w:numId w:val="0"/>
        </w:numPr>
        <w:rPr>
          <w:sz w:val="22"/>
          <w:szCs w:val="22"/>
          <w:highlight w:val="yellow"/>
        </w:rPr>
        <w:sectPr w:rsidR="00B652F8" w:rsidSect="00C36B09">
          <w:headerReference w:type="default" r:id="rId18"/>
          <w:type w:val="continuous"/>
          <w:pgSz w:w="12240" w:h="15840" w:code="1"/>
          <w:pgMar w:top="1440" w:right="1080" w:bottom="720" w:left="1080" w:header="720" w:footer="576" w:gutter="0"/>
          <w:cols w:space="720"/>
          <w:docGrid w:linePitch="360"/>
        </w:sectPr>
      </w:pPr>
    </w:p>
    <w:tbl>
      <w:tblPr>
        <w:tblW w:w="9900" w:type="dxa"/>
        <w:tblCellMar>
          <w:left w:w="0" w:type="dxa"/>
          <w:right w:w="0" w:type="dxa"/>
        </w:tblCellMar>
        <w:tblLook w:val="04A0" w:firstRow="1" w:lastRow="0" w:firstColumn="1" w:lastColumn="0" w:noHBand="0" w:noVBand="1"/>
      </w:tblPr>
      <w:tblGrid>
        <w:gridCol w:w="7200"/>
        <w:gridCol w:w="2700"/>
      </w:tblGrid>
      <w:tr w:rsidR="00DD277F" w14:paraId="37191635" w14:textId="77777777">
        <w:trPr>
          <w:trHeight w:val="300"/>
        </w:trPr>
        <w:tc>
          <w:tcPr>
            <w:tcW w:w="9900" w:type="dxa"/>
            <w:gridSpan w:val="2"/>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vAlign w:val="bottom"/>
            <w:hideMark/>
          </w:tcPr>
          <w:p w14:paraId="64769CCA" w14:textId="77777777" w:rsidR="00DD277F" w:rsidRDefault="00DD277F">
            <w:pPr>
              <w:jc w:val="center"/>
              <w:rPr>
                <w:b/>
                <w:bCs/>
                <w:color w:val="auto"/>
                <w:sz w:val="32"/>
                <w:szCs w:val="32"/>
              </w:rPr>
            </w:pPr>
            <w:r w:rsidRPr="7C3C41FF">
              <w:rPr>
                <w:b/>
                <w:bCs/>
                <w:color w:val="auto"/>
                <w:sz w:val="36"/>
                <w:szCs w:val="36"/>
              </w:rPr>
              <w:lastRenderedPageBreak/>
              <w:t>State Board of Education</w:t>
            </w:r>
          </w:p>
          <w:p w14:paraId="3569CE38" w14:textId="77777777" w:rsidR="00DD277F" w:rsidRDefault="00DD277F">
            <w:pPr>
              <w:rPr>
                <w:rFonts w:asciiTheme="minorHAnsi" w:hAnsiTheme="minorHAnsi" w:cstheme="minorBidi"/>
                <w:sz w:val="32"/>
                <w:szCs w:val="32"/>
              </w:rPr>
            </w:pPr>
          </w:p>
        </w:tc>
      </w:tr>
      <w:tr w:rsidR="00DD277F" w:rsidRPr="00CA1955" w14:paraId="3138CDFE" w14:textId="77777777">
        <w:trPr>
          <w:trHeight w:val="300"/>
        </w:trPr>
        <w:tc>
          <w:tcPr>
            <w:tcW w:w="7200" w:type="dxa"/>
            <w:tcBorders>
              <w:top w:val="none" w:sz="12" w:space="0" w:color="000000" w:themeColor="text1"/>
            </w:tcBorders>
            <w:shd w:val="clear" w:color="auto" w:fill="auto"/>
            <w:vAlign w:val="bottom"/>
            <w:hideMark/>
          </w:tcPr>
          <w:p w14:paraId="5875BD41"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Kathy A. Goldenberg – President  </w:t>
            </w:r>
          </w:p>
        </w:tc>
        <w:tc>
          <w:tcPr>
            <w:tcW w:w="2700" w:type="dxa"/>
            <w:tcBorders>
              <w:top w:val="none" w:sz="12" w:space="0" w:color="000000" w:themeColor="text1"/>
            </w:tcBorders>
            <w:shd w:val="clear" w:color="auto" w:fill="auto"/>
            <w:vAlign w:val="bottom"/>
            <w:hideMark/>
          </w:tcPr>
          <w:p w14:paraId="37EA43D3"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Burlington </w:t>
            </w:r>
          </w:p>
        </w:tc>
      </w:tr>
      <w:tr w:rsidR="00DD277F" w:rsidRPr="00CA1955" w14:paraId="59477514" w14:textId="77777777">
        <w:trPr>
          <w:trHeight w:val="300"/>
        </w:trPr>
        <w:tc>
          <w:tcPr>
            <w:tcW w:w="7200" w:type="dxa"/>
            <w:shd w:val="clear" w:color="auto" w:fill="auto"/>
            <w:vAlign w:val="bottom"/>
          </w:tcPr>
          <w:p w14:paraId="6B436908"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 xml:space="preserve">Nedd James Johnson – Vice President </w:t>
            </w:r>
          </w:p>
        </w:tc>
        <w:tc>
          <w:tcPr>
            <w:tcW w:w="2700" w:type="dxa"/>
            <w:shd w:val="clear" w:color="auto" w:fill="auto"/>
            <w:vAlign w:val="bottom"/>
          </w:tcPr>
          <w:p w14:paraId="142136FE"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Salem </w:t>
            </w:r>
          </w:p>
        </w:tc>
      </w:tr>
      <w:tr w:rsidR="00DD277F" w:rsidRPr="00CA1955" w14:paraId="3D18F8AA" w14:textId="77777777">
        <w:trPr>
          <w:trHeight w:val="300"/>
        </w:trPr>
        <w:tc>
          <w:tcPr>
            <w:tcW w:w="7200" w:type="dxa"/>
            <w:shd w:val="clear" w:color="auto" w:fill="auto"/>
            <w:vAlign w:val="bottom"/>
            <w:hideMark/>
          </w:tcPr>
          <w:p w14:paraId="2563730F"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Arcelio Aponte</w:t>
            </w:r>
          </w:p>
        </w:tc>
        <w:tc>
          <w:tcPr>
            <w:tcW w:w="2700" w:type="dxa"/>
            <w:shd w:val="clear" w:color="auto" w:fill="auto"/>
            <w:vAlign w:val="bottom"/>
            <w:hideMark/>
          </w:tcPr>
          <w:p w14:paraId="7341C46A"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Middlesex </w:t>
            </w:r>
          </w:p>
        </w:tc>
      </w:tr>
      <w:tr w:rsidR="00DD277F" w:rsidRPr="00CA1955" w14:paraId="136E0FA2" w14:textId="77777777">
        <w:trPr>
          <w:trHeight w:val="300"/>
        </w:trPr>
        <w:tc>
          <w:tcPr>
            <w:tcW w:w="7200" w:type="dxa"/>
            <w:shd w:val="clear" w:color="auto" w:fill="auto"/>
            <w:vAlign w:val="bottom"/>
            <w:hideMark/>
          </w:tcPr>
          <w:p w14:paraId="020869CD"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Mary G. Bennett</w:t>
            </w:r>
          </w:p>
        </w:tc>
        <w:tc>
          <w:tcPr>
            <w:tcW w:w="2700" w:type="dxa"/>
            <w:shd w:val="clear" w:color="auto" w:fill="auto"/>
            <w:vAlign w:val="bottom"/>
            <w:hideMark/>
          </w:tcPr>
          <w:p w14:paraId="17CFA15C"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Essex</w:t>
            </w:r>
          </w:p>
        </w:tc>
      </w:tr>
      <w:tr w:rsidR="00DD277F" w:rsidRPr="00CA1955" w14:paraId="5E04A454" w14:textId="77777777">
        <w:trPr>
          <w:trHeight w:val="300"/>
        </w:trPr>
        <w:tc>
          <w:tcPr>
            <w:tcW w:w="7200" w:type="dxa"/>
            <w:shd w:val="clear" w:color="auto" w:fill="auto"/>
            <w:vAlign w:val="bottom"/>
            <w:hideMark/>
          </w:tcPr>
          <w:p w14:paraId="005A6FBB"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lang w:val="de-DE"/>
              </w:rPr>
              <w:t>Mary Beth Berry</w:t>
            </w:r>
            <w:r w:rsidRPr="00CA1955">
              <w:rPr>
                <w:rFonts w:asciiTheme="minorHAnsi" w:hAnsiTheme="minorHAnsi" w:cstheme="minorHAnsi"/>
                <w:sz w:val="32"/>
                <w:szCs w:val="32"/>
              </w:rPr>
              <w:t> </w:t>
            </w:r>
          </w:p>
        </w:tc>
        <w:tc>
          <w:tcPr>
            <w:tcW w:w="2700" w:type="dxa"/>
            <w:shd w:val="clear" w:color="auto" w:fill="auto"/>
            <w:vAlign w:val="bottom"/>
            <w:hideMark/>
          </w:tcPr>
          <w:p w14:paraId="287CFD0D"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Hunterdon </w:t>
            </w:r>
          </w:p>
        </w:tc>
      </w:tr>
      <w:tr w:rsidR="00DD277F" w:rsidRPr="00CA1955" w14:paraId="7E0CA3DB" w14:textId="77777777">
        <w:trPr>
          <w:trHeight w:val="300"/>
        </w:trPr>
        <w:tc>
          <w:tcPr>
            <w:tcW w:w="7200" w:type="dxa"/>
            <w:shd w:val="clear" w:color="auto" w:fill="auto"/>
            <w:vAlign w:val="bottom"/>
            <w:hideMark/>
          </w:tcPr>
          <w:p w14:paraId="7321131D"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lang w:val="de-DE"/>
              </w:rPr>
              <w:t>Elaine Bobrove</w:t>
            </w:r>
            <w:r w:rsidRPr="00CA1955">
              <w:rPr>
                <w:rFonts w:asciiTheme="minorHAnsi" w:hAnsiTheme="minorHAnsi" w:cstheme="minorHAnsi"/>
                <w:sz w:val="32"/>
                <w:szCs w:val="32"/>
              </w:rPr>
              <w:t> </w:t>
            </w:r>
          </w:p>
        </w:tc>
        <w:tc>
          <w:tcPr>
            <w:tcW w:w="2700" w:type="dxa"/>
            <w:shd w:val="clear" w:color="auto" w:fill="auto"/>
            <w:vAlign w:val="bottom"/>
            <w:hideMark/>
          </w:tcPr>
          <w:p w14:paraId="56E72F41"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Camden </w:t>
            </w:r>
          </w:p>
        </w:tc>
      </w:tr>
      <w:tr w:rsidR="00DD277F" w:rsidRPr="00CA1955" w14:paraId="7CFD5DC3" w14:textId="77777777">
        <w:trPr>
          <w:trHeight w:val="300"/>
        </w:trPr>
        <w:tc>
          <w:tcPr>
            <w:tcW w:w="7200" w:type="dxa"/>
            <w:shd w:val="clear" w:color="auto" w:fill="auto"/>
            <w:vAlign w:val="bottom"/>
            <w:hideMark/>
          </w:tcPr>
          <w:p w14:paraId="45F70131"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lang w:val="de-DE"/>
              </w:rPr>
              <w:t>Ronald K. Butcher</w:t>
            </w:r>
            <w:r w:rsidRPr="00CA1955">
              <w:rPr>
                <w:rFonts w:asciiTheme="minorHAnsi" w:hAnsiTheme="minorHAnsi" w:cstheme="minorHAnsi"/>
                <w:sz w:val="32"/>
                <w:szCs w:val="32"/>
              </w:rPr>
              <w:t> </w:t>
            </w:r>
          </w:p>
        </w:tc>
        <w:tc>
          <w:tcPr>
            <w:tcW w:w="2700" w:type="dxa"/>
            <w:shd w:val="clear" w:color="auto" w:fill="auto"/>
            <w:vAlign w:val="bottom"/>
          </w:tcPr>
          <w:p w14:paraId="2FF59FBA"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Gloucester </w:t>
            </w:r>
          </w:p>
        </w:tc>
      </w:tr>
      <w:tr w:rsidR="00DD277F" w:rsidRPr="00CA1955" w14:paraId="01F46E98" w14:textId="77777777">
        <w:trPr>
          <w:trHeight w:val="300"/>
        </w:trPr>
        <w:tc>
          <w:tcPr>
            <w:tcW w:w="7200" w:type="dxa"/>
            <w:tcBorders>
              <w:bottom w:val="none" w:sz="12" w:space="0" w:color="000000" w:themeColor="text1"/>
            </w:tcBorders>
            <w:shd w:val="clear" w:color="auto" w:fill="auto"/>
            <w:vAlign w:val="bottom"/>
            <w:hideMark/>
          </w:tcPr>
          <w:p w14:paraId="1F02EEB7"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Jack Fornaro </w:t>
            </w:r>
          </w:p>
        </w:tc>
        <w:tc>
          <w:tcPr>
            <w:tcW w:w="2700" w:type="dxa"/>
            <w:tcBorders>
              <w:bottom w:val="none" w:sz="12" w:space="0" w:color="000000" w:themeColor="text1"/>
            </w:tcBorders>
            <w:shd w:val="clear" w:color="auto" w:fill="auto"/>
            <w:vAlign w:val="bottom"/>
            <w:hideMark/>
          </w:tcPr>
          <w:p w14:paraId="4E8C931C"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Warren </w:t>
            </w:r>
          </w:p>
        </w:tc>
      </w:tr>
      <w:tr w:rsidR="00DD277F" w:rsidRPr="00CA1955" w14:paraId="06B06DB4" w14:textId="77777777">
        <w:trPr>
          <w:trHeight w:val="300"/>
        </w:trPr>
        <w:tc>
          <w:tcPr>
            <w:tcW w:w="7200"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vAlign w:val="bottom"/>
            <w:hideMark/>
          </w:tcPr>
          <w:p w14:paraId="19437365"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Dr. Claudine Keenan</w:t>
            </w:r>
          </w:p>
        </w:tc>
        <w:tc>
          <w:tcPr>
            <w:tcW w:w="2700"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vAlign w:val="bottom"/>
            <w:hideMark/>
          </w:tcPr>
          <w:p w14:paraId="4BAEA9AF"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 xml:space="preserve">Atlantic </w:t>
            </w:r>
          </w:p>
        </w:tc>
      </w:tr>
      <w:tr w:rsidR="00DD277F" w:rsidRPr="00CA1955" w14:paraId="356F98AD" w14:textId="77777777">
        <w:trPr>
          <w:trHeight w:val="300"/>
        </w:trPr>
        <w:tc>
          <w:tcPr>
            <w:tcW w:w="7200"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vAlign w:val="bottom"/>
            <w:hideMark/>
          </w:tcPr>
          <w:p w14:paraId="396D3EAD"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Jeanette Pena</w:t>
            </w:r>
          </w:p>
        </w:tc>
        <w:tc>
          <w:tcPr>
            <w:tcW w:w="2700"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vAlign w:val="bottom"/>
            <w:hideMark/>
          </w:tcPr>
          <w:p w14:paraId="2F0A33BD"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Hudson </w:t>
            </w:r>
          </w:p>
        </w:tc>
      </w:tr>
      <w:tr w:rsidR="00DD277F" w:rsidRPr="00CA1955" w14:paraId="7B5F9482" w14:textId="77777777">
        <w:trPr>
          <w:trHeight w:val="300"/>
        </w:trPr>
        <w:tc>
          <w:tcPr>
            <w:tcW w:w="7200"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vAlign w:val="bottom"/>
            <w:hideMark/>
          </w:tcPr>
          <w:p w14:paraId="1540F579"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Ahmed Shehata</w:t>
            </w:r>
          </w:p>
        </w:tc>
        <w:tc>
          <w:tcPr>
            <w:tcW w:w="2700"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vAlign w:val="bottom"/>
            <w:hideMark/>
          </w:tcPr>
          <w:p w14:paraId="7815E783"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 Union </w:t>
            </w:r>
          </w:p>
        </w:tc>
      </w:tr>
      <w:tr w:rsidR="00DD277F" w:rsidRPr="00CA1955" w14:paraId="249E8C1B" w14:textId="77777777">
        <w:trPr>
          <w:trHeight w:val="300"/>
        </w:trPr>
        <w:tc>
          <w:tcPr>
            <w:tcW w:w="7200"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vAlign w:val="bottom"/>
            <w:hideMark/>
          </w:tcPr>
          <w:p w14:paraId="1CD12C40"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Joseph Ricca, Jr </w:t>
            </w:r>
          </w:p>
        </w:tc>
        <w:tc>
          <w:tcPr>
            <w:tcW w:w="2700"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vAlign w:val="bottom"/>
            <w:hideMark/>
          </w:tcPr>
          <w:p w14:paraId="1F9B51D1"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Morris</w:t>
            </w:r>
          </w:p>
        </w:tc>
      </w:tr>
      <w:tr w:rsidR="00DD277F" w14:paraId="60CA6529" w14:textId="77777777">
        <w:trPr>
          <w:trHeight w:val="300"/>
        </w:trPr>
        <w:tc>
          <w:tcPr>
            <w:tcW w:w="7200"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vAlign w:val="bottom"/>
            <w:hideMark/>
          </w:tcPr>
          <w:p w14:paraId="71719EBA" w14:textId="77777777" w:rsidR="00DD277F" w:rsidRDefault="00DD277F">
            <w:pPr>
              <w:rPr>
                <w:rFonts w:asciiTheme="minorHAnsi" w:hAnsiTheme="minorHAnsi" w:cstheme="minorBidi"/>
                <w:sz w:val="32"/>
                <w:szCs w:val="32"/>
              </w:rPr>
            </w:pPr>
          </w:p>
        </w:tc>
        <w:tc>
          <w:tcPr>
            <w:tcW w:w="2700"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vAlign w:val="bottom"/>
            <w:hideMark/>
          </w:tcPr>
          <w:p w14:paraId="2EE34B3E" w14:textId="77777777" w:rsidR="00DD277F" w:rsidRDefault="00DD277F">
            <w:pPr>
              <w:rPr>
                <w:rFonts w:asciiTheme="minorHAnsi" w:hAnsiTheme="minorHAnsi" w:cstheme="minorBidi"/>
                <w:sz w:val="32"/>
                <w:szCs w:val="32"/>
              </w:rPr>
            </w:pPr>
          </w:p>
        </w:tc>
      </w:tr>
      <w:tr w:rsidR="00DD277F" w14:paraId="68905948" w14:textId="77777777">
        <w:trPr>
          <w:trHeight w:val="300"/>
        </w:trPr>
        <w:tc>
          <w:tcPr>
            <w:tcW w:w="9900" w:type="dxa"/>
            <w:gridSpan w:val="2"/>
            <w:tcBorders>
              <w:top w:val="single" w:sz="12" w:space="0" w:color="000000" w:themeColor="text1"/>
              <w:left w:val="none" w:sz="12" w:space="0" w:color="000000" w:themeColor="text1"/>
              <w:bottom w:val="none" w:sz="12" w:space="0" w:color="000000" w:themeColor="text1"/>
              <w:right w:val="none" w:sz="12" w:space="0" w:color="000000" w:themeColor="text1"/>
            </w:tcBorders>
            <w:shd w:val="clear" w:color="auto" w:fill="auto"/>
            <w:vAlign w:val="bottom"/>
            <w:hideMark/>
          </w:tcPr>
          <w:p w14:paraId="4F97B55A" w14:textId="77777777" w:rsidR="00DD277F" w:rsidRDefault="00DD277F">
            <w:pPr>
              <w:jc w:val="center"/>
              <w:rPr>
                <w:rFonts w:asciiTheme="minorHAnsi" w:hAnsiTheme="minorHAnsi" w:cstheme="minorBidi"/>
                <w:sz w:val="32"/>
                <w:szCs w:val="32"/>
              </w:rPr>
            </w:pPr>
            <w:r w:rsidRPr="7C3C41FF">
              <w:rPr>
                <w:rFonts w:asciiTheme="minorHAnsi" w:hAnsiTheme="minorHAnsi" w:cstheme="minorBidi"/>
                <w:sz w:val="32"/>
                <w:szCs w:val="32"/>
              </w:rPr>
              <w:t>Kevin Dehmer, Commissioner</w:t>
            </w:r>
          </w:p>
          <w:p w14:paraId="0A152746" w14:textId="77777777" w:rsidR="00DD277F" w:rsidRDefault="00DD277F">
            <w:pPr>
              <w:jc w:val="center"/>
              <w:rPr>
                <w:rFonts w:asciiTheme="minorHAnsi" w:hAnsiTheme="minorHAnsi" w:cstheme="minorBidi"/>
                <w:sz w:val="32"/>
                <w:szCs w:val="32"/>
              </w:rPr>
            </w:pPr>
            <w:r w:rsidRPr="7C3C41FF">
              <w:rPr>
                <w:rFonts w:asciiTheme="minorHAnsi" w:hAnsiTheme="minorHAnsi" w:cstheme="minorBidi"/>
                <w:sz w:val="32"/>
                <w:szCs w:val="32"/>
              </w:rPr>
              <w:t>Secretary, State Board of Education</w:t>
            </w:r>
          </w:p>
        </w:tc>
      </w:tr>
      <w:tr w:rsidR="00DD277F" w14:paraId="097E83DC" w14:textId="77777777">
        <w:trPr>
          <w:trHeight w:val="300"/>
        </w:trPr>
        <w:tc>
          <w:tcPr>
            <w:tcW w:w="9900" w:type="dxa"/>
            <w:gridSpan w:val="2"/>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vAlign w:val="bottom"/>
            <w:hideMark/>
          </w:tcPr>
          <w:p w14:paraId="04BE097C" w14:textId="77777777" w:rsidR="00DD277F" w:rsidRDefault="00DD277F">
            <w:pPr>
              <w:rPr>
                <w:rFonts w:asciiTheme="minorHAnsi" w:hAnsiTheme="minorHAnsi" w:cstheme="minorBidi"/>
              </w:rPr>
            </w:pPr>
            <w:r w:rsidRPr="7C3C41FF">
              <w:rPr>
                <w:rFonts w:asciiTheme="minorHAnsi" w:hAnsiTheme="minorHAnsi" w:cstheme="minorBidi"/>
              </w:rPr>
              <w:t>It is a policy of the New Jersey State Board of Education and the State Department of Education that no person, on the basis of race, color, creed, national origin, age, sex, handicap or marital status, shall be subjected to discrimination in employment or be excluded from or denied benefits of any activity, program or service for which the department has responsibility. The department will comply with all state and federal laws and regulations concerning nondiscrimination.</w:t>
            </w:r>
          </w:p>
        </w:tc>
      </w:tr>
    </w:tbl>
    <w:p w14:paraId="54BCB776" w14:textId="6B78FB6B" w:rsidR="00DD277F" w:rsidRDefault="00DD277F" w:rsidP="003A2860">
      <w:pPr>
        <w:pStyle w:val="Heading1"/>
        <w:numPr>
          <w:ilvl w:val="0"/>
          <w:numId w:val="0"/>
        </w:numPr>
        <w:rPr>
          <w:sz w:val="22"/>
          <w:szCs w:val="22"/>
          <w:highlight w:val="yellow"/>
        </w:rPr>
      </w:pPr>
      <w:r>
        <w:rPr>
          <w:sz w:val="22"/>
          <w:szCs w:val="22"/>
          <w:highlight w:val="yellow"/>
        </w:rPr>
        <w:br w:type="page"/>
      </w:r>
    </w:p>
    <w:p w14:paraId="29832993" w14:textId="5A644BCC" w:rsidR="00310B0C" w:rsidRPr="009E1E40" w:rsidRDefault="00055CEB" w:rsidP="00A26ACD">
      <w:pPr>
        <w:pStyle w:val="Heading1"/>
        <w:rPr>
          <w:sz w:val="22"/>
          <w:szCs w:val="22"/>
        </w:rPr>
      </w:pPr>
      <w:bookmarkStart w:id="0" w:name="_Toc197524721"/>
      <w:r w:rsidRPr="009E1E40">
        <w:rPr>
          <w:sz w:val="22"/>
          <w:szCs w:val="22"/>
        </w:rPr>
        <w:lastRenderedPageBreak/>
        <w:t>Grant Program Informatio</w:t>
      </w:r>
      <w:r w:rsidR="00EB221C" w:rsidRPr="009E1E40">
        <w:rPr>
          <w:sz w:val="22"/>
          <w:szCs w:val="22"/>
        </w:rPr>
        <w:t>n</w:t>
      </w:r>
      <w:bookmarkEnd w:id="0"/>
    </w:p>
    <w:p w14:paraId="19662E4B" w14:textId="77777777" w:rsidR="00D1517F" w:rsidRPr="009E1E40" w:rsidRDefault="00310B0C" w:rsidP="00032B21">
      <w:pPr>
        <w:pStyle w:val="Heading2"/>
        <w:numPr>
          <w:ilvl w:val="1"/>
          <w:numId w:val="3"/>
        </w:numPr>
        <w:spacing w:after="0"/>
        <w:rPr>
          <w:sz w:val="22"/>
          <w:szCs w:val="22"/>
        </w:rPr>
        <w:sectPr w:rsidR="00D1517F" w:rsidRPr="009E1E40" w:rsidSect="00B652F8">
          <w:pgSz w:w="12240" w:h="15840" w:code="1"/>
          <w:pgMar w:top="1440" w:right="1080" w:bottom="720" w:left="1080" w:header="720" w:footer="576" w:gutter="0"/>
          <w:cols w:space="720"/>
          <w:docGrid w:linePitch="360"/>
        </w:sectPr>
      </w:pPr>
      <w:bookmarkStart w:id="1" w:name="_Toc197524722"/>
      <w:r w:rsidRPr="009E1E40">
        <w:rPr>
          <w:sz w:val="22"/>
          <w:szCs w:val="22"/>
        </w:rPr>
        <w:t xml:space="preserve">Purpose </w:t>
      </w:r>
      <w:r w:rsidR="002D4729" w:rsidRPr="009E1E40">
        <w:rPr>
          <w:sz w:val="22"/>
          <w:szCs w:val="22"/>
        </w:rPr>
        <w:t>of</w:t>
      </w:r>
      <w:r w:rsidRPr="009E1E40">
        <w:rPr>
          <w:sz w:val="22"/>
          <w:szCs w:val="22"/>
        </w:rPr>
        <w:t xml:space="preserve"> the NGO</w:t>
      </w:r>
      <w:bookmarkEnd w:id="1"/>
    </w:p>
    <w:p w14:paraId="4811D1F9" w14:textId="666382B4" w:rsidR="00C22806" w:rsidRPr="009E1E40" w:rsidRDefault="16FE6C48" w:rsidP="3A2852E3">
      <w:pPr>
        <w:spacing w:line="278" w:lineRule="auto"/>
        <w:ind w:left="720"/>
      </w:pPr>
      <w:r w:rsidRPr="3A2852E3">
        <w:rPr>
          <w:rFonts w:eastAsia="Calibri" w:cs="Calibri"/>
          <w:color w:val="000000" w:themeColor="text1"/>
          <w:szCs w:val="22"/>
        </w:rPr>
        <w:t xml:space="preserve">The New Jersey Department of Education (the Department) established the Office of Learning Equity and Academic Recovery in accordance with </w:t>
      </w:r>
      <w:hyperlink r:id="rId19">
        <w:r w:rsidRPr="3A2852E3">
          <w:rPr>
            <w:rStyle w:val="Hyperlink"/>
            <w:rFonts w:eastAsia="Calibri" w:cs="Calibri"/>
            <w:szCs w:val="22"/>
          </w:rPr>
          <w:t>P.L. 2024, c.53.</w:t>
        </w:r>
      </w:hyperlink>
      <w:r w:rsidRPr="3A2852E3">
        <w:rPr>
          <w:rFonts w:eastAsia="Calibri" w:cs="Calibri"/>
          <w:color w:val="000000" w:themeColor="text1"/>
          <w:szCs w:val="22"/>
        </w:rPr>
        <w:t xml:space="preserve">  This office is tasked to promote student literacy and advance learning equity through academic recovery practices, improve the Department’s capacity to make data-driven decisions, coordinate resources within the Department to promote implementation of effective literacy instruction, provide research best practices to support the creation of effective literacy practices and support local education agencies (LEAs) in developing and implementing best practices. The office also steers work related to learning equity, learning acceleration practices and related professional development opportunities.    </w:t>
      </w:r>
    </w:p>
    <w:p w14:paraId="0F134869" w14:textId="122F42CE" w:rsidR="00C22806" w:rsidRPr="009E1E40" w:rsidRDefault="16FE6C48" w:rsidP="3A2852E3">
      <w:pPr>
        <w:spacing w:line="278" w:lineRule="auto"/>
        <w:ind w:left="720"/>
      </w:pPr>
      <w:r w:rsidRPr="3A2852E3">
        <w:rPr>
          <w:rFonts w:eastAsia="Calibri" w:cs="Calibri"/>
          <w:color w:val="000000" w:themeColor="text1"/>
          <w:szCs w:val="22"/>
        </w:rPr>
        <w:t xml:space="preserve">Pursuant to P.L.2024, c.52, starting with the 2025-26 school year all LEAs must use universal screeners to gauge students’ achievement of key literacy skills in alignment with New Jersey Student Learning Standards-English Language Arts (NJSLS-ELA).  More information pertaining to this legislation, including Department guidance, can be accessed through a Broadcast from the Department.  </w:t>
      </w:r>
      <w:r w:rsidR="67844584" w:rsidRPr="3A2852E3">
        <w:rPr>
          <w:rFonts w:eastAsia="Calibri" w:cs="Calibri"/>
          <w:color w:val="000000" w:themeColor="text1"/>
        </w:rPr>
        <w:t> </w:t>
      </w:r>
      <w:r w:rsidR="643D4F20" w:rsidRPr="3A2852E3">
        <w:rPr>
          <w:rFonts w:eastAsia="Calibri" w:cs="Calibri"/>
          <w:color w:val="000000" w:themeColor="text1"/>
        </w:rPr>
        <w:t xml:space="preserve"> </w:t>
      </w:r>
    </w:p>
    <w:p w14:paraId="52787407" w14:textId="0AA60041" w:rsidR="00C22806" w:rsidRPr="009E1E40" w:rsidRDefault="2B8B794C" w:rsidP="712D1F92">
      <w:pPr>
        <w:spacing w:line="279" w:lineRule="auto"/>
        <w:ind w:left="720"/>
        <w:rPr>
          <w:rFonts w:eastAsia="Calibri" w:cs="Calibri"/>
        </w:rPr>
        <w:sectPr w:rsidR="00C22806" w:rsidRPr="009E1E40" w:rsidSect="00D71BCE">
          <w:type w:val="continuous"/>
          <w:pgSz w:w="12240" w:h="15840" w:code="1"/>
          <w:pgMar w:top="1440" w:right="1080" w:bottom="720" w:left="1080" w:header="720" w:footer="576" w:gutter="0"/>
          <w:pgNumType w:start="4"/>
          <w:cols w:space="720"/>
          <w:formProt w:val="0"/>
          <w:docGrid w:linePitch="360"/>
        </w:sectPr>
      </w:pPr>
      <w:r w:rsidRPr="03A32CBE">
        <w:rPr>
          <w:rFonts w:eastAsia="Calibri" w:cs="Calibri"/>
          <w:color w:val="000000" w:themeColor="text1"/>
        </w:rPr>
        <w:t>The FY2025 Appropriations Act includes $5.25 million to assist schools in adopting and utilizing universal screening tools.</w:t>
      </w:r>
      <w:r w:rsidR="214A6625" w:rsidRPr="03A32CBE">
        <w:rPr>
          <w:rFonts w:eastAsia="Calibri" w:cs="Calibri"/>
          <w:color w:val="000000" w:themeColor="text1"/>
        </w:rPr>
        <w:t xml:space="preserve"> </w:t>
      </w:r>
      <w:r w:rsidR="4B48098A" w:rsidRPr="03A32CBE">
        <w:rPr>
          <w:rFonts w:eastAsia="Calibri" w:cs="Calibri"/>
          <w:color w:val="000000" w:themeColor="text1"/>
        </w:rPr>
        <w:t xml:space="preserve">The </w:t>
      </w:r>
      <w:r w:rsidR="6370B46B">
        <w:t xml:space="preserve">Building Responsive Instruction through Data-Guided Evaluation (BRIDGE) </w:t>
      </w:r>
      <w:r w:rsidR="51E2843B">
        <w:t>grant</w:t>
      </w:r>
      <w:r w:rsidR="5AB546C1">
        <w:t>, one of two grants supported by that appropriation, intends to</w:t>
      </w:r>
      <w:r w:rsidR="51E2843B">
        <w:t xml:space="preserve"> </w:t>
      </w:r>
      <w:r w:rsidR="53E244CF">
        <w:t>p</w:t>
      </w:r>
      <w:r w:rsidR="6370B46B">
        <w:t>rovide</w:t>
      </w:r>
      <w:r w:rsidR="4B5CFA62">
        <w:t xml:space="preserve"> </w:t>
      </w:r>
      <w:r w:rsidR="000E3946">
        <w:t>eighteen (18)</w:t>
      </w:r>
      <w:r w:rsidR="6370B46B">
        <w:t xml:space="preserve"> LEAs</w:t>
      </w:r>
      <w:r w:rsidR="000E163A">
        <w:t xml:space="preserve"> </w:t>
      </w:r>
      <w:r w:rsidR="6370B46B">
        <w:t xml:space="preserve">the opportunity to implement evidence-based data protocols to inform tier one literacy instruction in grades </w:t>
      </w:r>
      <w:r w:rsidR="756FEE4B">
        <w:t xml:space="preserve">kindergarten through grade </w:t>
      </w:r>
      <w:r w:rsidR="603C0EE6">
        <w:t>three</w:t>
      </w:r>
      <w:r w:rsidR="756FEE4B">
        <w:t xml:space="preserve"> (</w:t>
      </w:r>
      <w:r w:rsidR="6370B46B">
        <w:t>K-3</w:t>
      </w:r>
      <w:r w:rsidR="6E57931C">
        <w:t>)</w:t>
      </w:r>
      <w:r w:rsidR="64C196B9">
        <w:t xml:space="preserve">, </w:t>
      </w:r>
      <w:r w:rsidR="64C196B9" w:rsidRPr="03A32CBE">
        <w:rPr>
          <w:rFonts w:eastAsia="Calibri" w:cs="Calibri"/>
        </w:rPr>
        <w:t>in alignment with</w:t>
      </w:r>
      <w:r w:rsidR="38C6D439" w:rsidRPr="03A32CBE">
        <w:rPr>
          <w:rFonts w:eastAsia="Calibri" w:cs="Calibri"/>
        </w:rPr>
        <w:t xml:space="preserve"> </w:t>
      </w:r>
      <w:r w:rsidR="436B86A1" w:rsidRPr="03A32CBE">
        <w:rPr>
          <w:rFonts w:eastAsia="Calibri" w:cs="Calibri"/>
        </w:rPr>
        <w:t>State</w:t>
      </w:r>
      <w:r w:rsidR="38C6D439" w:rsidRPr="03A32CBE">
        <w:rPr>
          <w:rFonts w:eastAsia="Calibri" w:cs="Calibri"/>
        </w:rPr>
        <w:t xml:space="preserve"> law.</w:t>
      </w:r>
      <w:r w:rsidR="4A1F41D6" w:rsidRPr="03A32CBE">
        <w:rPr>
          <w:rFonts w:eastAsia="Calibri" w:cs="Calibri"/>
        </w:rPr>
        <w:t xml:space="preserve"> </w:t>
      </w:r>
      <w:r w:rsidR="37D790F0" w:rsidRPr="03A32CBE">
        <w:rPr>
          <w:rFonts w:eastAsia="Calibri" w:cs="Calibri"/>
        </w:rPr>
        <w:t>For schools to be eligible to apply for th</w:t>
      </w:r>
      <w:r w:rsidR="72637D7D" w:rsidRPr="03A32CBE">
        <w:rPr>
          <w:rFonts w:eastAsia="Calibri" w:cs="Calibri"/>
        </w:rPr>
        <w:t xml:space="preserve">is </w:t>
      </w:r>
      <w:r w:rsidR="37D790F0" w:rsidRPr="03A32CBE">
        <w:rPr>
          <w:rFonts w:eastAsia="Calibri" w:cs="Calibri"/>
        </w:rPr>
        <w:t xml:space="preserve">competitive grant they must have </w:t>
      </w:r>
      <w:r w:rsidR="13DC1F34" w:rsidRPr="03A32CBE">
        <w:rPr>
          <w:rFonts w:eastAsia="Calibri" w:cs="Calibri"/>
        </w:rPr>
        <w:t xml:space="preserve">at least </w:t>
      </w:r>
      <w:r w:rsidR="37D790F0" w:rsidRPr="03A32CBE">
        <w:rPr>
          <w:rFonts w:eastAsia="Calibri" w:cs="Calibri"/>
        </w:rPr>
        <w:t>40 percent of their students receiving free or reduced lunch and 80</w:t>
      </w:r>
      <w:r w:rsidR="13AB9746" w:rsidRPr="03A32CBE">
        <w:rPr>
          <w:rFonts w:eastAsia="Calibri" w:cs="Calibri"/>
        </w:rPr>
        <w:t xml:space="preserve"> percent</w:t>
      </w:r>
      <w:r w:rsidR="37D790F0" w:rsidRPr="03A32CBE">
        <w:rPr>
          <w:rFonts w:eastAsia="Calibri" w:cs="Calibri"/>
        </w:rPr>
        <w:t xml:space="preserve"> or more students who did not meet expectations on the 2023-2024 N</w:t>
      </w:r>
      <w:r w:rsidR="35A1335C" w:rsidRPr="03A32CBE">
        <w:rPr>
          <w:rFonts w:eastAsia="Calibri" w:cs="Calibri"/>
        </w:rPr>
        <w:t>ew Jersey Student Learning Assessment (NJSLA)</w:t>
      </w:r>
      <w:r w:rsidR="37D790F0" w:rsidRPr="03A32CBE">
        <w:rPr>
          <w:rFonts w:eastAsia="Calibri" w:cs="Calibri"/>
        </w:rPr>
        <w:t>- ELA Grade 3.</w:t>
      </w:r>
      <w:bookmarkStart w:id="2" w:name="_Toc96599937"/>
    </w:p>
    <w:p w14:paraId="36B3EC5B" w14:textId="14E30AB9" w:rsidR="00890DE7" w:rsidRPr="009E1E40" w:rsidRDefault="00055CEB" w:rsidP="003C7A68">
      <w:pPr>
        <w:ind w:left="720"/>
        <w:rPr>
          <w:rStyle w:val="Strong"/>
          <w:szCs w:val="22"/>
        </w:rPr>
      </w:pPr>
      <w:r w:rsidRPr="009E1E40">
        <w:rPr>
          <w:rStyle w:val="Strong"/>
          <w:szCs w:val="22"/>
        </w:rPr>
        <w:t>Application Type</w:t>
      </w:r>
      <w:r w:rsidR="00AB5C07" w:rsidRPr="009E1E40">
        <w:rPr>
          <w:rStyle w:val="Strong"/>
          <w:szCs w:val="22"/>
        </w:rPr>
        <w:t>:</w:t>
      </w:r>
      <w:r w:rsidR="00890DE7" w:rsidRPr="009E1E40">
        <w:rPr>
          <w:rStyle w:val="Strong"/>
          <w:szCs w:val="22"/>
        </w:rPr>
        <w:t xml:space="preserve"> </w:t>
      </w:r>
      <w:r w:rsidR="641FF629" w:rsidRPr="009E1E40">
        <w:rPr>
          <w:rStyle w:val="Strong"/>
          <w:szCs w:val="22"/>
        </w:rPr>
        <w:t>Open Competitive</w:t>
      </w:r>
    </w:p>
    <w:p w14:paraId="54AB833B" w14:textId="4484C092" w:rsidR="00CE2A06" w:rsidRPr="009E1E40" w:rsidRDefault="00AB5C07" w:rsidP="3A2852E3">
      <w:pPr>
        <w:tabs>
          <w:tab w:val="left" w:pos="2430"/>
        </w:tabs>
        <w:ind w:left="2340" w:right="-540" w:hanging="1620"/>
        <w:rPr>
          <w:b/>
          <w:bCs/>
        </w:rPr>
      </w:pPr>
      <w:r w:rsidRPr="03A32CBE">
        <w:rPr>
          <w:rStyle w:val="Strong"/>
        </w:rPr>
        <w:t>Target Audience:</w:t>
      </w:r>
      <w:r w:rsidRPr="03A32CBE">
        <w:rPr>
          <w:b/>
          <w:bCs/>
        </w:rPr>
        <w:t xml:space="preserve"> </w:t>
      </w:r>
      <w:sdt>
        <w:sdtPr>
          <w:rPr>
            <w:b/>
            <w:bCs/>
          </w:rPr>
          <w:tag w:val="Check box"/>
          <w:id w:val="1776211346"/>
          <w14:checkbox>
            <w14:checked w14:val="1"/>
            <w14:checkedState w14:val="2612" w14:font="MS Gothic"/>
            <w14:uncheckedState w14:val="2610" w14:font="MS Gothic"/>
          </w14:checkbox>
        </w:sdtPr>
        <w:sdtEndPr/>
        <w:sdtContent>
          <w:r w:rsidR="00F737ED" w:rsidRPr="03A32CBE">
            <w:rPr>
              <w:rFonts w:ascii="MS Gothic" w:eastAsia="MS Gothic" w:hAnsi="MS Gothic"/>
              <w:b/>
              <w:bCs/>
            </w:rPr>
            <w:t>☒</w:t>
          </w:r>
        </w:sdtContent>
      </w:sdt>
      <w:r w:rsidRPr="03A32CBE">
        <w:rPr>
          <w:b/>
          <w:bCs/>
        </w:rPr>
        <w:t xml:space="preserve"> </w:t>
      </w:r>
      <w:r>
        <w:t xml:space="preserve">Local Education Agency (LEA), </w:t>
      </w:r>
      <w:r w:rsidR="7AB4DD2E">
        <w:t xml:space="preserve">that meets eligibility criteria described above: </w:t>
      </w:r>
      <w:r w:rsidR="296CCA4C">
        <w:t>a</w:t>
      </w:r>
      <w:r w:rsidR="13D311BF">
        <w:t>s listed in appendix A</w:t>
      </w:r>
      <w:r>
        <w:br/>
      </w:r>
      <w:sdt>
        <w:sdtPr>
          <w:tag w:val="Check box"/>
          <w:id w:val="-187533144"/>
          <w14:checkbox>
            <w14:checked w14:val="0"/>
            <w14:checkedState w14:val="2612" w14:font="MS Gothic"/>
            <w14:uncheckedState w14:val="2610" w14:font="MS Gothic"/>
          </w14:checkbox>
        </w:sdtPr>
        <w:sdtEndPr/>
        <w:sdtContent>
          <w:r w:rsidRPr="03A32CBE">
            <w:rPr>
              <w:rFonts w:ascii="MS Gothic" w:eastAsia="MS Gothic" w:hAnsi="MS Gothic"/>
              <w:b/>
              <w:bCs/>
            </w:rPr>
            <w:t>☐</w:t>
          </w:r>
        </w:sdtContent>
      </w:sdt>
      <w:r>
        <w:t xml:space="preserve"> Community-Based Nonprofit</w:t>
      </w:r>
      <w:r w:rsidR="000347C1">
        <w:t xml:space="preserve"> </w:t>
      </w:r>
      <w:r>
        <w:t xml:space="preserve">Organization (CBO), or </w:t>
      </w:r>
      <w:r>
        <w:br/>
      </w:r>
      <w:sdt>
        <w:sdtPr>
          <w:id w:val="-859961638"/>
          <w14:checkbox>
            <w14:checked w14:val="0"/>
            <w14:checkedState w14:val="2612" w14:font="MS Gothic"/>
            <w14:uncheckedState w14:val="2610" w14:font="MS Gothic"/>
          </w14:checkbox>
        </w:sdtPr>
        <w:sdtEndPr/>
        <w:sdtContent>
          <w:r w:rsidRPr="03A32CBE">
            <w:rPr>
              <w:rFonts w:ascii="MS Gothic" w:eastAsia="MS Gothic" w:hAnsi="MS Gothic"/>
            </w:rPr>
            <w:t>☐</w:t>
          </w:r>
        </w:sdtContent>
      </w:sdt>
      <w:r>
        <w:t xml:space="preserve"> Institutes of Higher Education</w:t>
      </w:r>
      <w:r w:rsidR="00FA6927">
        <w:t xml:space="preserve"> </w:t>
      </w:r>
      <w:r w:rsidR="001C285B">
        <w:t>(IHE)</w:t>
      </w:r>
      <w:r>
        <w:br/>
      </w:r>
      <w:sdt>
        <w:sdtPr>
          <w:rPr>
            <w:b/>
            <w:bCs/>
          </w:rPr>
          <w:id w:val="1356378500"/>
          <w14:checkbox>
            <w14:checked w14:val="0"/>
            <w14:checkedState w14:val="2612" w14:font="MS Gothic"/>
            <w14:uncheckedState w14:val="2610" w14:font="MS Gothic"/>
          </w14:checkbox>
        </w:sdtPr>
        <w:sdtEndPr/>
        <w:sdtContent>
          <w:r w:rsidR="007103F0" w:rsidRPr="03A32CBE">
            <w:rPr>
              <w:rFonts w:ascii="MS Gothic" w:eastAsia="MS Gothic" w:hAnsi="MS Gothic"/>
              <w:b/>
              <w:bCs/>
            </w:rPr>
            <w:t>☐</w:t>
          </w:r>
        </w:sdtContent>
      </w:sdt>
      <w:r w:rsidR="00FA6927" w:rsidRPr="03A32CBE">
        <w:rPr>
          <w:b/>
          <w:bCs/>
        </w:rPr>
        <w:t xml:space="preserve"> </w:t>
      </w:r>
      <w:r w:rsidR="00FA6927">
        <w:t>Other*</w:t>
      </w:r>
    </w:p>
    <w:p w14:paraId="5763298A" w14:textId="2E8BE3D1" w:rsidR="00310B0C" w:rsidRPr="009E1E40" w:rsidRDefault="00310B0C" w:rsidP="007D45F0">
      <w:pPr>
        <w:pStyle w:val="Heading2"/>
        <w:rPr>
          <w:sz w:val="22"/>
          <w:szCs w:val="22"/>
        </w:rPr>
      </w:pPr>
      <w:bookmarkStart w:id="3" w:name="_Toc197524723"/>
      <w:bookmarkEnd w:id="2"/>
      <w:r w:rsidRPr="009E1E40">
        <w:rPr>
          <w:sz w:val="22"/>
          <w:szCs w:val="22"/>
        </w:rPr>
        <w:t xml:space="preserve">Federal Compliance Requirements - Unique Entity </w:t>
      </w:r>
      <w:r w:rsidR="00480E01" w:rsidRPr="009E1E40">
        <w:rPr>
          <w:sz w:val="22"/>
          <w:szCs w:val="22"/>
        </w:rPr>
        <w:t>I</w:t>
      </w:r>
      <w:r w:rsidRPr="009E1E40">
        <w:rPr>
          <w:sz w:val="22"/>
          <w:szCs w:val="22"/>
        </w:rPr>
        <w:t>dentifier (UEI) Registrations</w:t>
      </w:r>
      <w:bookmarkEnd w:id="3"/>
    </w:p>
    <w:p w14:paraId="123D8AA6" w14:textId="424FB4FD" w:rsidR="00310B0C" w:rsidRPr="009E1E40" w:rsidRDefault="00310B0C" w:rsidP="007103F0">
      <w:pPr>
        <w:ind w:left="720" w:right="-90"/>
        <w:rPr>
          <w:szCs w:val="22"/>
        </w:rPr>
      </w:pPr>
      <w:r w:rsidRPr="009E1E40">
        <w:rPr>
          <w:szCs w:val="22"/>
        </w:rPr>
        <w:t xml:space="preserve">In accordance with the Federal Fiscal Accountability Transparency Act (FFATA), all grant recipients must have a valid </w:t>
      </w:r>
      <w:bookmarkStart w:id="4" w:name="_Hlk95294658"/>
      <w:r w:rsidRPr="009E1E40">
        <w:rPr>
          <w:szCs w:val="22"/>
        </w:rPr>
        <w:t xml:space="preserve">Unique Entity </w:t>
      </w:r>
      <w:r w:rsidR="003E2A06" w:rsidRPr="009E1E40">
        <w:rPr>
          <w:szCs w:val="22"/>
        </w:rPr>
        <w:t>I</w:t>
      </w:r>
      <w:r w:rsidRPr="009E1E40">
        <w:rPr>
          <w:szCs w:val="22"/>
        </w:rPr>
        <w:t>dentifier (UEI)</w:t>
      </w:r>
      <w:bookmarkEnd w:id="4"/>
      <w:r w:rsidRPr="009E1E40">
        <w:rPr>
          <w:szCs w:val="22"/>
        </w:rPr>
        <w:t xml:space="preserve">. As part of the government-wide initiative, </w:t>
      </w:r>
      <w:r w:rsidR="00A32023" w:rsidRPr="009E1E40">
        <w:rPr>
          <w:szCs w:val="22"/>
        </w:rPr>
        <w:t xml:space="preserve">the </w:t>
      </w:r>
      <w:r w:rsidR="00304908" w:rsidRPr="009E1E40">
        <w:rPr>
          <w:szCs w:val="22"/>
        </w:rPr>
        <w:t>NJDOE</w:t>
      </w:r>
      <w:r w:rsidRPr="009E1E40">
        <w:rPr>
          <w:szCs w:val="22"/>
        </w:rPr>
        <w:t xml:space="preserve"> will join other Federal agencies and transition from the use of the Dun and Bradstreet Data Universal Numbering System (DUNS) to the new UEI for all grant </w:t>
      </w:r>
      <w:r w:rsidR="00646E79" w:rsidRPr="009E1E40">
        <w:rPr>
          <w:szCs w:val="22"/>
        </w:rPr>
        <w:t>recipients</w:t>
      </w:r>
      <w:r w:rsidRPr="009E1E40">
        <w:rPr>
          <w:szCs w:val="22"/>
        </w:rPr>
        <w:t xml:space="preserve"> and applicant organizations. UEIs are the primary means of entity identification for Federal awards and </w:t>
      </w:r>
      <w:r w:rsidR="00DA1428" w:rsidRPr="009E1E40">
        <w:rPr>
          <w:szCs w:val="22"/>
        </w:rPr>
        <w:t xml:space="preserve">are </w:t>
      </w:r>
      <w:r w:rsidRPr="009E1E40">
        <w:rPr>
          <w:szCs w:val="22"/>
        </w:rPr>
        <w:t xml:space="preserve">required in accordance with 2 CFR Part 25. The UEI number is administered by the Federal Government in </w:t>
      </w:r>
      <w:r w:rsidR="005D636C" w:rsidRPr="009E1E40">
        <w:rPr>
          <w:szCs w:val="22"/>
        </w:rPr>
        <w:t xml:space="preserve">the </w:t>
      </w:r>
      <w:r w:rsidRPr="009E1E40">
        <w:rPr>
          <w:szCs w:val="22"/>
        </w:rPr>
        <w:t xml:space="preserve">System for Award Management </w:t>
      </w:r>
      <w:r w:rsidR="000935B7" w:rsidRPr="009E1E40">
        <w:rPr>
          <w:szCs w:val="22"/>
        </w:rPr>
        <w:t>(</w:t>
      </w:r>
      <w:r w:rsidR="0032644D" w:rsidRPr="009E1E40">
        <w:rPr>
          <w:szCs w:val="22"/>
        </w:rPr>
        <w:t>SAM) through</w:t>
      </w:r>
      <w:r w:rsidRPr="009E1E40" w:rsidDel="000935B7">
        <w:rPr>
          <w:szCs w:val="22"/>
        </w:rPr>
        <w:t xml:space="preserve"> </w:t>
      </w:r>
      <w:r w:rsidR="00305DC1" w:rsidRPr="009E1E40">
        <w:rPr>
          <w:szCs w:val="22"/>
        </w:rPr>
        <w:t>the</w:t>
      </w:r>
      <w:r w:rsidRPr="009E1E40">
        <w:rPr>
          <w:szCs w:val="22"/>
        </w:rPr>
        <w:t xml:space="preserve">SAM.gov </w:t>
      </w:r>
      <w:r w:rsidR="0030791D" w:rsidRPr="009E1E40">
        <w:rPr>
          <w:szCs w:val="22"/>
        </w:rPr>
        <w:t>website</w:t>
      </w:r>
    </w:p>
    <w:p w14:paraId="3D00FE3A" w14:textId="77777777" w:rsidR="00F63865" w:rsidRPr="009E1E40" w:rsidRDefault="00F63865" w:rsidP="00E529F8">
      <w:pPr>
        <w:ind w:left="720"/>
        <w:rPr>
          <w:szCs w:val="22"/>
        </w:rPr>
      </w:pPr>
      <w:r w:rsidRPr="009E1E40">
        <w:rPr>
          <w:szCs w:val="22"/>
        </w:rPr>
        <w:t>FFATA Executive Compensation Disclosure Criteria:</w:t>
      </w:r>
    </w:p>
    <w:p w14:paraId="6A25BB1A" w14:textId="77777777" w:rsidR="00F63865" w:rsidRPr="009E1E40" w:rsidRDefault="00F63865" w:rsidP="00E529F8">
      <w:pPr>
        <w:ind w:left="720"/>
        <w:jc w:val="both"/>
        <w:rPr>
          <w:rFonts w:cs="Calibri"/>
          <w:szCs w:val="22"/>
        </w:rPr>
      </w:pPr>
      <w:r w:rsidRPr="009E1E40">
        <w:rPr>
          <w:rFonts w:cs="Calibri"/>
          <w:szCs w:val="22"/>
        </w:rPr>
        <w:t>In the preceding fiscal year if an applicant:</w:t>
      </w:r>
    </w:p>
    <w:p w14:paraId="4487D1F3" w14:textId="77777777" w:rsidR="00F63865" w:rsidRPr="009E1E40" w:rsidRDefault="00F63865" w:rsidP="00E529F8">
      <w:pPr>
        <w:numPr>
          <w:ilvl w:val="0"/>
          <w:numId w:val="2"/>
        </w:numPr>
        <w:spacing w:before="0" w:after="0"/>
        <w:ind w:left="1440"/>
        <w:jc w:val="both"/>
        <w:rPr>
          <w:rFonts w:cs="Calibri"/>
          <w:szCs w:val="22"/>
        </w:rPr>
      </w:pPr>
      <w:r w:rsidRPr="009E1E40">
        <w:rPr>
          <w:rFonts w:cs="Calibri"/>
          <w:szCs w:val="22"/>
        </w:rPr>
        <w:t>Received at least $25,000,000 in annual gross revenues from federal awards; and</w:t>
      </w:r>
    </w:p>
    <w:p w14:paraId="298E3AA2" w14:textId="0DD330D4" w:rsidR="00F63865" w:rsidRPr="009E1E40" w:rsidRDefault="00F63865" w:rsidP="00E529F8">
      <w:pPr>
        <w:numPr>
          <w:ilvl w:val="0"/>
          <w:numId w:val="2"/>
        </w:numPr>
        <w:spacing w:before="0"/>
        <w:ind w:left="1440"/>
        <w:jc w:val="both"/>
        <w:rPr>
          <w:rFonts w:cs="Calibri"/>
          <w:szCs w:val="22"/>
        </w:rPr>
      </w:pPr>
      <w:r w:rsidRPr="009E1E40">
        <w:rPr>
          <w:rFonts w:cs="Calibri"/>
          <w:szCs w:val="22"/>
        </w:rPr>
        <w:lastRenderedPageBreak/>
        <w:t>If at least eight</w:t>
      </w:r>
      <w:r w:rsidR="00647437" w:rsidRPr="009E1E40">
        <w:rPr>
          <w:rFonts w:cs="Calibri"/>
          <w:szCs w:val="22"/>
        </w:rPr>
        <w:t>y</w:t>
      </w:r>
      <w:r w:rsidRPr="009E1E40">
        <w:rPr>
          <w:rFonts w:cs="Calibri"/>
          <w:szCs w:val="22"/>
        </w:rPr>
        <w:t xml:space="preserve"> (80) percent of the applicant’s annual gross revenues came from federal awards</w:t>
      </w:r>
      <w:r w:rsidR="00D31166" w:rsidRPr="009E1E40">
        <w:rPr>
          <w:rFonts w:cs="Calibri"/>
          <w:szCs w:val="22"/>
        </w:rPr>
        <w:t>,</w:t>
      </w:r>
      <w:r w:rsidRPr="009E1E40">
        <w:rPr>
          <w:rFonts w:cs="Calibri"/>
          <w:szCs w:val="22"/>
        </w:rPr>
        <w:t xml:space="preserve"> the applicant is required to disclose the name and total compensation of the five (5) most highly compensated officers of the applicant as part of the grant application.</w:t>
      </w:r>
    </w:p>
    <w:p w14:paraId="506C2D25" w14:textId="649329F4" w:rsidR="00F63865" w:rsidRPr="009E1E40" w:rsidRDefault="00F63865" w:rsidP="00E529F8">
      <w:pPr>
        <w:ind w:left="720"/>
        <w:jc w:val="both"/>
        <w:rPr>
          <w:rFonts w:cs="Calibri"/>
          <w:szCs w:val="22"/>
        </w:rPr>
      </w:pPr>
      <w:r w:rsidRPr="009E1E40">
        <w:rPr>
          <w:rFonts w:cs="Calibri"/>
          <w:szCs w:val="22"/>
        </w:rPr>
        <w:t xml:space="preserve">This information is to be entered </w:t>
      </w:r>
      <w:r w:rsidR="00E529F8" w:rsidRPr="009E1E40">
        <w:rPr>
          <w:rFonts w:cs="Calibri"/>
          <w:szCs w:val="22"/>
        </w:rPr>
        <w:t xml:space="preserve">into the Award Management SAM Application </w:t>
      </w:r>
      <w:r w:rsidR="003E109F" w:rsidRPr="009E1E40">
        <w:rPr>
          <w:rFonts w:cs="Calibri"/>
          <w:szCs w:val="22"/>
        </w:rPr>
        <w:t>in EWEG</w:t>
      </w:r>
      <w:r w:rsidR="00A037F6" w:rsidRPr="009E1E40">
        <w:rPr>
          <w:rFonts w:cs="Calibri"/>
          <w:szCs w:val="22"/>
        </w:rPr>
        <w:t xml:space="preserve"> and updated on a yearly basis</w:t>
      </w:r>
      <w:r w:rsidR="003D1602" w:rsidRPr="009E1E40">
        <w:rPr>
          <w:rFonts w:cs="Calibri"/>
          <w:szCs w:val="22"/>
        </w:rPr>
        <w:t>.</w:t>
      </w:r>
    </w:p>
    <w:p w14:paraId="5DFCAAEA" w14:textId="5EB638F6" w:rsidR="00310B0C" w:rsidRPr="009E1E40" w:rsidRDefault="00310B0C" w:rsidP="007D45F0">
      <w:pPr>
        <w:pStyle w:val="Heading2"/>
        <w:rPr>
          <w:sz w:val="22"/>
          <w:szCs w:val="22"/>
        </w:rPr>
      </w:pPr>
      <w:bookmarkStart w:id="5" w:name="_Toc197524724"/>
      <w:r w:rsidRPr="009E1E40">
        <w:rPr>
          <w:sz w:val="22"/>
          <w:szCs w:val="22"/>
        </w:rPr>
        <w:t>A</w:t>
      </w:r>
      <w:r w:rsidR="00304908" w:rsidRPr="009E1E40">
        <w:rPr>
          <w:sz w:val="22"/>
          <w:szCs w:val="22"/>
        </w:rPr>
        <w:t>ward</w:t>
      </w:r>
      <w:r w:rsidRPr="009E1E40">
        <w:rPr>
          <w:sz w:val="22"/>
          <w:szCs w:val="22"/>
        </w:rPr>
        <w:t xml:space="preserve"> Management SAM Application</w:t>
      </w:r>
      <w:bookmarkEnd w:id="5"/>
    </w:p>
    <w:p w14:paraId="06F9A0CA" w14:textId="30623F3B" w:rsidR="00A3717F" w:rsidRPr="009E1E40" w:rsidRDefault="00A3717F" w:rsidP="00A3717F">
      <w:pPr>
        <w:ind w:left="720"/>
        <w:rPr>
          <w:b/>
          <w:szCs w:val="22"/>
        </w:rPr>
      </w:pPr>
      <w:r w:rsidRPr="009E1E40">
        <w:rPr>
          <w:szCs w:val="22"/>
        </w:rPr>
        <w:t xml:space="preserve">Prior to applying for a grant application, </w:t>
      </w:r>
      <w:r w:rsidR="00BF7497" w:rsidRPr="009E1E40">
        <w:rPr>
          <w:szCs w:val="22"/>
        </w:rPr>
        <w:t>a</w:t>
      </w:r>
      <w:r w:rsidRPr="009E1E40">
        <w:rPr>
          <w:szCs w:val="22"/>
        </w:rPr>
        <w:t xml:space="preserve"> Local Education </w:t>
      </w:r>
      <w:r w:rsidR="00593D08" w:rsidRPr="009E1E40">
        <w:rPr>
          <w:szCs w:val="22"/>
        </w:rPr>
        <w:t>Agency</w:t>
      </w:r>
      <w:r w:rsidRPr="009E1E40">
        <w:rPr>
          <w:szCs w:val="22"/>
        </w:rPr>
        <w:t xml:space="preserve"> (LEA), Community-Based Nonprofit </w:t>
      </w:r>
      <w:r w:rsidR="00887FA5" w:rsidRPr="009E1E40">
        <w:rPr>
          <w:szCs w:val="22"/>
        </w:rPr>
        <w:t>Organization</w:t>
      </w:r>
      <w:r w:rsidRPr="009E1E40">
        <w:rPr>
          <w:szCs w:val="22"/>
        </w:rPr>
        <w:t xml:space="preserve"> (CBO), or Institute of Higher Education (IHE) must </w:t>
      </w:r>
      <w:r w:rsidR="00D16FFE" w:rsidRPr="009E1E40">
        <w:rPr>
          <w:szCs w:val="22"/>
        </w:rPr>
        <w:t>provide the requisite information</w:t>
      </w:r>
      <w:r w:rsidRPr="009E1E40">
        <w:rPr>
          <w:szCs w:val="22"/>
        </w:rPr>
        <w:t xml:space="preserve"> in the SAM </w:t>
      </w:r>
      <w:r w:rsidR="00941801" w:rsidRPr="009E1E40">
        <w:rPr>
          <w:szCs w:val="22"/>
        </w:rPr>
        <w:t>section</w:t>
      </w:r>
      <w:r w:rsidR="00B63998" w:rsidRPr="009E1E40">
        <w:rPr>
          <w:szCs w:val="22"/>
        </w:rPr>
        <w:t xml:space="preserve"> </w:t>
      </w:r>
      <w:r w:rsidR="0056638C" w:rsidRPr="009E1E40">
        <w:rPr>
          <w:szCs w:val="22"/>
        </w:rPr>
        <w:t>in</w:t>
      </w:r>
      <w:r w:rsidR="00B63998" w:rsidRPr="009E1E40">
        <w:rPr>
          <w:szCs w:val="22"/>
        </w:rPr>
        <w:t xml:space="preserve"> the </w:t>
      </w:r>
      <w:r w:rsidR="00724652" w:rsidRPr="009E1E40">
        <w:rPr>
          <w:szCs w:val="22"/>
        </w:rPr>
        <w:t xml:space="preserve">NJDOE’s </w:t>
      </w:r>
      <w:r w:rsidR="0056638C" w:rsidRPr="009E1E40">
        <w:rPr>
          <w:szCs w:val="22"/>
        </w:rPr>
        <w:t xml:space="preserve">EWEG </w:t>
      </w:r>
      <w:r w:rsidR="00724652" w:rsidRPr="009E1E40">
        <w:rPr>
          <w:szCs w:val="22"/>
        </w:rPr>
        <w:t>s</w:t>
      </w:r>
      <w:r w:rsidR="003A1FE9" w:rsidRPr="009E1E40">
        <w:rPr>
          <w:szCs w:val="22"/>
        </w:rPr>
        <w:t>ystem</w:t>
      </w:r>
      <w:r w:rsidR="0056638C" w:rsidRPr="009E1E40">
        <w:rPr>
          <w:szCs w:val="22"/>
        </w:rPr>
        <w:t>.</w:t>
      </w:r>
      <w:r w:rsidR="0067565F" w:rsidRPr="009E1E40">
        <w:rPr>
          <w:szCs w:val="22"/>
        </w:rPr>
        <w:t xml:space="preserve"> </w:t>
      </w:r>
      <w:r w:rsidR="00A55063" w:rsidRPr="009E1E40">
        <w:rPr>
          <w:szCs w:val="22"/>
        </w:rPr>
        <w:t xml:space="preserve">The </w:t>
      </w:r>
      <w:r w:rsidR="00AA208E" w:rsidRPr="009E1E40">
        <w:rPr>
          <w:szCs w:val="22"/>
        </w:rPr>
        <w:t>entity</w:t>
      </w:r>
      <w:r w:rsidR="00E03973" w:rsidRPr="009E1E40">
        <w:rPr>
          <w:szCs w:val="22"/>
        </w:rPr>
        <w:t xml:space="preserve"> will need</w:t>
      </w:r>
      <w:r w:rsidR="00192322" w:rsidRPr="009E1E40">
        <w:rPr>
          <w:szCs w:val="22"/>
        </w:rPr>
        <w:t xml:space="preserve"> </w:t>
      </w:r>
      <w:r w:rsidR="00AA208E" w:rsidRPr="009E1E40">
        <w:rPr>
          <w:szCs w:val="22"/>
        </w:rPr>
        <w:t>its</w:t>
      </w:r>
      <w:r w:rsidR="00EB1736" w:rsidRPr="009E1E40">
        <w:rPr>
          <w:szCs w:val="22"/>
        </w:rPr>
        <w:t xml:space="preserve"> valid</w:t>
      </w:r>
      <w:r w:rsidRPr="009E1E40">
        <w:rPr>
          <w:szCs w:val="22"/>
        </w:rPr>
        <w:t xml:space="preserve"> UEI </w:t>
      </w:r>
      <w:r w:rsidR="00C0118E" w:rsidRPr="009E1E40">
        <w:rPr>
          <w:szCs w:val="22"/>
        </w:rPr>
        <w:t>to complete this step.</w:t>
      </w:r>
      <w:r w:rsidR="007877D9" w:rsidRPr="009E1E40">
        <w:rPr>
          <w:szCs w:val="22"/>
        </w:rPr>
        <w:t xml:space="preserve"> </w:t>
      </w:r>
    </w:p>
    <w:p w14:paraId="319A229A" w14:textId="77777777" w:rsidR="00A3717F" w:rsidRPr="009E1E40" w:rsidRDefault="00A3717F" w:rsidP="00A3717F">
      <w:pPr>
        <w:ind w:left="720"/>
        <w:rPr>
          <w:b/>
          <w:szCs w:val="22"/>
        </w:rPr>
      </w:pPr>
      <w:r w:rsidRPr="009E1E40">
        <w:rPr>
          <w:szCs w:val="22"/>
        </w:rPr>
        <w:t>Key steps/actions:</w:t>
      </w:r>
    </w:p>
    <w:p w14:paraId="012E30C9" w14:textId="77777777" w:rsidR="00A3717F" w:rsidRPr="009E1E40" w:rsidRDefault="00A3717F" w:rsidP="00032B21">
      <w:pPr>
        <w:pStyle w:val="ListParagraph"/>
        <w:numPr>
          <w:ilvl w:val="3"/>
          <w:numId w:val="8"/>
        </w:numPr>
        <w:ind w:left="1440"/>
        <w:rPr>
          <w:szCs w:val="22"/>
        </w:rPr>
      </w:pPr>
      <w:r w:rsidRPr="009E1E40">
        <w:rPr>
          <w:color w:val="auto"/>
          <w:szCs w:val="22"/>
        </w:rPr>
        <w:t>Create and submit the AWARD Management SAM application in EWEG if your entity has applied for or has received other grants from the NJDOE.</w:t>
      </w:r>
    </w:p>
    <w:p w14:paraId="64124364" w14:textId="51B06571" w:rsidR="00A3717F" w:rsidRPr="009E1E40" w:rsidRDefault="00A3717F" w:rsidP="00032B21">
      <w:pPr>
        <w:pStyle w:val="ListParagraph"/>
        <w:numPr>
          <w:ilvl w:val="3"/>
          <w:numId w:val="8"/>
        </w:numPr>
        <w:ind w:left="1440"/>
        <w:rPr>
          <w:szCs w:val="22"/>
        </w:rPr>
      </w:pPr>
      <w:r w:rsidRPr="009E1E40">
        <w:rPr>
          <w:color w:val="auto"/>
          <w:szCs w:val="22"/>
        </w:rPr>
        <w:t>When completing the AWARD Management SAM application, entities must enter an active SAM UEI</w:t>
      </w:r>
      <w:r w:rsidR="00A53D37" w:rsidRPr="009E1E40">
        <w:rPr>
          <w:color w:val="auto"/>
          <w:szCs w:val="22"/>
        </w:rPr>
        <w:t xml:space="preserve"> </w:t>
      </w:r>
      <w:r w:rsidR="00FB5D67" w:rsidRPr="009E1E40">
        <w:rPr>
          <w:color w:val="auto"/>
          <w:szCs w:val="22"/>
        </w:rPr>
        <w:t xml:space="preserve">and upload a copy of its </w:t>
      </w:r>
      <w:r w:rsidR="00345BA9" w:rsidRPr="009E1E40">
        <w:rPr>
          <w:color w:val="auto"/>
          <w:szCs w:val="22"/>
        </w:rPr>
        <w:t xml:space="preserve">SAM </w:t>
      </w:r>
      <w:r w:rsidR="00FB5D67" w:rsidRPr="009E1E40">
        <w:rPr>
          <w:color w:val="auto"/>
          <w:szCs w:val="22"/>
        </w:rPr>
        <w:t>Entit</w:t>
      </w:r>
      <w:r w:rsidR="00345BA9" w:rsidRPr="009E1E40">
        <w:rPr>
          <w:color w:val="auto"/>
          <w:szCs w:val="22"/>
        </w:rPr>
        <w:t>y Overview page</w:t>
      </w:r>
      <w:r w:rsidRPr="009E1E40">
        <w:rPr>
          <w:color w:val="auto"/>
          <w:szCs w:val="22"/>
        </w:rPr>
        <w:t>.</w:t>
      </w:r>
      <w:r w:rsidR="00E7526E" w:rsidRPr="009E1E40">
        <w:rPr>
          <w:color w:val="auto"/>
          <w:szCs w:val="22"/>
        </w:rPr>
        <w:t xml:space="preserve"> Applicants must ensure</w:t>
      </w:r>
      <w:r w:rsidR="00E56DCC" w:rsidRPr="009E1E40">
        <w:rPr>
          <w:color w:val="auto"/>
          <w:szCs w:val="22"/>
        </w:rPr>
        <w:t xml:space="preserve"> their address has the correct </w:t>
      </w:r>
      <w:r w:rsidR="008A624C" w:rsidRPr="009E1E40">
        <w:rPr>
          <w:color w:val="auto"/>
          <w:szCs w:val="22"/>
        </w:rPr>
        <w:t>hyphenated</w:t>
      </w:r>
      <w:r w:rsidR="00ED0C6B" w:rsidRPr="009E1E40">
        <w:rPr>
          <w:color w:val="auto"/>
          <w:szCs w:val="22"/>
        </w:rPr>
        <w:t xml:space="preserve"> </w:t>
      </w:r>
      <w:r w:rsidR="00E57EB9" w:rsidRPr="009E1E40">
        <w:rPr>
          <w:color w:val="auto"/>
          <w:szCs w:val="22"/>
        </w:rPr>
        <w:t>nine</w:t>
      </w:r>
      <w:r w:rsidR="00ED0C6B" w:rsidRPr="009E1E40">
        <w:rPr>
          <w:color w:val="auto"/>
          <w:szCs w:val="22"/>
        </w:rPr>
        <w:t>-digit</w:t>
      </w:r>
      <w:r w:rsidR="00E56DCC" w:rsidRPr="009E1E40">
        <w:rPr>
          <w:color w:val="auto"/>
          <w:szCs w:val="22"/>
        </w:rPr>
        <w:t xml:space="preserve"> zip</w:t>
      </w:r>
      <w:r w:rsidR="00832BFA" w:rsidRPr="009E1E40">
        <w:rPr>
          <w:color w:val="auto"/>
          <w:szCs w:val="22"/>
        </w:rPr>
        <w:t xml:space="preserve"> </w:t>
      </w:r>
      <w:r w:rsidR="00AA208E" w:rsidRPr="009E1E40">
        <w:rPr>
          <w:color w:val="auto"/>
          <w:szCs w:val="22"/>
        </w:rPr>
        <w:t>code</w:t>
      </w:r>
      <w:r w:rsidR="006B29C4" w:rsidRPr="009E1E40">
        <w:rPr>
          <w:color w:val="auto"/>
          <w:szCs w:val="22"/>
        </w:rPr>
        <w:t xml:space="preserve"> in their address</w:t>
      </w:r>
      <w:r w:rsidR="004C1B78" w:rsidRPr="009E1E40">
        <w:rPr>
          <w:color w:val="auto"/>
          <w:szCs w:val="22"/>
        </w:rPr>
        <w:t>.</w:t>
      </w:r>
      <w:r w:rsidR="006B29C4" w:rsidRPr="009E1E40">
        <w:rPr>
          <w:color w:val="auto"/>
          <w:szCs w:val="22"/>
        </w:rPr>
        <w:t xml:space="preserve"> </w:t>
      </w:r>
      <w:r w:rsidR="002377D5" w:rsidRPr="009E1E40">
        <w:rPr>
          <w:color w:val="auto"/>
          <w:szCs w:val="22"/>
        </w:rPr>
        <w:t>Information</w:t>
      </w:r>
      <w:r w:rsidR="00DD1727" w:rsidRPr="009E1E40">
        <w:rPr>
          <w:color w:val="auto"/>
          <w:szCs w:val="22"/>
        </w:rPr>
        <w:t xml:space="preserve"> provided in </w:t>
      </w:r>
      <w:r w:rsidR="00871EE3" w:rsidRPr="009E1E40">
        <w:rPr>
          <w:color w:val="auto"/>
          <w:szCs w:val="22"/>
        </w:rPr>
        <w:t>the LEA Central Contacts must match</w:t>
      </w:r>
      <w:r w:rsidR="00832BFA" w:rsidRPr="009E1E40">
        <w:rPr>
          <w:color w:val="auto"/>
          <w:szCs w:val="22"/>
        </w:rPr>
        <w:t xml:space="preserve"> </w:t>
      </w:r>
      <w:r w:rsidR="00227349" w:rsidRPr="009E1E40">
        <w:rPr>
          <w:color w:val="auto"/>
          <w:szCs w:val="22"/>
        </w:rPr>
        <w:t>information</w:t>
      </w:r>
      <w:r w:rsidR="00764DF8" w:rsidRPr="009E1E40">
        <w:rPr>
          <w:color w:val="auto"/>
          <w:szCs w:val="22"/>
        </w:rPr>
        <w:t xml:space="preserve"> </w:t>
      </w:r>
      <w:r w:rsidR="00EE4790" w:rsidRPr="009E1E40">
        <w:rPr>
          <w:color w:val="auto"/>
          <w:szCs w:val="22"/>
        </w:rPr>
        <w:t>from SAM.gov</w:t>
      </w:r>
      <w:r w:rsidR="00650FBD" w:rsidRPr="009E1E40">
        <w:rPr>
          <w:color w:val="auto"/>
          <w:szCs w:val="22"/>
        </w:rPr>
        <w:t xml:space="preserve"> </w:t>
      </w:r>
      <w:r w:rsidR="00832BFA" w:rsidRPr="009E1E40">
        <w:rPr>
          <w:color w:val="auto"/>
          <w:szCs w:val="22"/>
        </w:rPr>
        <w:t>to be compliant with FFATA reporting.</w:t>
      </w:r>
      <w:r w:rsidRPr="009E1E40">
        <w:rPr>
          <w:color w:val="auto"/>
          <w:szCs w:val="22"/>
        </w:rPr>
        <w:t xml:space="preserve"> </w:t>
      </w:r>
    </w:p>
    <w:p w14:paraId="2BB05242" w14:textId="7F453159" w:rsidR="00A3717F" w:rsidRPr="009E1E40" w:rsidRDefault="00A3717F" w:rsidP="00032B21">
      <w:pPr>
        <w:pStyle w:val="ListParagraph"/>
        <w:numPr>
          <w:ilvl w:val="3"/>
          <w:numId w:val="8"/>
        </w:numPr>
        <w:ind w:left="1440"/>
        <w:rPr>
          <w:rStyle w:val="Hyperlink"/>
          <w:rFonts w:eastAsia="SimSun"/>
          <w:color w:val="000000"/>
          <w:szCs w:val="22"/>
          <w:u w:val="none"/>
        </w:rPr>
      </w:pPr>
      <w:r w:rsidRPr="009E1E40">
        <w:rPr>
          <w:color w:val="auto"/>
          <w:szCs w:val="22"/>
        </w:rPr>
        <w:t xml:space="preserve">To renew an existing SAM UEI or </w:t>
      </w:r>
      <w:r w:rsidR="00EB3646" w:rsidRPr="009E1E40">
        <w:rPr>
          <w:color w:val="auto"/>
          <w:szCs w:val="22"/>
        </w:rPr>
        <w:t xml:space="preserve">to </w:t>
      </w:r>
      <w:r w:rsidRPr="009E1E40">
        <w:rPr>
          <w:color w:val="auto"/>
          <w:szCs w:val="22"/>
        </w:rPr>
        <w:t xml:space="preserve">apply for a SAM UEI, entities must go through </w:t>
      </w:r>
      <w:hyperlink r:id="rId20" w:history="1">
        <w:r w:rsidR="00310B0C" w:rsidRPr="009E1E40">
          <w:rPr>
            <w:rStyle w:val="Hyperlink"/>
            <w:rFonts w:asciiTheme="minorHAnsi" w:eastAsia="SimSun" w:hAnsiTheme="minorHAnsi" w:cstheme="minorHAnsi"/>
            <w:color w:val="auto"/>
            <w:szCs w:val="22"/>
          </w:rPr>
          <w:t>www.sam.gov</w:t>
        </w:r>
      </w:hyperlink>
      <w:r w:rsidR="00973888" w:rsidRPr="009E1E40">
        <w:rPr>
          <w:szCs w:val="22"/>
        </w:rPr>
        <w:t>.</w:t>
      </w:r>
      <w:r w:rsidRPr="009E1E40">
        <w:rPr>
          <w:rStyle w:val="Hyperlink"/>
          <w:rFonts w:asciiTheme="minorHAnsi" w:eastAsia="SimSun" w:hAnsiTheme="minorHAnsi" w:cstheme="minorHAnsi"/>
          <w:color w:val="auto"/>
          <w:szCs w:val="22"/>
        </w:rPr>
        <w:t xml:space="preserve"> </w:t>
      </w:r>
    </w:p>
    <w:p w14:paraId="626946E8" w14:textId="2CFEAF58" w:rsidR="00314253" w:rsidRPr="009E1E40" w:rsidRDefault="00314253" w:rsidP="00314253">
      <w:pPr>
        <w:ind w:left="720"/>
        <w:rPr>
          <w:szCs w:val="22"/>
        </w:rPr>
      </w:pPr>
      <w:r w:rsidRPr="009E1E40">
        <w:rPr>
          <w:szCs w:val="22"/>
        </w:rPr>
        <w:t xml:space="preserve">Failure to complete or update the AWARD Management SAM application in EWEG will prevent the applicant </w:t>
      </w:r>
      <w:r w:rsidR="000469DC" w:rsidRPr="009E1E40">
        <w:rPr>
          <w:szCs w:val="22"/>
        </w:rPr>
        <w:t>from viewing</w:t>
      </w:r>
      <w:r w:rsidRPr="009E1E40">
        <w:rPr>
          <w:szCs w:val="22"/>
        </w:rPr>
        <w:t>, creat</w:t>
      </w:r>
      <w:r w:rsidR="000469DC" w:rsidRPr="009E1E40">
        <w:rPr>
          <w:szCs w:val="22"/>
        </w:rPr>
        <w:t>ing</w:t>
      </w:r>
      <w:r w:rsidRPr="009E1E40">
        <w:rPr>
          <w:szCs w:val="22"/>
        </w:rPr>
        <w:t xml:space="preserve">, and </w:t>
      </w:r>
      <w:r w:rsidR="00272EB6" w:rsidRPr="009E1E40">
        <w:rPr>
          <w:szCs w:val="22"/>
        </w:rPr>
        <w:t xml:space="preserve">submitting </w:t>
      </w:r>
      <w:r w:rsidRPr="009E1E40">
        <w:rPr>
          <w:szCs w:val="22"/>
        </w:rPr>
        <w:t>applications in the EWEG system.</w:t>
      </w:r>
    </w:p>
    <w:p w14:paraId="5CE63B8A" w14:textId="41004F2C" w:rsidR="00310B0C" w:rsidRPr="009E1E40" w:rsidRDefault="00310B0C" w:rsidP="005D5723">
      <w:pPr>
        <w:ind w:left="720"/>
        <w:rPr>
          <w:rStyle w:val="Strong"/>
          <w:szCs w:val="22"/>
        </w:rPr>
      </w:pPr>
      <w:r w:rsidRPr="009E1E40">
        <w:rPr>
          <w:rStyle w:val="Strong"/>
          <w:szCs w:val="22"/>
        </w:rPr>
        <w:t xml:space="preserve">No </w:t>
      </w:r>
      <w:proofErr w:type="gramStart"/>
      <w:r w:rsidRPr="009E1E40">
        <w:rPr>
          <w:rStyle w:val="Strong"/>
          <w:szCs w:val="22"/>
        </w:rPr>
        <w:t>award</w:t>
      </w:r>
      <w:proofErr w:type="gramEnd"/>
      <w:r w:rsidRPr="009E1E40">
        <w:rPr>
          <w:rStyle w:val="Strong"/>
          <w:szCs w:val="22"/>
        </w:rPr>
        <w:t xml:space="preserve"> will be </w:t>
      </w:r>
      <w:proofErr w:type="gramStart"/>
      <w:r w:rsidRPr="009E1E40">
        <w:rPr>
          <w:rStyle w:val="Strong"/>
          <w:szCs w:val="22"/>
        </w:rPr>
        <w:t>made</w:t>
      </w:r>
      <w:proofErr w:type="gramEnd"/>
      <w:r w:rsidRPr="009E1E40">
        <w:rPr>
          <w:rStyle w:val="Strong"/>
          <w:szCs w:val="22"/>
        </w:rPr>
        <w:t xml:space="preserve"> to an applicant not in compliance with FFATA.</w:t>
      </w:r>
    </w:p>
    <w:p w14:paraId="0786F8B3" w14:textId="0E70DB71" w:rsidR="00310B0C" w:rsidRPr="009E1E40" w:rsidRDefault="00310B0C" w:rsidP="007D45F0">
      <w:pPr>
        <w:pStyle w:val="Heading2"/>
        <w:rPr>
          <w:sz w:val="22"/>
          <w:szCs w:val="22"/>
        </w:rPr>
      </w:pPr>
      <w:bookmarkStart w:id="6" w:name="_Toc96599940"/>
      <w:bookmarkStart w:id="7" w:name="_Toc197524725"/>
      <w:r w:rsidRPr="009E1E40">
        <w:rPr>
          <w:sz w:val="22"/>
          <w:szCs w:val="22"/>
        </w:rPr>
        <w:t>Dissemination of This Notice</w:t>
      </w:r>
      <w:bookmarkEnd w:id="6"/>
      <w:bookmarkEnd w:id="7"/>
    </w:p>
    <w:p w14:paraId="5FFF9D27" w14:textId="3812B094" w:rsidR="00310B0C" w:rsidRPr="009E1E40" w:rsidRDefault="00310B0C" w:rsidP="0094623B">
      <w:pPr>
        <w:ind w:left="720"/>
        <w:rPr>
          <w:szCs w:val="22"/>
        </w:rPr>
      </w:pPr>
      <w:r>
        <w:t xml:space="preserve">The </w:t>
      </w:r>
      <w:r w:rsidR="00474C76" w:rsidRPr="3A2852E3">
        <w:rPr>
          <w:rFonts w:eastAsia="Calibri" w:cs="Calibri"/>
          <w:color w:val="000000" w:themeColor="text1"/>
        </w:rPr>
        <w:t>Office of Learning Equity and Academic Recovery</w:t>
      </w:r>
      <w:r w:rsidR="00474C76">
        <w:t xml:space="preserve"> </w:t>
      </w:r>
      <w:r>
        <w:t xml:space="preserve">will make this notice available to eligible applicants listed in section </w:t>
      </w:r>
      <w:r w:rsidR="009432AC">
        <w:t>I</w:t>
      </w:r>
      <w:r>
        <w:t>.</w:t>
      </w:r>
      <w:r w:rsidR="009432AC">
        <w:t>1.</w:t>
      </w:r>
      <w:r>
        <w:t xml:space="preserve"> based upon the eligibility statement, to the Office of Comprehensive Support Team Leaders</w:t>
      </w:r>
      <w:r w:rsidR="00874950">
        <w:t>,</w:t>
      </w:r>
      <w:r>
        <w:t xml:space="preserve"> and to the county superintendents of the counties in which the eligible agencies are located.</w:t>
      </w:r>
    </w:p>
    <w:p w14:paraId="6C3CCEDC" w14:textId="79DC0691" w:rsidR="00310B0C" w:rsidRPr="009E1E40" w:rsidRDefault="00310B0C" w:rsidP="0094623B">
      <w:pPr>
        <w:ind w:left="720"/>
        <w:rPr>
          <w:szCs w:val="22"/>
        </w:rPr>
      </w:pPr>
      <w:r w:rsidRPr="009E1E40">
        <w:rPr>
          <w:szCs w:val="22"/>
        </w:rPr>
        <w:t xml:space="preserve">Additional copies of the NGO are also available on the NJDOE’s </w:t>
      </w:r>
      <w:hyperlink r:id="rId21">
        <w:r w:rsidR="004C797E">
          <w:rPr>
            <w:rStyle w:val="Hyperlink"/>
            <w:rFonts w:asciiTheme="minorHAnsi" w:hAnsiTheme="minorHAnsi" w:cstheme="minorBidi"/>
            <w:szCs w:val="22"/>
          </w:rPr>
          <w:t>Grant Opportunities</w:t>
        </w:r>
      </w:hyperlink>
      <w:r w:rsidRPr="009E1E40">
        <w:rPr>
          <w:szCs w:val="22"/>
        </w:rPr>
        <w:t xml:space="preserve"> </w:t>
      </w:r>
      <w:r w:rsidR="00874950" w:rsidRPr="009E1E40">
        <w:rPr>
          <w:szCs w:val="22"/>
        </w:rPr>
        <w:t>website</w:t>
      </w:r>
      <w:r w:rsidRPr="009E1E40">
        <w:rPr>
          <w:szCs w:val="22"/>
        </w:rPr>
        <w:t xml:space="preserve"> or by contacting the</w:t>
      </w:r>
      <w:r w:rsidR="00474066" w:rsidRPr="009E1E40">
        <w:rPr>
          <w:szCs w:val="22"/>
        </w:rPr>
        <w:t xml:space="preserve"> </w:t>
      </w:r>
      <w:r w:rsidR="00474C76" w:rsidRPr="009E1E40">
        <w:rPr>
          <w:rFonts w:eastAsia="Calibri" w:cs="Calibri"/>
          <w:color w:val="000000" w:themeColor="text1"/>
          <w:szCs w:val="22"/>
        </w:rPr>
        <w:t>Office of Learning Equity and Academic Recovery</w:t>
      </w:r>
      <w:r w:rsidRPr="009E1E40">
        <w:rPr>
          <w:rFonts w:eastAsia="Calibri" w:cs="Calibri"/>
          <w:color w:val="000000" w:themeColor="text1"/>
          <w:szCs w:val="22"/>
        </w:rPr>
        <w:t xml:space="preserve"> at</w:t>
      </w:r>
      <w:r w:rsidRPr="009E1E40">
        <w:rPr>
          <w:szCs w:val="22"/>
        </w:rPr>
        <w:t xml:space="preserve"> the New Jersey Department of Education, </w:t>
      </w:r>
      <w:r w:rsidR="004E5B28" w:rsidRPr="009E1E40">
        <w:rPr>
          <w:szCs w:val="22"/>
        </w:rPr>
        <w:t xml:space="preserve">100 </w:t>
      </w:r>
      <w:r w:rsidRPr="009E1E40">
        <w:rPr>
          <w:szCs w:val="22"/>
        </w:rPr>
        <w:t xml:space="preserve">River View Plaza, Route 29, P.O. Box 500, Trenton, NJ  08625-0500; </w:t>
      </w:r>
      <w:bookmarkStart w:id="8" w:name="_Toc96599942"/>
      <w:r w:rsidR="00887FA5" w:rsidRPr="009E1E40">
        <w:rPr>
          <w:szCs w:val="22"/>
        </w:rPr>
        <w:t>E</w:t>
      </w:r>
      <w:r w:rsidR="00F22745" w:rsidRPr="009E1E40">
        <w:rPr>
          <w:szCs w:val="22"/>
        </w:rPr>
        <w:t>mail</w:t>
      </w:r>
      <w:r w:rsidR="00B567F5" w:rsidRPr="009E1E40">
        <w:rPr>
          <w:szCs w:val="22"/>
        </w:rPr>
        <w:t xml:space="preserve"> Contact</w:t>
      </w:r>
      <w:r w:rsidR="00237E53" w:rsidRPr="009E1E40">
        <w:rPr>
          <w:szCs w:val="22"/>
        </w:rPr>
        <w:t xml:space="preserve"> </w:t>
      </w:r>
      <w:r w:rsidR="734CC0D8" w:rsidRPr="009E1E40">
        <w:rPr>
          <w:szCs w:val="22"/>
        </w:rPr>
        <w:t>– LEAR@doe.nj.gov</w:t>
      </w:r>
    </w:p>
    <w:p w14:paraId="08A38D8D" w14:textId="7F6F0BDB" w:rsidR="0013614C" w:rsidRPr="009E1E40" w:rsidRDefault="0013614C" w:rsidP="007D45F0">
      <w:pPr>
        <w:pStyle w:val="Heading2"/>
        <w:rPr>
          <w:sz w:val="22"/>
          <w:szCs w:val="22"/>
        </w:rPr>
      </w:pPr>
      <w:bookmarkStart w:id="9" w:name="_Toc197524726"/>
      <w:r w:rsidRPr="009E1E40">
        <w:rPr>
          <w:sz w:val="22"/>
          <w:szCs w:val="22"/>
        </w:rPr>
        <w:t>Access to the EWEG Application</w:t>
      </w:r>
      <w:bookmarkEnd w:id="9"/>
    </w:p>
    <w:p w14:paraId="766015C3" w14:textId="2A374569" w:rsidR="0013614C" w:rsidRPr="009E1E40" w:rsidRDefault="00612C86" w:rsidP="0013614C">
      <w:pPr>
        <w:ind w:left="720"/>
        <w:rPr>
          <w:szCs w:val="22"/>
        </w:rPr>
      </w:pPr>
      <w:r w:rsidRPr="009E1E40">
        <w:rPr>
          <w:szCs w:val="22"/>
        </w:rPr>
        <w:t xml:space="preserve">To initiate the application, </w:t>
      </w:r>
      <w:r w:rsidR="00CC5999" w:rsidRPr="009E1E40">
        <w:rPr>
          <w:szCs w:val="22"/>
        </w:rPr>
        <w:t>t</w:t>
      </w:r>
      <w:r w:rsidR="00CC5999" w:rsidRPr="009E1E40">
        <w:rPr>
          <w:bCs/>
          <w:szCs w:val="22"/>
        </w:rPr>
        <w:t xml:space="preserve">he </w:t>
      </w:r>
      <w:r w:rsidR="0013614C" w:rsidRPr="009E1E40">
        <w:rPr>
          <w:bCs/>
          <w:szCs w:val="22"/>
        </w:rPr>
        <w:t xml:space="preserve">applicant must have </w:t>
      </w:r>
      <w:r w:rsidR="00CC5999" w:rsidRPr="009E1E40">
        <w:rPr>
          <w:bCs/>
          <w:szCs w:val="22"/>
        </w:rPr>
        <w:t>EWEG system logon</w:t>
      </w:r>
      <w:r w:rsidR="0013614C" w:rsidRPr="009E1E40">
        <w:rPr>
          <w:bCs/>
          <w:szCs w:val="22"/>
        </w:rPr>
        <w:t xml:space="preserve"> </w:t>
      </w:r>
      <w:r w:rsidR="00EA5486" w:rsidRPr="009E1E40">
        <w:rPr>
          <w:bCs/>
          <w:szCs w:val="22"/>
        </w:rPr>
        <w:t>cred</w:t>
      </w:r>
      <w:r w:rsidR="00D10CF4" w:rsidRPr="009E1E40">
        <w:rPr>
          <w:bCs/>
          <w:szCs w:val="22"/>
        </w:rPr>
        <w:t>e</w:t>
      </w:r>
      <w:r w:rsidR="00EA5486" w:rsidRPr="009E1E40">
        <w:rPr>
          <w:bCs/>
          <w:szCs w:val="22"/>
        </w:rPr>
        <w:t>ntials</w:t>
      </w:r>
      <w:r w:rsidR="005C309F" w:rsidRPr="009E1E40">
        <w:rPr>
          <w:bCs/>
          <w:szCs w:val="22"/>
        </w:rPr>
        <w:t xml:space="preserve">. </w:t>
      </w:r>
      <w:r w:rsidR="009E0FDC" w:rsidRPr="009E1E40">
        <w:rPr>
          <w:bCs/>
          <w:szCs w:val="22"/>
        </w:rPr>
        <w:t>Once you logon</w:t>
      </w:r>
      <w:r w:rsidR="006F5F76" w:rsidRPr="009E1E40">
        <w:rPr>
          <w:bCs/>
          <w:szCs w:val="22"/>
        </w:rPr>
        <w:t>,</w:t>
      </w:r>
      <w:r w:rsidR="00503BA2" w:rsidRPr="009E1E40">
        <w:rPr>
          <w:bCs/>
          <w:szCs w:val="22"/>
        </w:rPr>
        <w:t xml:space="preserve"> go</w:t>
      </w:r>
      <w:r w:rsidR="0013614C" w:rsidRPr="009E1E40">
        <w:rPr>
          <w:bCs/>
          <w:szCs w:val="22"/>
        </w:rPr>
        <w:t xml:space="preserve"> to </w:t>
      </w:r>
      <w:r w:rsidR="00503BA2" w:rsidRPr="009E1E40">
        <w:rPr>
          <w:bCs/>
          <w:szCs w:val="22"/>
        </w:rPr>
        <w:t xml:space="preserve">the </w:t>
      </w:r>
      <w:r w:rsidRPr="009E1E40">
        <w:rPr>
          <w:szCs w:val="22"/>
        </w:rPr>
        <w:t>GMS</w:t>
      </w:r>
      <w:r w:rsidR="00503BA2" w:rsidRPr="009E1E40">
        <w:rPr>
          <w:szCs w:val="22"/>
        </w:rPr>
        <w:t xml:space="preserve"> Access Select</w:t>
      </w:r>
      <w:r w:rsidRPr="009E1E40">
        <w:rPr>
          <w:szCs w:val="22"/>
        </w:rPr>
        <w:t xml:space="preserve"> </w:t>
      </w:r>
      <w:r w:rsidR="004625F3" w:rsidRPr="009E1E40">
        <w:rPr>
          <w:szCs w:val="22"/>
        </w:rPr>
        <w:t>page and</w:t>
      </w:r>
      <w:r w:rsidRPr="009E1E40">
        <w:rPr>
          <w:szCs w:val="22"/>
        </w:rPr>
        <w:t xml:space="preserve"> scroll down to view “Available” applications. If an application is not visible</w:t>
      </w:r>
      <w:r w:rsidR="00A53037" w:rsidRPr="009E1E40">
        <w:rPr>
          <w:szCs w:val="22"/>
        </w:rPr>
        <w:t xml:space="preserve"> in </w:t>
      </w:r>
      <w:r w:rsidR="009C7476" w:rsidRPr="009E1E40">
        <w:rPr>
          <w:szCs w:val="22"/>
        </w:rPr>
        <w:t xml:space="preserve">the </w:t>
      </w:r>
      <w:r w:rsidR="00A53037" w:rsidRPr="009E1E40">
        <w:rPr>
          <w:szCs w:val="22"/>
        </w:rPr>
        <w:t>EWE</w:t>
      </w:r>
      <w:r w:rsidR="009C7476" w:rsidRPr="009E1E40">
        <w:rPr>
          <w:szCs w:val="22"/>
        </w:rPr>
        <w:t xml:space="preserve">G </w:t>
      </w:r>
      <w:r w:rsidR="004625F3" w:rsidRPr="009E1E40">
        <w:rPr>
          <w:szCs w:val="22"/>
        </w:rPr>
        <w:t>system</w:t>
      </w:r>
      <w:r w:rsidRPr="009E1E40">
        <w:rPr>
          <w:szCs w:val="22"/>
        </w:rPr>
        <w:t xml:space="preserve">, contact your district’s Web (Homeroom) Administrator to request access to the </w:t>
      </w:r>
      <w:r w:rsidR="00F43A97" w:rsidRPr="009E1E40">
        <w:rPr>
          <w:szCs w:val="22"/>
        </w:rPr>
        <w:t>application</w:t>
      </w:r>
      <w:r w:rsidR="003840E9" w:rsidRPr="009E1E40">
        <w:rPr>
          <w:szCs w:val="22"/>
        </w:rPr>
        <w:t xml:space="preserve"> via EWEG help</w:t>
      </w:r>
      <w:r w:rsidRPr="009E1E40">
        <w:rPr>
          <w:szCs w:val="22"/>
        </w:rPr>
        <w:t>.</w:t>
      </w:r>
      <w:r w:rsidR="0013614C" w:rsidRPr="009E1E40">
        <w:rPr>
          <w:szCs w:val="22"/>
        </w:rPr>
        <w:t xml:space="preserve">  LEA applicants </w:t>
      </w:r>
      <w:r w:rsidR="00781B42" w:rsidRPr="009E1E40">
        <w:rPr>
          <w:szCs w:val="22"/>
        </w:rPr>
        <w:t xml:space="preserve">without </w:t>
      </w:r>
      <w:proofErr w:type="gramStart"/>
      <w:r w:rsidR="004F7D80" w:rsidRPr="009E1E40">
        <w:rPr>
          <w:szCs w:val="22"/>
        </w:rPr>
        <w:t>log</w:t>
      </w:r>
      <w:proofErr w:type="gramEnd"/>
      <w:r w:rsidR="004F7D80" w:rsidRPr="009E1E40">
        <w:rPr>
          <w:szCs w:val="22"/>
        </w:rPr>
        <w:t xml:space="preserve"> on </w:t>
      </w:r>
      <w:r w:rsidR="00781B42" w:rsidRPr="009E1E40">
        <w:rPr>
          <w:szCs w:val="22"/>
        </w:rPr>
        <w:t>credentials must</w:t>
      </w:r>
      <w:r w:rsidR="0013614C" w:rsidRPr="009E1E40">
        <w:rPr>
          <w:szCs w:val="22"/>
        </w:rPr>
        <w:t xml:space="preserve"> contact their district’s Web (Homeroom) Administrator</w:t>
      </w:r>
      <w:r w:rsidR="00D10CF4" w:rsidRPr="009E1E40">
        <w:rPr>
          <w:szCs w:val="22"/>
        </w:rPr>
        <w:t xml:space="preserve"> </w:t>
      </w:r>
      <w:r w:rsidR="00D9752F" w:rsidRPr="009E1E40">
        <w:rPr>
          <w:szCs w:val="22"/>
        </w:rPr>
        <w:t>to request</w:t>
      </w:r>
      <w:r w:rsidR="006B1C3E" w:rsidRPr="009E1E40">
        <w:rPr>
          <w:szCs w:val="22"/>
        </w:rPr>
        <w:t xml:space="preserve"> </w:t>
      </w:r>
      <w:r w:rsidR="003C4D1E" w:rsidRPr="009E1E40">
        <w:rPr>
          <w:szCs w:val="22"/>
        </w:rPr>
        <w:t>access</w:t>
      </w:r>
      <w:r w:rsidR="00D9752F" w:rsidRPr="009E1E40">
        <w:rPr>
          <w:szCs w:val="22"/>
        </w:rPr>
        <w:t xml:space="preserve"> to the EWEG system</w:t>
      </w:r>
      <w:r w:rsidR="00685718" w:rsidRPr="009E1E40">
        <w:rPr>
          <w:szCs w:val="22"/>
        </w:rPr>
        <w:t>.</w:t>
      </w:r>
      <w:r w:rsidR="0013614C" w:rsidRPr="009E1E40">
        <w:rPr>
          <w:szCs w:val="22"/>
        </w:rPr>
        <w:t xml:space="preserve"> Non-LEA applicants </w:t>
      </w:r>
      <w:r w:rsidR="005C6E8B" w:rsidRPr="009E1E40">
        <w:rPr>
          <w:szCs w:val="22"/>
        </w:rPr>
        <w:t>must</w:t>
      </w:r>
      <w:r w:rsidR="0013614C" w:rsidRPr="009E1E40">
        <w:rPr>
          <w:szCs w:val="22"/>
        </w:rPr>
        <w:t xml:space="preserve"> </w:t>
      </w:r>
      <w:r w:rsidR="0054689E" w:rsidRPr="009E1E40">
        <w:rPr>
          <w:szCs w:val="22"/>
        </w:rPr>
        <w:t>request</w:t>
      </w:r>
      <w:r w:rsidR="006F3602" w:rsidRPr="009E1E40">
        <w:rPr>
          <w:szCs w:val="22"/>
        </w:rPr>
        <w:t xml:space="preserve"> access</w:t>
      </w:r>
      <w:r w:rsidR="007B2999" w:rsidRPr="009E1E40">
        <w:rPr>
          <w:szCs w:val="22"/>
        </w:rPr>
        <w:t xml:space="preserve"> by sending an email to</w:t>
      </w:r>
      <w:r w:rsidR="0063303B" w:rsidRPr="009E1E40">
        <w:rPr>
          <w:szCs w:val="22"/>
        </w:rPr>
        <w:t>:</w:t>
      </w:r>
      <w:r w:rsidR="006E4DD0" w:rsidRPr="009E1E40">
        <w:rPr>
          <w:szCs w:val="22"/>
        </w:rPr>
        <w:t xml:space="preserve"> </w:t>
      </w:r>
      <w:r w:rsidR="002072C2" w:rsidRPr="009E1E40">
        <w:rPr>
          <w:szCs w:val="22"/>
        </w:rPr>
        <w:t>eweghelp</w:t>
      </w:r>
      <w:r w:rsidR="0063303B" w:rsidRPr="009E1E40">
        <w:rPr>
          <w:szCs w:val="22"/>
        </w:rPr>
        <w:t>@doe.nj.gov</w:t>
      </w:r>
      <w:r w:rsidR="006E4DD0" w:rsidRPr="009E1E40">
        <w:rPr>
          <w:szCs w:val="22"/>
        </w:rPr>
        <w:t xml:space="preserve">. </w:t>
      </w:r>
      <w:r w:rsidR="0013614C" w:rsidRPr="009E1E40">
        <w:rPr>
          <w:szCs w:val="22"/>
        </w:rPr>
        <w:t xml:space="preserve">Please allow </w:t>
      </w:r>
      <w:r w:rsidR="00A979B1" w:rsidRPr="009E1E40">
        <w:rPr>
          <w:szCs w:val="22"/>
        </w:rPr>
        <w:t>up</w:t>
      </w:r>
      <w:r w:rsidR="00CA7D8E" w:rsidRPr="009E1E40">
        <w:rPr>
          <w:szCs w:val="22"/>
        </w:rPr>
        <w:t xml:space="preserve"> to</w:t>
      </w:r>
      <w:r w:rsidR="00A979B1" w:rsidRPr="009E1E40">
        <w:rPr>
          <w:szCs w:val="22"/>
        </w:rPr>
        <w:t xml:space="preserve"> </w:t>
      </w:r>
      <w:r w:rsidR="0013614C" w:rsidRPr="009E1E40">
        <w:rPr>
          <w:szCs w:val="22"/>
        </w:rPr>
        <w:t>48 hours for the registration to be completed</w:t>
      </w:r>
      <w:r w:rsidR="005F3FEC" w:rsidRPr="009E1E40">
        <w:rPr>
          <w:szCs w:val="22"/>
        </w:rPr>
        <w:t xml:space="preserve"> in the EWEG system</w:t>
      </w:r>
      <w:r w:rsidR="0013614C" w:rsidRPr="009E1E40">
        <w:rPr>
          <w:szCs w:val="22"/>
        </w:rPr>
        <w:t>.</w:t>
      </w:r>
      <w:r w:rsidR="00BF3F49" w:rsidRPr="009E1E40">
        <w:rPr>
          <w:szCs w:val="22"/>
        </w:rPr>
        <w:t xml:space="preserve"> </w:t>
      </w:r>
    </w:p>
    <w:p w14:paraId="595A7F0E" w14:textId="4E5D0E56" w:rsidR="00656E41" w:rsidRPr="009E1E40" w:rsidRDefault="0013614C" w:rsidP="00880CF7">
      <w:pPr>
        <w:spacing w:after="240"/>
        <w:ind w:left="720" w:right="15"/>
        <w:rPr>
          <w:rFonts w:asciiTheme="minorHAnsi" w:hAnsiTheme="minorHAnsi" w:cstheme="minorHAnsi"/>
          <w:szCs w:val="22"/>
        </w:rPr>
      </w:pPr>
      <w:r w:rsidRPr="009E1E40">
        <w:rPr>
          <w:bCs/>
          <w:szCs w:val="22"/>
        </w:rPr>
        <w:t>The NJDOE advises applicants to plan appropriately</w:t>
      </w:r>
      <w:r w:rsidRPr="009E1E40">
        <w:rPr>
          <w:szCs w:val="22"/>
        </w:rPr>
        <w:t xml:space="preserve"> </w:t>
      </w:r>
      <w:r w:rsidR="00F87A76" w:rsidRPr="009E1E40">
        <w:rPr>
          <w:bCs/>
          <w:szCs w:val="22"/>
        </w:rPr>
        <w:t>and</w:t>
      </w:r>
      <w:r w:rsidRPr="009E1E40">
        <w:rPr>
          <w:szCs w:val="22"/>
        </w:rPr>
        <w:t xml:space="preserve"> to allow </w:t>
      </w:r>
      <w:r w:rsidR="001D77AE" w:rsidRPr="009E1E40">
        <w:rPr>
          <w:szCs w:val="22"/>
        </w:rPr>
        <w:t xml:space="preserve">for </w:t>
      </w:r>
      <w:r w:rsidRPr="009E1E40">
        <w:rPr>
          <w:szCs w:val="22"/>
        </w:rPr>
        <w:t xml:space="preserve">time to address any technical challenges that may occur.  Additionally, applicants should run a consistency check at least </w:t>
      </w:r>
      <w:r w:rsidR="00037A34" w:rsidRPr="009E1E40">
        <w:rPr>
          <w:szCs w:val="22"/>
        </w:rPr>
        <w:t>48</w:t>
      </w:r>
      <w:r w:rsidRPr="009E1E40">
        <w:rPr>
          <w:szCs w:val="22"/>
        </w:rPr>
        <w:t xml:space="preserve"> hours before the due date to determine any errors that might prevent </w:t>
      </w:r>
      <w:r w:rsidR="008F3890" w:rsidRPr="009E1E40">
        <w:rPr>
          <w:szCs w:val="22"/>
        </w:rPr>
        <w:t xml:space="preserve">the </w:t>
      </w:r>
      <w:r w:rsidRPr="009E1E40">
        <w:rPr>
          <w:szCs w:val="22"/>
        </w:rPr>
        <w:t xml:space="preserve">submission of the application.  Applicants are advised not to wait until the due date to submit the application online as the EWEG </w:t>
      </w:r>
      <w:r w:rsidRPr="009E1E40">
        <w:rPr>
          <w:szCs w:val="22"/>
        </w:rPr>
        <w:lastRenderedPageBreak/>
        <w:t xml:space="preserve">system may be slower than normal due to increased usage.  Running the consistency check does not submit the application.  When the consistency check runs successfully, a </w:t>
      </w:r>
      <w:r w:rsidR="001D77AE" w:rsidRPr="009E1E40">
        <w:rPr>
          <w:szCs w:val="22"/>
        </w:rPr>
        <w:t>“Submit”</w:t>
      </w:r>
      <w:r w:rsidRPr="009E1E40">
        <w:rPr>
          <w:szCs w:val="22"/>
        </w:rPr>
        <w:t xml:space="preserve"> button will appear. </w:t>
      </w:r>
      <w:r w:rsidR="00656E41" w:rsidRPr="009E1E40">
        <w:rPr>
          <w:rFonts w:asciiTheme="minorHAnsi" w:hAnsiTheme="minorHAnsi" w:cstheme="minorHAnsi"/>
          <w:szCs w:val="22"/>
        </w:rPr>
        <w:t xml:space="preserve">Once the application is complete and has passed </w:t>
      </w:r>
      <w:r w:rsidR="00466D9A" w:rsidRPr="009E1E40">
        <w:rPr>
          <w:rFonts w:asciiTheme="minorHAnsi" w:hAnsiTheme="minorHAnsi" w:cstheme="minorHAnsi"/>
          <w:szCs w:val="22"/>
        </w:rPr>
        <w:t>the</w:t>
      </w:r>
      <w:r w:rsidR="00656E41" w:rsidRPr="009E1E40">
        <w:rPr>
          <w:rFonts w:asciiTheme="minorHAnsi" w:hAnsiTheme="minorHAnsi" w:cstheme="minorHAnsi"/>
          <w:szCs w:val="22"/>
        </w:rPr>
        <w:t xml:space="preserve"> consistency check with no error messages, the applicant may submit the application by clicking the </w:t>
      </w:r>
      <w:r w:rsidR="001D77AE" w:rsidRPr="009E1E40">
        <w:rPr>
          <w:rFonts w:asciiTheme="minorHAnsi" w:hAnsiTheme="minorHAnsi" w:cstheme="minorHAnsi"/>
          <w:szCs w:val="22"/>
        </w:rPr>
        <w:t>“</w:t>
      </w:r>
      <w:r w:rsidR="00656E41" w:rsidRPr="009E1E40">
        <w:rPr>
          <w:rFonts w:asciiTheme="minorHAnsi" w:hAnsiTheme="minorHAnsi" w:cstheme="minorHAnsi"/>
          <w:szCs w:val="22"/>
        </w:rPr>
        <w:t>Submit</w:t>
      </w:r>
      <w:r w:rsidR="001D77AE" w:rsidRPr="009E1E40">
        <w:rPr>
          <w:rFonts w:asciiTheme="minorHAnsi" w:hAnsiTheme="minorHAnsi" w:cstheme="minorHAnsi"/>
          <w:szCs w:val="22"/>
        </w:rPr>
        <w:t>”</w:t>
      </w:r>
      <w:r w:rsidR="00656E41" w:rsidRPr="009E1E40">
        <w:rPr>
          <w:rFonts w:asciiTheme="minorHAnsi" w:hAnsiTheme="minorHAnsi" w:cstheme="minorHAnsi"/>
          <w:szCs w:val="22"/>
        </w:rPr>
        <w:t xml:space="preserve"> button</w:t>
      </w:r>
      <w:r w:rsidR="00D66FC5" w:rsidRPr="009E1E40">
        <w:rPr>
          <w:rFonts w:asciiTheme="minorHAnsi" w:hAnsiTheme="minorHAnsi" w:cstheme="minorHAnsi"/>
          <w:szCs w:val="22"/>
        </w:rPr>
        <w:t xml:space="preserve">. </w:t>
      </w:r>
      <w:r w:rsidR="00C94072" w:rsidRPr="009E1E40">
        <w:rPr>
          <w:rFonts w:asciiTheme="minorHAnsi" w:hAnsiTheme="minorHAnsi" w:cstheme="minorHAnsi"/>
          <w:szCs w:val="22"/>
        </w:rPr>
        <w:t>The applica</w:t>
      </w:r>
      <w:r w:rsidR="00A361AA" w:rsidRPr="009E1E40">
        <w:rPr>
          <w:rFonts w:asciiTheme="minorHAnsi" w:hAnsiTheme="minorHAnsi" w:cstheme="minorHAnsi"/>
          <w:szCs w:val="22"/>
        </w:rPr>
        <w:t>nt</w:t>
      </w:r>
      <w:r w:rsidR="00D6035D" w:rsidRPr="009E1E40">
        <w:rPr>
          <w:rFonts w:asciiTheme="minorHAnsi" w:hAnsiTheme="minorHAnsi" w:cstheme="minorHAnsi"/>
          <w:szCs w:val="22"/>
        </w:rPr>
        <w:t xml:space="preserve"> </w:t>
      </w:r>
      <w:r w:rsidR="009F621B" w:rsidRPr="009E1E40">
        <w:rPr>
          <w:rFonts w:asciiTheme="minorHAnsi" w:hAnsiTheme="minorHAnsi" w:cstheme="minorHAnsi"/>
          <w:szCs w:val="22"/>
        </w:rPr>
        <w:t>should</w:t>
      </w:r>
      <w:r w:rsidR="00656E41" w:rsidRPr="009E1E40">
        <w:rPr>
          <w:rFonts w:asciiTheme="minorHAnsi" w:hAnsiTheme="minorHAnsi" w:cstheme="minorHAnsi"/>
          <w:szCs w:val="22"/>
        </w:rPr>
        <w:t xml:space="preserve"> wait for </w:t>
      </w:r>
      <w:r w:rsidR="009F621B" w:rsidRPr="009E1E40">
        <w:rPr>
          <w:rFonts w:asciiTheme="minorHAnsi" w:hAnsiTheme="minorHAnsi" w:cstheme="minorHAnsi"/>
          <w:szCs w:val="22"/>
        </w:rPr>
        <w:t xml:space="preserve">a message from </w:t>
      </w:r>
      <w:r w:rsidR="00656E41" w:rsidRPr="009E1E40">
        <w:rPr>
          <w:rFonts w:asciiTheme="minorHAnsi" w:hAnsiTheme="minorHAnsi" w:cstheme="minorHAnsi"/>
          <w:szCs w:val="22"/>
        </w:rPr>
        <w:t>the EWEG system indicating the application was submitted. The application status will update</w:t>
      </w:r>
      <w:r w:rsidR="00516E4C" w:rsidRPr="009E1E40">
        <w:rPr>
          <w:rFonts w:asciiTheme="minorHAnsi" w:hAnsiTheme="minorHAnsi" w:cstheme="minorHAnsi"/>
          <w:szCs w:val="22"/>
        </w:rPr>
        <w:t xml:space="preserve"> in the </w:t>
      </w:r>
      <w:r w:rsidR="00F716A1" w:rsidRPr="009E1E40">
        <w:rPr>
          <w:rFonts w:asciiTheme="minorHAnsi" w:hAnsiTheme="minorHAnsi" w:cstheme="minorHAnsi"/>
          <w:szCs w:val="22"/>
        </w:rPr>
        <w:t>Grants Management System</w:t>
      </w:r>
      <w:r w:rsidR="00842259" w:rsidRPr="009E1E40">
        <w:rPr>
          <w:rFonts w:asciiTheme="minorHAnsi" w:hAnsiTheme="minorHAnsi" w:cstheme="minorHAnsi"/>
          <w:szCs w:val="22"/>
        </w:rPr>
        <w:t xml:space="preserve"> (GMS)</w:t>
      </w:r>
      <w:r w:rsidR="00CF7C56" w:rsidRPr="009E1E40">
        <w:rPr>
          <w:rFonts w:asciiTheme="minorHAnsi" w:hAnsiTheme="minorHAnsi" w:cstheme="minorHAnsi"/>
          <w:szCs w:val="22"/>
        </w:rPr>
        <w:t xml:space="preserve"> </w:t>
      </w:r>
      <w:r w:rsidR="00DC6519" w:rsidRPr="009E1E40">
        <w:rPr>
          <w:rFonts w:asciiTheme="minorHAnsi" w:hAnsiTheme="minorHAnsi" w:cstheme="minorHAnsi"/>
          <w:szCs w:val="22"/>
        </w:rPr>
        <w:t>on</w:t>
      </w:r>
      <w:r w:rsidR="00842259" w:rsidRPr="009E1E40">
        <w:rPr>
          <w:rFonts w:asciiTheme="minorHAnsi" w:hAnsiTheme="minorHAnsi" w:cstheme="minorHAnsi"/>
          <w:szCs w:val="22"/>
        </w:rPr>
        <w:t xml:space="preserve"> the </w:t>
      </w:r>
      <w:r w:rsidR="00516E4C" w:rsidRPr="009E1E40">
        <w:rPr>
          <w:rFonts w:asciiTheme="minorHAnsi" w:hAnsiTheme="minorHAnsi" w:cstheme="minorHAnsi"/>
          <w:szCs w:val="22"/>
        </w:rPr>
        <w:t xml:space="preserve">GMS Select </w:t>
      </w:r>
      <w:r w:rsidR="00880CF7" w:rsidRPr="009E1E40">
        <w:rPr>
          <w:rFonts w:asciiTheme="minorHAnsi" w:hAnsiTheme="minorHAnsi" w:cstheme="minorHAnsi"/>
          <w:szCs w:val="22"/>
        </w:rPr>
        <w:t>page</w:t>
      </w:r>
      <w:r w:rsidR="00656E41" w:rsidRPr="009E1E40">
        <w:rPr>
          <w:rFonts w:asciiTheme="minorHAnsi" w:hAnsiTheme="minorHAnsi" w:cstheme="minorHAnsi"/>
          <w:szCs w:val="22"/>
        </w:rPr>
        <w:t xml:space="preserve"> </w:t>
      </w:r>
      <w:r w:rsidR="00DC6519" w:rsidRPr="009E1E40">
        <w:rPr>
          <w:rFonts w:asciiTheme="minorHAnsi" w:hAnsiTheme="minorHAnsi" w:cstheme="minorHAnsi"/>
          <w:szCs w:val="22"/>
        </w:rPr>
        <w:t>as</w:t>
      </w:r>
      <w:r w:rsidR="00656E41" w:rsidRPr="009E1E40">
        <w:rPr>
          <w:rFonts w:asciiTheme="minorHAnsi" w:hAnsiTheme="minorHAnsi" w:cstheme="minorHAnsi"/>
          <w:szCs w:val="22"/>
        </w:rPr>
        <w:t xml:space="preserve"> “Submitted </w:t>
      </w:r>
      <w:r w:rsidR="00880CF7" w:rsidRPr="009E1E40">
        <w:rPr>
          <w:rFonts w:asciiTheme="minorHAnsi" w:hAnsiTheme="minorHAnsi" w:cstheme="minorHAnsi"/>
          <w:szCs w:val="22"/>
        </w:rPr>
        <w:t>for</w:t>
      </w:r>
      <w:r w:rsidR="00656E41" w:rsidRPr="009E1E40">
        <w:rPr>
          <w:rFonts w:asciiTheme="minorHAnsi" w:hAnsiTheme="minorHAnsi" w:cstheme="minorHAnsi"/>
          <w:szCs w:val="22"/>
        </w:rPr>
        <w:t xml:space="preserve"> Review” along with the date the application was submitted.</w:t>
      </w:r>
    </w:p>
    <w:p w14:paraId="44B973DC" w14:textId="34E63003" w:rsidR="0013614C" w:rsidRPr="009E1E40" w:rsidRDefault="00AC5C44" w:rsidP="0013614C">
      <w:pPr>
        <w:ind w:left="720"/>
        <w:rPr>
          <w:color w:val="auto"/>
          <w:szCs w:val="22"/>
        </w:rPr>
      </w:pPr>
      <w:r w:rsidRPr="009E1E40">
        <w:rPr>
          <w:rStyle w:val="Strong"/>
          <w:szCs w:val="22"/>
        </w:rPr>
        <w:t>IMPORTANT</w:t>
      </w:r>
      <w:r w:rsidRPr="009E1E40">
        <w:rPr>
          <w:b/>
          <w:bCs/>
          <w:szCs w:val="22"/>
        </w:rPr>
        <w:t>:</w:t>
      </w:r>
      <w:r w:rsidRPr="009E1E40">
        <w:rPr>
          <w:szCs w:val="22"/>
        </w:rPr>
        <w:t xml:space="preserve"> </w:t>
      </w:r>
      <w:r w:rsidR="0013614C" w:rsidRPr="009E1E40">
        <w:rPr>
          <w:szCs w:val="22"/>
        </w:rPr>
        <w:t xml:space="preserve">Once the </w:t>
      </w:r>
      <w:r w:rsidR="00B1797A" w:rsidRPr="009E1E40">
        <w:rPr>
          <w:szCs w:val="22"/>
        </w:rPr>
        <w:t xml:space="preserve">application has been submitted </w:t>
      </w:r>
      <w:r w:rsidR="00156F4F" w:rsidRPr="009E1E40">
        <w:rPr>
          <w:szCs w:val="22"/>
        </w:rPr>
        <w:t>via EWEG</w:t>
      </w:r>
      <w:r w:rsidR="0013614C" w:rsidRPr="009E1E40">
        <w:rPr>
          <w:szCs w:val="22"/>
        </w:rPr>
        <w:t xml:space="preserve">, the application </w:t>
      </w:r>
      <w:r w:rsidR="00895A74" w:rsidRPr="009E1E40">
        <w:rPr>
          <w:szCs w:val="22"/>
        </w:rPr>
        <w:t xml:space="preserve">will </w:t>
      </w:r>
      <w:r w:rsidR="0013614C" w:rsidRPr="009E1E40">
        <w:rPr>
          <w:szCs w:val="22"/>
        </w:rPr>
        <w:t xml:space="preserve">not be </w:t>
      </w:r>
      <w:r w:rsidR="00156F4F" w:rsidRPr="009E1E40">
        <w:rPr>
          <w:szCs w:val="22"/>
        </w:rPr>
        <w:t xml:space="preserve">returned to the applicant for </w:t>
      </w:r>
      <w:r w:rsidR="0013614C" w:rsidRPr="009E1E40">
        <w:rPr>
          <w:szCs w:val="22"/>
        </w:rPr>
        <w:t>edit</w:t>
      </w:r>
      <w:r w:rsidR="00592D6C" w:rsidRPr="009E1E40">
        <w:rPr>
          <w:szCs w:val="22"/>
        </w:rPr>
        <w:t>ing</w:t>
      </w:r>
      <w:r w:rsidR="0013614C" w:rsidRPr="009E1E40">
        <w:rPr>
          <w:szCs w:val="22"/>
        </w:rPr>
        <w:t>,</w:t>
      </w:r>
      <w:r w:rsidR="00126488" w:rsidRPr="009E1E40">
        <w:rPr>
          <w:szCs w:val="22"/>
        </w:rPr>
        <w:t xml:space="preserve"> nor can</w:t>
      </w:r>
      <w:r w:rsidR="00592D6C" w:rsidRPr="009E1E40">
        <w:rPr>
          <w:szCs w:val="22"/>
        </w:rPr>
        <w:t xml:space="preserve"> </w:t>
      </w:r>
      <w:r w:rsidR="0013614C" w:rsidRPr="009E1E40">
        <w:rPr>
          <w:szCs w:val="22"/>
        </w:rPr>
        <w:t xml:space="preserve">additional </w:t>
      </w:r>
      <w:r w:rsidR="00EF6B45" w:rsidRPr="009E1E40">
        <w:rPr>
          <w:szCs w:val="22"/>
        </w:rPr>
        <w:t xml:space="preserve">information </w:t>
      </w:r>
      <w:r w:rsidR="004D68A0" w:rsidRPr="009E1E40">
        <w:rPr>
          <w:szCs w:val="22"/>
        </w:rPr>
        <w:t xml:space="preserve">or missing documentation </w:t>
      </w:r>
      <w:r w:rsidR="0013614C" w:rsidRPr="009E1E40">
        <w:rPr>
          <w:szCs w:val="22"/>
        </w:rPr>
        <w:t>be submitted</w:t>
      </w:r>
      <w:r w:rsidR="00126488" w:rsidRPr="009E1E40">
        <w:rPr>
          <w:szCs w:val="22"/>
        </w:rPr>
        <w:t xml:space="preserve"> to the department</w:t>
      </w:r>
      <w:r w:rsidR="00252609" w:rsidRPr="009E1E40">
        <w:rPr>
          <w:szCs w:val="22"/>
        </w:rPr>
        <w:t xml:space="preserve"> for application review consideration</w:t>
      </w:r>
      <w:r w:rsidR="00550A4B" w:rsidRPr="009E1E40">
        <w:rPr>
          <w:szCs w:val="22"/>
        </w:rPr>
        <w:t>.</w:t>
      </w:r>
      <w:r w:rsidR="0013614C" w:rsidRPr="009E1E40">
        <w:rPr>
          <w:szCs w:val="22"/>
        </w:rPr>
        <w:t xml:space="preserve">  </w:t>
      </w:r>
      <w:r w:rsidR="0013614C" w:rsidRPr="009E1E40">
        <w:rPr>
          <w:rStyle w:val="Strong"/>
          <w:szCs w:val="22"/>
        </w:rPr>
        <w:t>Please Note: The submit button in the EWEG system will disappear as of 4:00 PM on the due date</w:t>
      </w:r>
      <w:r w:rsidR="0013614C" w:rsidRPr="009E1E40">
        <w:rPr>
          <w:szCs w:val="22"/>
        </w:rPr>
        <w:t xml:space="preserve">. </w:t>
      </w:r>
      <w:r w:rsidR="1AAA5A0E" w:rsidRPr="009E1E40">
        <w:rPr>
          <w:szCs w:val="22"/>
        </w:rPr>
        <w:t xml:space="preserve">Please refer to the </w:t>
      </w:r>
      <w:hyperlink r:id="rId22">
        <w:r w:rsidR="5D7D60FB" w:rsidRPr="009E1E40">
          <w:rPr>
            <w:rStyle w:val="Hyperlink"/>
            <w:rFonts w:asciiTheme="minorHAnsi" w:eastAsia="SimSun" w:hAnsiTheme="minorHAnsi" w:cstheme="minorBidi"/>
            <w:szCs w:val="22"/>
          </w:rPr>
          <w:t>Discretionary Grants</w:t>
        </w:r>
        <w:r w:rsidR="1AAA5A0E" w:rsidRPr="009E1E40">
          <w:rPr>
            <w:rStyle w:val="Hyperlink"/>
            <w:rFonts w:asciiTheme="minorHAnsi" w:eastAsia="SimSun" w:hAnsiTheme="minorHAnsi" w:cstheme="minorBidi"/>
            <w:szCs w:val="22"/>
          </w:rPr>
          <w:t xml:space="preserve"> Manual</w:t>
        </w:r>
      </w:hyperlink>
      <w:r w:rsidR="1AAA5A0E" w:rsidRPr="009E1E40">
        <w:rPr>
          <w:rStyle w:val="Hyperlink"/>
          <w:rFonts w:asciiTheme="minorHAnsi" w:eastAsia="SimSun" w:hAnsiTheme="minorHAnsi" w:cstheme="minorBidi"/>
          <w:szCs w:val="22"/>
          <w:u w:val="none"/>
        </w:rPr>
        <w:t xml:space="preserve"> </w:t>
      </w:r>
      <w:r w:rsidR="1AAA5A0E" w:rsidRPr="009E1E40">
        <w:rPr>
          <w:rStyle w:val="Hyperlink"/>
          <w:rFonts w:asciiTheme="minorHAnsi" w:eastAsia="SimSun" w:hAnsiTheme="minorHAnsi" w:cstheme="minorBidi"/>
          <w:color w:val="auto"/>
          <w:szCs w:val="22"/>
          <w:u w:val="none"/>
        </w:rPr>
        <w:t>for instructions on how to work in EWEG.</w:t>
      </w:r>
    </w:p>
    <w:p w14:paraId="5F81E50E" w14:textId="061C5989" w:rsidR="0094623B" w:rsidRPr="009E1E40" w:rsidRDefault="00310B0C" w:rsidP="007D45F0">
      <w:pPr>
        <w:pStyle w:val="Heading2"/>
        <w:rPr>
          <w:sz w:val="22"/>
          <w:szCs w:val="22"/>
        </w:rPr>
      </w:pPr>
      <w:bookmarkStart w:id="10" w:name="_Toc197524727"/>
      <w:r w:rsidRPr="009E1E40">
        <w:rPr>
          <w:sz w:val="22"/>
          <w:szCs w:val="22"/>
        </w:rPr>
        <w:t>Application Submission</w:t>
      </w:r>
      <w:bookmarkEnd w:id="8"/>
      <w:bookmarkEnd w:id="10"/>
    </w:p>
    <w:p w14:paraId="7B97B58A" w14:textId="543CD3E9" w:rsidR="0013614C" w:rsidRPr="009E1E40" w:rsidRDefault="42A5CA20" w:rsidP="00BC7D15">
      <w:pPr>
        <w:ind w:left="720"/>
      </w:pPr>
      <w:r>
        <w:t xml:space="preserve">The </w:t>
      </w:r>
      <w:r w:rsidR="19BC338D">
        <w:t>Office of Grants Managem</w:t>
      </w:r>
      <w:r w:rsidR="263DAFA5">
        <w:t>ent’s</w:t>
      </w:r>
      <w:r>
        <w:t xml:space="preserve"> Application Control Center (ACC) must receive the completed application through the EWEG system </w:t>
      </w:r>
      <w:r w:rsidR="64FB1D62">
        <w:t>accessible</w:t>
      </w:r>
      <w:r>
        <w:t xml:space="preserve"> through the </w:t>
      </w:r>
      <w:r w:rsidR="50700458">
        <w:t xml:space="preserve">NJDOE’s </w:t>
      </w:r>
      <w:hyperlink r:id="rId23">
        <w:r w:rsidR="619C6E1E" w:rsidRPr="05B1A465">
          <w:rPr>
            <w:rStyle w:val="Hyperlink"/>
          </w:rPr>
          <w:t>Homeroom</w:t>
        </w:r>
      </w:hyperlink>
      <w:r w:rsidR="50700458">
        <w:t xml:space="preserve"> webpag</w:t>
      </w:r>
      <w:r w:rsidR="50CA6B70">
        <w:t>e</w:t>
      </w:r>
      <w:r>
        <w:t xml:space="preserve"> </w:t>
      </w:r>
      <w:r w:rsidRPr="05B1A465">
        <w:rPr>
          <w:rStyle w:val="Strong"/>
        </w:rPr>
        <w:t>no later than 4:00 P.M. on</w:t>
      </w:r>
      <w:r w:rsidR="3FF60FF8" w:rsidRPr="05B1A465">
        <w:rPr>
          <w:b/>
          <w:bCs/>
        </w:rPr>
        <w:t xml:space="preserve"> </w:t>
      </w:r>
      <w:r w:rsidR="00CB1876">
        <w:rPr>
          <w:b/>
          <w:bCs/>
        </w:rPr>
        <w:t>Friday</w:t>
      </w:r>
      <w:r w:rsidR="3FF60FF8" w:rsidRPr="05B1A465">
        <w:rPr>
          <w:b/>
          <w:bCs/>
        </w:rPr>
        <w:t xml:space="preserve">, </w:t>
      </w:r>
      <w:r w:rsidR="6C966D66" w:rsidRPr="05B1A465">
        <w:rPr>
          <w:b/>
          <w:bCs/>
        </w:rPr>
        <w:t xml:space="preserve">May </w:t>
      </w:r>
      <w:r w:rsidR="00CB1876">
        <w:rPr>
          <w:b/>
          <w:bCs/>
        </w:rPr>
        <w:t>30</w:t>
      </w:r>
      <w:r w:rsidR="3FF60FF8" w:rsidRPr="05B1A465">
        <w:rPr>
          <w:b/>
          <w:bCs/>
        </w:rPr>
        <w:t>, 2025</w:t>
      </w:r>
      <w:r>
        <w:t xml:space="preserve"> Without exception, the ACC will not accept </w:t>
      </w:r>
      <w:r w:rsidR="263DAFA5">
        <w:t>nor</w:t>
      </w:r>
      <w:r>
        <w:t xml:space="preserve"> evaluate an application after this deadline for funding consideration.</w:t>
      </w:r>
    </w:p>
    <w:p w14:paraId="5EF5788B" w14:textId="3F8622F8" w:rsidR="00310B0C" w:rsidRPr="009E1E40" w:rsidRDefault="00310B0C" w:rsidP="00BC7D15">
      <w:pPr>
        <w:ind w:left="720"/>
        <w:rPr>
          <w:szCs w:val="22"/>
        </w:rPr>
      </w:pPr>
      <w:r w:rsidRPr="009E1E40">
        <w:rPr>
          <w:szCs w:val="22"/>
        </w:rPr>
        <w:t xml:space="preserve">The NJDOE administers discretionary grant programs in strict conformance with procedures designed to ensure accountability and integrity in the use of public funds and, therefore, will not accept late applications. </w:t>
      </w:r>
      <w:bookmarkStart w:id="11" w:name="_Hlk97805666"/>
      <w:r w:rsidRPr="009E1E40">
        <w:rPr>
          <w:szCs w:val="22"/>
        </w:rPr>
        <w:t>The responsibility for a timely submission resides with the applicant.</w:t>
      </w:r>
    </w:p>
    <w:bookmarkEnd w:id="11"/>
    <w:p w14:paraId="3B8F14FA" w14:textId="43AD545E" w:rsidR="00272EB6" w:rsidRPr="009E1E40" w:rsidRDefault="00F24C30" w:rsidP="00BC7D15">
      <w:pPr>
        <w:ind w:left="720"/>
        <w:rPr>
          <w:szCs w:val="22"/>
        </w:rPr>
      </w:pPr>
      <w:r w:rsidRPr="009E1E40">
        <w:rPr>
          <w:szCs w:val="22"/>
        </w:rPr>
        <w:t>Completed</w:t>
      </w:r>
      <w:r w:rsidR="00310B0C" w:rsidRPr="009E1E40">
        <w:rPr>
          <w:szCs w:val="22"/>
        </w:rPr>
        <w:t xml:space="preserve"> applications are those that include all elements listed in </w:t>
      </w:r>
      <w:hyperlink w:anchor="_Application_Component_Required" w:history="1">
        <w:bookmarkStart w:id="12" w:name="_Hlk142481150"/>
        <w:r w:rsidR="00310B0C" w:rsidRPr="009E1E40">
          <w:rPr>
            <w:rStyle w:val="Hyperlink"/>
            <w:szCs w:val="22"/>
          </w:rPr>
          <w:t xml:space="preserve">Section </w:t>
        </w:r>
        <w:r w:rsidR="00324EAA" w:rsidRPr="009E1E40">
          <w:rPr>
            <w:rStyle w:val="Hyperlink"/>
            <w:szCs w:val="22"/>
          </w:rPr>
          <w:t>II.</w:t>
        </w:r>
        <w:r w:rsidR="003E2445" w:rsidRPr="009E1E40">
          <w:rPr>
            <w:rStyle w:val="Hyperlink"/>
            <w:szCs w:val="22"/>
          </w:rPr>
          <w:t>5</w:t>
        </w:r>
        <w:bookmarkEnd w:id="12"/>
        <w:r w:rsidR="00324EAA" w:rsidRPr="009E1E40">
          <w:rPr>
            <w:rStyle w:val="Hyperlink"/>
            <w:szCs w:val="22"/>
          </w:rPr>
          <w:t>.</w:t>
        </w:r>
      </w:hyperlink>
      <w:r w:rsidR="00310B0C" w:rsidRPr="009E1E40">
        <w:rPr>
          <w:szCs w:val="22"/>
        </w:rPr>
        <w:t>, Application Component</w:t>
      </w:r>
      <w:r w:rsidR="0013614C" w:rsidRPr="009E1E40">
        <w:rPr>
          <w:szCs w:val="22"/>
        </w:rPr>
        <w:t xml:space="preserve"> Required Uploads c</w:t>
      </w:r>
      <w:r w:rsidR="00310B0C" w:rsidRPr="009E1E40">
        <w:rPr>
          <w:szCs w:val="22"/>
        </w:rPr>
        <w:t xml:space="preserve">hecklist.  Applications received by the due date and specified time will be screened to determine whether they are, in fact, eligible for consideration.  </w:t>
      </w:r>
      <w:r w:rsidR="005A1A44" w:rsidRPr="009E1E40">
        <w:rPr>
          <w:szCs w:val="22"/>
        </w:rPr>
        <w:t xml:space="preserve">The </w:t>
      </w:r>
      <w:r w:rsidR="00304908" w:rsidRPr="009E1E40">
        <w:rPr>
          <w:szCs w:val="22"/>
        </w:rPr>
        <w:t>NJDOE</w:t>
      </w:r>
      <w:r w:rsidR="00310B0C" w:rsidRPr="009E1E40">
        <w:rPr>
          <w:szCs w:val="22"/>
        </w:rPr>
        <w:t xml:space="preserve"> reserves the right to reject any application not in conformance with the requirements of this NGO. </w:t>
      </w:r>
    </w:p>
    <w:p w14:paraId="4824FBF2" w14:textId="41999251" w:rsidR="00310B0C" w:rsidRPr="009E1E40" w:rsidRDefault="00310B0C" w:rsidP="00BC7D15">
      <w:pPr>
        <w:ind w:left="720"/>
        <w:rPr>
          <w:rStyle w:val="Strong"/>
          <w:szCs w:val="22"/>
        </w:rPr>
      </w:pPr>
      <w:r w:rsidRPr="009E1E40">
        <w:rPr>
          <w:rStyle w:val="Strong"/>
          <w:szCs w:val="22"/>
        </w:rPr>
        <w:t>Paper copies of the grant application will not be accepted in lieu of the EWEG application. Applications submitted via FAX will not be accepted under any circumstances.</w:t>
      </w:r>
    </w:p>
    <w:p w14:paraId="4DE23D78" w14:textId="6246676C" w:rsidR="00310B0C" w:rsidRPr="009E1E40" w:rsidRDefault="00310B0C" w:rsidP="007D45F0">
      <w:pPr>
        <w:pStyle w:val="Heading2"/>
        <w:rPr>
          <w:sz w:val="22"/>
          <w:szCs w:val="22"/>
        </w:rPr>
      </w:pPr>
      <w:bookmarkStart w:id="13" w:name="_Toc197524728"/>
      <w:r w:rsidRPr="009E1E40">
        <w:rPr>
          <w:sz w:val="22"/>
          <w:szCs w:val="22"/>
        </w:rPr>
        <w:t>Application Review Criteria</w:t>
      </w:r>
      <w:bookmarkEnd w:id="13"/>
    </w:p>
    <w:p w14:paraId="29054618" w14:textId="08A4F670" w:rsidR="00AE7685" w:rsidRPr="009E1E40" w:rsidRDefault="00BC15ED" w:rsidP="00C509E1">
      <w:pPr>
        <w:ind w:left="720"/>
        <w:rPr>
          <w:szCs w:val="22"/>
        </w:rPr>
      </w:pPr>
      <w:r w:rsidRPr="009E1E40">
        <w:rPr>
          <w:szCs w:val="22"/>
        </w:rPr>
        <w:t>To be considered for funding, all grant application</w:t>
      </w:r>
      <w:r w:rsidR="00143988" w:rsidRPr="009E1E40">
        <w:rPr>
          <w:szCs w:val="22"/>
        </w:rPr>
        <w:t>s</w:t>
      </w:r>
      <w:r w:rsidR="00992694" w:rsidRPr="009E1E40">
        <w:rPr>
          <w:szCs w:val="22"/>
        </w:rPr>
        <w:t xml:space="preserve"> </w:t>
      </w:r>
      <w:r w:rsidR="00143988" w:rsidRPr="009E1E40">
        <w:rPr>
          <w:szCs w:val="22"/>
        </w:rPr>
        <w:t>complete</w:t>
      </w:r>
      <w:r w:rsidRPr="009E1E40">
        <w:rPr>
          <w:szCs w:val="22"/>
        </w:rPr>
        <w:t xml:space="preserve"> a two-tiered review. </w:t>
      </w:r>
      <w:r w:rsidR="00595501" w:rsidRPr="009E1E40">
        <w:rPr>
          <w:szCs w:val="22"/>
        </w:rPr>
        <w:t>First, t</w:t>
      </w:r>
      <w:r w:rsidR="00A346EA" w:rsidRPr="009E1E40">
        <w:rPr>
          <w:szCs w:val="22"/>
        </w:rPr>
        <w:t xml:space="preserve">he application will be reviewed and scored by </w:t>
      </w:r>
      <w:r w:rsidR="00FF2CC3" w:rsidRPr="009E1E40">
        <w:rPr>
          <w:szCs w:val="22"/>
        </w:rPr>
        <w:t xml:space="preserve">a panel of three </w:t>
      </w:r>
      <w:r w:rsidR="00A346EA" w:rsidRPr="009E1E40">
        <w:rPr>
          <w:szCs w:val="22"/>
        </w:rPr>
        <w:t>evaluators</w:t>
      </w:r>
      <w:r w:rsidR="0096290A" w:rsidRPr="009E1E40">
        <w:rPr>
          <w:szCs w:val="22"/>
        </w:rPr>
        <w:t>.</w:t>
      </w:r>
      <w:r w:rsidR="00A346EA" w:rsidRPr="009E1E40">
        <w:rPr>
          <w:szCs w:val="22"/>
        </w:rPr>
        <w:t xml:space="preserve"> </w:t>
      </w:r>
      <w:r w:rsidR="008D75B2" w:rsidRPr="009E1E40">
        <w:rPr>
          <w:szCs w:val="22"/>
        </w:rPr>
        <w:t xml:space="preserve">The evaluators will </w:t>
      </w:r>
      <w:r w:rsidR="00791F23" w:rsidRPr="009E1E40">
        <w:rPr>
          <w:szCs w:val="22"/>
        </w:rPr>
        <w:t xml:space="preserve">only </w:t>
      </w:r>
      <w:r w:rsidR="008D75B2" w:rsidRPr="009E1E40">
        <w:rPr>
          <w:szCs w:val="22"/>
        </w:rPr>
        <w:t xml:space="preserve">use the information provided in the </w:t>
      </w:r>
      <w:r w:rsidR="007D68EB" w:rsidRPr="009E1E40">
        <w:rPr>
          <w:szCs w:val="22"/>
        </w:rPr>
        <w:t xml:space="preserve">EWEG </w:t>
      </w:r>
      <w:r w:rsidR="008D75B2" w:rsidRPr="009E1E40">
        <w:rPr>
          <w:szCs w:val="22"/>
        </w:rPr>
        <w:t>grant application under the Narrative Tabs which include the Need, Project Description, Project Activity Plan, Goals/Objectives – Indicators and Activity Plan, Commitment and Capacity, the Budget Tabs</w:t>
      </w:r>
      <w:r w:rsidR="00C75945" w:rsidRPr="009E1E40">
        <w:rPr>
          <w:szCs w:val="22"/>
        </w:rPr>
        <w:t>,</w:t>
      </w:r>
      <w:r w:rsidR="008D75B2" w:rsidRPr="009E1E40">
        <w:rPr>
          <w:szCs w:val="22"/>
        </w:rPr>
        <w:t xml:space="preserve"> and all required documentation</w:t>
      </w:r>
      <w:r w:rsidR="00467348" w:rsidRPr="009E1E40">
        <w:rPr>
          <w:szCs w:val="22"/>
        </w:rPr>
        <w:t xml:space="preserve"> uploaded as </w:t>
      </w:r>
      <w:r w:rsidR="00694B60" w:rsidRPr="009E1E40">
        <w:rPr>
          <w:szCs w:val="22"/>
        </w:rPr>
        <w:t xml:space="preserve">noted </w:t>
      </w:r>
      <w:r w:rsidR="00467348" w:rsidRPr="009E1E40">
        <w:rPr>
          <w:szCs w:val="22"/>
        </w:rPr>
        <w:t>in</w:t>
      </w:r>
      <w:r w:rsidR="00307709" w:rsidRPr="009E1E40">
        <w:rPr>
          <w:szCs w:val="22"/>
        </w:rPr>
        <w:t xml:space="preserve"> </w:t>
      </w:r>
      <w:hyperlink w:anchor="_Application_Component_Required" w:history="1">
        <w:r w:rsidR="00307709" w:rsidRPr="009E1E40">
          <w:rPr>
            <w:rStyle w:val="Hyperlink"/>
            <w:szCs w:val="22"/>
          </w:rPr>
          <w:t>Section II.5</w:t>
        </w:r>
      </w:hyperlink>
      <w:r w:rsidR="008D75B2" w:rsidRPr="009E1E40">
        <w:rPr>
          <w:szCs w:val="22"/>
        </w:rPr>
        <w:t xml:space="preserve">. In addition to how well the content addresses </w:t>
      </w:r>
      <w:hyperlink w:anchor="_Project_Design_Considerations_1" w:history="1">
        <w:r w:rsidR="00D40B24" w:rsidRPr="009E1E40">
          <w:rPr>
            <w:rStyle w:val="Hyperlink"/>
            <w:szCs w:val="22"/>
          </w:rPr>
          <w:t>Section II.4.</w:t>
        </w:r>
      </w:hyperlink>
      <w:r w:rsidR="008D75B2" w:rsidRPr="009E1E40">
        <w:rPr>
          <w:szCs w:val="22"/>
        </w:rPr>
        <w:t xml:space="preserve">, the evaluators will also review the NGO application for completeness and accuracy. </w:t>
      </w:r>
    </w:p>
    <w:p w14:paraId="3AAC399D" w14:textId="5EB2D19A" w:rsidR="0087007C" w:rsidRPr="009E1E40" w:rsidRDefault="00DD6F85" w:rsidP="00C509E1">
      <w:pPr>
        <w:ind w:left="720"/>
        <w:rPr>
          <w:szCs w:val="22"/>
        </w:rPr>
      </w:pPr>
      <w:r w:rsidRPr="009E1E40">
        <w:rPr>
          <w:szCs w:val="22"/>
        </w:rPr>
        <w:t xml:space="preserve">The second review is done by the Program Office responsible for administering the program. The Program office reviews the application as noted in Section I.1 </w:t>
      </w:r>
      <w:r w:rsidR="00F67937" w:rsidRPr="009E1E40">
        <w:rPr>
          <w:szCs w:val="22"/>
        </w:rPr>
        <w:t>(</w:t>
      </w:r>
      <w:r w:rsidRPr="009E1E40">
        <w:rPr>
          <w:szCs w:val="22"/>
        </w:rPr>
        <w:t>Purpose of the NGO</w:t>
      </w:r>
      <w:r w:rsidR="00F67937" w:rsidRPr="009E1E40">
        <w:rPr>
          <w:szCs w:val="22"/>
        </w:rPr>
        <w:t>)</w:t>
      </w:r>
      <w:r w:rsidRPr="009E1E40">
        <w:rPr>
          <w:szCs w:val="22"/>
        </w:rPr>
        <w:t xml:space="preserve"> and Section II.4. </w:t>
      </w:r>
      <w:r w:rsidR="00F67937" w:rsidRPr="009E1E40">
        <w:rPr>
          <w:szCs w:val="22"/>
        </w:rPr>
        <w:t>(</w:t>
      </w:r>
      <w:r w:rsidRPr="009E1E40">
        <w:rPr>
          <w:szCs w:val="22"/>
        </w:rPr>
        <w:t>Project Design Components</w:t>
      </w:r>
      <w:r w:rsidR="00F67937" w:rsidRPr="009E1E40">
        <w:rPr>
          <w:szCs w:val="22"/>
        </w:rPr>
        <w:t>)</w:t>
      </w:r>
      <w:r w:rsidRPr="009E1E40">
        <w:rPr>
          <w:szCs w:val="22"/>
        </w:rPr>
        <w:t xml:space="preserve">. The NJDOE reserves the right to reject any application </w:t>
      </w:r>
      <w:r w:rsidR="00FB14A1" w:rsidRPr="009E1E40">
        <w:rPr>
          <w:szCs w:val="22"/>
        </w:rPr>
        <w:t>that is</w:t>
      </w:r>
      <w:r w:rsidRPr="009E1E40">
        <w:rPr>
          <w:szCs w:val="22"/>
        </w:rPr>
        <w:t xml:space="preserve"> not in conformance with the requirements and intent of this NGO. The total point value for the NGO is 100 points. If noted in the NGO, bonus points will only be added if the grant application scores 70 points or greater and meet</w:t>
      </w:r>
      <w:r w:rsidR="00FB14A1" w:rsidRPr="009E1E40">
        <w:rPr>
          <w:szCs w:val="22"/>
        </w:rPr>
        <w:t>s</w:t>
      </w:r>
      <w:r w:rsidRPr="009E1E40">
        <w:rPr>
          <w:szCs w:val="22"/>
        </w:rPr>
        <w:t xml:space="preserve"> the intent of the Notice of Grant Opportunity (NGO).</w:t>
      </w:r>
    </w:p>
    <w:p w14:paraId="372D71F4" w14:textId="55B277D6" w:rsidR="001A570F" w:rsidRPr="009E1E40" w:rsidRDefault="00F622A3" w:rsidP="00C509E1">
      <w:pPr>
        <w:ind w:left="720"/>
        <w:rPr>
          <w:szCs w:val="22"/>
        </w:rPr>
      </w:pPr>
      <w:r w:rsidRPr="009E1E40">
        <w:rPr>
          <w:color w:val="auto"/>
          <w:szCs w:val="22"/>
        </w:rPr>
        <w:t>Once scored, applications will be awarded based on rank order from highest to lowest score until grant allocated funds are exhausted.</w:t>
      </w:r>
    </w:p>
    <w:p w14:paraId="55D29A14" w14:textId="32611DD6" w:rsidR="00310B0C" w:rsidRPr="009E1E40" w:rsidRDefault="00310B0C" w:rsidP="007D45F0">
      <w:pPr>
        <w:pStyle w:val="Heading2"/>
        <w:rPr>
          <w:sz w:val="22"/>
          <w:szCs w:val="22"/>
        </w:rPr>
      </w:pPr>
      <w:bookmarkStart w:id="14" w:name="_Toc197524729"/>
      <w:r w:rsidRPr="009E1E40">
        <w:rPr>
          <w:sz w:val="22"/>
          <w:szCs w:val="22"/>
        </w:rPr>
        <w:lastRenderedPageBreak/>
        <w:t>Grantee Award Notifications</w:t>
      </w:r>
      <w:bookmarkEnd w:id="14"/>
    </w:p>
    <w:p w14:paraId="5447FBAF" w14:textId="6BB0A0AB" w:rsidR="00562986" w:rsidRPr="009E1E40" w:rsidRDefault="00332CDC" w:rsidP="00D2265C">
      <w:pPr>
        <w:ind w:left="720"/>
        <w:rPr>
          <w:color w:val="auto"/>
          <w:szCs w:val="22"/>
        </w:rPr>
      </w:pPr>
      <w:r w:rsidRPr="009E1E40">
        <w:rPr>
          <w:color w:val="auto"/>
          <w:szCs w:val="22"/>
        </w:rPr>
        <w:t>T</w:t>
      </w:r>
      <w:r w:rsidR="0075374E" w:rsidRPr="009E1E40">
        <w:rPr>
          <w:color w:val="auto"/>
          <w:szCs w:val="22"/>
        </w:rPr>
        <w:t xml:space="preserve">he EWEG system </w:t>
      </w:r>
      <w:r w:rsidR="00AC5EF4" w:rsidRPr="009E1E40">
        <w:rPr>
          <w:color w:val="auto"/>
          <w:szCs w:val="22"/>
        </w:rPr>
        <w:t>notifies applicants</w:t>
      </w:r>
      <w:r w:rsidR="00D91BCC" w:rsidRPr="009E1E40">
        <w:rPr>
          <w:color w:val="auto"/>
          <w:szCs w:val="22"/>
        </w:rPr>
        <w:t xml:space="preserve"> of awards through </w:t>
      </w:r>
      <w:r w:rsidR="0075374E" w:rsidRPr="009E1E40">
        <w:rPr>
          <w:color w:val="auto"/>
          <w:szCs w:val="22"/>
        </w:rPr>
        <w:t xml:space="preserve">emails </w:t>
      </w:r>
      <w:r w:rsidR="00E37FCF" w:rsidRPr="009E1E40">
        <w:rPr>
          <w:color w:val="auto"/>
          <w:szCs w:val="22"/>
        </w:rPr>
        <w:t xml:space="preserve">to individuals </w:t>
      </w:r>
      <w:r w:rsidR="0075374E" w:rsidRPr="009E1E40">
        <w:rPr>
          <w:color w:val="auto"/>
          <w:szCs w:val="22"/>
        </w:rPr>
        <w:t>listed in the Contacts Tab</w:t>
      </w:r>
      <w:r w:rsidR="00E37FCF" w:rsidRPr="009E1E40">
        <w:rPr>
          <w:color w:val="auto"/>
          <w:szCs w:val="22"/>
        </w:rPr>
        <w:t>.</w:t>
      </w:r>
      <w:r w:rsidR="0075374E" w:rsidRPr="009E1E40">
        <w:rPr>
          <w:color w:val="auto"/>
          <w:szCs w:val="22"/>
        </w:rPr>
        <w:t xml:space="preserve"> </w:t>
      </w:r>
      <w:r w:rsidR="00BD0D0B" w:rsidRPr="009E1E40">
        <w:rPr>
          <w:color w:val="auto"/>
          <w:szCs w:val="22"/>
        </w:rPr>
        <w:t>A</w:t>
      </w:r>
      <w:r w:rsidR="0075374E" w:rsidRPr="009E1E40">
        <w:rPr>
          <w:color w:val="auto"/>
          <w:szCs w:val="22"/>
        </w:rPr>
        <w:t xml:space="preserve"> list will </w:t>
      </w:r>
      <w:r w:rsidR="00BD0D0B" w:rsidRPr="009E1E40">
        <w:rPr>
          <w:color w:val="auto"/>
          <w:szCs w:val="22"/>
        </w:rPr>
        <w:t xml:space="preserve">also </w:t>
      </w:r>
      <w:r w:rsidR="0075374E" w:rsidRPr="009E1E40">
        <w:rPr>
          <w:color w:val="auto"/>
          <w:szCs w:val="22"/>
        </w:rPr>
        <w:t xml:space="preserve">be posted </w:t>
      </w:r>
      <w:r w:rsidR="00BD0D0B" w:rsidRPr="009E1E40">
        <w:rPr>
          <w:color w:val="auto"/>
          <w:szCs w:val="22"/>
        </w:rPr>
        <w:t>on the NJDOE’s website</w:t>
      </w:r>
      <w:r w:rsidR="003E6DB8" w:rsidRPr="009E1E40">
        <w:rPr>
          <w:color w:val="auto"/>
          <w:szCs w:val="22"/>
        </w:rPr>
        <w:t xml:space="preserve"> </w:t>
      </w:r>
      <w:r w:rsidR="00060971" w:rsidRPr="009E1E40">
        <w:rPr>
          <w:color w:val="auto"/>
          <w:szCs w:val="22"/>
        </w:rPr>
        <w:t xml:space="preserve">under the </w:t>
      </w:r>
      <w:r w:rsidR="0075374E" w:rsidRPr="009E1E40">
        <w:rPr>
          <w:color w:val="auto"/>
          <w:szCs w:val="22"/>
        </w:rPr>
        <w:t>Office of Grants Management</w:t>
      </w:r>
      <w:r w:rsidR="00AE5942" w:rsidRPr="009E1E40">
        <w:rPr>
          <w:color w:val="auto"/>
          <w:szCs w:val="22"/>
        </w:rPr>
        <w:t>&gt;</w:t>
      </w:r>
      <w:r w:rsidR="00E72CD0" w:rsidRPr="009E1E40">
        <w:rPr>
          <w:color w:val="auto"/>
          <w:szCs w:val="22"/>
        </w:rPr>
        <w:t xml:space="preserve"> </w:t>
      </w:r>
      <w:r w:rsidR="00365663" w:rsidRPr="009E1E40">
        <w:rPr>
          <w:color w:val="auto"/>
          <w:szCs w:val="22"/>
        </w:rPr>
        <w:t>YYYY NGOs&gt;</w:t>
      </w:r>
      <w:r w:rsidR="0075374E" w:rsidRPr="009E1E40">
        <w:rPr>
          <w:color w:val="auto"/>
          <w:szCs w:val="22"/>
        </w:rPr>
        <w:t xml:space="preserve"> Grant </w:t>
      </w:r>
      <w:r w:rsidR="00D92641" w:rsidRPr="009E1E40">
        <w:rPr>
          <w:color w:val="auto"/>
          <w:szCs w:val="22"/>
        </w:rPr>
        <w:t xml:space="preserve">Title&gt; Awardee List. </w:t>
      </w:r>
    </w:p>
    <w:p w14:paraId="7A45721F" w14:textId="040BABCE" w:rsidR="00C97B5D" w:rsidRPr="009E1E40" w:rsidRDefault="007C0D9C" w:rsidP="00D2265C">
      <w:pPr>
        <w:ind w:left="720"/>
        <w:rPr>
          <w:color w:val="auto"/>
          <w:szCs w:val="22"/>
        </w:rPr>
      </w:pPr>
      <w:r w:rsidRPr="009E1E40">
        <w:rPr>
          <w:color w:val="auto"/>
          <w:szCs w:val="22"/>
        </w:rPr>
        <w:t>In addition to the notification</w:t>
      </w:r>
      <w:r w:rsidR="00C318AD" w:rsidRPr="009E1E40">
        <w:rPr>
          <w:color w:val="auto"/>
          <w:szCs w:val="22"/>
        </w:rPr>
        <w:t>s mentioned above</w:t>
      </w:r>
      <w:r w:rsidR="00472DED" w:rsidRPr="009E1E40">
        <w:rPr>
          <w:color w:val="auto"/>
          <w:szCs w:val="22"/>
        </w:rPr>
        <w:t xml:space="preserve">, </w:t>
      </w:r>
      <w:r w:rsidR="00C318AD" w:rsidRPr="009E1E40">
        <w:rPr>
          <w:color w:val="auto"/>
          <w:szCs w:val="22"/>
        </w:rPr>
        <w:t>t</w:t>
      </w:r>
      <w:r w:rsidR="00797D6A" w:rsidRPr="009E1E40">
        <w:rPr>
          <w:color w:val="auto"/>
          <w:szCs w:val="22"/>
        </w:rPr>
        <w:t xml:space="preserve">he status </w:t>
      </w:r>
      <w:r w:rsidR="000862AB" w:rsidRPr="009E1E40">
        <w:rPr>
          <w:color w:val="auto"/>
          <w:szCs w:val="22"/>
        </w:rPr>
        <w:t>in EWEG</w:t>
      </w:r>
      <w:r w:rsidR="00797D6A" w:rsidRPr="009E1E40">
        <w:rPr>
          <w:color w:val="auto"/>
          <w:szCs w:val="22"/>
        </w:rPr>
        <w:t xml:space="preserve"> will </w:t>
      </w:r>
      <w:r w:rsidR="003F3F4B" w:rsidRPr="009E1E40">
        <w:rPr>
          <w:color w:val="auto"/>
          <w:szCs w:val="22"/>
        </w:rPr>
        <w:t>change</w:t>
      </w:r>
      <w:r w:rsidR="00E75920" w:rsidRPr="009E1E40">
        <w:rPr>
          <w:color w:val="auto"/>
          <w:szCs w:val="22"/>
        </w:rPr>
        <w:t xml:space="preserve"> </w:t>
      </w:r>
      <w:r w:rsidR="007812FF" w:rsidRPr="009E1E40">
        <w:rPr>
          <w:color w:val="auto"/>
          <w:szCs w:val="22"/>
        </w:rPr>
        <w:t>on</w:t>
      </w:r>
      <w:r w:rsidR="00E75920" w:rsidRPr="009E1E40">
        <w:rPr>
          <w:color w:val="auto"/>
          <w:szCs w:val="22"/>
        </w:rPr>
        <w:t xml:space="preserve"> the GMS page</w:t>
      </w:r>
      <w:r w:rsidR="003F3F4B" w:rsidRPr="009E1E40">
        <w:rPr>
          <w:color w:val="auto"/>
          <w:szCs w:val="22"/>
        </w:rPr>
        <w:t xml:space="preserve"> </w:t>
      </w:r>
      <w:r w:rsidR="00F522CA" w:rsidRPr="009E1E40">
        <w:rPr>
          <w:color w:val="auto"/>
          <w:szCs w:val="22"/>
        </w:rPr>
        <w:t xml:space="preserve">from “Submitted for Review” to one of the </w:t>
      </w:r>
      <w:r w:rsidR="00797D6A" w:rsidRPr="009E1E40">
        <w:rPr>
          <w:color w:val="auto"/>
          <w:szCs w:val="22"/>
        </w:rPr>
        <w:t>follow</w:t>
      </w:r>
      <w:r w:rsidR="00F522CA" w:rsidRPr="009E1E40">
        <w:rPr>
          <w:color w:val="auto"/>
          <w:szCs w:val="22"/>
        </w:rPr>
        <w:t>ing</w:t>
      </w:r>
      <w:r w:rsidR="00797D6A" w:rsidRPr="009E1E40">
        <w:rPr>
          <w:color w:val="auto"/>
          <w:szCs w:val="22"/>
        </w:rPr>
        <w:t>:</w:t>
      </w:r>
      <w:r w:rsidR="00C07EB9" w:rsidRPr="009E1E40">
        <w:rPr>
          <w:color w:val="auto"/>
          <w:szCs w:val="22"/>
        </w:rPr>
        <w:t xml:space="preserve"> </w:t>
      </w:r>
    </w:p>
    <w:p w14:paraId="6FB62466" w14:textId="75176F1D" w:rsidR="00920884" w:rsidRPr="009E1E40" w:rsidRDefault="00260F48" w:rsidP="00032B21">
      <w:pPr>
        <w:pStyle w:val="ListParagraph"/>
        <w:numPr>
          <w:ilvl w:val="0"/>
          <w:numId w:val="11"/>
        </w:numPr>
        <w:rPr>
          <w:b/>
          <w:color w:val="auto"/>
          <w:szCs w:val="22"/>
        </w:rPr>
      </w:pPr>
      <w:r w:rsidRPr="009E1E40">
        <w:rPr>
          <w:rFonts w:asciiTheme="minorHAnsi" w:hAnsiTheme="minorHAnsi" w:cstheme="minorHAnsi"/>
          <w:szCs w:val="22"/>
        </w:rPr>
        <w:t>Preliminary Approved</w:t>
      </w:r>
      <w:r w:rsidR="00C9638A" w:rsidRPr="009E1E40">
        <w:rPr>
          <w:rFonts w:asciiTheme="minorHAnsi" w:hAnsiTheme="minorHAnsi" w:cstheme="minorHAnsi"/>
          <w:szCs w:val="22"/>
        </w:rPr>
        <w:t xml:space="preserve"> </w:t>
      </w:r>
      <w:r w:rsidR="00526F85" w:rsidRPr="009E1E40">
        <w:rPr>
          <w:rFonts w:asciiTheme="minorHAnsi" w:hAnsiTheme="minorHAnsi" w:cstheme="minorHAnsi"/>
          <w:szCs w:val="22"/>
        </w:rPr>
        <w:t>–</w:t>
      </w:r>
      <w:r w:rsidR="00526F85" w:rsidRPr="009E1E40">
        <w:rPr>
          <w:color w:val="auto"/>
          <w:szCs w:val="22"/>
        </w:rPr>
        <w:t xml:space="preserve"> </w:t>
      </w:r>
      <w:r w:rsidR="0010162D" w:rsidRPr="009E1E40">
        <w:rPr>
          <w:color w:val="auto"/>
          <w:szCs w:val="22"/>
        </w:rPr>
        <w:t>F</w:t>
      </w:r>
      <w:r w:rsidR="005B33E8" w:rsidRPr="009E1E40">
        <w:rPr>
          <w:color w:val="auto"/>
          <w:szCs w:val="22"/>
        </w:rPr>
        <w:t>or applicants awarded the grant funds</w:t>
      </w:r>
      <w:r w:rsidR="00A41297" w:rsidRPr="009E1E40">
        <w:rPr>
          <w:color w:val="auto"/>
          <w:szCs w:val="22"/>
        </w:rPr>
        <w:t xml:space="preserve"> by scoring 70</w:t>
      </w:r>
      <w:r w:rsidR="0096290A" w:rsidRPr="009E1E40">
        <w:rPr>
          <w:color w:val="auto"/>
          <w:szCs w:val="22"/>
        </w:rPr>
        <w:t xml:space="preserve"> </w:t>
      </w:r>
      <w:r w:rsidR="00C81290" w:rsidRPr="009E1E40">
        <w:rPr>
          <w:color w:val="auto"/>
          <w:szCs w:val="22"/>
        </w:rPr>
        <w:t>points</w:t>
      </w:r>
      <w:r w:rsidR="00A41297" w:rsidRPr="009E1E40">
        <w:rPr>
          <w:color w:val="auto"/>
          <w:szCs w:val="22"/>
        </w:rPr>
        <w:t xml:space="preserve"> </w:t>
      </w:r>
      <w:r w:rsidR="00C81290" w:rsidRPr="009E1E40">
        <w:rPr>
          <w:color w:val="auto"/>
          <w:szCs w:val="22"/>
        </w:rPr>
        <w:t>or greater</w:t>
      </w:r>
      <w:r w:rsidR="00A41297" w:rsidRPr="009E1E40">
        <w:rPr>
          <w:color w:val="auto"/>
          <w:szCs w:val="22"/>
        </w:rPr>
        <w:t xml:space="preserve"> and meeti</w:t>
      </w:r>
      <w:r w:rsidR="00BA4883" w:rsidRPr="009E1E40">
        <w:rPr>
          <w:color w:val="auto"/>
          <w:szCs w:val="22"/>
        </w:rPr>
        <w:t>ng the eligibility criteria, where funds are available</w:t>
      </w:r>
      <w:r w:rsidR="005B33E8" w:rsidRPr="009E1E40">
        <w:rPr>
          <w:color w:val="auto"/>
          <w:szCs w:val="22"/>
        </w:rPr>
        <w:t xml:space="preserve">. </w:t>
      </w:r>
      <w:r w:rsidR="00086BB8" w:rsidRPr="009E1E40">
        <w:rPr>
          <w:color w:val="auto"/>
          <w:szCs w:val="22"/>
        </w:rPr>
        <w:t xml:space="preserve">Approved </w:t>
      </w:r>
      <w:r w:rsidR="00E93EDA" w:rsidRPr="009E1E40">
        <w:rPr>
          <w:color w:val="auto"/>
          <w:szCs w:val="22"/>
        </w:rPr>
        <w:t xml:space="preserve">Applications will be notified </w:t>
      </w:r>
      <w:r w:rsidR="00310B0C" w:rsidRPr="009E1E40">
        <w:rPr>
          <w:color w:val="auto"/>
          <w:szCs w:val="22"/>
        </w:rPr>
        <w:t>via EWEG</w:t>
      </w:r>
      <w:r w:rsidR="00F131CF" w:rsidRPr="009E1E40">
        <w:rPr>
          <w:color w:val="auto"/>
          <w:szCs w:val="22"/>
        </w:rPr>
        <w:t xml:space="preserve"> </w:t>
      </w:r>
      <w:r w:rsidR="00E93EDA" w:rsidRPr="009E1E40">
        <w:rPr>
          <w:color w:val="auto"/>
          <w:szCs w:val="22"/>
        </w:rPr>
        <w:t>w</w:t>
      </w:r>
      <w:r w:rsidR="00F131CF" w:rsidRPr="009E1E40">
        <w:rPr>
          <w:color w:val="auto"/>
          <w:szCs w:val="22"/>
        </w:rPr>
        <w:t>ith</w:t>
      </w:r>
      <w:r w:rsidR="00310B0C" w:rsidRPr="009E1E40">
        <w:rPr>
          <w:color w:val="auto"/>
          <w:szCs w:val="22"/>
        </w:rPr>
        <w:t xml:space="preserve"> instructions on how to proceed with </w:t>
      </w:r>
      <w:r w:rsidR="00B8088B" w:rsidRPr="009E1E40">
        <w:rPr>
          <w:color w:val="auto"/>
          <w:szCs w:val="22"/>
        </w:rPr>
        <w:t xml:space="preserve">the </w:t>
      </w:r>
      <w:r w:rsidR="006247A0" w:rsidRPr="009E1E40">
        <w:rPr>
          <w:rFonts w:asciiTheme="minorHAnsi" w:hAnsiTheme="minorHAnsi" w:cstheme="minorHAnsi"/>
          <w:szCs w:val="22"/>
        </w:rPr>
        <w:t>P</w:t>
      </w:r>
      <w:r w:rsidR="00324EAA" w:rsidRPr="009E1E40">
        <w:rPr>
          <w:rFonts w:asciiTheme="minorHAnsi" w:hAnsiTheme="minorHAnsi" w:cstheme="minorHAnsi"/>
          <w:szCs w:val="22"/>
        </w:rPr>
        <w:t>re-</w:t>
      </w:r>
      <w:r w:rsidR="00B8088B" w:rsidRPr="009E1E40">
        <w:rPr>
          <w:rFonts w:asciiTheme="minorHAnsi" w:hAnsiTheme="minorHAnsi" w:cstheme="minorHAnsi"/>
          <w:szCs w:val="22"/>
        </w:rPr>
        <w:t>A</w:t>
      </w:r>
      <w:r w:rsidR="00324EAA" w:rsidRPr="009E1E40">
        <w:rPr>
          <w:rFonts w:asciiTheme="minorHAnsi" w:hAnsiTheme="minorHAnsi" w:cstheme="minorHAnsi"/>
          <w:szCs w:val="22"/>
        </w:rPr>
        <w:t xml:space="preserve">ward </w:t>
      </w:r>
      <w:r w:rsidR="00B8088B" w:rsidRPr="009E1E40">
        <w:rPr>
          <w:rFonts w:asciiTheme="minorHAnsi" w:hAnsiTheme="minorHAnsi" w:cstheme="minorHAnsi"/>
          <w:szCs w:val="22"/>
        </w:rPr>
        <w:t>process</w:t>
      </w:r>
      <w:r w:rsidR="00F131CF" w:rsidRPr="009E1E40">
        <w:rPr>
          <w:rFonts w:asciiTheme="minorHAnsi" w:hAnsiTheme="minorHAnsi" w:cstheme="minorHAnsi"/>
          <w:szCs w:val="22"/>
        </w:rPr>
        <w:t xml:space="preserve">. </w:t>
      </w:r>
      <w:r w:rsidR="000A5145" w:rsidRPr="009E1E40">
        <w:rPr>
          <w:rFonts w:asciiTheme="minorHAnsi" w:hAnsiTheme="minorHAnsi" w:cstheme="minorHAnsi"/>
          <w:szCs w:val="22"/>
        </w:rPr>
        <w:t>In addition, i</w:t>
      </w:r>
      <w:r w:rsidR="00D26FD9" w:rsidRPr="009E1E40">
        <w:rPr>
          <w:rStyle w:val="Hyperlink"/>
          <w:rFonts w:asciiTheme="minorHAnsi" w:eastAsia="SimSun" w:hAnsiTheme="minorHAnsi" w:cstheme="minorHAnsi"/>
          <w:color w:val="auto"/>
          <w:szCs w:val="22"/>
          <w:u w:val="none"/>
        </w:rPr>
        <w:t xml:space="preserve">nstructions on how to </w:t>
      </w:r>
      <w:r w:rsidR="00D26FD9" w:rsidRPr="009E1E40">
        <w:rPr>
          <w:rFonts w:asciiTheme="minorHAnsi" w:hAnsiTheme="minorHAnsi" w:cstheme="minorHAnsi"/>
          <w:szCs w:val="22"/>
        </w:rPr>
        <w:t xml:space="preserve">initiate the </w:t>
      </w:r>
      <w:r w:rsidR="00AF74BE" w:rsidRPr="009E1E40">
        <w:rPr>
          <w:rFonts w:asciiTheme="minorHAnsi" w:hAnsiTheme="minorHAnsi" w:cstheme="minorHAnsi"/>
          <w:szCs w:val="22"/>
        </w:rPr>
        <w:t>Pre-Award</w:t>
      </w:r>
      <w:r w:rsidR="000A5145" w:rsidRPr="009E1E40">
        <w:rPr>
          <w:rFonts w:asciiTheme="minorHAnsi" w:hAnsiTheme="minorHAnsi" w:cstheme="minorHAnsi"/>
          <w:szCs w:val="22"/>
        </w:rPr>
        <w:t xml:space="preserve"> </w:t>
      </w:r>
      <w:r w:rsidR="00D26FD9" w:rsidRPr="009E1E40">
        <w:rPr>
          <w:rFonts w:asciiTheme="minorHAnsi" w:hAnsiTheme="minorHAnsi" w:cstheme="minorHAnsi"/>
          <w:szCs w:val="22"/>
        </w:rPr>
        <w:t xml:space="preserve">process </w:t>
      </w:r>
      <w:r w:rsidR="003C7EF0" w:rsidRPr="009E1E40">
        <w:rPr>
          <w:rFonts w:asciiTheme="minorHAnsi" w:hAnsiTheme="minorHAnsi" w:cstheme="minorHAnsi"/>
          <w:szCs w:val="22"/>
        </w:rPr>
        <w:t xml:space="preserve">can be found in </w:t>
      </w:r>
      <w:r w:rsidR="00F377A3" w:rsidRPr="009E1E40">
        <w:rPr>
          <w:rFonts w:asciiTheme="minorHAnsi" w:eastAsia="SimSun" w:hAnsiTheme="minorHAnsi" w:cstheme="minorHAnsi"/>
          <w:szCs w:val="22"/>
        </w:rPr>
        <w:t xml:space="preserve">the </w:t>
      </w:r>
      <w:hyperlink r:id="rId24" w:history="1">
        <w:r w:rsidR="002506F9" w:rsidRPr="009E1E40">
          <w:rPr>
            <w:rStyle w:val="Hyperlink"/>
            <w:rFonts w:asciiTheme="minorHAnsi" w:eastAsia="SimSun" w:hAnsiTheme="minorHAnsi" w:cstheme="minorHAnsi"/>
            <w:szCs w:val="22"/>
          </w:rPr>
          <w:t>Discretionary Grants</w:t>
        </w:r>
        <w:r w:rsidR="00F377A3" w:rsidRPr="009E1E40">
          <w:rPr>
            <w:rStyle w:val="Hyperlink"/>
            <w:rFonts w:asciiTheme="minorHAnsi" w:eastAsia="SimSun" w:hAnsiTheme="minorHAnsi" w:cstheme="minorHAnsi"/>
            <w:szCs w:val="22"/>
          </w:rPr>
          <w:t xml:space="preserve"> Manual</w:t>
        </w:r>
      </w:hyperlink>
      <w:r w:rsidR="00F377A3" w:rsidRPr="009E1E40">
        <w:rPr>
          <w:rFonts w:asciiTheme="minorHAnsi" w:hAnsiTheme="minorHAnsi" w:cstheme="minorHAnsi"/>
          <w:szCs w:val="22"/>
        </w:rPr>
        <w:t>.</w:t>
      </w:r>
      <w:r w:rsidR="005C1B9D" w:rsidRPr="009E1E40">
        <w:rPr>
          <w:rFonts w:asciiTheme="minorHAnsi" w:hAnsiTheme="minorHAnsi" w:cstheme="minorHAnsi"/>
          <w:szCs w:val="22"/>
        </w:rPr>
        <w:t xml:space="preserve"> </w:t>
      </w:r>
    </w:p>
    <w:p w14:paraId="695AD9F8" w14:textId="77777777" w:rsidR="007A12B0" w:rsidRPr="009E1E40" w:rsidRDefault="007A12B0" w:rsidP="007A12B0">
      <w:pPr>
        <w:pStyle w:val="ListParagraph"/>
        <w:ind w:left="1080"/>
        <w:rPr>
          <w:b/>
          <w:color w:val="auto"/>
          <w:szCs w:val="22"/>
        </w:rPr>
      </w:pPr>
    </w:p>
    <w:p w14:paraId="36A1C918" w14:textId="77777777" w:rsidR="00DD073D" w:rsidRPr="009E1E40" w:rsidRDefault="007A12B0" w:rsidP="00032B21">
      <w:pPr>
        <w:pStyle w:val="ListParagraph"/>
        <w:numPr>
          <w:ilvl w:val="0"/>
          <w:numId w:val="11"/>
        </w:numPr>
        <w:rPr>
          <w:szCs w:val="22"/>
        </w:rPr>
      </w:pPr>
      <w:r w:rsidRPr="009E1E40">
        <w:rPr>
          <w:szCs w:val="22"/>
        </w:rPr>
        <w:t xml:space="preserve">No Award – </w:t>
      </w:r>
      <w:r w:rsidR="006F2BB7" w:rsidRPr="009E1E40">
        <w:rPr>
          <w:szCs w:val="22"/>
        </w:rPr>
        <w:t xml:space="preserve">No award is made for applicants that fall into one of </w:t>
      </w:r>
      <w:r w:rsidR="009F4E60" w:rsidRPr="009E1E40">
        <w:rPr>
          <w:szCs w:val="22"/>
        </w:rPr>
        <w:t>two</w:t>
      </w:r>
      <w:r w:rsidR="006F2BB7" w:rsidRPr="009E1E40">
        <w:rPr>
          <w:szCs w:val="22"/>
        </w:rPr>
        <w:t xml:space="preserve"> categories: </w:t>
      </w:r>
      <w:r w:rsidR="003B57DF" w:rsidRPr="009E1E40">
        <w:rPr>
          <w:szCs w:val="22"/>
        </w:rPr>
        <w:t xml:space="preserve"> applicants who do not meet the 70-point score</w:t>
      </w:r>
      <w:r w:rsidR="00B3400C" w:rsidRPr="009E1E40">
        <w:rPr>
          <w:szCs w:val="22"/>
        </w:rPr>
        <w:t xml:space="preserve"> and/or</w:t>
      </w:r>
      <w:r w:rsidR="001557BA" w:rsidRPr="009E1E40">
        <w:rPr>
          <w:szCs w:val="22"/>
        </w:rPr>
        <w:t xml:space="preserve"> the</w:t>
      </w:r>
      <w:r w:rsidR="004C17AA" w:rsidRPr="009E1E40">
        <w:rPr>
          <w:szCs w:val="22"/>
        </w:rPr>
        <w:t xml:space="preserve"> intent of the NGO</w:t>
      </w:r>
      <w:r w:rsidR="00D207C9" w:rsidRPr="009E1E40">
        <w:rPr>
          <w:szCs w:val="22"/>
        </w:rPr>
        <w:t xml:space="preserve"> </w:t>
      </w:r>
      <w:r w:rsidR="005E346F" w:rsidRPr="009E1E40">
        <w:rPr>
          <w:szCs w:val="22"/>
        </w:rPr>
        <w:t>listed in II.4</w:t>
      </w:r>
      <w:r w:rsidR="009F4E60" w:rsidRPr="009E1E40">
        <w:rPr>
          <w:szCs w:val="22"/>
        </w:rPr>
        <w:t xml:space="preserve"> (Program Design Consideration</w:t>
      </w:r>
      <w:r w:rsidR="00C41BBD" w:rsidRPr="009E1E40">
        <w:rPr>
          <w:szCs w:val="22"/>
        </w:rPr>
        <w:t>); and</w:t>
      </w:r>
      <w:r w:rsidR="003B57DF" w:rsidRPr="009E1E40">
        <w:rPr>
          <w:szCs w:val="22"/>
        </w:rPr>
        <w:t xml:space="preserve"> a</w:t>
      </w:r>
      <w:r w:rsidR="009B1486" w:rsidRPr="009E1E40">
        <w:rPr>
          <w:szCs w:val="22"/>
        </w:rPr>
        <w:t>pplicants who scor</w:t>
      </w:r>
      <w:r w:rsidR="00A36C0B" w:rsidRPr="009E1E40">
        <w:rPr>
          <w:szCs w:val="22"/>
        </w:rPr>
        <w:t>e</w:t>
      </w:r>
      <w:r w:rsidR="002B13E0" w:rsidRPr="009E1E40">
        <w:rPr>
          <w:szCs w:val="22"/>
        </w:rPr>
        <w:t xml:space="preserve"> 70 points</w:t>
      </w:r>
      <w:r w:rsidR="007461EB" w:rsidRPr="009E1E40">
        <w:rPr>
          <w:szCs w:val="22"/>
        </w:rPr>
        <w:t xml:space="preserve"> or greater</w:t>
      </w:r>
      <w:r w:rsidR="00E61E50" w:rsidRPr="009E1E40">
        <w:rPr>
          <w:szCs w:val="22"/>
        </w:rPr>
        <w:t xml:space="preserve"> and me</w:t>
      </w:r>
      <w:r w:rsidR="00A36C0B" w:rsidRPr="009E1E40">
        <w:rPr>
          <w:szCs w:val="22"/>
        </w:rPr>
        <w:t>e</w:t>
      </w:r>
      <w:r w:rsidR="00E61E50" w:rsidRPr="009E1E40">
        <w:rPr>
          <w:szCs w:val="22"/>
        </w:rPr>
        <w:t xml:space="preserve">t the </w:t>
      </w:r>
      <w:r w:rsidR="0010562B" w:rsidRPr="009E1E40">
        <w:rPr>
          <w:szCs w:val="22"/>
        </w:rPr>
        <w:t>eligibility</w:t>
      </w:r>
      <w:r w:rsidR="00A36C0B" w:rsidRPr="009E1E40">
        <w:rPr>
          <w:szCs w:val="22"/>
        </w:rPr>
        <w:t xml:space="preserve"> </w:t>
      </w:r>
      <w:proofErr w:type="gramStart"/>
      <w:r w:rsidR="00A36C0B" w:rsidRPr="009E1E40">
        <w:rPr>
          <w:szCs w:val="22"/>
        </w:rPr>
        <w:t>criteria</w:t>
      </w:r>
      <w:proofErr w:type="gramEnd"/>
      <w:r w:rsidR="00A36C0B" w:rsidRPr="009E1E40">
        <w:rPr>
          <w:szCs w:val="22"/>
        </w:rPr>
        <w:t xml:space="preserve"> but</w:t>
      </w:r>
      <w:r w:rsidR="004C3D74" w:rsidRPr="009E1E40">
        <w:rPr>
          <w:szCs w:val="22"/>
        </w:rPr>
        <w:t xml:space="preserve"> </w:t>
      </w:r>
      <w:r w:rsidR="00012786" w:rsidRPr="009E1E40">
        <w:rPr>
          <w:szCs w:val="22"/>
        </w:rPr>
        <w:t>funds</w:t>
      </w:r>
      <w:r w:rsidR="004C3D74" w:rsidRPr="009E1E40">
        <w:rPr>
          <w:szCs w:val="22"/>
        </w:rPr>
        <w:t xml:space="preserve"> ar</w:t>
      </w:r>
      <w:r w:rsidR="001D2EB0" w:rsidRPr="009E1E40">
        <w:rPr>
          <w:szCs w:val="22"/>
        </w:rPr>
        <w:t xml:space="preserve">e </w:t>
      </w:r>
      <w:r w:rsidR="00012786" w:rsidRPr="009E1E40">
        <w:rPr>
          <w:szCs w:val="22"/>
        </w:rPr>
        <w:t>exhausted</w:t>
      </w:r>
      <w:r w:rsidR="009F4E60" w:rsidRPr="009E1E40">
        <w:rPr>
          <w:szCs w:val="22"/>
        </w:rPr>
        <w:t>.</w:t>
      </w:r>
      <w:r w:rsidR="0010562B" w:rsidRPr="009E1E40">
        <w:rPr>
          <w:szCs w:val="22"/>
        </w:rPr>
        <w:t xml:space="preserve"> </w:t>
      </w:r>
    </w:p>
    <w:p w14:paraId="405187C9" w14:textId="4A86F640" w:rsidR="00310B0C" w:rsidRPr="009E1E40" w:rsidRDefault="00310B0C" w:rsidP="007D45F0">
      <w:pPr>
        <w:pStyle w:val="Heading2"/>
        <w:rPr>
          <w:sz w:val="22"/>
          <w:szCs w:val="22"/>
        </w:rPr>
      </w:pPr>
      <w:bookmarkStart w:id="15" w:name="_Toc197524730"/>
      <w:r w:rsidRPr="009E1E40">
        <w:rPr>
          <w:sz w:val="22"/>
          <w:szCs w:val="22"/>
        </w:rPr>
        <w:t>Open Public Records</w:t>
      </w:r>
      <w:bookmarkEnd w:id="15"/>
    </w:p>
    <w:p w14:paraId="62EF4F88" w14:textId="5E4DD78D" w:rsidR="000347C1" w:rsidRPr="009E1E40" w:rsidRDefault="008A09BD" w:rsidP="006D74C7">
      <w:pPr>
        <w:ind w:left="720"/>
        <w:rPr>
          <w:szCs w:val="22"/>
        </w:rPr>
        <w:sectPr w:rsidR="000347C1" w:rsidRPr="009E1E40" w:rsidSect="006620DB">
          <w:type w:val="continuous"/>
          <w:pgSz w:w="12240" w:h="15840" w:code="1"/>
          <w:pgMar w:top="1440" w:right="1080" w:bottom="720" w:left="1080" w:header="720" w:footer="576" w:gutter="0"/>
          <w:cols w:space="720"/>
          <w:docGrid w:linePitch="360"/>
        </w:sectPr>
      </w:pPr>
      <w:r w:rsidRPr="009E1E40">
        <w:rPr>
          <w:szCs w:val="22"/>
        </w:rPr>
        <w:t>In</w:t>
      </w:r>
      <w:r w:rsidR="00310B0C" w:rsidRPr="009E1E40">
        <w:rPr>
          <w:szCs w:val="22"/>
        </w:rPr>
        <w:t xml:space="preserve"> accordance with the Open Public Records Act P.L. 2001, c. 404, applications</w:t>
      </w:r>
      <w:r w:rsidR="007B6E60" w:rsidRPr="009E1E40">
        <w:rPr>
          <w:szCs w:val="22"/>
        </w:rPr>
        <w:t>, evaluation results</w:t>
      </w:r>
      <w:r w:rsidR="003F6034" w:rsidRPr="009E1E40">
        <w:rPr>
          <w:szCs w:val="22"/>
        </w:rPr>
        <w:t>, and other</w:t>
      </w:r>
      <w:r w:rsidR="00F3230B" w:rsidRPr="009E1E40">
        <w:rPr>
          <w:szCs w:val="22"/>
        </w:rPr>
        <w:t xml:space="preserve"> </w:t>
      </w:r>
      <w:r w:rsidR="00680BEE" w:rsidRPr="009E1E40">
        <w:rPr>
          <w:szCs w:val="22"/>
        </w:rPr>
        <w:t>compet</w:t>
      </w:r>
      <w:r w:rsidR="00011260" w:rsidRPr="009E1E40">
        <w:rPr>
          <w:szCs w:val="22"/>
        </w:rPr>
        <w:t>itive grant informa</w:t>
      </w:r>
      <w:r w:rsidR="00BC54A2" w:rsidRPr="009E1E40">
        <w:rPr>
          <w:szCs w:val="22"/>
        </w:rPr>
        <w:t>tion</w:t>
      </w:r>
      <w:r w:rsidR="00F3230B" w:rsidRPr="009E1E40">
        <w:rPr>
          <w:szCs w:val="22"/>
        </w:rPr>
        <w:t xml:space="preserve"> </w:t>
      </w:r>
      <w:r w:rsidR="00310B0C" w:rsidRPr="009E1E40">
        <w:rPr>
          <w:szCs w:val="22"/>
        </w:rPr>
        <w:t xml:space="preserve">for discretionary grant funds received September 1, </w:t>
      </w:r>
      <w:proofErr w:type="gramStart"/>
      <w:r w:rsidR="00310B0C" w:rsidRPr="009E1E40">
        <w:rPr>
          <w:szCs w:val="22"/>
        </w:rPr>
        <w:t>2003</w:t>
      </w:r>
      <w:proofErr w:type="gramEnd"/>
      <w:r w:rsidR="00310B0C" w:rsidRPr="009E1E40">
        <w:rPr>
          <w:szCs w:val="22"/>
        </w:rPr>
        <w:t xml:space="preserve"> or later will become matters of public record and will be available to members of the public upon request</w:t>
      </w:r>
      <w:r w:rsidR="00637AA4" w:rsidRPr="009E1E40">
        <w:rPr>
          <w:szCs w:val="22"/>
        </w:rPr>
        <w:t xml:space="preserve"> </w:t>
      </w:r>
      <w:r w:rsidR="003D0477" w:rsidRPr="009E1E40">
        <w:rPr>
          <w:szCs w:val="22"/>
        </w:rPr>
        <w:t>at</w:t>
      </w:r>
      <w:r w:rsidR="00637AA4" w:rsidRPr="009E1E40">
        <w:rPr>
          <w:szCs w:val="22"/>
        </w:rPr>
        <w:t xml:space="preserve"> the completion of the evaluation process</w:t>
      </w:r>
      <w:r w:rsidR="002137E9" w:rsidRPr="009E1E40">
        <w:rPr>
          <w:szCs w:val="22"/>
        </w:rPr>
        <w:t>.</w:t>
      </w:r>
    </w:p>
    <w:p w14:paraId="050B6FA2" w14:textId="30F640FB" w:rsidR="003C7A35" w:rsidRPr="009E1E40" w:rsidRDefault="00F54C42" w:rsidP="00A26ACD">
      <w:pPr>
        <w:pStyle w:val="Heading1"/>
        <w:rPr>
          <w:sz w:val="22"/>
          <w:szCs w:val="22"/>
        </w:rPr>
      </w:pPr>
      <w:r w:rsidRPr="009E1E40">
        <w:rPr>
          <w:sz w:val="22"/>
          <w:szCs w:val="22"/>
        </w:rPr>
        <w:lastRenderedPageBreak/>
        <w:t xml:space="preserve"> </w:t>
      </w:r>
      <w:bookmarkStart w:id="16" w:name="_Toc197524731"/>
      <w:r w:rsidR="00677D61" w:rsidRPr="009E1E40">
        <w:rPr>
          <w:sz w:val="22"/>
          <w:szCs w:val="22"/>
        </w:rPr>
        <w:t>Completing the Application</w:t>
      </w:r>
      <w:bookmarkEnd w:id="16"/>
    </w:p>
    <w:p w14:paraId="7897C922" w14:textId="28C1F33D" w:rsidR="00677D61" w:rsidRPr="009E1E40" w:rsidRDefault="00677D61" w:rsidP="00C418D2">
      <w:pPr>
        <w:ind w:left="360"/>
        <w:rPr>
          <w:rFonts w:asciiTheme="minorHAnsi" w:hAnsiTheme="minorHAnsi" w:cstheme="minorBidi"/>
          <w:szCs w:val="22"/>
        </w:rPr>
      </w:pPr>
      <w:r w:rsidRPr="009E1E40">
        <w:rPr>
          <w:szCs w:val="22"/>
        </w:rPr>
        <w:t xml:space="preserve">The intent of this section is to provide the framework within which </w:t>
      </w:r>
      <w:r w:rsidR="002C0BA6" w:rsidRPr="009E1E40">
        <w:rPr>
          <w:szCs w:val="22"/>
        </w:rPr>
        <w:t>the applicant</w:t>
      </w:r>
      <w:r w:rsidR="00AF7F07" w:rsidRPr="009E1E40">
        <w:rPr>
          <w:szCs w:val="22"/>
        </w:rPr>
        <w:t xml:space="preserve"> </w:t>
      </w:r>
      <w:r w:rsidRPr="009E1E40">
        <w:rPr>
          <w:szCs w:val="22"/>
        </w:rPr>
        <w:t xml:space="preserve">will plan, design and develop its proposed project to meet the purpose of this </w:t>
      </w:r>
      <w:r w:rsidR="00BC3EB8" w:rsidRPr="009E1E40">
        <w:rPr>
          <w:szCs w:val="22"/>
        </w:rPr>
        <w:t>NGO</w:t>
      </w:r>
      <w:r w:rsidRPr="009E1E40">
        <w:rPr>
          <w:szCs w:val="22"/>
        </w:rPr>
        <w:t xml:space="preserve">. Before preparing applications, potential applicants are advised to review Section </w:t>
      </w:r>
      <w:r w:rsidR="00143771" w:rsidRPr="009E1E40">
        <w:rPr>
          <w:szCs w:val="22"/>
        </w:rPr>
        <w:t>I</w:t>
      </w:r>
      <w:r w:rsidRPr="009E1E40">
        <w:rPr>
          <w:szCs w:val="22"/>
        </w:rPr>
        <w:t>, Grant Program</w:t>
      </w:r>
      <w:r w:rsidR="00631E20" w:rsidRPr="009E1E40">
        <w:rPr>
          <w:szCs w:val="22"/>
        </w:rPr>
        <w:t xml:space="preserve"> Information</w:t>
      </w:r>
      <w:r w:rsidRPr="009E1E40">
        <w:rPr>
          <w:szCs w:val="22"/>
        </w:rPr>
        <w:t xml:space="preserve">, of this NGO to ensure a full understanding of the </w:t>
      </w:r>
      <w:r w:rsidR="00E25D78" w:rsidRPr="009E1E40">
        <w:rPr>
          <w:szCs w:val="22"/>
        </w:rPr>
        <w:t>S</w:t>
      </w:r>
      <w:r w:rsidRPr="009E1E40">
        <w:rPr>
          <w:szCs w:val="22"/>
        </w:rPr>
        <w:t xml:space="preserve">tate’s vision and purpose for offering the program. Additionally, the information contained in Section </w:t>
      </w:r>
      <w:r w:rsidR="006E64F8" w:rsidRPr="009E1E40">
        <w:rPr>
          <w:szCs w:val="22"/>
        </w:rPr>
        <w:t>III</w:t>
      </w:r>
      <w:r w:rsidR="003C495E" w:rsidRPr="009E1E40">
        <w:rPr>
          <w:szCs w:val="22"/>
        </w:rPr>
        <w:t>, Grant</w:t>
      </w:r>
      <w:r w:rsidR="0056119D" w:rsidRPr="009E1E40">
        <w:rPr>
          <w:szCs w:val="22"/>
        </w:rPr>
        <w:t>ee Agreement</w:t>
      </w:r>
      <w:r w:rsidR="003C495E" w:rsidRPr="009E1E40">
        <w:rPr>
          <w:szCs w:val="22"/>
        </w:rPr>
        <w:t xml:space="preserve"> Requirements</w:t>
      </w:r>
      <w:r w:rsidR="004925EA" w:rsidRPr="009E1E40">
        <w:rPr>
          <w:szCs w:val="22"/>
        </w:rPr>
        <w:t>,</w:t>
      </w:r>
      <w:r w:rsidRPr="009E1E40">
        <w:rPr>
          <w:szCs w:val="22"/>
        </w:rPr>
        <w:t xml:space="preserve"> will complete the applicant’s understanding of the specific considerations and requirements that</w:t>
      </w:r>
      <w:r w:rsidRPr="009E1E40">
        <w:rPr>
          <w:rFonts w:asciiTheme="minorHAnsi" w:hAnsiTheme="minorHAnsi" w:cstheme="minorBidi"/>
          <w:szCs w:val="22"/>
        </w:rPr>
        <w:t xml:space="preserve"> are to be considered and/or addressed in </w:t>
      </w:r>
      <w:r w:rsidR="000B3B23" w:rsidRPr="009E1E40">
        <w:rPr>
          <w:rFonts w:asciiTheme="minorHAnsi" w:hAnsiTheme="minorHAnsi" w:cstheme="minorBidi"/>
          <w:szCs w:val="22"/>
        </w:rPr>
        <w:t>the</w:t>
      </w:r>
      <w:r w:rsidRPr="009E1E40">
        <w:rPr>
          <w:rFonts w:asciiTheme="minorHAnsi" w:hAnsiTheme="minorHAnsi" w:cstheme="minorBidi"/>
          <w:szCs w:val="22"/>
        </w:rPr>
        <w:t xml:space="preserve"> project.</w:t>
      </w:r>
    </w:p>
    <w:p w14:paraId="23BEA13E" w14:textId="77777777" w:rsidR="00A90747" w:rsidRPr="009E1E40" w:rsidRDefault="00A90747" w:rsidP="007D45F0">
      <w:pPr>
        <w:pStyle w:val="Heading2"/>
        <w:rPr>
          <w:sz w:val="22"/>
          <w:szCs w:val="22"/>
        </w:rPr>
      </w:pPr>
      <w:bookmarkStart w:id="17" w:name="_Toc96599952"/>
      <w:bookmarkStart w:id="18" w:name="_Toc197524732"/>
      <w:bookmarkStart w:id="19" w:name="_Toc96599947"/>
      <w:r w:rsidRPr="009E1E40">
        <w:rPr>
          <w:sz w:val="22"/>
          <w:szCs w:val="22"/>
        </w:rPr>
        <w:t>General Instructions for Applying</w:t>
      </w:r>
      <w:bookmarkEnd w:id="17"/>
      <w:bookmarkEnd w:id="18"/>
    </w:p>
    <w:p w14:paraId="6DC081EE" w14:textId="36F81F51" w:rsidR="003527CC" w:rsidRPr="009E1E40" w:rsidRDefault="00A90747" w:rsidP="00546EDD">
      <w:pPr>
        <w:spacing w:before="0" w:after="0"/>
        <w:ind w:left="720"/>
        <w:rPr>
          <w:szCs w:val="22"/>
        </w:rPr>
      </w:pPr>
      <w:r w:rsidRPr="009E1E40">
        <w:rPr>
          <w:szCs w:val="22"/>
        </w:rPr>
        <w:t>To apply for a grant under this NGO, applicants prepare and submit a complete application</w:t>
      </w:r>
      <w:r w:rsidR="003962DC" w:rsidRPr="009E1E40">
        <w:rPr>
          <w:szCs w:val="22"/>
        </w:rPr>
        <w:t xml:space="preserve"> by the deadline</w:t>
      </w:r>
      <w:r w:rsidRPr="009E1E40">
        <w:rPr>
          <w:szCs w:val="22"/>
        </w:rPr>
        <w:t>.</w:t>
      </w:r>
      <w:r w:rsidR="00546EDD" w:rsidRPr="009E1E40">
        <w:rPr>
          <w:szCs w:val="22"/>
        </w:rPr>
        <w:t xml:space="preserve"> </w:t>
      </w:r>
      <w:r w:rsidR="00324EAA" w:rsidRPr="009E1E40">
        <w:rPr>
          <w:szCs w:val="22"/>
        </w:rPr>
        <w:t xml:space="preserve">The following </w:t>
      </w:r>
      <w:r w:rsidR="2EB7E3C3" w:rsidRPr="009E1E40">
        <w:rPr>
          <w:szCs w:val="22"/>
        </w:rPr>
        <w:t>tabs</w:t>
      </w:r>
      <w:r w:rsidR="00324EAA" w:rsidRPr="009E1E40">
        <w:rPr>
          <w:szCs w:val="22"/>
        </w:rPr>
        <w:t xml:space="preserve"> in the </w:t>
      </w:r>
      <w:r w:rsidR="009A73A2" w:rsidRPr="009E1E40">
        <w:rPr>
          <w:szCs w:val="22"/>
        </w:rPr>
        <w:t xml:space="preserve">EWEG </w:t>
      </w:r>
      <w:r w:rsidR="00324EAA" w:rsidRPr="009E1E40">
        <w:rPr>
          <w:szCs w:val="22"/>
        </w:rPr>
        <w:t>application are required to be</w:t>
      </w:r>
      <w:r w:rsidR="00546EDD" w:rsidRPr="009E1E40">
        <w:rPr>
          <w:szCs w:val="22"/>
        </w:rPr>
        <w:t xml:space="preserve"> </w:t>
      </w:r>
      <w:r w:rsidR="00324EAA" w:rsidRPr="009E1E40">
        <w:rPr>
          <w:szCs w:val="22"/>
        </w:rPr>
        <w:t>completed:</w:t>
      </w:r>
    </w:p>
    <w:p w14:paraId="1B8FEFD9" w14:textId="1B2F1E29" w:rsidR="134B8582" w:rsidRPr="009E1E40" w:rsidRDefault="0775F177" w:rsidP="00032B21">
      <w:pPr>
        <w:pStyle w:val="ListParagraph"/>
        <w:numPr>
          <w:ilvl w:val="0"/>
          <w:numId w:val="31"/>
        </w:numPr>
        <w:spacing w:before="0" w:after="0" w:line="259" w:lineRule="auto"/>
        <w:rPr>
          <w:rFonts w:eastAsia="Calibri" w:cs="Calibri"/>
          <w:color w:val="000000" w:themeColor="text1"/>
          <w:szCs w:val="22"/>
        </w:rPr>
      </w:pPr>
      <w:r w:rsidRPr="009E1E40">
        <w:rPr>
          <w:rFonts w:eastAsia="Calibri" w:cs="Calibri"/>
          <w:color w:val="000000" w:themeColor="text1"/>
          <w:szCs w:val="22"/>
        </w:rPr>
        <w:t>Admin Tab — Contact,</w:t>
      </w:r>
      <w:r w:rsidR="006E8E42" w:rsidRPr="009E1E40">
        <w:rPr>
          <w:rFonts w:eastAsia="Calibri" w:cs="Calibri"/>
          <w:color w:val="000000" w:themeColor="text1"/>
          <w:szCs w:val="22"/>
        </w:rPr>
        <w:t xml:space="preserve"> Board Approval, </w:t>
      </w:r>
      <w:r w:rsidRPr="009E1E40">
        <w:rPr>
          <w:rFonts w:eastAsia="Calibri" w:cs="Calibri"/>
          <w:color w:val="000000" w:themeColor="text1"/>
          <w:szCs w:val="22"/>
        </w:rPr>
        <w:t>Assurance</w:t>
      </w:r>
      <w:r w:rsidR="10AB2E8B" w:rsidRPr="009E1E40">
        <w:rPr>
          <w:rFonts w:eastAsia="Calibri" w:cs="Calibri"/>
          <w:color w:val="000000" w:themeColor="text1"/>
          <w:szCs w:val="22"/>
        </w:rPr>
        <w:t>s</w:t>
      </w:r>
      <w:r w:rsidRPr="009E1E40">
        <w:rPr>
          <w:rFonts w:eastAsia="Calibri" w:cs="Calibri"/>
          <w:color w:val="000000" w:themeColor="text1"/>
          <w:szCs w:val="22"/>
        </w:rPr>
        <w:t xml:space="preserve"> </w:t>
      </w:r>
    </w:p>
    <w:p w14:paraId="563A521B" w14:textId="455688DB" w:rsidR="134B8582" w:rsidRPr="009E1E40" w:rsidRDefault="0775F177" w:rsidP="00032B21">
      <w:pPr>
        <w:pStyle w:val="ListParagraph"/>
        <w:numPr>
          <w:ilvl w:val="0"/>
          <w:numId w:val="31"/>
        </w:numPr>
        <w:spacing w:before="0" w:after="0"/>
        <w:rPr>
          <w:rFonts w:eastAsia="Calibri" w:cs="Calibri"/>
          <w:color w:val="000000" w:themeColor="text1"/>
          <w:szCs w:val="22"/>
        </w:rPr>
      </w:pPr>
      <w:r w:rsidRPr="009E1E40">
        <w:rPr>
          <w:rFonts w:eastAsia="Calibri" w:cs="Calibri"/>
          <w:color w:val="000000" w:themeColor="text1"/>
          <w:szCs w:val="22"/>
        </w:rPr>
        <w:t xml:space="preserve">Narrative Tab — Abstract, </w:t>
      </w:r>
      <w:r w:rsidR="154DEA76" w:rsidRPr="009E1E40">
        <w:rPr>
          <w:rFonts w:eastAsia="Calibri" w:cs="Calibri"/>
          <w:color w:val="000000" w:themeColor="text1"/>
          <w:szCs w:val="22"/>
        </w:rPr>
        <w:t xml:space="preserve">Need, </w:t>
      </w:r>
      <w:r w:rsidRPr="009E1E40">
        <w:rPr>
          <w:rFonts w:eastAsia="Calibri" w:cs="Calibri"/>
          <w:color w:val="000000" w:themeColor="text1"/>
          <w:szCs w:val="22"/>
        </w:rPr>
        <w:t>Project Description, Goals &amp; Objectives, Project Activity Plan</w:t>
      </w:r>
      <w:r w:rsidR="59F55C73" w:rsidRPr="009E1E40">
        <w:rPr>
          <w:rFonts w:eastAsia="Calibri" w:cs="Calibri"/>
          <w:color w:val="000000" w:themeColor="text1"/>
          <w:szCs w:val="22"/>
        </w:rPr>
        <w:t xml:space="preserve"> and </w:t>
      </w:r>
      <w:r w:rsidRPr="009E1E40">
        <w:rPr>
          <w:rFonts w:eastAsia="Calibri" w:cs="Calibri"/>
          <w:color w:val="000000" w:themeColor="text1"/>
          <w:szCs w:val="22"/>
        </w:rPr>
        <w:t xml:space="preserve">Commitment </w:t>
      </w:r>
      <w:r w:rsidR="5F7DACBA" w:rsidRPr="009E1E40">
        <w:rPr>
          <w:rFonts w:eastAsia="Calibri" w:cs="Calibri"/>
          <w:color w:val="000000" w:themeColor="text1"/>
          <w:szCs w:val="22"/>
        </w:rPr>
        <w:t>-</w:t>
      </w:r>
      <w:r w:rsidRPr="009E1E40">
        <w:rPr>
          <w:rFonts w:eastAsia="Calibri" w:cs="Calibri"/>
          <w:color w:val="000000" w:themeColor="text1"/>
          <w:szCs w:val="22"/>
        </w:rPr>
        <w:t>Capacity</w:t>
      </w:r>
    </w:p>
    <w:p w14:paraId="1C53BAAD" w14:textId="1A80F0D8" w:rsidR="134B8582" w:rsidRPr="009E1E40" w:rsidRDefault="134B8582" w:rsidP="00032B21">
      <w:pPr>
        <w:pStyle w:val="ListParagraph"/>
        <w:numPr>
          <w:ilvl w:val="0"/>
          <w:numId w:val="31"/>
        </w:numPr>
        <w:spacing w:before="0" w:after="0"/>
        <w:rPr>
          <w:rFonts w:eastAsia="Calibri" w:cs="Calibri"/>
          <w:color w:val="000000" w:themeColor="text1"/>
          <w:szCs w:val="22"/>
        </w:rPr>
      </w:pPr>
      <w:r w:rsidRPr="009E1E40">
        <w:rPr>
          <w:rFonts w:eastAsia="Calibri" w:cs="Calibri"/>
          <w:color w:val="000000" w:themeColor="text1"/>
          <w:szCs w:val="22"/>
        </w:rPr>
        <w:t>Budget Tab — All related subtabs</w:t>
      </w:r>
    </w:p>
    <w:p w14:paraId="351455F0" w14:textId="74E2E9B3" w:rsidR="134B8582" w:rsidRPr="009E1E40" w:rsidRDefault="002E4521" w:rsidP="4EE53390">
      <w:pPr>
        <w:pStyle w:val="ListParagraph"/>
        <w:numPr>
          <w:ilvl w:val="0"/>
          <w:numId w:val="31"/>
        </w:numPr>
        <w:spacing w:before="0" w:after="0"/>
        <w:rPr>
          <w:rFonts w:eastAsia="Calibri" w:cs="Calibri"/>
          <w:color w:val="000000" w:themeColor="text1"/>
        </w:rPr>
      </w:pPr>
      <w:r w:rsidRPr="4EE53390">
        <w:rPr>
          <w:rFonts w:eastAsia="Calibri" w:cs="Calibri"/>
          <w:color w:val="000000" w:themeColor="text1"/>
        </w:rPr>
        <w:t xml:space="preserve">Upload Tab </w:t>
      </w:r>
      <w:r w:rsidR="0775F177" w:rsidRPr="4EE53390">
        <w:rPr>
          <w:rFonts w:eastAsia="Calibri" w:cs="Calibri"/>
          <w:color w:val="000000" w:themeColor="text1"/>
        </w:rPr>
        <w:t>—</w:t>
      </w:r>
      <w:r w:rsidRPr="4EE53390">
        <w:rPr>
          <w:rFonts w:eastAsia="Calibri" w:cs="Calibri"/>
          <w:color w:val="000000" w:themeColor="text1"/>
        </w:rPr>
        <w:t xml:space="preserve"> </w:t>
      </w:r>
      <w:r w:rsidR="6D10BC8E" w:rsidRPr="4EE53390">
        <w:rPr>
          <w:rFonts w:eastAsia="Calibri" w:cs="Calibri"/>
          <w:color w:val="000000" w:themeColor="text1"/>
        </w:rPr>
        <w:t>No upload required</w:t>
      </w:r>
    </w:p>
    <w:p w14:paraId="1CFF3DA9" w14:textId="5F4E0A4A" w:rsidR="00F7261B" w:rsidRPr="009E1E40" w:rsidRDefault="00F7261B" w:rsidP="6E9643EF">
      <w:pPr>
        <w:spacing w:before="0" w:after="0" w:line="259" w:lineRule="auto"/>
        <w:ind w:left="1170"/>
        <w:rPr>
          <w:szCs w:val="22"/>
        </w:rPr>
      </w:pPr>
    </w:p>
    <w:p w14:paraId="633C84AA" w14:textId="0EF9E207" w:rsidR="00A90747" w:rsidRPr="009E1E40" w:rsidRDefault="00A90747" w:rsidP="6E9643EF">
      <w:pPr>
        <w:spacing w:before="0" w:after="0" w:line="259" w:lineRule="auto"/>
        <w:ind w:left="720"/>
        <w:rPr>
          <w:szCs w:val="22"/>
        </w:rPr>
      </w:pPr>
      <w:r w:rsidRPr="009E1E40">
        <w:rPr>
          <w:szCs w:val="22"/>
        </w:rPr>
        <w:t xml:space="preserve">The application must be a response to the State’s vision as articulated in Section </w:t>
      </w:r>
      <w:r w:rsidR="00523D48" w:rsidRPr="009E1E40">
        <w:rPr>
          <w:szCs w:val="22"/>
        </w:rPr>
        <w:t>I</w:t>
      </w:r>
      <w:r w:rsidR="0099044C" w:rsidRPr="009E1E40">
        <w:rPr>
          <w:szCs w:val="22"/>
        </w:rPr>
        <w:t>,</w:t>
      </w:r>
      <w:r w:rsidRPr="009E1E40">
        <w:rPr>
          <w:szCs w:val="22"/>
        </w:rPr>
        <w:t xml:space="preserve"> Grant Program Information</w:t>
      </w:r>
      <w:r w:rsidR="0099044C" w:rsidRPr="009E1E40">
        <w:rPr>
          <w:szCs w:val="22"/>
        </w:rPr>
        <w:t>,</w:t>
      </w:r>
      <w:r w:rsidRPr="009E1E40">
        <w:rPr>
          <w:szCs w:val="22"/>
        </w:rPr>
        <w:t xml:space="preserve"> of this NGO. It must be planned, designed and developed in accordance with the program framework articulated in Section </w:t>
      </w:r>
      <w:r w:rsidR="00023C42" w:rsidRPr="009E1E40">
        <w:rPr>
          <w:szCs w:val="22"/>
        </w:rPr>
        <w:t>II</w:t>
      </w:r>
      <w:r w:rsidR="0099044C" w:rsidRPr="009E1E40">
        <w:rPr>
          <w:szCs w:val="22"/>
        </w:rPr>
        <w:t>,</w:t>
      </w:r>
      <w:r w:rsidR="006A1CEC" w:rsidRPr="009E1E40">
        <w:rPr>
          <w:szCs w:val="22"/>
        </w:rPr>
        <w:t xml:space="preserve"> Completing the Application</w:t>
      </w:r>
      <w:r w:rsidRPr="009E1E40">
        <w:rPr>
          <w:szCs w:val="22"/>
        </w:rPr>
        <w:t xml:space="preserve">. The applicant may wish to consult </w:t>
      </w:r>
      <w:bookmarkStart w:id="20" w:name="_Hlk121146822"/>
      <w:r w:rsidRPr="009E1E40">
        <w:rPr>
          <w:szCs w:val="22"/>
        </w:rPr>
        <w:t>additional guidance found in the</w:t>
      </w:r>
      <w:hyperlink r:id="rId25">
        <w:r w:rsidRPr="009E1E40">
          <w:rPr>
            <w:rStyle w:val="Hyperlink"/>
            <w:szCs w:val="22"/>
          </w:rPr>
          <w:t xml:space="preserve"> </w:t>
        </w:r>
        <w:r w:rsidRPr="009E1E40">
          <w:rPr>
            <w:rStyle w:val="Hyperlink"/>
            <w:rFonts w:asciiTheme="minorHAnsi" w:eastAsia="SimSun" w:hAnsiTheme="minorHAnsi" w:cstheme="minorBidi"/>
            <w:szCs w:val="22"/>
          </w:rPr>
          <w:t>Discretionary Grants</w:t>
        </w:r>
        <w:r w:rsidR="00A4670C" w:rsidRPr="009E1E40">
          <w:rPr>
            <w:rStyle w:val="Hyperlink"/>
            <w:rFonts w:asciiTheme="minorHAnsi" w:eastAsia="SimSun" w:hAnsiTheme="minorHAnsi" w:cstheme="minorBidi"/>
            <w:szCs w:val="22"/>
          </w:rPr>
          <w:t xml:space="preserve"> Manual</w:t>
        </w:r>
      </w:hyperlink>
      <w:bookmarkEnd w:id="20"/>
      <w:r w:rsidRPr="009E1E40">
        <w:rPr>
          <w:rStyle w:val="Hyperlink"/>
          <w:rFonts w:asciiTheme="minorHAnsi" w:hAnsiTheme="minorHAnsi" w:cstheme="minorBidi"/>
          <w:szCs w:val="22"/>
        </w:rPr>
        <w:t>.</w:t>
      </w:r>
      <w:r w:rsidRPr="009E1E40">
        <w:rPr>
          <w:rStyle w:val="Hyperlink"/>
          <w:rFonts w:asciiTheme="minorHAnsi" w:hAnsiTheme="minorHAnsi" w:cstheme="minorHAnsi"/>
          <w:szCs w:val="22"/>
        </w:rPr>
        <w:t>.</w:t>
      </w:r>
    </w:p>
    <w:p w14:paraId="443F7995" w14:textId="586E0D02" w:rsidR="0094623B" w:rsidRPr="009E1E40" w:rsidRDefault="5247771E" w:rsidP="007D45F0">
      <w:pPr>
        <w:pStyle w:val="Heading2"/>
        <w:rPr>
          <w:sz w:val="22"/>
          <w:szCs w:val="22"/>
        </w:rPr>
      </w:pPr>
      <w:bookmarkStart w:id="21" w:name="_Review_of_Applications"/>
      <w:bookmarkStart w:id="22" w:name="_Toc96599941"/>
      <w:bookmarkStart w:id="23" w:name="_Toc197524733"/>
      <w:bookmarkEnd w:id="21"/>
      <w:r w:rsidRPr="05B1A465">
        <w:rPr>
          <w:sz w:val="22"/>
          <w:szCs w:val="22"/>
        </w:rPr>
        <w:t xml:space="preserve">Application </w:t>
      </w:r>
      <w:r w:rsidR="51D1DA02" w:rsidRPr="05B1A465">
        <w:rPr>
          <w:sz w:val="22"/>
          <w:szCs w:val="22"/>
        </w:rPr>
        <w:t>Technical Assistance</w:t>
      </w:r>
      <w:bookmarkEnd w:id="22"/>
      <w:r w:rsidR="5A7CA705" w:rsidRPr="05B1A465">
        <w:rPr>
          <w:sz w:val="22"/>
          <w:szCs w:val="22"/>
        </w:rPr>
        <w:t xml:space="preserve"> </w:t>
      </w:r>
      <w:r w:rsidRPr="05B1A465">
        <w:rPr>
          <w:sz w:val="22"/>
          <w:szCs w:val="22"/>
        </w:rPr>
        <w:t>Session</w:t>
      </w:r>
      <w:bookmarkEnd w:id="23"/>
    </w:p>
    <w:p w14:paraId="60FAE2C0" w14:textId="77777777" w:rsidR="00672EF4" w:rsidRDefault="00672EF4" w:rsidP="00672EF4">
      <w:pPr>
        <w:spacing w:before="240" w:line="259" w:lineRule="auto"/>
        <w:ind w:left="720"/>
        <w:rPr>
          <w:rFonts w:eastAsia="SimSun"/>
          <w:b/>
          <w:bCs/>
          <w:color w:val="auto"/>
        </w:rPr>
        <w:sectPr w:rsidR="00672EF4" w:rsidSect="00672EF4">
          <w:pgSz w:w="12240" w:h="15840" w:code="1"/>
          <w:pgMar w:top="1440" w:right="1080" w:bottom="720" w:left="1080" w:header="720" w:footer="720" w:gutter="0"/>
          <w:cols w:space="720"/>
          <w:docGrid w:linePitch="360"/>
        </w:sectPr>
      </w:pPr>
      <w:r>
        <w:rPr>
          <w:rFonts w:eastAsia="SimSun"/>
          <w:b/>
          <w:bCs/>
          <w:color w:val="auto"/>
        </w:rPr>
        <w:t>Wednesday, May 14</w:t>
      </w:r>
      <w:r w:rsidRPr="05B1A465">
        <w:rPr>
          <w:rFonts w:eastAsia="SimSun"/>
          <w:b/>
          <w:bCs/>
          <w:color w:val="auto"/>
        </w:rPr>
        <w:t xml:space="preserve">, </w:t>
      </w:r>
      <w:proofErr w:type="gramStart"/>
      <w:r w:rsidRPr="05B1A465">
        <w:rPr>
          <w:rFonts w:eastAsia="SimSun"/>
          <w:b/>
          <w:bCs/>
          <w:color w:val="auto"/>
        </w:rPr>
        <w:t>2025</w:t>
      </w:r>
      <w:proofErr w:type="gramEnd"/>
      <w:r w:rsidRPr="05B1A465">
        <w:rPr>
          <w:rFonts w:eastAsia="SimSun"/>
          <w:b/>
          <w:bCs/>
          <w:color w:val="auto"/>
        </w:rPr>
        <w:t xml:space="preserve"> at 1</w:t>
      </w:r>
      <w:r>
        <w:rPr>
          <w:rFonts w:eastAsia="SimSun"/>
          <w:b/>
          <w:bCs/>
          <w:color w:val="auto"/>
        </w:rPr>
        <w:t>1</w:t>
      </w:r>
      <w:r w:rsidRPr="05B1A465">
        <w:rPr>
          <w:rFonts w:eastAsia="SimSun"/>
          <w:b/>
          <w:bCs/>
          <w:color w:val="auto"/>
        </w:rPr>
        <w:t>:00 AM EST</w:t>
      </w:r>
      <w:r>
        <w:rPr>
          <w:rFonts w:eastAsia="SimSun"/>
          <w:b/>
          <w:bCs/>
          <w:color w:val="auto"/>
        </w:rPr>
        <w:t xml:space="preserve"> and Wednesday, May 21, </w:t>
      </w:r>
      <w:proofErr w:type="gramStart"/>
      <w:r>
        <w:rPr>
          <w:rFonts w:eastAsia="SimSun"/>
          <w:b/>
          <w:bCs/>
          <w:color w:val="auto"/>
        </w:rPr>
        <w:t>2025</w:t>
      </w:r>
      <w:proofErr w:type="gramEnd"/>
      <w:r>
        <w:rPr>
          <w:rFonts w:eastAsia="SimSun"/>
          <w:b/>
          <w:bCs/>
          <w:color w:val="auto"/>
        </w:rPr>
        <w:t xml:space="preserve"> </w:t>
      </w:r>
      <w:proofErr w:type="gramStart"/>
      <w:r>
        <w:rPr>
          <w:rFonts w:eastAsia="SimSun"/>
          <w:b/>
          <w:bCs/>
          <w:color w:val="auto"/>
        </w:rPr>
        <w:t>at  2</w:t>
      </w:r>
      <w:proofErr w:type="gramEnd"/>
      <w:r>
        <w:rPr>
          <w:rFonts w:eastAsia="SimSun"/>
          <w:b/>
          <w:bCs/>
          <w:color w:val="auto"/>
        </w:rPr>
        <w:t>:00 PM EST</w:t>
      </w:r>
    </w:p>
    <w:p w14:paraId="13D9D5EA" w14:textId="77777777" w:rsidR="00672EF4" w:rsidRPr="009E1E40" w:rsidRDefault="00E27426" w:rsidP="00672EF4">
      <w:pPr>
        <w:spacing w:before="240"/>
        <w:ind w:left="720"/>
        <w:rPr>
          <w:rFonts w:eastAsia="SimSun"/>
          <w:b/>
          <w:color w:val="0000FF"/>
          <w:szCs w:val="22"/>
          <w:u w:val="single"/>
        </w:rPr>
      </w:pPr>
      <w:sdt>
        <w:sdtPr>
          <w:rPr>
            <w:rFonts w:eastAsia="SimSun"/>
            <w:b/>
            <w:color w:val="auto"/>
            <w:szCs w:val="22"/>
          </w:rPr>
          <w:id w:val="-1822797830"/>
          <w14:checkbox>
            <w14:checked w14:val="1"/>
            <w14:checkedState w14:val="2612" w14:font="MS Gothic"/>
            <w14:uncheckedState w14:val="2610" w14:font="MS Gothic"/>
          </w14:checkbox>
        </w:sdtPr>
        <w:sdtEndPr/>
        <w:sdtContent>
          <w:r w:rsidR="00672EF4" w:rsidRPr="009E1E40">
            <w:rPr>
              <w:rFonts w:ascii="MS Gothic" w:eastAsia="MS Gothic" w:hAnsi="MS Gothic" w:hint="eastAsia"/>
              <w:b/>
              <w:color w:val="auto"/>
              <w:szCs w:val="22"/>
            </w:rPr>
            <w:t>☒</w:t>
          </w:r>
        </w:sdtContent>
      </w:sdt>
      <w:r w:rsidR="00672EF4" w:rsidRPr="009E1E40">
        <w:rPr>
          <w:rFonts w:eastAsia="SimSun"/>
          <w:b/>
          <w:color w:val="auto"/>
          <w:szCs w:val="22"/>
        </w:rPr>
        <w:t xml:space="preserve"> Teams Virtual Meeting: </w:t>
      </w:r>
      <w:sdt>
        <w:sdtPr>
          <w:rPr>
            <w:rFonts w:eastAsia="SimSun"/>
            <w:b/>
            <w:color w:val="auto"/>
            <w:szCs w:val="22"/>
          </w:rPr>
          <w:id w:val="1507940317"/>
          <w:temporary/>
        </w:sdtPr>
        <w:sdtEndPr>
          <w:rPr>
            <w:color w:val="0000FF"/>
            <w:u w:val="single"/>
          </w:rPr>
        </w:sdtEndPr>
        <w:sdtContent>
          <w:r w:rsidR="00672EF4" w:rsidRPr="009E1E40">
            <w:rPr>
              <w:rFonts w:eastAsia="SimSun"/>
              <w:b/>
              <w:color w:val="0000FF"/>
              <w:szCs w:val="22"/>
              <w:u w:val="single"/>
            </w:rPr>
            <w:t>Click here to register</w:t>
          </w:r>
        </w:sdtContent>
      </w:sdt>
      <w:r w:rsidR="00672EF4" w:rsidRPr="009E1E40">
        <w:rPr>
          <w:rFonts w:eastAsia="SimSun"/>
          <w:b/>
          <w:color w:val="0000FF"/>
          <w:szCs w:val="22"/>
          <w:u w:val="single"/>
        </w:rPr>
        <w:t>.</w:t>
      </w:r>
    </w:p>
    <w:p w14:paraId="26F036A5" w14:textId="77777777" w:rsidR="00672EF4" w:rsidRPr="009E1E40" w:rsidRDefault="00672EF4" w:rsidP="00672EF4">
      <w:pPr>
        <w:spacing w:before="240"/>
        <w:ind w:left="720"/>
        <w:rPr>
          <w:szCs w:val="22"/>
        </w:rPr>
      </w:pPr>
      <w:r w:rsidRPr="009E1E40">
        <w:rPr>
          <w:szCs w:val="22"/>
        </w:rPr>
        <w:t>Registrants requiring special accommodation for the Technical Assistance Workshop should identify their needs at the time of registration. </w:t>
      </w:r>
    </w:p>
    <w:p w14:paraId="686D1A1A" w14:textId="77777777" w:rsidR="00672EF4" w:rsidRPr="009E1E40" w:rsidRDefault="00672EF4" w:rsidP="00672EF4">
      <w:pPr>
        <w:spacing w:before="240"/>
        <w:ind w:left="720"/>
        <w:rPr>
          <w:szCs w:val="22"/>
        </w:rPr>
      </w:pPr>
      <w:r w:rsidRPr="009E1E40">
        <w:rPr>
          <w:szCs w:val="22"/>
        </w:rPr>
        <w:t xml:space="preserve">Please direct questions regarding the EWEG online application system to </w:t>
      </w:r>
      <w:hyperlink r:id="rId26" w:tgtFrame="_blank" w:history="1">
        <w:r w:rsidRPr="009E1E40">
          <w:rPr>
            <w:rStyle w:val="Hyperlink"/>
            <w:szCs w:val="22"/>
          </w:rPr>
          <w:t>eweghelp@doe.nj.gov</w:t>
        </w:r>
      </w:hyperlink>
      <w:r w:rsidRPr="009E1E40">
        <w:rPr>
          <w:szCs w:val="22"/>
        </w:rPr>
        <w:t xml:space="preserve">. Please direct programmatic questions to </w:t>
      </w:r>
      <w:hyperlink r:id="rId27" w:tgtFrame="_blank" w:history="1">
        <w:r w:rsidRPr="009E1E40">
          <w:rPr>
            <w:rStyle w:val="Hyperlink"/>
            <w:szCs w:val="22"/>
          </w:rPr>
          <w:t>LEAR@doe.nj.gov</w:t>
        </w:r>
      </w:hyperlink>
      <w:r w:rsidRPr="009E1E40">
        <w:rPr>
          <w:szCs w:val="22"/>
        </w:rPr>
        <w:t>. All questions must be submitted electronically to one of the email addresses above. </w:t>
      </w:r>
    </w:p>
    <w:p w14:paraId="420DF910" w14:textId="3699FBC5" w:rsidR="00C344CD" w:rsidRPr="009E1E40" w:rsidRDefault="00C344CD" w:rsidP="00826E74">
      <w:pPr>
        <w:pStyle w:val="Heading2"/>
        <w:spacing w:after="0"/>
        <w:rPr>
          <w:sz w:val="22"/>
          <w:szCs w:val="22"/>
        </w:rPr>
      </w:pPr>
      <w:bookmarkStart w:id="24" w:name="_Toc197524734"/>
      <w:r w:rsidRPr="009E1E40">
        <w:rPr>
          <w:sz w:val="22"/>
          <w:szCs w:val="22"/>
        </w:rPr>
        <w:t>Grant Deliverables</w:t>
      </w:r>
      <w:bookmarkEnd w:id="24"/>
    </w:p>
    <w:p w14:paraId="6A408381" w14:textId="77777777" w:rsidR="00411066" w:rsidRPr="009E1E40" w:rsidRDefault="00411066" w:rsidP="00826E74">
      <w:pPr>
        <w:spacing w:before="0" w:after="0"/>
        <w:ind w:left="720"/>
        <w:rPr>
          <w:color w:val="auto"/>
          <w:szCs w:val="22"/>
          <w:highlight w:val="lightGray"/>
        </w:rPr>
      </w:pPr>
    </w:p>
    <w:p w14:paraId="639B33CA" w14:textId="1AAD2F21" w:rsidR="5443D590" w:rsidRPr="009E1E40" w:rsidRDefault="5443D590" w:rsidP="7DC215B9">
      <w:pPr>
        <w:spacing w:before="0" w:after="0"/>
        <w:ind w:left="720"/>
        <w:rPr>
          <w:rFonts w:eastAsia="Calibri" w:cs="Calibri"/>
          <w:color w:val="000000" w:themeColor="text1"/>
          <w:szCs w:val="22"/>
        </w:rPr>
      </w:pPr>
      <w:r w:rsidRPr="009E1E40">
        <w:rPr>
          <w:rFonts w:eastAsia="Calibri" w:cs="Calibri"/>
          <w:color w:val="000000" w:themeColor="text1"/>
          <w:szCs w:val="22"/>
        </w:rPr>
        <w:t xml:space="preserve">The expected outcomes of the grant are to align with the intent of the NGO as described in Section I.1, Purpose of the NGO, and in Section II.4, Project Design Considerations. Grant recipients are required to </w:t>
      </w:r>
      <w:r w:rsidR="3BB3AC09" w:rsidRPr="009E1E40">
        <w:rPr>
          <w:rFonts w:eastAsia="Calibri" w:cs="Calibri"/>
          <w:color w:val="000000" w:themeColor="text1"/>
          <w:szCs w:val="22"/>
        </w:rPr>
        <w:t xml:space="preserve">adhere to the reporting schedule detailed in Section III, Grant Agreement, and Program Requirements. </w:t>
      </w:r>
      <w:r w:rsidR="31802EFD" w:rsidRPr="009E1E40">
        <w:rPr>
          <w:rFonts w:eastAsia="Calibri" w:cs="Calibri"/>
          <w:color w:val="000000" w:themeColor="text1"/>
          <w:szCs w:val="22"/>
        </w:rPr>
        <w:t xml:space="preserve">The goals and objectives listed in </w:t>
      </w:r>
      <w:hyperlink r:id="rId28" w:anchor="heading=h.4i7ojhp">
        <w:r w:rsidR="31802EFD" w:rsidRPr="009E1E40">
          <w:rPr>
            <w:rStyle w:val="Hyperlink"/>
            <w:rFonts w:eastAsia="Calibri" w:cs="Calibri"/>
            <w:szCs w:val="22"/>
          </w:rPr>
          <w:t>Section II.4.</w:t>
        </w:r>
      </w:hyperlink>
      <w:r w:rsidR="31802EFD" w:rsidRPr="009E1E40">
        <w:rPr>
          <w:rFonts w:eastAsia="Calibri" w:cs="Calibri"/>
          <w:color w:val="000000" w:themeColor="text1"/>
          <w:szCs w:val="22"/>
        </w:rPr>
        <w:t xml:space="preserve"> provide a detailed description of the required deliverables related to this grant.  </w:t>
      </w:r>
    </w:p>
    <w:p w14:paraId="3D97528F" w14:textId="526C58ED" w:rsidR="002A27DA" w:rsidRPr="009E1E40" w:rsidRDefault="002A27DA" w:rsidP="00A22E97">
      <w:pPr>
        <w:pStyle w:val="Heading2"/>
        <w:spacing w:after="0"/>
        <w:rPr>
          <w:sz w:val="22"/>
          <w:szCs w:val="22"/>
        </w:rPr>
      </w:pPr>
      <w:bookmarkStart w:id="25" w:name="_Toc197524735"/>
      <w:r w:rsidRPr="009E1E40">
        <w:rPr>
          <w:sz w:val="22"/>
          <w:szCs w:val="22"/>
        </w:rPr>
        <w:t>Project Design Considerations</w:t>
      </w:r>
      <w:bookmarkEnd w:id="25"/>
    </w:p>
    <w:p w14:paraId="21DE2AF0" w14:textId="19EAF859" w:rsidR="00BB5DB6" w:rsidRPr="009E1E40" w:rsidRDefault="009C407D" w:rsidP="002E6BFE">
      <w:pPr>
        <w:spacing w:line="279" w:lineRule="auto"/>
        <w:ind w:left="720"/>
        <w:rPr>
          <w:rFonts w:asciiTheme="minorHAnsi" w:eastAsia="Calibri" w:hAnsiTheme="minorHAnsi" w:cstheme="minorBidi"/>
          <w:color w:val="000000" w:themeColor="text1"/>
          <w:szCs w:val="22"/>
        </w:rPr>
      </w:pPr>
      <w:r w:rsidRPr="009E1E40">
        <w:rPr>
          <w:rFonts w:eastAsia="Calibri" w:cs="Calibri"/>
          <w:color w:val="000000" w:themeColor="text1"/>
          <w:szCs w:val="22"/>
        </w:rPr>
        <w:t xml:space="preserve">Through this grant opportunity, LEAs are encouraged to seek innovative ways to use data protocols to </w:t>
      </w:r>
      <w:r w:rsidR="786F5DA4" w:rsidRPr="009E1E40">
        <w:rPr>
          <w:rFonts w:eastAsia="Calibri" w:cs="Calibri"/>
          <w:color w:val="000000" w:themeColor="text1"/>
          <w:szCs w:val="22"/>
        </w:rPr>
        <w:t>i</w:t>
      </w:r>
      <w:r w:rsidRPr="009E1E40">
        <w:rPr>
          <w:rFonts w:asciiTheme="minorHAnsi" w:eastAsia="Calibri" w:hAnsiTheme="minorHAnsi" w:cstheme="minorBidi"/>
          <w:color w:val="000000" w:themeColor="text1"/>
          <w:szCs w:val="22"/>
        </w:rPr>
        <w:t>nform literacy instruction at the tier one level.</w:t>
      </w:r>
      <w:r w:rsidR="00BB5DB6" w:rsidRPr="009E1E40">
        <w:rPr>
          <w:rFonts w:asciiTheme="minorHAnsi" w:eastAsia="Calibri" w:hAnsiTheme="minorHAnsi" w:cstheme="minorBidi"/>
          <w:color w:val="000000" w:themeColor="text1"/>
          <w:szCs w:val="22"/>
        </w:rPr>
        <w:t xml:space="preserve"> Although this </w:t>
      </w:r>
      <w:r w:rsidR="7B00E86C" w:rsidRPr="009E1E40">
        <w:rPr>
          <w:rFonts w:asciiTheme="minorHAnsi" w:eastAsia="Calibri" w:hAnsiTheme="minorHAnsi" w:cstheme="minorBidi"/>
          <w:color w:val="000000" w:themeColor="text1"/>
          <w:szCs w:val="22"/>
        </w:rPr>
        <w:t xml:space="preserve">primary focus for </w:t>
      </w:r>
      <w:r w:rsidR="00BB5DB6" w:rsidRPr="009E1E40">
        <w:rPr>
          <w:rFonts w:asciiTheme="minorHAnsi" w:eastAsia="Calibri" w:hAnsiTheme="minorHAnsi" w:cstheme="minorBidi"/>
          <w:color w:val="000000" w:themeColor="text1"/>
          <w:szCs w:val="22"/>
        </w:rPr>
        <w:t xml:space="preserve">data </w:t>
      </w:r>
      <w:r w:rsidR="7B00E86C" w:rsidRPr="009E1E40">
        <w:rPr>
          <w:rFonts w:asciiTheme="minorHAnsi" w:eastAsia="Calibri" w:hAnsiTheme="minorHAnsi" w:cstheme="minorBidi"/>
          <w:color w:val="000000" w:themeColor="text1"/>
          <w:szCs w:val="22"/>
        </w:rPr>
        <w:t xml:space="preserve">is </w:t>
      </w:r>
      <w:r w:rsidR="00BB5DB6" w:rsidRPr="009E1E40">
        <w:rPr>
          <w:rFonts w:asciiTheme="minorHAnsi" w:eastAsia="Calibri" w:hAnsiTheme="minorHAnsi" w:cstheme="minorBidi"/>
          <w:color w:val="000000" w:themeColor="text1"/>
          <w:szCs w:val="22"/>
        </w:rPr>
        <w:t xml:space="preserve">to </w:t>
      </w:r>
      <w:r w:rsidR="7B00E86C" w:rsidRPr="009E1E40">
        <w:rPr>
          <w:rFonts w:asciiTheme="minorHAnsi" w:eastAsia="Calibri" w:hAnsiTheme="minorHAnsi" w:cstheme="minorBidi"/>
          <w:color w:val="000000" w:themeColor="text1"/>
          <w:szCs w:val="22"/>
        </w:rPr>
        <w:t>inform</w:t>
      </w:r>
      <w:r w:rsidR="00BB5DB6" w:rsidRPr="009E1E40">
        <w:rPr>
          <w:rFonts w:asciiTheme="minorHAnsi" w:eastAsia="Calibri" w:hAnsiTheme="minorHAnsi" w:cstheme="minorBidi"/>
          <w:color w:val="000000" w:themeColor="text1"/>
          <w:szCs w:val="22"/>
        </w:rPr>
        <w:t xml:space="preserve"> </w:t>
      </w:r>
      <w:r w:rsidR="00BB5DB6" w:rsidRPr="009E1E40">
        <w:rPr>
          <w:rFonts w:asciiTheme="minorHAnsi" w:eastAsia="Calibri" w:hAnsiTheme="minorHAnsi" w:cstheme="minorBidi"/>
          <w:color w:val="000000" w:themeColor="text1"/>
          <w:szCs w:val="22"/>
        </w:rPr>
        <w:lastRenderedPageBreak/>
        <w:t xml:space="preserve">decisions around literacy </w:t>
      </w:r>
      <w:r w:rsidR="002E6BFE" w:rsidRPr="009E1E40">
        <w:rPr>
          <w:rFonts w:asciiTheme="minorHAnsi" w:eastAsia="Calibri" w:hAnsiTheme="minorHAnsi" w:cstheme="minorBidi"/>
          <w:color w:val="000000" w:themeColor="text1"/>
          <w:szCs w:val="22"/>
        </w:rPr>
        <w:t>for all students</w:t>
      </w:r>
      <w:r w:rsidR="00BB5DB6" w:rsidRPr="009E1E40">
        <w:rPr>
          <w:rFonts w:asciiTheme="minorHAnsi" w:eastAsia="Calibri" w:hAnsiTheme="minorHAnsi" w:cstheme="minorBidi"/>
          <w:color w:val="000000" w:themeColor="text1"/>
          <w:szCs w:val="22"/>
        </w:rPr>
        <w:t xml:space="preserve">, </w:t>
      </w:r>
      <w:r w:rsidR="04B30708" w:rsidRPr="009E1E40">
        <w:rPr>
          <w:rFonts w:asciiTheme="minorHAnsi" w:eastAsia="Calibri" w:hAnsiTheme="minorHAnsi" w:cstheme="minorBidi"/>
          <w:color w:val="000000" w:themeColor="text1"/>
          <w:szCs w:val="22"/>
        </w:rPr>
        <w:t xml:space="preserve">there are </w:t>
      </w:r>
      <w:r w:rsidR="00BB5DB6" w:rsidRPr="009E1E40">
        <w:rPr>
          <w:rFonts w:asciiTheme="minorHAnsi" w:eastAsia="Calibri" w:hAnsiTheme="minorHAnsi" w:cstheme="minorBidi"/>
          <w:color w:val="000000" w:themeColor="text1"/>
          <w:szCs w:val="22"/>
        </w:rPr>
        <w:t xml:space="preserve">other considerations </w:t>
      </w:r>
      <w:r w:rsidR="30B955C8" w:rsidRPr="009E1E40">
        <w:rPr>
          <w:rFonts w:asciiTheme="minorHAnsi" w:eastAsia="Calibri" w:hAnsiTheme="minorHAnsi" w:cstheme="minorBidi"/>
          <w:color w:val="000000" w:themeColor="text1"/>
          <w:szCs w:val="22"/>
        </w:rPr>
        <w:t>that factor into a</w:t>
      </w:r>
      <w:r w:rsidR="00BB5DB6" w:rsidRPr="009E1E40">
        <w:rPr>
          <w:rFonts w:asciiTheme="minorHAnsi" w:eastAsia="Calibri" w:hAnsiTheme="minorHAnsi" w:cstheme="minorBidi"/>
          <w:color w:val="000000" w:themeColor="text1"/>
          <w:szCs w:val="22"/>
        </w:rPr>
        <w:t xml:space="preserve"> success</w:t>
      </w:r>
      <w:r w:rsidR="4FD4FDE8" w:rsidRPr="009E1E40">
        <w:rPr>
          <w:rFonts w:asciiTheme="minorHAnsi" w:eastAsia="Calibri" w:hAnsiTheme="minorHAnsi" w:cstheme="minorBidi"/>
          <w:color w:val="000000" w:themeColor="text1"/>
          <w:szCs w:val="22"/>
        </w:rPr>
        <w:t>ful</w:t>
      </w:r>
      <w:r w:rsidR="00BB5DB6" w:rsidRPr="009E1E40">
        <w:rPr>
          <w:rFonts w:asciiTheme="minorHAnsi" w:eastAsia="Calibri" w:hAnsiTheme="minorHAnsi" w:cstheme="minorBidi"/>
          <w:color w:val="000000" w:themeColor="text1"/>
          <w:szCs w:val="22"/>
        </w:rPr>
        <w:t xml:space="preserve"> program</w:t>
      </w:r>
      <w:r w:rsidR="002E6BFE" w:rsidRPr="009E1E40">
        <w:rPr>
          <w:rFonts w:asciiTheme="minorHAnsi" w:eastAsia="Calibri" w:hAnsiTheme="minorHAnsi" w:cstheme="minorBidi"/>
          <w:color w:val="000000" w:themeColor="text1"/>
          <w:szCs w:val="22"/>
        </w:rPr>
        <w:t>:</w:t>
      </w:r>
    </w:p>
    <w:p w14:paraId="63220144" w14:textId="23840D0C" w:rsidR="00BB5DB6" w:rsidRPr="009E1E40" w:rsidRDefault="00BB5DB6" w:rsidP="00032B21">
      <w:pPr>
        <w:numPr>
          <w:ilvl w:val="0"/>
          <w:numId w:val="15"/>
        </w:numPr>
        <w:spacing w:before="0" w:after="160" w:line="279" w:lineRule="auto"/>
        <w:rPr>
          <w:rFonts w:asciiTheme="minorHAnsi" w:eastAsia="Calibri" w:hAnsiTheme="minorHAnsi" w:cstheme="minorBidi"/>
          <w:color w:val="000000" w:themeColor="text1"/>
          <w:szCs w:val="22"/>
        </w:rPr>
      </w:pPr>
      <w:r w:rsidRPr="009E1E40">
        <w:rPr>
          <w:rFonts w:asciiTheme="minorHAnsi" w:eastAsia="Calibri" w:hAnsiTheme="minorHAnsi" w:cstheme="minorBidi"/>
          <w:color w:val="000000" w:themeColor="text1"/>
          <w:szCs w:val="22"/>
        </w:rPr>
        <w:t>Literacy instruction should be inclusive of all the components of sound and well</w:t>
      </w:r>
      <w:r w:rsidR="5FF8175E" w:rsidRPr="009E1E40">
        <w:rPr>
          <w:rFonts w:asciiTheme="minorHAnsi" w:eastAsia="Calibri" w:hAnsiTheme="minorHAnsi" w:cstheme="minorBidi"/>
          <w:color w:val="000000" w:themeColor="text1"/>
          <w:szCs w:val="22"/>
        </w:rPr>
        <w:t>-</w:t>
      </w:r>
      <w:r w:rsidRPr="009E1E40">
        <w:rPr>
          <w:rFonts w:asciiTheme="minorHAnsi" w:eastAsia="Calibri" w:hAnsiTheme="minorHAnsi" w:cstheme="minorBidi"/>
          <w:color w:val="000000" w:themeColor="text1"/>
          <w:szCs w:val="22"/>
        </w:rPr>
        <w:t xml:space="preserve">researched literacy instruction, including background, vocabulary, language structures, verbal reasoning, literacy knowledge, phonological awareness, decoding and sight recognition </w:t>
      </w:r>
      <w:r w:rsidR="0B0A552D" w:rsidRPr="009E1E40">
        <w:rPr>
          <w:rFonts w:asciiTheme="minorHAnsi" w:eastAsia="Calibri" w:hAnsiTheme="minorHAnsi" w:cstheme="minorBidi"/>
          <w:color w:val="000000" w:themeColor="text1"/>
          <w:szCs w:val="22"/>
        </w:rPr>
        <w:t>for these lead</w:t>
      </w:r>
      <w:r w:rsidRPr="009E1E40">
        <w:rPr>
          <w:rFonts w:asciiTheme="minorHAnsi" w:eastAsia="Calibri" w:hAnsiTheme="minorHAnsi" w:cstheme="minorBidi"/>
          <w:color w:val="000000" w:themeColor="text1"/>
          <w:szCs w:val="22"/>
        </w:rPr>
        <w:t xml:space="preserve"> to increased comprehension and fluency. </w:t>
      </w:r>
    </w:p>
    <w:p w14:paraId="2A9783DE" w14:textId="39CC0E8F" w:rsidR="00BB5DB6" w:rsidRPr="009E1E40" w:rsidRDefault="1DAAC168" w:rsidP="03A32CBE">
      <w:pPr>
        <w:numPr>
          <w:ilvl w:val="0"/>
          <w:numId w:val="14"/>
        </w:numPr>
        <w:spacing w:before="0" w:after="160" w:line="279" w:lineRule="auto"/>
        <w:rPr>
          <w:rFonts w:asciiTheme="minorHAnsi" w:eastAsia="Calibri" w:hAnsiTheme="minorHAnsi" w:cstheme="minorBidi"/>
          <w:color w:val="000000" w:themeColor="text1"/>
        </w:rPr>
      </w:pPr>
      <w:r w:rsidRPr="03A32CBE">
        <w:rPr>
          <w:rFonts w:asciiTheme="minorHAnsi" w:eastAsia="Calibri" w:hAnsiTheme="minorHAnsi" w:cstheme="minorBidi"/>
          <w:color w:val="000000" w:themeColor="text1"/>
        </w:rPr>
        <w:t>LEAs</w:t>
      </w:r>
      <w:r w:rsidR="002E6BFE" w:rsidRPr="03A32CBE">
        <w:rPr>
          <w:rFonts w:asciiTheme="minorHAnsi" w:eastAsia="Calibri" w:hAnsiTheme="minorHAnsi" w:cstheme="minorBidi"/>
          <w:color w:val="000000" w:themeColor="text1"/>
        </w:rPr>
        <w:t xml:space="preserve"> and schools should create a</w:t>
      </w:r>
      <w:r w:rsidR="00BB5DB6" w:rsidRPr="03A32CBE">
        <w:rPr>
          <w:rFonts w:asciiTheme="minorHAnsi" w:eastAsia="Calibri" w:hAnsiTheme="minorHAnsi" w:cstheme="minorBidi"/>
          <w:color w:val="000000" w:themeColor="text1"/>
        </w:rPr>
        <w:t xml:space="preserve"> way to monitor progress toward literacy goals using </w:t>
      </w:r>
      <w:r w:rsidR="060CBC17" w:rsidRPr="03A32CBE">
        <w:rPr>
          <w:rFonts w:asciiTheme="minorHAnsi" w:eastAsia="Calibri" w:hAnsiTheme="minorHAnsi" w:cstheme="minorBidi"/>
          <w:color w:val="000000" w:themeColor="text1"/>
        </w:rPr>
        <w:t xml:space="preserve">assessment data, </w:t>
      </w:r>
      <w:r w:rsidR="00BB5DB6" w:rsidRPr="03A32CBE">
        <w:rPr>
          <w:rFonts w:asciiTheme="minorHAnsi" w:eastAsia="Calibri" w:hAnsiTheme="minorHAnsi" w:cstheme="minorBidi"/>
          <w:color w:val="000000" w:themeColor="text1"/>
        </w:rPr>
        <w:t>high quality instructional materials, curriculum, effective tier one instruction</w:t>
      </w:r>
      <w:r w:rsidR="3ACD7D39" w:rsidRPr="03A32CBE">
        <w:rPr>
          <w:rFonts w:asciiTheme="minorHAnsi" w:eastAsia="Calibri" w:hAnsiTheme="minorHAnsi" w:cstheme="minorBidi"/>
          <w:color w:val="000000" w:themeColor="text1"/>
        </w:rPr>
        <w:t>,</w:t>
      </w:r>
      <w:r w:rsidR="00BB5DB6" w:rsidRPr="03A32CBE">
        <w:rPr>
          <w:rFonts w:asciiTheme="minorHAnsi" w:eastAsia="Calibri" w:hAnsiTheme="minorHAnsi" w:cstheme="minorBidi"/>
          <w:color w:val="000000" w:themeColor="text1"/>
        </w:rPr>
        <w:t xml:space="preserve"> and</w:t>
      </w:r>
      <w:r w:rsidR="34BAE9C8" w:rsidRPr="03A32CBE">
        <w:rPr>
          <w:rFonts w:asciiTheme="minorHAnsi" w:eastAsia="Calibri" w:hAnsiTheme="minorHAnsi" w:cstheme="minorBidi"/>
          <w:color w:val="000000" w:themeColor="text1"/>
        </w:rPr>
        <w:t xml:space="preserve"> set</w:t>
      </w:r>
      <w:r w:rsidR="00BB5DB6" w:rsidRPr="03A32CBE">
        <w:rPr>
          <w:rFonts w:asciiTheme="minorHAnsi" w:eastAsia="Calibri" w:hAnsiTheme="minorHAnsi" w:cstheme="minorBidi"/>
          <w:color w:val="000000" w:themeColor="text1"/>
        </w:rPr>
        <w:t xml:space="preserve"> goals t</w:t>
      </w:r>
      <w:r w:rsidR="52B387B8" w:rsidRPr="03A32CBE">
        <w:rPr>
          <w:rFonts w:asciiTheme="minorHAnsi" w:eastAsia="Calibri" w:hAnsiTheme="minorHAnsi" w:cstheme="minorBidi"/>
          <w:color w:val="000000" w:themeColor="text1"/>
        </w:rPr>
        <w:t>hat</w:t>
      </w:r>
      <w:r w:rsidR="00BB5DB6" w:rsidRPr="03A32CBE">
        <w:rPr>
          <w:rFonts w:asciiTheme="minorHAnsi" w:eastAsia="Calibri" w:hAnsiTheme="minorHAnsi" w:cstheme="minorBidi"/>
          <w:color w:val="000000" w:themeColor="text1"/>
        </w:rPr>
        <w:t xml:space="preserve"> meet the needs of all students</w:t>
      </w:r>
      <w:r w:rsidR="1495B0C6" w:rsidRPr="03A32CBE">
        <w:rPr>
          <w:rFonts w:asciiTheme="minorHAnsi" w:eastAsia="Calibri" w:hAnsiTheme="minorHAnsi" w:cstheme="minorBidi"/>
          <w:color w:val="000000" w:themeColor="text1"/>
        </w:rPr>
        <w:t xml:space="preserve"> for these</w:t>
      </w:r>
      <w:r w:rsidR="00BB5DB6" w:rsidRPr="03A32CBE">
        <w:rPr>
          <w:rFonts w:asciiTheme="minorHAnsi" w:eastAsia="Calibri" w:hAnsiTheme="minorHAnsi" w:cstheme="minorBidi"/>
          <w:color w:val="000000" w:themeColor="text1"/>
        </w:rPr>
        <w:t xml:space="preserve"> are </w:t>
      </w:r>
      <w:r w:rsidR="13AABE79" w:rsidRPr="03A32CBE">
        <w:rPr>
          <w:rFonts w:asciiTheme="minorHAnsi" w:eastAsia="Calibri" w:hAnsiTheme="minorHAnsi" w:cstheme="minorBidi"/>
          <w:color w:val="000000" w:themeColor="text1"/>
        </w:rPr>
        <w:t xml:space="preserve">all </w:t>
      </w:r>
      <w:r w:rsidR="00BB5DB6" w:rsidRPr="03A32CBE">
        <w:rPr>
          <w:rFonts w:asciiTheme="minorHAnsi" w:eastAsia="Calibri" w:hAnsiTheme="minorHAnsi" w:cstheme="minorBidi"/>
          <w:color w:val="000000" w:themeColor="text1"/>
        </w:rPr>
        <w:t xml:space="preserve">essential to the success of this grant.  </w:t>
      </w:r>
    </w:p>
    <w:p w14:paraId="4494C0CD" w14:textId="1A17B3BB" w:rsidR="00FD77E6" w:rsidRPr="009E1E40" w:rsidRDefault="03D08D2F" w:rsidP="03A32CBE">
      <w:pPr>
        <w:pStyle w:val="NormalWeb"/>
        <w:numPr>
          <w:ilvl w:val="0"/>
          <w:numId w:val="14"/>
        </w:numPr>
        <w:spacing w:before="0" w:beforeAutospacing="0" w:after="0" w:afterAutospacing="0"/>
        <w:textAlignment w:val="baseline"/>
        <w:rPr>
          <w:rFonts w:asciiTheme="minorHAnsi" w:hAnsiTheme="minorHAnsi" w:cstheme="minorBidi"/>
          <w:color w:val="000000"/>
          <w:sz w:val="22"/>
          <w:szCs w:val="22"/>
        </w:rPr>
      </w:pPr>
      <w:r w:rsidRPr="03A32CBE">
        <w:rPr>
          <w:rFonts w:asciiTheme="minorHAnsi" w:hAnsiTheme="minorHAnsi" w:cstheme="minorBidi"/>
          <w:color w:val="000000" w:themeColor="text1"/>
          <w:sz w:val="22"/>
          <w:szCs w:val="22"/>
        </w:rPr>
        <w:t>LEA</w:t>
      </w:r>
      <w:r w:rsidR="00D2008A" w:rsidRPr="03A32CBE">
        <w:rPr>
          <w:rFonts w:asciiTheme="minorHAnsi" w:hAnsiTheme="minorHAnsi" w:cstheme="minorBidi"/>
          <w:color w:val="000000" w:themeColor="text1"/>
          <w:sz w:val="22"/>
          <w:szCs w:val="22"/>
        </w:rPr>
        <w:t xml:space="preserve"> leaders should identify and create</w:t>
      </w:r>
      <w:r w:rsidR="00BB5DB6" w:rsidRPr="03A32CBE">
        <w:rPr>
          <w:rFonts w:asciiTheme="minorHAnsi" w:hAnsiTheme="minorHAnsi" w:cstheme="minorBidi"/>
          <w:color w:val="000000" w:themeColor="text1"/>
          <w:sz w:val="22"/>
          <w:szCs w:val="22"/>
        </w:rPr>
        <w:t xml:space="preserve"> </w:t>
      </w:r>
      <w:r w:rsidR="34768973" w:rsidRPr="03A32CBE">
        <w:rPr>
          <w:rFonts w:asciiTheme="minorHAnsi" w:hAnsiTheme="minorHAnsi" w:cstheme="minorBidi"/>
          <w:color w:val="000000" w:themeColor="text1"/>
          <w:sz w:val="22"/>
          <w:szCs w:val="22"/>
        </w:rPr>
        <w:t>a Leadership Team</w:t>
      </w:r>
      <w:r w:rsidR="00BB5DB6" w:rsidRPr="03A32CBE">
        <w:rPr>
          <w:rFonts w:asciiTheme="minorHAnsi" w:hAnsiTheme="minorHAnsi" w:cstheme="minorBidi"/>
          <w:color w:val="000000" w:themeColor="text1"/>
          <w:sz w:val="22"/>
          <w:szCs w:val="22"/>
        </w:rPr>
        <w:t xml:space="preserve"> that </w:t>
      </w:r>
      <w:r w:rsidR="20262334" w:rsidRPr="03A32CBE">
        <w:rPr>
          <w:rFonts w:asciiTheme="minorHAnsi" w:hAnsiTheme="minorHAnsi" w:cstheme="minorBidi"/>
          <w:color w:val="000000" w:themeColor="text1"/>
          <w:sz w:val="22"/>
          <w:szCs w:val="22"/>
        </w:rPr>
        <w:t xml:space="preserve">includes </w:t>
      </w:r>
      <w:r w:rsidR="00BB5DB6" w:rsidRPr="03A32CBE">
        <w:rPr>
          <w:rFonts w:asciiTheme="minorHAnsi" w:hAnsiTheme="minorHAnsi" w:cstheme="minorBidi"/>
          <w:color w:val="000000" w:themeColor="text1"/>
          <w:sz w:val="22"/>
          <w:szCs w:val="22"/>
        </w:rPr>
        <w:t xml:space="preserve">administrators, teachers and others who have access to data to make informed decisions around effective literacy goals </w:t>
      </w:r>
      <w:r w:rsidR="1B2ECF8B" w:rsidRPr="03A32CBE">
        <w:rPr>
          <w:rFonts w:asciiTheme="minorHAnsi" w:hAnsiTheme="minorHAnsi" w:cstheme="minorBidi"/>
          <w:color w:val="000000" w:themeColor="text1"/>
          <w:sz w:val="22"/>
          <w:szCs w:val="22"/>
        </w:rPr>
        <w:t>for</w:t>
      </w:r>
      <w:r w:rsidR="00BB5DB6" w:rsidRPr="03A32CBE">
        <w:rPr>
          <w:rFonts w:asciiTheme="minorHAnsi" w:hAnsiTheme="minorHAnsi" w:cstheme="minorBidi"/>
          <w:color w:val="000000" w:themeColor="text1"/>
          <w:sz w:val="22"/>
          <w:szCs w:val="22"/>
        </w:rPr>
        <w:t xml:space="preserve"> tier one instruction. The tea</w:t>
      </w:r>
      <w:r w:rsidR="2C00BA3D" w:rsidRPr="03A32CBE">
        <w:rPr>
          <w:rFonts w:asciiTheme="minorHAnsi" w:hAnsiTheme="minorHAnsi" w:cstheme="minorBidi"/>
          <w:color w:val="000000" w:themeColor="text1"/>
          <w:sz w:val="22"/>
          <w:szCs w:val="22"/>
        </w:rPr>
        <w:t>m</w:t>
      </w:r>
      <w:r w:rsidR="00BB5DB6" w:rsidRPr="03A32CBE">
        <w:rPr>
          <w:rFonts w:asciiTheme="minorHAnsi" w:hAnsiTheme="minorHAnsi" w:cstheme="minorBidi"/>
          <w:color w:val="000000" w:themeColor="text1"/>
          <w:sz w:val="22"/>
          <w:szCs w:val="22"/>
        </w:rPr>
        <w:t xml:space="preserve"> sh</w:t>
      </w:r>
      <w:r w:rsidR="2A67E5BD" w:rsidRPr="03A32CBE">
        <w:rPr>
          <w:rFonts w:asciiTheme="minorHAnsi" w:hAnsiTheme="minorHAnsi" w:cstheme="minorBidi"/>
          <w:color w:val="000000" w:themeColor="text1"/>
          <w:sz w:val="22"/>
          <w:szCs w:val="22"/>
        </w:rPr>
        <w:t>ould</w:t>
      </w:r>
      <w:r w:rsidR="00BB5DB6" w:rsidRPr="03A32CBE">
        <w:rPr>
          <w:rFonts w:asciiTheme="minorHAnsi" w:hAnsiTheme="minorHAnsi" w:cstheme="minorBidi"/>
          <w:color w:val="000000" w:themeColor="text1"/>
          <w:sz w:val="22"/>
          <w:szCs w:val="22"/>
        </w:rPr>
        <w:t xml:space="preserve"> learn to use data protocols to evaluate data, create innovative practices t</w:t>
      </w:r>
      <w:r w:rsidR="2A29940D" w:rsidRPr="03A32CBE">
        <w:rPr>
          <w:rFonts w:asciiTheme="minorHAnsi" w:hAnsiTheme="minorHAnsi" w:cstheme="minorBidi"/>
          <w:color w:val="000000" w:themeColor="text1"/>
          <w:sz w:val="22"/>
          <w:szCs w:val="22"/>
        </w:rPr>
        <w:t>hat</w:t>
      </w:r>
      <w:r w:rsidR="00BB5DB6" w:rsidRPr="03A32CBE">
        <w:rPr>
          <w:rFonts w:asciiTheme="minorHAnsi" w:hAnsiTheme="minorHAnsi" w:cstheme="minorBidi"/>
          <w:color w:val="000000" w:themeColor="text1"/>
          <w:sz w:val="22"/>
          <w:szCs w:val="22"/>
        </w:rPr>
        <w:t xml:space="preserve"> foster growth</w:t>
      </w:r>
      <w:r w:rsidR="024DC610" w:rsidRPr="03A32CBE">
        <w:rPr>
          <w:rFonts w:asciiTheme="minorHAnsi" w:hAnsiTheme="minorHAnsi" w:cstheme="minorBidi"/>
          <w:color w:val="000000" w:themeColor="text1"/>
          <w:sz w:val="22"/>
          <w:szCs w:val="22"/>
        </w:rPr>
        <w:t xml:space="preserve"> and </w:t>
      </w:r>
      <w:r w:rsidR="5787111D" w:rsidRPr="03A32CBE">
        <w:rPr>
          <w:rFonts w:asciiTheme="minorHAnsi" w:hAnsiTheme="minorHAnsi" w:cstheme="minorBidi"/>
          <w:color w:val="000000" w:themeColor="text1"/>
          <w:sz w:val="22"/>
          <w:szCs w:val="22"/>
        </w:rPr>
        <w:t>implement</w:t>
      </w:r>
      <w:r w:rsidR="00BB5DB6" w:rsidRPr="03A32CBE">
        <w:rPr>
          <w:rFonts w:asciiTheme="minorHAnsi" w:hAnsiTheme="minorHAnsi" w:cstheme="minorBidi"/>
          <w:color w:val="000000" w:themeColor="text1"/>
          <w:sz w:val="22"/>
          <w:szCs w:val="22"/>
        </w:rPr>
        <w:t xml:space="preserve"> well-researched high quality instructional materials</w:t>
      </w:r>
      <w:r w:rsidR="23D24647" w:rsidRPr="03A32CBE">
        <w:rPr>
          <w:rFonts w:asciiTheme="minorHAnsi" w:hAnsiTheme="minorHAnsi" w:cstheme="minorBidi"/>
          <w:color w:val="000000" w:themeColor="text1"/>
          <w:sz w:val="22"/>
          <w:szCs w:val="22"/>
        </w:rPr>
        <w:t xml:space="preserve">. </w:t>
      </w:r>
      <w:r w:rsidR="42E698C7" w:rsidRPr="03A32CBE">
        <w:rPr>
          <w:rFonts w:asciiTheme="minorHAnsi" w:hAnsiTheme="minorHAnsi" w:cstheme="minorBidi"/>
          <w:color w:val="000000" w:themeColor="text1"/>
          <w:sz w:val="22"/>
          <w:szCs w:val="22"/>
        </w:rPr>
        <w:t>T</w:t>
      </w:r>
      <w:r w:rsidR="23D24647" w:rsidRPr="03A32CBE">
        <w:rPr>
          <w:rFonts w:asciiTheme="minorHAnsi" w:hAnsiTheme="minorHAnsi" w:cstheme="minorBidi"/>
          <w:color w:val="000000" w:themeColor="text1"/>
          <w:sz w:val="22"/>
          <w:szCs w:val="22"/>
        </w:rPr>
        <w:t>he</w:t>
      </w:r>
      <w:r w:rsidR="00BB5DB6" w:rsidRPr="03A32CBE">
        <w:rPr>
          <w:rFonts w:asciiTheme="minorHAnsi" w:hAnsiTheme="minorHAnsi" w:cstheme="minorBidi"/>
          <w:color w:val="000000" w:themeColor="text1"/>
          <w:sz w:val="22"/>
          <w:szCs w:val="22"/>
        </w:rPr>
        <w:t xml:space="preserve"> </w:t>
      </w:r>
      <w:r w:rsidR="42E698C7" w:rsidRPr="03A32CBE">
        <w:rPr>
          <w:rFonts w:asciiTheme="minorHAnsi" w:hAnsiTheme="minorHAnsi" w:cstheme="minorBidi"/>
          <w:color w:val="000000" w:themeColor="text1"/>
          <w:sz w:val="22"/>
          <w:szCs w:val="22"/>
        </w:rPr>
        <w:t>team should</w:t>
      </w:r>
      <w:r w:rsidR="00BB5DB6" w:rsidRPr="03A32CBE">
        <w:rPr>
          <w:rFonts w:asciiTheme="minorHAnsi" w:hAnsiTheme="minorHAnsi" w:cstheme="minorBidi"/>
          <w:color w:val="000000" w:themeColor="text1"/>
          <w:sz w:val="22"/>
          <w:szCs w:val="22"/>
        </w:rPr>
        <w:t xml:space="preserve"> have structures in place to reflect on goals </w:t>
      </w:r>
      <w:r w:rsidR="2BC66CD0" w:rsidRPr="03A32CBE">
        <w:rPr>
          <w:rFonts w:asciiTheme="minorHAnsi" w:hAnsiTheme="minorHAnsi" w:cstheme="minorBidi"/>
          <w:color w:val="000000" w:themeColor="text1"/>
          <w:sz w:val="22"/>
          <w:szCs w:val="22"/>
        </w:rPr>
        <w:t>and</w:t>
      </w:r>
      <w:r w:rsidR="00BB5DB6" w:rsidRPr="03A32CBE">
        <w:rPr>
          <w:rFonts w:asciiTheme="minorHAnsi" w:hAnsiTheme="minorHAnsi" w:cstheme="minorBidi"/>
          <w:color w:val="000000" w:themeColor="text1"/>
          <w:sz w:val="22"/>
          <w:szCs w:val="22"/>
        </w:rPr>
        <w:t xml:space="preserve"> to make improvements to meet the needs of students during tier one instruction. </w:t>
      </w:r>
    </w:p>
    <w:p w14:paraId="412C02C0" w14:textId="470CA017" w:rsidR="004E35D6" w:rsidRPr="009E1E40" w:rsidRDefault="1C70D6BC" w:rsidP="2ED7D226">
      <w:pPr>
        <w:pStyle w:val="Heading4"/>
        <w:spacing w:before="240" w:after="220"/>
        <w:rPr>
          <w:rFonts w:ascii="Calibri" w:eastAsia="Calibri" w:hAnsi="Calibri" w:cs="Calibri"/>
          <w:b/>
          <w:bCs/>
          <w:i w:val="0"/>
          <w:iCs w:val="0"/>
          <w:color w:val="000000" w:themeColor="text1"/>
          <w:szCs w:val="22"/>
        </w:rPr>
      </w:pPr>
      <w:r w:rsidRPr="009E1E40">
        <w:rPr>
          <w:rFonts w:ascii="Calibri" w:eastAsia="Calibri" w:hAnsi="Calibri" w:cs="Calibri"/>
          <w:b/>
          <w:bCs/>
          <w:i w:val="0"/>
          <w:iCs w:val="0"/>
          <w:color w:val="000000" w:themeColor="text1"/>
          <w:szCs w:val="22"/>
        </w:rPr>
        <w:t>Evaluation of Applications</w:t>
      </w:r>
    </w:p>
    <w:p w14:paraId="423C6ACC" w14:textId="779D4C67" w:rsidR="004E35D6" w:rsidRPr="009E1E40" w:rsidRDefault="3EFECA89" w:rsidP="7DC215B9">
      <w:pPr>
        <w:spacing w:before="0" w:after="220" w:line="259" w:lineRule="auto"/>
        <w:rPr>
          <w:rFonts w:eastAsia="Calibri" w:cs="Calibri"/>
          <w:color w:val="000000" w:themeColor="text1"/>
        </w:rPr>
      </w:pPr>
      <w:r w:rsidRPr="77468D73">
        <w:rPr>
          <w:rFonts w:eastAsia="Calibri" w:cs="Calibri"/>
          <w:color w:val="000000" w:themeColor="text1"/>
        </w:rPr>
        <w:t>The application has the following sections</w:t>
      </w:r>
      <w:r w:rsidR="1F3A6E11" w:rsidRPr="77468D73">
        <w:rPr>
          <w:rFonts w:eastAsia="Calibri" w:cs="Calibri"/>
          <w:color w:val="000000" w:themeColor="text1"/>
        </w:rPr>
        <w:t xml:space="preserve"> in the Narrative tab</w:t>
      </w:r>
      <w:r w:rsidRPr="77468D73">
        <w:rPr>
          <w:rFonts w:eastAsia="Calibri" w:cs="Calibri"/>
          <w:color w:val="000000" w:themeColor="text1"/>
        </w:rPr>
        <w:t>:</w:t>
      </w:r>
      <w:r w:rsidR="545ED8C9" w:rsidRPr="77468D73">
        <w:rPr>
          <w:rFonts w:eastAsia="Calibri" w:cs="Calibri"/>
          <w:color w:val="000000" w:themeColor="text1"/>
        </w:rPr>
        <w:t xml:space="preserve"> </w:t>
      </w:r>
      <w:r w:rsidR="50C365E3" w:rsidRPr="77468D73">
        <w:rPr>
          <w:rFonts w:eastAsia="Calibri" w:cs="Calibri"/>
          <w:color w:val="000000" w:themeColor="text1"/>
        </w:rPr>
        <w:t>Project Abstract, Need, Project Description, Goals</w:t>
      </w:r>
      <w:r w:rsidR="0B2A88F2" w:rsidRPr="77468D73">
        <w:rPr>
          <w:rFonts w:eastAsia="Calibri" w:cs="Calibri"/>
          <w:color w:val="000000" w:themeColor="text1"/>
        </w:rPr>
        <w:t xml:space="preserve"> &amp; Objectives</w:t>
      </w:r>
      <w:r w:rsidR="50C365E3" w:rsidRPr="77468D73">
        <w:rPr>
          <w:rFonts w:eastAsia="Calibri" w:cs="Calibri"/>
          <w:color w:val="000000" w:themeColor="text1"/>
        </w:rPr>
        <w:t>, Project Activity Plan, Commitment</w:t>
      </w:r>
      <w:r w:rsidR="0786ED6A" w:rsidRPr="77468D73">
        <w:rPr>
          <w:rFonts w:eastAsia="Calibri" w:cs="Calibri"/>
          <w:color w:val="000000" w:themeColor="text1"/>
        </w:rPr>
        <w:t>-</w:t>
      </w:r>
      <w:r w:rsidR="50C365E3" w:rsidRPr="77468D73">
        <w:rPr>
          <w:rFonts w:eastAsia="Calibri" w:cs="Calibri"/>
          <w:color w:val="000000" w:themeColor="text1"/>
        </w:rPr>
        <w:t>Capacity and Budget.</w:t>
      </w:r>
      <w:r w:rsidR="5BCEBA37" w:rsidRPr="77468D73">
        <w:rPr>
          <w:rFonts w:eastAsia="Calibri" w:cs="Calibri"/>
          <w:color w:val="000000" w:themeColor="text1"/>
        </w:rPr>
        <w:t xml:space="preserve"> W</w:t>
      </w:r>
      <w:r w:rsidR="545ED8C9" w:rsidRPr="77468D73">
        <w:rPr>
          <w:rFonts w:eastAsia="Calibri" w:cs="Calibri"/>
          <w:color w:val="000000" w:themeColor="text1"/>
        </w:rPr>
        <w:t>hile the Pr</w:t>
      </w:r>
      <w:r w:rsidR="7ADD7110" w:rsidRPr="77468D73">
        <w:rPr>
          <w:rFonts w:eastAsia="Calibri" w:cs="Calibri"/>
          <w:color w:val="000000" w:themeColor="text1"/>
        </w:rPr>
        <w:t xml:space="preserve">oject Abstract is not scored, </w:t>
      </w:r>
      <w:r w:rsidR="3C9FFC8A" w:rsidRPr="77468D73">
        <w:rPr>
          <w:rFonts w:eastAsia="Calibri" w:cs="Calibri"/>
          <w:color w:val="000000" w:themeColor="text1"/>
        </w:rPr>
        <w:t xml:space="preserve">all other sections are scored. The point value for each section is noted </w:t>
      </w:r>
      <w:r w:rsidR="3C5FF289" w:rsidRPr="77468D73">
        <w:rPr>
          <w:rFonts w:eastAsia="Calibri" w:cs="Calibri"/>
          <w:color w:val="000000" w:themeColor="text1"/>
        </w:rPr>
        <w:t>below</w:t>
      </w:r>
      <w:r w:rsidR="3C9FFC8A" w:rsidRPr="77468D73">
        <w:rPr>
          <w:rFonts w:eastAsia="Calibri" w:cs="Calibri"/>
          <w:color w:val="000000" w:themeColor="text1"/>
        </w:rPr>
        <w:t>.</w:t>
      </w:r>
      <w:r w:rsidR="7ADD7110" w:rsidRPr="77468D73">
        <w:rPr>
          <w:rFonts w:eastAsia="Calibri" w:cs="Calibri"/>
          <w:color w:val="000000" w:themeColor="text1"/>
        </w:rPr>
        <w:t xml:space="preserve"> </w:t>
      </w:r>
      <w:r w:rsidR="4EDFC183" w:rsidRPr="77468D73">
        <w:rPr>
          <w:rFonts w:eastAsia="Calibri" w:cs="Calibri"/>
          <w:color w:val="000000" w:themeColor="text1"/>
        </w:rPr>
        <w:t xml:space="preserve"> </w:t>
      </w:r>
      <w:r w:rsidR="4B1AFFD8" w:rsidRPr="77468D73">
        <w:rPr>
          <w:rFonts w:eastAsia="Calibri" w:cs="Calibri"/>
          <w:color w:val="000000" w:themeColor="text1"/>
        </w:rPr>
        <w:t>For information on how each section is evaluated, refer to the rubric in</w:t>
      </w:r>
      <w:r w:rsidR="1DA6EF0C" w:rsidRPr="77468D73">
        <w:rPr>
          <w:rFonts w:eastAsia="Calibri" w:cs="Calibri"/>
          <w:color w:val="000000" w:themeColor="text1"/>
        </w:rPr>
        <w:t xml:space="preserve"> </w:t>
      </w:r>
      <w:r w:rsidR="4B1AFFD8" w:rsidRPr="77468D73">
        <w:rPr>
          <w:rFonts w:eastAsia="Calibri" w:cs="Calibri"/>
          <w:color w:val="000000" w:themeColor="text1"/>
        </w:rPr>
        <w:t>Appendix</w:t>
      </w:r>
      <w:r w:rsidR="00214EA8" w:rsidRPr="77468D73">
        <w:rPr>
          <w:rFonts w:eastAsia="Calibri" w:cs="Calibri"/>
          <w:color w:val="000000" w:themeColor="text1"/>
        </w:rPr>
        <w:t xml:space="preserve"> B</w:t>
      </w:r>
      <w:r w:rsidR="4B1AFFD8" w:rsidRPr="77468D73">
        <w:rPr>
          <w:rFonts w:eastAsia="Calibri" w:cs="Calibri"/>
          <w:color w:val="000000" w:themeColor="text1"/>
        </w:rPr>
        <w:t>.</w:t>
      </w:r>
    </w:p>
    <w:p w14:paraId="5A74F62E" w14:textId="24DCE0F9" w:rsidR="004E35D6" w:rsidRPr="00BF3882" w:rsidRDefault="4EDFC183" w:rsidP="2ED7D226">
      <w:pPr>
        <w:rPr>
          <w:rStyle w:val="Strong"/>
          <w:rFonts w:eastAsia="Calibri"/>
        </w:rPr>
      </w:pPr>
      <w:r w:rsidRPr="00BF3882">
        <w:rPr>
          <w:rStyle w:val="Strong"/>
          <w:rFonts w:eastAsia="Calibri"/>
        </w:rPr>
        <w:t>Need</w:t>
      </w:r>
      <w:r w:rsidR="18FA857E" w:rsidRPr="00BF3882">
        <w:rPr>
          <w:rStyle w:val="Strong"/>
          <w:rFonts w:eastAsia="Calibri"/>
        </w:rPr>
        <w:t xml:space="preserve"> </w:t>
      </w:r>
      <w:r w:rsidR="3DF62BF7" w:rsidRPr="00BF3882">
        <w:rPr>
          <w:rStyle w:val="Strong"/>
          <w:rFonts w:eastAsia="Calibri"/>
        </w:rPr>
        <w:t>[20]</w:t>
      </w:r>
    </w:p>
    <w:p w14:paraId="36BB88C8" w14:textId="50A06851" w:rsidR="744DC51A" w:rsidRPr="009E1E40" w:rsidRDefault="744DC51A" w:rsidP="7DC215B9">
      <w:pPr>
        <w:spacing w:line="257" w:lineRule="auto"/>
        <w:rPr>
          <w:rFonts w:eastAsia="Calibri" w:cs="Calibri"/>
          <w:szCs w:val="22"/>
        </w:rPr>
      </w:pPr>
      <w:r w:rsidRPr="009E1E40">
        <w:rPr>
          <w:rFonts w:eastAsia="Calibri" w:cs="Calibri"/>
          <w:szCs w:val="22"/>
        </w:rPr>
        <w:t>In this section, the applicant describes the gaps in literacy instruction and the LEA’s current efforts</w:t>
      </w:r>
      <w:r w:rsidR="2FAA3D9E" w:rsidRPr="009E1E40">
        <w:rPr>
          <w:rFonts w:eastAsia="Calibri" w:cs="Calibri"/>
          <w:szCs w:val="22"/>
        </w:rPr>
        <w:t xml:space="preserve"> to address gaps</w:t>
      </w:r>
      <w:r w:rsidRPr="009E1E40">
        <w:rPr>
          <w:rFonts w:eastAsia="Calibri" w:cs="Calibri"/>
          <w:szCs w:val="22"/>
        </w:rPr>
        <w:t xml:space="preserve">. The applicant should demonstrate the LEA’s specific need as it relates to universal screening data. This includes, but is not limited to, providing the following information in a clear narrative: </w:t>
      </w:r>
    </w:p>
    <w:p w14:paraId="58FFF6EC" w14:textId="73349D05" w:rsidR="744DC51A" w:rsidRPr="009E1E40" w:rsidRDefault="3223DE76" w:rsidP="00032B21">
      <w:pPr>
        <w:pStyle w:val="ListParagraph"/>
        <w:numPr>
          <w:ilvl w:val="0"/>
          <w:numId w:val="19"/>
        </w:numPr>
        <w:spacing w:before="0" w:after="0" w:line="257" w:lineRule="auto"/>
        <w:rPr>
          <w:rFonts w:eastAsia="Calibri" w:cs="Calibri"/>
        </w:rPr>
      </w:pPr>
      <w:r w:rsidRPr="03A32CBE">
        <w:rPr>
          <w:rFonts w:eastAsia="Calibri" w:cs="Calibri"/>
        </w:rPr>
        <w:t xml:space="preserve">Describe the current efforts </w:t>
      </w:r>
      <w:r w:rsidR="33EDC0D2" w:rsidRPr="03A32CBE">
        <w:rPr>
          <w:rFonts w:eastAsia="Calibri" w:cs="Calibri"/>
        </w:rPr>
        <w:t>when evaluating</w:t>
      </w:r>
      <w:r w:rsidRPr="03A32CBE">
        <w:rPr>
          <w:rFonts w:eastAsia="Calibri" w:cs="Calibri"/>
        </w:rPr>
        <w:t xml:space="preserve"> universal screening data.  Provide evidence of gaps through data. Data may include, but </w:t>
      </w:r>
      <w:r w:rsidR="1049D426" w:rsidRPr="03A32CBE">
        <w:rPr>
          <w:rFonts w:eastAsia="Calibri" w:cs="Calibri"/>
        </w:rPr>
        <w:t>need</w:t>
      </w:r>
      <w:r w:rsidRPr="03A32CBE">
        <w:rPr>
          <w:rFonts w:eastAsia="Calibri" w:cs="Calibri"/>
        </w:rPr>
        <w:t xml:space="preserve"> not</w:t>
      </w:r>
      <w:r w:rsidR="49C544A0" w:rsidRPr="03A32CBE">
        <w:rPr>
          <w:rFonts w:eastAsia="Calibri" w:cs="Calibri"/>
        </w:rPr>
        <w:t xml:space="preserve"> be</w:t>
      </w:r>
      <w:r w:rsidRPr="03A32CBE">
        <w:rPr>
          <w:rFonts w:eastAsia="Calibri" w:cs="Calibri"/>
        </w:rPr>
        <w:t xml:space="preserve"> limited to, demographics, test data, descriptions of target population(s), student data, research and any additional evidence of literacy challenges within the LEA. </w:t>
      </w:r>
    </w:p>
    <w:p w14:paraId="5AA45805" w14:textId="764232A8" w:rsidR="744DC51A" w:rsidRPr="009E1E40" w:rsidRDefault="744DC51A" w:rsidP="00032B21">
      <w:pPr>
        <w:pStyle w:val="ListParagraph"/>
        <w:numPr>
          <w:ilvl w:val="0"/>
          <w:numId w:val="19"/>
        </w:numPr>
        <w:spacing w:line="257" w:lineRule="auto"/>
        <w:rPr>
          <w:szCs w:val="22"/>
        </w:rPr>
      </w:pPr>
      <w:r w:rsidRPr="009E1E40">
        <w:rPr>
          <w:rFonts w:eastAsia="Calibri" w:cs="Calibri"/>
          <w:szCs w:val="22"/>
        </w:rPr>
        <w:t>Connect the LEA’s need to the spirit and intent of the grant.</w:t>
      </w:r>
    </w:p>
    <w:p w14:paraId="5731AE8F" w14:textId="46F2425A" w:rsidR="004E35D6" w:rsidRPr="00BF3882" w:rsidRDefault="4EDFC183" w:rsidP="2ED7D226">
      <w:pPr>
        <w:rPr>
          <w:rStyle w:val="Strong"/>
          <w:rFonts w:eastAsia="Calibri"/>
        </w:rPr>
      </w:pPr>
      <w:r w:rsidRPr="00BF3882">
        <w:rPr>
          <w:rStyle w:val="Strong"/>
          <w:rFonts w:eastAsia="Calibri"/>
        </w:rPr>
        <w:t>Project Description</w:t>
      </w:r>
      <w:r w:rsidR="013221FD" w:rsidRPr="00BF3882">
        <w:rPr>
          <w:rStyle w:val="Strong"/>
          <w:rFonts w:eastAsia="Calibri"/>
        </w:rPr>
        <w:t xml:space="preserve"> </w:t>
      </w:r>
      <w:r w:rsidR="0B67C310" w:rsidRPr="00BF3882">
        <w:rPr>
          <w:rStyle w:val="Strong"/>
          <w:rFonts w:eastAsia="Calibri"/>
        </w:rPr>
        <w:t>[30]</w:t>
      </w:r>
    </w:p>
    <w:p w14:paraId="19BB2CAA" w14:textId="6CF378A8" w:rsidR="414088FE" w:rsidRPr="009E1E40" w:rsidRDefault="414088FE" w:rsidP="7DC215B9">
      <w:pPr>
        <w:spacing w:before="240" w:after="240"/>
        <w:rPr>
          <w:rFonts w:eastAsia="Calibri" w:cs="Calibri"/>
          <w:szCs w:val="22"/>
        </w:rPr>
      </w:pPr>
      <w:r w:rsidRPr="009E1E40">
        <w:rPr>
          <w:rFonts w:eastAsia="Calibri" w:cs="Calibri"/>
          <w:szCs w:val="22"/>
        </w:rPr>
        <w:t xml:space="preserve">In this section, the applicant describes the scope of work for the project. The applicant organizes the description through narratives around </w:t>
      </w:r>
      <w:r w:rsidR="00A20345" w:rsidRPr="009E1E40">
        <w:rPr>
          <w:rFonts w:eastAsia="Calibri" w:cs="Calibri"/>
          <w:szCs w:val="22"/>
        </w:rPr>
        <w:t>two</w:t>
      </w:r>
      <w:r w:rsidRPr="009E1E40">
        <w:rPr>
          <w:rFonts w:eastAsia="Calibri" w:cs="Calibri"/>
          <w:szCs w:val="22"/>
        </w:rPr>
        <w:t xml:space="preserve"> section topics: Overview</w:t>
      </w:r>
      <w:r w:rsidR="52766255" w:rsidRPr="009E1E40">
        <w:rPr>
          <w:rFonts w:eastAsia="Calibri" w:cs="Calibri"/>
          <w:szCs w:val="22"/>
        </w:rPr>
        <w:t xml:space="preserve"> and Leadership</w:t>
      </w:r>
      <w:r w:rsidRPr="009E1E40">
        <w:rPr>
          <w:rFonts w:eastAsia="Calibri" w:cs="Calibri"/>
          <w:szCs w:val="22"/>
        </w:rPr>
        <w:t xml:space="preserve"> Team</w:t>
      </w:r>
      <w:r w:rsidR="52766255" w:rsidRPr="009E1E40">
        <w:rPr>
          <w:rFonts w:eastAsia="Calibri" w:cs="Calibri"/>
          <w:szCs w:val="22"/>
        </w:rPr>
        <w:t xml:space="preserve">. </w:t>
      </w:r>
    </w:p>
    <w:p w14:paraId="61F1BEE0" w14:textId="50132DC9" w:rsidR="414088FE" w:rsidRPr="009E1E40" w:rsidRDefault="38CA5A08" w:rsidP="00032B21">
      <w:pPr>
        <w:pStyle w:val="ListParagraph"/>
        <w:numPr>
          <w:ilvl w:val="0"/>
          <w:numId w:val="18"/>
        </w:numPr>
        <w:spacing w:before="0" w:after="0" w:line="257" w:lineRule="auto"/>
        <w:rPr>
          <w:rFonts w:eastAsia="Calibri" w:cs="Calibri"/>
          <w:szCs w:val="22"/>
        </w:rPr>
      </w:pPr>
      <w:r w:rsidRPr="03A32CBE">
        <w:rPr>
          <w:rFonts w:eastAsia="Calibri" w:cs="Calibri"/>
        </w:rPr>
        <w:t xml:space="preserve">Overview - Explain how the LEA intends to support </w:t>
      </w:r>
      <w:r w:rsidR="22E0ADF2" w:rsidRPr="03A32CBE">
        <w:rPr>
          <w:rFonts w:eastAsia="Calibri" w:cs="Calibri"/>
        </w:rPr>
        <w:t xml:space="preserve">the leadership </w:t>
      </w:r>
      <w:r w:rsidRPr="03A32CBE">
        <w:rPr>
          <w:rFonts w:eastAsia="Calibri" w:cs="Calibri"/>
        </w:rPr>
        <w:t>team to analyze data that informs tier one literacy instruction and results in increased student achievement. Include how the LEA project plan is specifically designed to:</w:t>
      </w:r>
    </w:p>
    <w:p w14:paraId="72649483" w14:textId="755CCF53" w:rsidR="0CA9B9AA" w:rsidRDefault="0CA9B9AA" w:rsidP="03A32CBE">
      <w:pPr>
        <w:pStyle w:val="ListParagraph"/>
        <w:numPr>
          <w:ilvl w:val="0"/>
          <w:numId w:val="17"/>
        </w:numPr>
        <w:spacing w:before="0" w:after="0" w:line="257" w:lineRule="auto"/>
        <w:rPr>
          <w:rFonts w:eastAsia="Calibri" w:cs="Calibri"/>
          <w:color w:val="000000" w:themeColor="text1"/>
          <w:szCs w:val="22"/>
        </w:rPr>
      </w:pPr>
      <w:r w:rsidRPr="03A32CBE">
        <w:rPr>
          <w:rFonts w:eastAsia="Calibri" w:cs="Calibri"/>
          <w:color w:val="000000" w:themeColor="text1"/>
          <w:szCs w:val="22"/>
        </w:rPr>
        <w:t xml:space="preserve">Utilize Universal Literacy Screener Data. LEA must utilize a Universal Screener that meets criteria outlined in NJDOE’s guidance </w:t>
      </w:r>
      <w:hyperlink r:id="rId29">
        <w:r w:rsidRPr="03A32CBE">
          <w:rPr>
            <w:rStyle w:val="Hyperlink"/>
            <w:rFonts w:eastAsia="Calibri" w:cs="Calibri"/>
            <w:i/>
            <w:iCs/>
            <w:szCs w:val="22"/>
          </w:rPr>
          <w:t>The New Jersey Literacy Framework: A Guide to Evidence-Based Literacy Practices &amp; Universal Screeners</w:t>
        </w:r>
      </w:hyperlink>
      <w:r w:rsidRPr="03A32CBE">
        <w:rPr>
          <w:rFonts w:eastAsia="Calibri" w:cs="Calibri"/>
          <w:i/>
          <w:iCs/>
          <w:color w:val="000000" w:themeColor="text1"/>
          <w:szCs w:val="22"/>
        </w:rPr>
        <w:t xml:space="preserve"> </w:t>
      </w:r>
      <w:r w:rsidRPr="03A32CBE">
        <w:rPr>
          <w:rFonts w:eastAsia="Calibri" w:cs="Calibri"/>
          <w:color w:val="000000" w:themeColor="text1"/>
          <w:szCs w:val="22"/>
        </w:rPr>
        <w:t>and reproduced for convenience in Appendix C of this NGO.</w:t>
      </w:r>
    </w:p>
    <w:p w14:paraId="2F2EA584" w14:textId="23F115BD" w:rsidR="414088FE" w:rsidRPr="009E1E40" w:rsidRDefault="414088FE" w:rsidP="00032B21">
      <w:pPr>
        <w:pStyle w:val="ListParagraph"/>
        <w:numPr>
          <w:ilvl w:val="0"/>
          <w:numId w:val="17"/>
        </w:numPr>
        <w:spacing w:before="0" w:after="0" w:line="257" w:lineRule="auto"/>
        <w:rPr>
          <w:rFonts w:eastAsia="Calibri" w:cs="Calibri"/>
          <w:szCs w:val="22"/>
        </w:rPr>
      </w:pPr>
      <w:r w:rsidRPr="009E1E40">
        <w:rPr>
          <w:rFonts w:eastAsia="Calibri" w:cs="Calibri"/>
          <w:szCs w:val="22"/>
        </w:rPr>
        <w:lastRenderedPageBreak/>
        <w:t xml:space="preserve">Achieve the mandatory goals and objectives. </w:t>
      </w:r>
    </w:p>
    <w:p w14:paraId="34769D61" w14:textId="41B82610" w:rsidR="414088FE" w:rsidRPr="009E1E40" w:rsidRDefault="414088FE" w:rsidP="00032B21">
      <w:pPr>
        <w:pStyle w:val="ListParagraph"/>
        <w:numPr>
          <w:ilvl w:val="0"/>
          <w:numId w:val="17"/>
        </w:numPr>
        <w:spacing w:before="0" w:after="0" w:line="257" w:lineRule="auto"/>
        <w:rPr>
          <w:rFonts w:eastAsia="Calibri" w:cs="Calibri"/>
          <w:szCs w:val="22"/>
        </w:rPr>
      </w:pPr>
      <w:r w:rsidRPr="009E1E40">
        <w:rPr>
          <w:rFonts w:eastAsia="Calibri" w:cs="Calibri"/>
          <w:szCs w:val="22"/>
        </w:rPr>
        <w:t xml:space="preserve">Impact tier one instruction, staff and students. </w:t>
      </w:r>
    </w:p>
    <w:p w14:paraId="71B7ADA6" w14:textId="09C963DF" w:rsidR="414088FE" w:rsidRPr="009E1E40" w:rsidRDefault="414088FE" w:rsidP="03A32CBE">
      <w:pPr>
        <w:pStyle w:val="ListParagraph"/>
        <w:numPr>
          <w:ilvl w:val="0"/>
          <w:numId w:val="17"/>
        </w:numPr>
        <w:spacing w:before="0" w:after="0" w:line="257" w:lineRule="auto"/>
        <w:rPr>
          <w:rFonts w:eastAsia="Calibri" w:cs="Calibri"/>
        </w:rPr>
      </w:pPr>
      <w:r w:rsidRPr="03A32CBE">
        <w:rPr>
          <w:rFonts w:eastAsia="Calibri" w:cs="Calibri"/>
        </w:rPr>
        <w:t>Involve P</w:t>
      </w:r>
      <w:r w:rsidR="716CE913" w:rsidRPr="03A32CBE">
        <w:rPr>
          <w:rFonts w:eastAsia="Calibri" w:cs="Calibri"/>
        </w:rPr>
        <w:t>rofessional Learning Communitie</w:t>
      </w:r>
      <w:r w:rsidRPr="03A32CBE">
        <w:rPr>
          <w:rFonts w:eastAsia="Calibri" w:cs="Calibri"/>
        </w:rPr>
        <w:t>s</w:t>
      </w:r>
      <w:r w:rsidR="455BCDAA" w:rsidRPr="03A32CBE">
        <w:rPr>
          <w:rFonts w:eastAsia="Calibri" w:cs="Calibri"/>
        </w:rPr>
        <w:t xml:space="preserve"> (PLCs)</w:t>
      </w:r>
      <w:r w:rsidRPr="03A32CBE">
        <w:rPr>
          <w:rFonts w:eastAsia="Calibri" w:cs="Calibri"/>
        </w:rPr>
        <w:t xml:space="preserve"> in the work. </w:t>
      </w:r>
    </w:p>
    <w:p w14:paraId="12F8D5D2" w14:textId="3BA7905C" w:rsidR="414088FE" w:rsidRPr="009E1E40" w:rsidRDefault="414088FE" w:rsidP="00032B21">
      <w:pPr>
        <w:pStyle w:val="ListParagraph"/>
        <w:numPr>
          <w:ilvl w:val="0"/>
          <w:numId w:val="17"/>
        </w:numPr>
        <w:spacing w:before="0" w:after="0" w:line="257" w:lineRule="auto"/>
        <w:rPr>
          <w:rFonts w:eastAsia="Calibri" w:cs="Calibri"/>
          <w:szCs w:val="22"/>
        </w:rPr>
      </w:pPr>
      <w:r w:rsidRPr="009E1E40">
        <w:rPr>
          <w:rFonts w:eastAsia="Calibri" w:cs="Calibri"/>
          <w:szCs w:val="22"/>
        </w:rPr>
        <w:t xml:space="preserve">Leverage professional development to achieve the goals. </w:t>
      </w:r>
    </w:p>
    <w:p w14:paraId="3838E824" w14:textId="21D0FAF9" w:rsidR="414088FE" w:rsidRPr="009E1E40" w:rsidRDefault="414088FE" w:rsidP="00032B21">
      <w:pPr>
        <w:pStyle w:val="ListParagraph"/>
        <w:numPr>
          <w:ilvl w:val="0"/>
          <w:numId w:val="17"/>
        </w:numPr>
        <w:spacing w:before="0" w:after="0" w:line="257" w:lineRule="auto"/>
        <w:rPr>
          <w:rFonts w:eastAsia="Calibri" w:cs="Calibri"/>
          <w:szCs w:val="22"/>
        </w:rPr>
      </w:pPr>
      <w:r w:rsidRPr="009E1E40">
        <w:rPr>
          <w:rFonts w:eastAsia="Calibri" w:cs="Calibri"/>
          <w:szCs w:val="22"/>
        </w:rPr>
        <w:t>Document promising practices and lessons learned.</w:t>
      </w:r>
    </w:p>
    <w:p w14:paraId="193B5C23" w14:textId="62C6FA65" w:rsidR="414088FE" w:rsidRPr="009E1E40" w:rsidRDefault="414088FE" w:rsidP="00032B21">
      <w:pPr>
        <w:pStyle w:val="ListParagraph"/>
        <w:numPr>
          <w:ilvl w:val="0"/>
          <w:numId w:val="17"/>
        </w:numPr>
        <w:spacing w:before="0" w:after="0" w:line="257" w:lineRule="auto"/>
        <w:rPr>
          <w:rFonts w:eastAsia="Calibri" w:cs="Calibri"/>
          <w:szCs w:val="22"/>
        </w:rPr>
      </w:pPr>
      <w:r w:rsidRPr="009E1E40">
        <w:rPr>
          <w:rFonts w:eastAsia="Calibri" w:cs="Calibri"/>
          <w:szCs w:val="22"/>
        </w:rPr>
        <w:t xml:space="preserve">Sustain the promising practices and data protocols beyond the grant period. </w:t>
      </w:r>
    </w:p>
    <w:p w14:paraId="6E9724BA" w14:textId="14F102A1" w:rsidR="414088FE" w:rsidRPr="009E1E40" w:rsidRDefault="36DF5DA4" w:rsidP="110D68F5">
      <w:pPr>
        <w:pStyle w:val="ListParagraph"/>
        <w:numPr>
          <w:ilvl w:val="0"/>
          <w:numId w:val="18"/>
        </w:numPr>
        <w:spacing w:before="0" w:after="0" w:line="257" w:lineRule="auto"/>
        <w:rPr>
          <w:rFonts w:eastAsia="Calibri" w:cs="Calibri"/>
        </w:rPr>
      </w:pPr>
      <w:r w:rsidRPr="110D68F5">
        <w:rPr>
          <w:rFonts w:eastAsia="Calibri" w:cs="Calibri"/>
        </w:rPr>
        <w:t>L</w:t>
      </w:r>
      <w:r w:rsidR="099D874F" w:rsidRPr="110D68F5">
        <w:rPr>
          <w:rFonts w:eastAsia="Calibri" w:cs="Calibri"/>
        </w:rPr>
        <w:t>eadership</w:t>
      </w:r>
      <w:r w:rsidRPr="110D68F5">
        <w:rPr>
          <w:rFonts w:eastAsia="Calibri" w:cs="Calibri"/>
        </w:rPr>
        <w:t xml:space="preserve"> Team – Describe the team including the anticipated members by position and the frequency of their meetings. Explain the specific logistics pertaining to their work including how their work with data is positioned to measure progress and impact tier one instruction. Describe intended outcomes of their work. </w:t>
      </w:r>
    </w:p>
    <w:p w14:paraId="401554FF" w14:textId="0E5F761C" w:rsidR="004E35D6" w:rsidRPr="00730A48" w:rsidRDefault="4EDFC183" w:rsidP="2ED7D226">
      <w:pPr>
        <w:rPr>
          <w:rStyle w:val="Strong"/>
          <w:rFonts w:eastAsia="Calibri"/>
        </w:rPr>
      </w:pPr>
      <w:r w:rsidRPr="00730A48">
        <w:rPr>
          <w:rStyle w:val="Strong"/>
          <w:rFonts w:eastAsia="Calibri"/>
        </w:rPr>
        <w:t xml:space="preserve">Goals </w:t>
      </w:r>
      <w:r w:rsidR="17D69F9D" w:rsidRPr="00730A48">
        <w:rPr>
          <w:rStyle w:val="Strong"/>
          <w:rFonts w:eastAsia="Calibri"/>
        </w:rPr>
        <w:t>&amp; Objectives</w:t>
      </w:r>
      <w:r w:rsidR="002DEC0E" w:rsidRPr="00730A48">
        <w:rPr>
          <w:rStyle w:val="Strong"/>
          <w:rFonts w:eastAsia="Calibri"/>
        </w:rPr>
        <w:t xml:space="preserve"> [</w:t>
      </w:r>
      <w:r w:rsidR="730D22F0" w:rsidRPr="00730A48">
        <w:rPr>
          <w:rStyle w:val="Strong"/>
          <w:rFonts w:eastAsia="Calibri"/>
        </w:rPr>
        <w:t>1</w:t>
      </w:r>
      <w:r w:rsidR="002DEC0E" w:rsidRPr="00730A48">
        <w:rPr>
          <w:rStyle w:val="Strong"/>
          <w:rFonts w:eastAsia="Calibri"/>
        </w:rPr>
        <w:t>0]</w:t>
      </w:r>
    </w:p>
    <w:p w14:paraId="4DFB4AFA" w14:textId="154A27C8" w:rsidR="3558C08E" w:rsidRPr="009E1E40" w:rsidRDefault="3558C08E" w:rsidP="7DC215B9">
      <w:pPr>
        <w:spacing w:before="0" w:after="160" w:line="257" w:lineRule="auto"/>
        <w:rPr>
          <w:szCs w:val="22"/>
        </w:rPr>
      </w:pPr>
      <w:r w:rsidRPr="009E1E40">
        <w:rPr>
          <w:rFonts w:eastAsia="Calibri" w:cs="Calibri"/>
          <w:szCs w:val="22"/>
        </w:rPr>
        <w:t xml:space="preserve">The applicant </w:t>
      </w:r>
      <w:r w:rsidR="008430AD" w:rsidRPr="009E1E40">
        <w:rPr>
          <w:rFonts w:eastAsia="Calibri" w:cs="Calibri"/>
          <w:szCs w:val="22"/>
        </w:rPr>
        <w:t>is to</w:t>
      </w:r>
      <w:r w:rsidR="004719C5" w:rsidRPr="009E1E40">
        <w:rPr>
          <w:rFonts w:eastAsia="Calibri" w:cs="Calibri"/>
          <w:szCs w:val="22"/>
        </w:rPr>
        <w:t xml:space="preserve"> use</w:t>
      </w:r>
      <w:r w:rsidRPr="009E1E40">
        <w:rPr>
          <w:rFonts w:eastAsia="Calibri" w:cs="Calibri"/>
          <w:szCs w:val="22"/>
        </w:rPr>
        <w:t xml:space="preserve"> the</w:t>
      </w:r>
      <w:r w:rsidR="004719C5" w:rsidRPr="009E1E40">
        <w:rPr>
          <w:rFonts w:eastAsia="Calibri" w:cs="Calibri"/>
          <w:szCs w:val="22"/>
        </w:rPr>
        <w:t xml:space="preserve"> four</w:t>
      </w:r>
      <w:r w:rsidRPr="009E1E40">
        <w:rPr>
          <w:rFonts w:eastAsia="Calibri" w:cs="Calibri"/>
          <w:szCs w:val="22"/>
        </w:rPr>
        <w:t xml:space="preserve"> mandatory goals provided by the Department. In the application, each goal has a separate tab. The Department’s goals have between one and five objectives. The Department’s objectives capture incremental measures of progress, or a benchmark point, towards achieving the goal. The applicant should list all corresponding objectives within each goal’s tab. </w:t>
      </w:r>
    </w:p>
    <w:p w14:paraId="5762612C" w14:textId="5D46436F" w:rsidR="3558C08E" w:rsidRPr="009E1E40" w:rsidRDefault="3558C08E" w:rsidP="7DC215B9">
      <w:pPr>
        <w:spacing w:before="0" w:after="220"/>
        <w:rPr>
          <w:rFonts w:eastAsia="Calibri" w:cs="Calibri"/>
          <w:szCs w:val="22"/>
        </w:rPr>
      </w:pPr>
      <w:r w:rsidRPr="009E1E40">
        <w:rPr>
          <w:rFonts w:eastAsia="Calibri" w:cs="Calibri"/>
          <w:szCs w:val="22"/>
        </w:rPr>
        <w:t xml:space="preserve">The applicant is only determining the indicators in this section of the application, and the indicators are based on the mandatory goals and objectives provided by the Department. An indicator identifies how the LEA determines that the objective has been achieved. Indicators establish an understanding of responsibility and a system of accountability for the project outcomes.   </w:t>
      </w:r>
    </w:p>
    <w:p w14:paraId="5280F21A" w14:textId="060F484A" w:rsidR="008430AD" w:rsidRPr="009E1E40" w:rsidRDefault="008430AD" w:rsidP="00161629">
      <w:pPr>
        <w:pStyle w:val="NoSpacing"/>
        <w:rPr>
          <w:rFonts w:eastAsia="Calibri"/>
          <w:sz w:val="22"/>
          <w:szCs w:val="22"/>
        </w:rPr>
      </w:pPr>
      <w:r w:rsidRPr="009E1E40">
        <w:rPr>
          <w:rFonts w:eastAsia="Calibri"/>
          <w:sz w:val="22"/>
          <w:szCs w:val="22"/>
        </w:rPr>
        <w:t xml:space="preserve">The </w:t>
      </w:r>
      <w:r w:rsidR="00DA5315" w:rsidRPr="009E1E40">
        <w:rPr>
          <w:rFonts w:eastAsia="Calibri"/>
          <w:sz w:val="22"/>
          <w:szCs w:val="22"/>
        </w:rPr>
        <w:t>Department</w:t>
      </w:r>
      <w:r w:rsidRPr="009E1E40">
        <w:rPr>
          <w:rFonts w:eastAsia="Calibri"/>
          <w:sz w:val="22"/>
          <w:szCs w:val="22"/>
        </w:rPr>
        <w:t>’s mandatory goals</w:t>
      </w:r>
      <w:r w:rsidR="00E64EBC" w:rsidRPr="009E1E40">
        <w:rPr>
          <w:rFonts w:eastAsia="Calibri"/>
          <w:sz w:val="22"/>
          <w:szCs w:val="22"/>
        </w:rPr>
        <w:t xml:space="preserve"> and objectives</w:t>
      </w:r>
      <w:r w:rsidRPr="009E1E40">
        <w:rPr>
          <w:rFonts w:eastAsia="Calibri"/>
          <w:sz w:val="22"/>
          <w:szCs w:val="22"/>
        </w:rPr>
        <w:t xml:space="preserve"> for this grant program are for LEAs to:  </w:t>
      </w:r>
    </w:p>
    <w:p w14:paraId="6962C407" w14:textId="77777777" w:rsidR="003349EE" w:rsidRPr="009E1E40" w:rsidRDefault="003349EE" w:rsidP="00161629">
      <w:pPr>
        <w:pStyle w:val="NoSpacing"/>
        <w:rPr>
          <w:rFonts w:eastAsia="Calibri"/>
          <w:sz w:val="22"/>
          <w:szCs w:val="22"/>
        </w:rPr>
      </w:pPr>
    </w:p>
    <w:p w14:paraId="37D49DF9" w14:textId="6D11CB2F" w:rsidR="008430AD" w:rsidRPr="009E1E40" w:rsidRDefault="00D844A4" w:rsidP="00161629">
      <w:pPr>
        <w:pStyle w:val="NoSpacing"/>
        <w:numPr>
          <w:ilvl w:val="0"/>
          <w:numId w:val="32"/>
        </w:numPr>
        <w:rPr>
          <w:rFonts w:eastAsia="Calibri"/>
          <w:sz w:val="22"/>
          <w:szCs w:val="22"/>
        </w:rPr>
      </w:pPr>
      <w:r w:rsidRPr="009E1E40">
        <w:rPr>
          <w:rFonts w:eastAsia="Calibri"/>
          <w:sz w:val="22"/>
          <w:szCs w:val="22"/>
        </w:rPr>
        <w:t>Goal 1</w:t>
      </w:r>
      <w:r w:rsidR="00555ACB" w:rsidRPr="009E1E40">
        <w:rPr>
          <w:rFonts w:eastAsia="Calibri"/>
          <w:sz w:val="22"/>
          <w:szCs w:val="22"/>
        </w:rPr>
        <w:t xml:space="preserve">- </w:t>
      </w:r>
      <w:r w:rsidR="008430AD" w:rsidRPr="009E1E40">
        <w:rPr>
          <w:rFonts w:eastAsia="Calibri"/>
          <w:sz w:val="22"/>
          <w:szCs w:val="22"/>
        </w:rPr>
        <w:t>Use data to inform literacy instruction at the tier one level, in each classroom as determined by the LEA.</w:t>
      </w:r>
    </w:p>
    <w:p w14:paraId="10EA88DB" w14:textId="77777777" w:rsidR="00BB60A7" w:rsidRPr="009E1E40" w:rsidRDefault="00BB60A7" w:rsidP="0003273D">
      <w:pPr>
        <w:pStyle w:val="NoSpacing"/>
        <w:numPr>
          <w:ilvl w:val="0"/>
          <w:numId w:val="34"/>
        </w:numPr>
        <w:rPr>
          <w:rFonts w:eastAsia="Calibri"/>
          <w:sz w:val="22"/>
          <w:szCs w:val="22"/>
        </w:rPr>
      </w:pPr>
      <w:r w:rsidRPr="009E1E40">
        <w:rPr>
          <w:rFonts w:eastAsia="Calibri"/>
          <w:sz w:val="22"/>
          <w:szCs w:val="22"/>
        </w:rPr>
        <w:t>Objective 1.1- Form a diverse literacy team inclusive of administrators, teachers, teacher leaders, reading specialists, coaches and other key stakeholders within 30 days of receiving the grant.</w:t>
      </w:r>
    </w:p>
    <w:p w14:paraId="1090FD72" w14:textId="77777777" w:rsidR="00BB60A7" w:rsidRPr="009E1E40" w:rsidRDefault="00BB60A7" w:rsidP="0003273D">
      <w:pPr>
        <w:pStyle w:val="NoSpacing"/>
        <w:numPr>
          <w:ilvl w:val="0"/>
          <w:numId w:val="34"/>
        </w:numPr>
        <w:rPr>
          <w:rFonts w:eastAsia="Calibri"/>
          <w:sz w:val="22"/>
          <w:szCs w:val="22"/>
        </w:rPr>
      </w:pPr>
      <w:r w:rsidRPr="009E1E40">
        <w:rPr>
          <w:rFonts w:eastAsia="Calibri"/>
          <w:sz w:val="22"/>
          <w:szCs w:val="22"/>
        </w:rPr>
        <w:t>Objective 1.2- Provide professional development on collaborative literacy leadership and team-building strategies.</w:t>
      </w:r>
    </w:p>
    <w:p w14:paraId="7FB75C8F" w14:textId="30BB52DF" w:rsidR="00461B6D" w:rsidRPr="009E1E40" w:rsidRDefault="00BB60A7" w:rsidP="0003273D">
      <w:pPr>
        <w:pStyle w:val="NoSpacing"/>
        <w:numPr>
          <w:ilvl w:val="0"/>
          <w:numId w:val="34"/>
        </w:numPr>
        <w:rPr>
          <w:rFonts w:eastAsia="Calibri"/>
          <w:sz w:val="22"/>
          <w:szCs w:val="22"/>
        </w:rPr>
      </w:pPr>
      <w:r w:rsidRPr="009E1E40">
        <w:rPr>
          <w:rFonts w:eastAsia="Calibri"/>
          <w:sz w:val="22"/>
          <w:szCs w:val="22"/>
        </w:rPr>
        <w:t>Objective 1.3- Facilitate regular literacy team meetings (e.g., monthly) to review data, discuss progress and adjust implementation strategies as needed.</w:t>
      </w:r>
    </w:p>
    <w:p w14:paraId="6654FEB5" w14:textId="77777777" w:rsidR="003349EE" w:rsidRPr="009E1E40" w:rsidRDefault="003349EE" w:rsidP="003349EE">
      <w:pPr>
        <w:pStyle w:val="NoSpacing"/>
        <w:ind w:left="1080"/>
        <w:rPr>
          <w:rFonts w:eastAsia="Calibri"/>
          <w:sz w:val="22"/>
          <w:szCs w:val="22"/>
        </w:rPr>
      </w:pPr>
    </w:p>
    <w:p w14:paraId="72BD1AB8" w14:textId="7C8F76FC" w:rsidR="008430AD" w:rsidRPr="009E1E40" w:rsidRDefault="00555ACB" w:rsidP="00161629">
      <w:pPr>
        <w:pStyle w:val="NoSpacing"/>
        <w:numPr>
          <w:ilvl w:val="0"/>
          <w:numId w:val="32"/>
        </w:numPr>
        <w:rPr>
          <w:rFonts w:eastAsia="Calibri"/>
          <w:sz w:val="22"/>
          <w:szCs w:val="22"/>
        </w:rPr>
      </w:pPr>
      <w:r w:rsidRPr="009E1E40">
        <w:rPr>
          <w:rFonts w:eastAsia="Calibri"/>
          <w:sz w:val="22"/>
          <w:szCs w:val="22"/>
        </w:rPr>
        <w:t xml:space="preserve">Goal 2- </w:t>
      </w:r>
      <w:r w:rsidR="008430AD" w:rsidRPr="009E1E40">
        <w:rPr>
          <w:rFonts w:eastAsia="Calibri"/>
          <w:sz w:val="22"/>
          <w:szCs w:val="22"/>
        </w:rPr>
        <w:t>Establish leadership teams to evaluate data to inform literacy instruction.</w:t>
      </w:r>
    </w:p>
    <w:p w14:paraId="02DD435F" w14:textId="77777777" w:rsidR="003349EE" w:rsidRPr="009E1E40" w:rsidRDefault="003349EE" w:rsidP="003349EE">
      <w:pPr>
        <w:pStyle w:val="NoSpacing"/>
        <w:numPr>
          <w:ilvl w:val="0"/>
          <w:numId w:val="35"/>
        </w:numPr>
        <w:rPr>
          <w:rFonts w:eastAsia="Calibri"/>
          <w:sz w:val="22"/>
          <w:szCs w:val="22"/>
        </w:rPr>
      </w:pPr>
      <w:r w:rsidRPr="009E1E40">
        <w:rPr>
          <w:rFonts w:eastAsia="Calibri"/>
          <w:sz w:val="22"/>
          <w:szCs w:val="22"/>
        </w:rPr>
        <w:t>Objective 2.1- Form data teams to work with the literacy team at the school and district levels to evaluate the data generated by the universal screener and at least two additional data points (e.g., attendance, formative assessments).</w:t>
      </w:r>
    </w:p>
    <w:p w14:paraId="7D6E5346" w14:textId="77777777" w:rsidR="003349EE" w:rsidRPr="009E1E40" w:rsidRDefault="003349EE" w:rsidP="003349EE">
      <w:pPr>
        <w:pStyle w:val="NoSpacing"/>
        <w:numPr>
          <w:ilvl w:val="0"/>
          <w:numId w:val="35"/>
        </w:numPr>
        <w:rPr>
          <w:rFonts w:eastAsia="Calibri"/>
          <w:sz w:val="22"/>
          <w:szCs w:val="22"/>
        </w:rPr>
      </w:pPr>
      <w:r w:rsidRPr="009E1E40">
        <w:rPr>
          <w:rFonts w:eastAsia="Calibri"/>
          <w:sz w:val="22"/>
          <w:szCs w:val="22"/>
        </w:rPr>
        <w:t>Objective 2.2- Train data teams to interpret data from the universal screener and other sources to make informed decisions about instructional practices.</w:t>
      </w:r>
    </w:p>
    <w:p w14:paraId="0C7D9461" w14:textId="77777777" w:rsidR="003349EE" w:rsidRPr="009E1E40" w:rsidRDefault="003349EE" w:rsidP="003349EE">
      <w:pPr>
        <w:pStyle w:val="NoSpacing"/>
        <w:numPr>
          <w:ilvl w:val="0"/>
          <w:numId w:val="35"/>
        </w:numPr>
        <w:rPr>
          <w:rFonts w:eastAsia="Calibri"/>
          <w:sz w:val="22"/>
          <w:szCs w:val="22"/>
        </w:rPr>
      </w:pPr>
      <w:r w:rsidRPr="009E1E40">
        <w:rPr>
          <w:rFonts w:eastAsia="Calibri"/>
          <w:sz w:val="22"/>
          <w:szCs w:val="22"/>
        </w:rPr>
        <w:t>Objective 2.3- Develop clear, documented protocols for reviewing data and making recommendations to improve tier one instruction.</w:t>
      </w:r>
    </w:p>
    <w:p w14:paraId="48B1FFAA" w14:textId="77777777" w:rsidR="003349EE" w:rsidRPr="009E1E40" w:rsidRDefault="003349EE" w:rsidP="003349EE">
      <w:pPr>
        <w:pStyle w:val="NoSpacing"/>
        <w:numPr>
          <w:ilvl w:val="0"/>
          <w:numId w:val="35"/>
        </w:numPr>
        <w:rPr>
          <w:rFonts w:eastAsia="Calibri"/>
          <w:sz w:val="22"/>
          <w:szCs w:val="22"/>
        </w:rPr>
      </w:pPr>
      <w:r w:rsidRPr="009E1E40">
        <w:rPr>
          <w:rFonts w:eastAsia="Calibri"/>
          <w:sz w:val="22"/>
          <w:szCs w:val="22"/>
        </w:rPr>
        <w:t>Objective 2.4- Monitor progress by conducting bi-monthly data team meetings to analyze trends, monitor student progress and identify areas for improvement.</w:t>
      </w:r>
    </w:p>
    <w:p w14:paraId="39F3219D" w14:textId="77777777" w:rsidR="002C163F" w:rsidRPr="009E1E40" w:rsidRDefault="002C163F" w:rsidP="003349EE">
      <w:pPr>
        <w:pStyle w:val="NoSpacing"/>
        <w:rPr>
          <w:rFonts w:eastAsia="Calibri"/>
          <w:sz w:val="22"/>
          <w:szCs w:val="22"/>
        </w:rPr>
      </w:pPr>
    </w:p>
    <w:p w14:paraId="5BB6E6B3" w14:textId="6431344F" w:rsidR="008430AD" w:rsidRPr="009E1E40" w:rsidRDefault="00555ACB" w:rsidP="00161629">
      <w:pPr>
        <w:pStyle w:val="NoSpacing"/>
        <w:numPr>
          <w:ilvl w:val="0"/>
          <w:numId w:val="32"/>
        </w:numPr>
        <w:rPr>
          <w:rFonts w:eastAsia="Calibri"/>
          <w:sz w:val="22"/>
          <w:szCs w:val="22"/>
        </w:rPr>
      </w:pPr>
      <w:r w:rsidRPr="009E1E40">
        <w:rPr>
          <w:rFonts w:eastAsia="Calibri"/>
          <w:sz w:val="22"/>
          <w:szCs w:val="22"/>
        </w:rPr>
        <w:t xml:space="preserve">Goal 3- </w:t>
      </w:r>
      <w:r w:rsidR="008430AD" w:rsidRPr="009E1E40">
        <w:rPr>
          <w:rFonts w:eastAsia="Calibri"/>
          <w:sz w:val="22"/>
          <w:szCs w:val="22"/>
        </w:rPr>
        <w:t>Monitor progress towards literacy goals.</w:t>
      </w:r>
    </w:p>
    <w:p w14:paraId="0CDC2220" w14:textId="77777777" w:rsidR="003349EE" w:rsidRPr="009E1E40" w:rsidRDefault="003349EE" w:rsidP="003349EE">
      <w:pPr>
        <w:pStyle w:val="NoSpacing"/>
        <w:numPr>
          <w:ilvl w:val="0"/>
          <w:numId w:val="36"/>
        </w:numPr>
        <w:rPr>
          <w:rFonts w:eastAsia="Calibri"/>
          <w:sz w:val="22"/>
          <w:szCs w:val="22"/>
        </w:rPr>
      </w:pPr>
      <w:r w:rsidRPr="009E1E40">
        <w:rPr>
          <w:rFonts w:eastAsia="Calibri"/>
          <w:sz w:val="22"/>
          <w:szCs w:val="22"/>
        </w:rPr>
        <w:t>Objective 3.1- Develop a monitoring framework, including quarterly reviews, to track progress toward LEA literacy goals, focusing on high-quality instructional materials, curriculum and effective tier one instruction.</w:t>
      </w:r>
    </w:p>
    <w:p w14:paraId="7415E636" w14:textId="77777777" w:rsidR="003349EE" w:rsidRPr="009E1E40" w:rsidRDefault="003349EE" w:rsidP="003349EE">
      <w:pPr>
        <w:pStyle w:val="NoSpacing"/>
        <w:numPr>
          <w:ilvl w:val="0"/>
          <w:numId w:val="36"/>
        </w:numPr>
        <w:rPr>
          <w:rFonts w:eastAsia="Calibri"/>
          <w:sz w:val="22"/>
          <w:szCs w:val="22"/>
        </w:rPr>
      </w:pPr>
      <w:r w:rsidRPr="009E1E40">
        <w:rPr>
          <w:rFonts w:eastAsia="Calibri"/>
          <w:sz w:val="22"/>
          <w:szCs w:val="22"/>
        </w:rPr>
        <w:lastRenderedPageBreak/>
        <w:t>Objective 3.2- Provide professional development about how to set measurable literacy goals and use data to monitor progress.</w:t>
      </w:r>
    </w:p>
    <w:p w14:paraId="072D957D" w14:textId="6D48FB06" w:rsidR="003349EE" w:rsidRPr="009E1E40" w:rsidRDefault="003349EE" w:rsidP="003349EE">
      <w:pPr>
        <w:pStyle w:val="NoSpacing"/>
        <w:numPr>
          <w:ilvl w:val="0"/>
          <w:numId w:val="36"/>
        </w:numPr>
        <w:rPr>
          <w:rFonts w:eastAsia="Calibri"/>
          <w:sz w:val="22"/>
          <w:szCs w:val="22"/>
        </w:rPr>
      </w:pPr>
      <w:r w:rsidRPr="03A32CBE">
        <w:rPr>
          <w:rFonts w:eastAsia="Calibri"/>
          <w:sz w:val="22"/>
          <w:szCs w:val="22"/>
        </w:rPr>
        <w:t>Objective 3.3- Use PLCs</w:t>
      </w:r>
      <w:r w:rsidR="3DBB6F89" w:rsidRPr="03A32CBE">
        <w:rPr>
          <w:rFonts w:eastAsia="Calibri"/>
          <w:sz w:val="22"/>
          <w:szCs w:val="22"/>
        </w:rPr>
        <w:t xml:space="preserve"> </w:t>
      </w:r>
      <w:r w:rsidRPr="03A32CBE">
        <w:rPr>
          <w:rFonts w:eastAsia="Calibri"/>
          <w:sz w:val="22"/>
          <w:szCs w:val="22"/>
        </w:rPr>
        <w:t>to share data insights and promote collaboration among educators.</w:t>
      </w:r>
    </w:p>
    <w:p w14:paraId="7ACC973A" w14:textId="77777777" w:rsidR="003349EE" w:rsidRPr="009E1E40" w:rsidRDefault="003349EE" w:rsidP="003349EE">
      <w:pPr>
        <w:pStyle w:val="NoSpacing"/>
        <w:numPr>
          <w:ilvl w:val="0"/>
          <w:numId w:val="36"/>
        </w:numPr>
        <w:rPr>
          <w:rFonts w:eastAsia="Calibri"/>
          <w:sz w:val="22"/>
          <w:szCs w:val="22"/>
        </w:rPr>
      </w:pPr>
      <w:r w:rsidRPr="009E1E40">
        <w:rPr>
          <w:rFonts w:eastAsia="Calibri"/>
          <w:sz w:val="22"/>
          <w:szCs w:val="22"/>
        </w:rPr>
        <w:t>Objective 3.4- Design and participate in professional development about differentiation and targeted instructional strategies that support diverse learners.</w:t>
      </w:r>
    </w:p>
    <w:p w14:paraId="15D27C77" w14:textId="77777777" w:rsidR="003349EE" w:rsidRPr="009E1E40" w:rsidRDefault="003349EE" w:rsidP="003349EE">
      <w:pPr>
        <w:pStyle w:val="NoSpacing"/>
        <w:numPr>
          <w:ilvl w:val="0"/>
          <w:numId w:val="36"/>
        </w:numPr>
        <w:rPr>
          <w:rFonts w:eastAsia="Calibri"/>
          <w:sz w:val="22"/>
          <w:szCs w:val="22"/>
        </w:rPr>
      </w:pPr>
      <w:r w:rsidRPr="009E1E40">
        <w:rPr>
          <w:rFonts w:eastAsia="Calibri"/>
          <w:sz w:val="22"/>
          <w:szCs w:val="22"/>
        </w:rPr>
        <w:t>Objective 3.5- Facilitate annual reflection sessions with the literacy team and data teams to evaluate the effectiveness of grant activities and plan for sustainability.</w:t>
      </w:r>
    </w:p>
    <w:p w14:paraId="3E959E06" w14:textId="77777777" w:rsidR="003349EE" w:rsidRPr="009E1E40" w:rsidRDefault="003349EE" w:rsidP="003349EE">
      <w:pPr>
        <w:pStyle w:val="NoSpacing"/>
        <w:ind w:left="360"/>
        <w:rPr>
          <w:rFonts w:eastAsia="Calibri"/>
          <w:sz w:val="22"/>
          <w:szCs w:val="22"/>
        </w:rPr>
      </w:pPr>
    </w:p>
    <w:p w14:paraId="12BD4390" w14:textId="64DACE6C" w:rsidR="008430AD" w:rsidRPr="009E1E40" w:rsidRDefault="00555ACB" w:rsidP="00161629">
      <w:pPr>
        <w:pStyle w:val="NoSpacing"/>
        <w:numPr>
          <w:ilvl w:val="0"/>
          <w:numId w:val="32"/>
        </w:numPr>
        <w:rPr>
          <w:sz w:val="22"/>
          <w:szCs w:val="22"/>
        </w:rPr>
      </w:pPr>
      <w:r w:rsidRPr="009E1E40">
        <w:rPr>
          <w:rFonts w:eastAsia="Calibri"/>
          <w:sz w:val="22"/>
          <w:szCs w:val="22"/>
        </w:rPr>
        <w:t xml:space="preserve">Goal 4- </w:t>
      </w:r>
      <w:r w:rsidR="008430AD" w:rsidRPr="009E1E40">
        <w:rPr>
          <w:rFonts w:eastAsia="Calibri"/>
          <w:sz w:val="22"/>
          <w:szCs w:val="22"/>
        </w:rPr>
        <w:t>Share promising practices and lessons learned.</w:t>
      </w:r>
    </w:p>
    <w:p w14:paraId="48301421" w14:textId="687C2C2D" w:rsidR="00F972EF" w:rsidRPr="009E1E40" w:rsidRDefault="008E4830" w:rsidP="008E4830">
      <w:pPr>
        <w:pStyle w:val="NoSpacing"/>
        <w:numPr>
          <w:ilvl w:val="0"/>
          <w:numId w:val="37"/>
        </w:numPr>
        <w:rPr>
          <w:sz w:val="22"/>
          <w:szCs w:val="22"/>
        </w:rPr>
      </w:pPr>
      <w:r w:rsidRPr="009E1E40">
        <w:rPr>
          <w:rFonts w:eastAsia="Calibri"/>
          <w:sz w:val="22"/>
          <w:szCs w:val="22"/>
        </w:rPr>
        <w:t>Objective 4.1: Document and report promising practices, innovative strategies and key lessons learned through the BRIDGE grant opportunity. These reports will be shared with the broader education community to inform future literacy initiatives and improve statewide instructional practices.</w:t>
      </w:r>
    </w:p>
    <w:p w14:paraId="2BDF807B" w14:textId="740A647E" w:rsidR="004E35D6" w:rsidRPr="00F022B5" w:rsidRDefault="4EDFC183" w:rsidP="2ED7D226">
      <w:pPr>
        <w:rPr>
          <w:rStyle w:val="Strong"/>
          <w:rFonts w:eastAsia="Calibri"/>
        </w:rPr>
      </w:pPr>
      <w:r w:rsidRPr="00F022B5">
        <w:rPr>
          <w:rStyle w:val="Strong"/>
          <w:rFonts w:eastAsia="Calibri"/>
        </w:rPr>
        <w:t>Project Activity Plan</w:t>
      </w:r>
      <w:r w:rsidR="1B6BC46D" w:rsidRPr="00F022B5">
        <w:rPr>
          <w:rStyle w:val="Strong"/>
          <w:rFonts w:eastAsia="Calibri"/>
        </w:rPr>
        <w:t xml:space="preserve"> [10]</w:t>
      </w:r>
    </w:p>
    <w:p w14:paraId="2D37AF50" w14:textId="7D3E689D" w:rsidR="24CA56E2" w:rsidRPr="009E1E40" w:rsidRDefault="24CA56E2" w:rsidP="7DC215B9">
      <w:pPr>
        <w:spacing w:before="0" w:after="220"/>
        <w:rPr>
          <w:szCs w:val="22"/>
        </w:rPr>
      </w:pPr>
      <w:r w:rsidRPr="009E1E40">
        <w:rPr>
          <w:rFonts w:eastAsia="Calibri" w:cs="Calibri"/>
          <w:szCs w:val="22"/>
        </w:rPr>
        <w:t xml:space="preserve">In this section, the applicant is required to list significant activities or critical action steps to achieve the indicators and, in turn, the objectives for each goal. Use Project Activity Plan tabs 1-4 in the EWEG system. Tab 1 corresponds to Goal 1, Tab 2 corresponds to Goal 2 and so forth. List activities in chronological order.  Use the numbering system to link activities to goals/objectives/indicators (e.g. - 1.1.A refers to Goal 1, Objective 1, Indicator A).  Name the documentation that tracks progress such as agendas for meetings. In the report column, use multiple checkmarks for activities that are ongoing.  </w:t>
      </w:r>
    </w:p>
    <w:p w14:paraId="115B64B7" w14:textId="43C01DEC" w:rsidR="004E35D6" w:rsidRPr="00F022B5" w:rsidRDefault="4EDFC183" w:rsidP="2ED7D226">
      <w:pPr>
        <w:rPr>
          <w:rStyle w:val="Strong"/>
          <w:rFonts w:eastAsia="Calibri"/>
        </w:rPr>
      </w:pPr>
      <w:r w:rsidRPr="00F022B5">
        <w:rPr>
          <w:rStyle w:val="Strong"/>
          <w:rFonts w:eastAsia="Calibri"/>
        </w:rPr>
        <w:t>Commitment and Capacity</w:t>
      </w:r>
      <w:r w:rsidR="65A87200" w:rsidRPr="00F022B5">
        <w:rPr>
          <w:rStyle w:val="Strong"/>
          <w:rFonts w:eastAsia="Calibri"/>
        </w:rPr>
        <w:t xml:space="preserve"> [</w:t>
      </w:r>
      <w:r w:rsidR="46C6A088" w:rsidRPr="00F022B5">
        <w:rPr>
          <w:rStyle w:val="Strong"/>
          <w:rFonts w:eastAsia="Calibri"/>
        </w:rPr>
        <w:t>2</w:t>
      </w:r>
      <w:r w:rsidR="65A87200" w:rsidRPr="00F022B5">
        <w:rPr>
          <w:rStyle w:val="Strong"/>
          <w:rFonts w:eastAsia="Calibri"/>
        </w:rPr>
        <w:t>0]</w:t>
      </w:r>
    </w:p>
    <w:p w14:paraId="51B593FD" w14:textId="5F883AA3" w:rsidR="4C3EE199" w:rsidRPr="009E1E40" w:rsidRDefault="4C3EE199" w:rsidP="7DC215B9">
      <w:pPr>
        <w:spacing w:before="240" w:after="240"/>
        <w:rPr>
          <w:rFonts w:eastAsia="Calibri" w:cs="Calibri"/>
          <w:szCs w:val="22"/>
        </w:rPr>
      </w:pPr>
      <w:r w:rsidRPr="009E1E40">
        <w:rPr>
          <w:rFonts w:eastAsia="Calibri" w:cs="Calibri"/>
          <w:szCs w:val="22"/>
        </w:rPr>
        <w:t>Through narrative text, the applicant demonstrates the LEA’s capacity to support the project through:</w:t>
      </w:r>
    </w:p>
    <w:p w14:paraId="24453782" w14:textId="78D87DE2" w:rsidR="4C3EE199" w:rsidRPr="009E1E40" w:rsidRDefault="4C3EE199" w:rsidP="00100764">
      <w:pPr>
        <w:pStyle w:val="ListParagraph"/>
        <w:numPr>
          <w:ilvl w:val="0"/>
          <w:numId w:val="38"/>
        </w:numPr>
        <w:spacing w:before="0" w:after="0"/>
        <w:rPr>
          <w:rFonts w:eastAsia="Calibri" w:cs="Calibri"/>
          <w:szCs w:val="22"/>
        </w:rPr>
      </w:pPr>
      <w:r w:rsidRPr="009E1E40">
        <w:rPr>
          <w:rFonts w:eastAsia="Calibri" w:cs="Calibri"/>
          <w:szCs w:val="22"/>
        </w:rPr>
        <w:t xml:space="preserve">Evidence of leadership commitment and stakeholder engagement. </w:t>
      </w:r>
    </w:p>
    <w:p w14:paraId="3FB7A7DC" w14:textId="3D16ED2E" w:rsidR="4C3EE199" w:rsidRPr="009E1E40" w:rsidRDefault="4C3EE199" w:rsidP="00100764">
      <w:pPr>
        <w:pStyle w:val="ListParagraph"/>
        <w:numPr>
          <w:ilvl w:val="0"/>
          <w:numId w:val="38"/>
        </w:numPr>
        <w:spacing w:before="0" w:after="0"/>
        <w:rPr>
          <w:rFonts w:eastAsia="Calibri" w:cs="Calibri"/>
          <w:szCs w:val="22"/>
        </w:rPr>
      </w:pPr>
      <w:r w:rsidRPr="009E1E40">
        <w:rPr>
          <w:rFonts w:eastAsia="Calibri" w:cs="Calibri"/>
          <w:szCs w:val="22"/>
        </w:rPr>
        <w:t xml:space="preserve">Capacity of the LEA to implement and sustain the proposed initiative. </w:t>
      </w:r>
    </w:p>
    <w:p w14:paraId="724A9B0E" w14:textId="3F13E738" w:rsidR="4C3EE199" w:rsidRPr="009E1E40" w:rsidRDefault="4C3EE199" w:rsidP="00100764">
      <w:pPr>
        <w:pStyle w:val="ListParagraph"/>
        <w:numPr>
          <w:ilvl w:val="0"/>
          <w:numId w:val="38"/>
        </w:numPr>
        <w:spacing w:before="0" w:after="0"/>
        <w:rPr>
          <w:rFonts w:eastAsia="Calibri" w:cs="Calibri"/>
          <w:szCs w:val="22"/>
        </w:rPr>
      </w:pPr>
      <w:r w:rsidRPr="009E1E40">
        <w:rPr>
          <w:rFonts w:eastAsia="Calibri" w:cs="Calibri"/>
          <w:szCs w:val="22"/>
        </w:rPr>
        <w:t xml:space="preserve">Identification of key personnel and their roles in executing the grant. </w:t>
      </w:r>
    </w:p>
    <w:p w14:paraId="6C8A9F77" w14:textId="47633EF0" w:rsidR="42E5624E" w:rsidRPr="009E1E40" w:rsidRDefault="42E5624E" w:rsidP="00100764">
      <w:pPr>
        <w:pStyle w:val="ListParagraph"/>
        <w:numPr>
          <w:ilvl w:val="0"/>
          <w:numId w:val="38"/>
        </w:numPr>
        <w:spacing w:line="257" w:lineRule="auto"/>
      </w:pPr>
      <w:r w:rsidRPr="4EE53390">
        <w:rPr>
          <w:rFonts w:eastAsia="Calibri" w:cs="Calibri"/>
        </w:rPr>
        <w:t>Explanation of existing resources and how each supports project implementation</w:t>
      </w:r>
      <w:r w:rsidR="4C3EE199" w:rsidRPr="4EE53390">
        <w:rPr>
          <w:rFonts w:eastAsia="Calibri" w:cs="Calibri"/>
        </w:rPr>
        <w:t xml:space="preserve">. </w:t>
      </w:r>
      <w:r w:rsidR="4C3EE199">
        <w:t xml:space="preserve"> </w:t>
      </w:r>
    </w:p>
    <w:p w14:paraId="1B6588B9" w14:textId="06205559" w:rsidR="4EE53390" w:rsidRDefault="4EE53390" w:rsidP="4EE53390">
      <w:pPr>
        <w:pStyle w:val="ListParagraph"/>
        <w:spacing w:line="257" w:lineRule="auto"/>
      </w:pPr>
    </w:p>
    <w:p w14:paraId="6A6095E2" w14:textId="209D7B83" w:rsidR="004E35D6" w:rsidRPr="00F022B5" w:rsidRDefault="4EDFC183" w:rsidP="2ED7D226">
      <w:pPr>
        <w:rPr>
          <w:rStyle w:val="Strong"/>
          <w:rFonts w:eastAsia="Calibri"/>
        </w:rPr>
      </w:pPr>
      <w:r w:rsidRPr="00F022B5">
        <w:rPr>
          <w:rStyle w:val="Strong"/>
          <w:rFonts w:eastAsia="Calibri"/>
        </w:rPr>
        <w:t>Budget</w:t>
      </w:r>
      <w:r w:rsidR="5B3D96BB" w:rsidRPr="00F022B5">
        <w:rPr>
          <w:rStyle w:val="Strong"/>
          <w:rFonts w:eastAsia="Calibri"/>
        </w:rPr>
        <w:t xml:space="preserve"> [10]</w:t>
      </w:r>
    </w:p>
    <w:p w14:paraId="15CE47FE" w14:textId="7B39A9C2" w:rsidR="1285F0CB" w:rsidRPr="009E1E40" w:rsidRDefault="1285F0CB" w:rsidP="7DC215B9">
      <w:pPr>
        <w:spacing w:before="0" w:after="160" w:line="257" w:lineRule="auto"/>
        <w:rPr>
          <w:szCs w:val="22"/>
        </w:rPr>
      </w:pPr>
      <w:r w:rsidRPr="009E1E40">
        <w:rPr>
          <w:rFonts w:eastAsia="Calibri" w:cs="Calibri"/>
          <w:szCs w:val="22"/>
        </w:rPr>
        <w:t xml:space="preserve">In this section, the applicant is required to provide a budget </w:t>
      </w:r>
      <w:r w:rsidR="005F34E2">
        <w:rPr>
          <w:rFonts w:eastAsia="Calibri" w:cs="Calibri"/>
          <w:szCs w:val="22"/>
        </w:rPr>
        <w:t>up to $</w:t>
      </w:r>
      <w:r w:rsidR="000E3946">
        <w:rPr>
          <w:rFonts w:eastAsia="Calibri" w:cs="Calibri"/>
          <w:szCs w:val="22"/>
        </w:rPr>
        <w:t>81,864</w:t>
      </w:r>
      <w:r w:rsidR="005F34E2">
        <w:rPr>
          <w:rFonts w:eastAsia="Calibri" w:cs="Calibri"/>
          <w:szCs w:val="22"/>
        </w:rPr>
        <w:t xml:space="preserve"> </w:t>
      </w:r>
      <w:r w:rsidRPr="009E1E40">
        <w:rPr>
          <w:rFonts w:eastAsia="Calibri" w:cs="Calibri"/>
          <w:szCs w:val="22"/>
        </w:rPr>
        <w:t>and a narrative justification, including a clear breakdown of how grant funds will be used. The budget should demonstrate a prudent use of resources. The applicant links each cost to goal(s), objectives and activities in the Project Activity Plan, providing additional details that justify and support each proposed cost as indicated. It is acceptable to identify the goal, objective and activity information by the numbering system used in the Goals and Objectives section (e.g.-1.</w:t>
      </w:r>
      <w:proofErr w:type="gramStart"/>
      <w:r w:rsidRPr="009E1E40">
        <w:rPr>
          <w:rFonts w:eastAsia="Calibri" w:cs="Calibri"/>
          <w:szCs w:val="22"/>
        </w:rPr>
        <w:t>1.A</w:t>
      </w:r>
      <w:proofErr w:type="gramEnd"/>
      <w:r w:rsidRPr="009E1E40">
        <w:rPr>
          <w:rFonts w:eastAsia="Calibri" w:cs="Calibri"/>
          <w:szCs w:val="22"/>
        </w:rPr>
        <w:t xml:space="preserve"> to identify Goal 1, Objective 1, Indicator A).  </w:t>
      </w:r>
    </w:p>
    <w:p w14:paraId="032B6051" w14:textId="321AAAC4" w:rsidR="00487161" w:rsidRDefault="1285F0CB" w:rsidP="7DC215B9">
      <w:pPr>
        <w:spacing w:before="0" w:after="220"/>
        <w:rPr>
          <w:rFonts w:eastAsia="Calibri" w:cs="Calibri"/>
          <w:szCs w:val="22"/>
        </w:rPr>
      </w:pPr>
      <w:r w:rsidRPr="009E1E40">
        <w:rPr>
          <w:rFonts w:eastAsia="Calibri" w:cs="Calibri"/>
          <w:szCs w:val="22"/>
        </w:rPr>
        <w:t>Guided by the project description, the budget lists costs that adhere to the parameters outlined in sections II.9, Eligible Costs, and II.10, Ineligible Costs. The Department reviews the budget to ensure that costs are allowable, reasonable and necessary for implementing the project as described.</w:t>
      </w:r>
    </w:p>
    <w:p w14:paraId="77B0DEA1" w14:textId="7A38C443" w:rsidR="003D08F2" w:rsidRPr="009E1E40" w:rsidRDefault="003D08F2" w:rsidP="002A55F2">
      <w:pPr>
        <w:spacing w:before="0" w:after="0"/>
        <w:rPr>
          <w:rStyle w:val="BodyTextChar"/>
          <w:szCs w:val="22"/>
        </w:rPr>
        <w:sectPr w:rsidR="003D08F2" w:rsidRPr="009E1E40" w:rsidSect="00D71BCE">
          <w:type w:val="continuous"/>
          <w:pgSz w:w="12240" w:h="15840" w:code="1"/>
          <w:pgMar w:top="1440" w:right="1080" w:bottom="720" w:left="1080" w:header="720" w:footer="720" w:gutter="0"/>
          <w:cols w:space="720"/>
          <w:formProt w:val="0"/>
          <w:docGrid w:linePitch="360"/>
        </w:sectPr>
      </w:pPr>
    </w:p>
    <w:p w14:paraId="500CEDAD" w14:textId="77777777" w:rsidR="002A27DA" w:rsidRPr="009E1E40" w:rsidRDefault="002A27DA" w:rsidP="00207C87">
      <w:pPr>
        <w:pStyle w:val="Heading2"/>
        <w:spacing w:before="0"/>
        <w:rPr>
          <w:sz w:val="22"/>
          <w:szCs w:val="22"/>
        </w:rPr>
      </w:pPr>
      <w:bookmarkStart w:id="26" w:name="_Toc197524736"/>
      <w:r w:rsidRPr="77468D73">
        <w:rPr>
          <w:sz w:val="22"/>
          <w:szCs w:val="22"/>
        </w:rPr>
        <w:t>Application Component Required Uploads</w:t>
      </w:r>
      <w:bookmarkEnd w:id="26"/>
    </w:p>
    <w:p w14:paraId="1F17D608" w14:textId="5B9145B3" w:rsidR="001558BC" w:rsidRPr="009E1E40" w:rsidRDefault="48E5BA08" w:rsidP="00E97A76">
      <w:pPr>
        <w:spacing w:before="0" w:after="0"/>
        <w:ind w:left="720"/>
      </w:pPr>
      <w:r>
        <w:t>No required uploads</w:t>
      </w:r>
    </w:p>
    <w:p w14:paraId="468B6F13" w14:textId="77777777" w:rsidR="00D83F1B" w:rsidRPr="009E1E40" w:rsidRDefault="00D83F1B" w:rsidP="00C37325">
      <w:pPr>
        <w:ind w:left="720"/>
        <w:rPr>
          <w:szCs w:val="22"/>
        </w:rPr>
        <w:sectPr w:rsidR="00D83F1B" w:rsidRPr="009E1E40" w:rsidSect="00D71BCE">
          <w:type w:val="continuous"/>
          <w:pgSz w:w="12240" w:h="15840" w:code="1"/>
          <w:pgMar w:top="1440" w:right="1080" w:bottom="720" w:left="1080" w:header="720" w:footer="720" w:gutter="0"/>
          <w:cols w:space="720"/>
          <w:docGrid w:linePitch="360"/>
        </w:sectPr>
      </w:pPr>
    </w:p>
    <w:p w14:paraId="52864A4C" w14:textId="77777777" w:rsidR="00972DD2" w:rsidRPr="009E1E40" w:rsidRDefault="00972DD2" w:rsidP="77468D73">
      <w:pPr>
        <w:pStyle w:val="Heading2"/>
        <w:numPr>
          <w:ilvl w:val="0"/>
          <w:numId w:val="0"/>
        </w:numPr>
        <w:spacing w:before="0" w:after="0"/>
        <w:rPr>
          <w:sz w:val="22"/>
          <w:szCs w:val="22"/>
        </w:rPr>
        <w:sectPr w:rsidR="00972DD2" w:rsidRPr="009E1E40" w:rsidSect="00D71BCE">
          <w:type w:val="continuous"/>
          <w:pgSz w:w="12240" w:h="15840" w:code="1"/>
          <w:pgMar w:top="1440" w:right="1080" w:bottom="720" w:left="1080" w:header="720" w:footer="720" w:gutter="0"/>
          <w:cols w:space="720"/>
          <w:formProt w:val="0"/>
          <w:docGrid w:linePitch="360"/>
        </w:sectPr>
      </w:pPr>
    </w:p>
    <w:p w14:paraId="3C2C7CE7" w14:textId="00594203" w:rsidR="00814215" w:rsidRPr="009E1E40" w:rsidRDefault="00003B8F" w:rsidP="00F2582B">
      <w:pPr>
        <w:pStyle w:val="Heading2"/>
        <w:spacing w:before="0" w:after="0"/>
        <w:rPr>
          <w:sz w:val="22"/>
          <w:szCs w:val="22"/>
        </w:rPr>
      </w:pPr>
      <w:bookmarkStart w:id="27" w:name="_Toc197524738"/>
      <w:r w:rsidRPr="009E1E40">
        <w:rPr>
          <w:sz w:val="22"/>
          <w:szCs w:val="22"/>
        </w:rPr>
        <w:lastRenderedPageBreak/>
        <w:t xml:space="preserve">Allowable Uses </w:t>
      </w:r>
      <w:r w:rsidR="00CA1F44" w:rsidRPr="009E1E40">
        <w:rPr>
          <w:sz w:val="22"/>
          <w:szCs w:val="22"/>
        </w:rPr>
        <w:t xml:space="preserve">and </w:t>
      </w:r>
      <w:r w:rsidR="00C344CD" w:rsidRPr="009E1E40">
        <w:rPr>
          <w:sz w:val="22"/>
          <w:szCs w:val="22"/>
        </w:rPr>
        <w:t>Eligible Activities</w:t>
      </w:r>
      <w:bookmarkEnd w:id="27"/>
      <w:r w:rsidR="00B3734B" w:rsidRPr="009E1E40">
        <w:rPr>
          <w:sz w:val="22"/>
          <w:szCs w:val="22"/>
        </w:rPr>
        <w:t xml:space="preserve"> </w:t>
      </w:r>
    </w:p>
    <w:p w14:paraId="7BA0C590" w14:textId="689FBF13" w:rsidR="467C525B" w:rsidRPr="009E1E40" w:rsidRDefault="3498F84F" w:rsidP="2ED7D226">
      <w:pPr>
        <w:spacing w:line="259" w:lineRule="auto"/>
        <w:ind w:left="720"/>
        <w:rPr>
          <w:szCs w:val="22"/>
        </w:rPr>
      </w:pPr>
      <w:r w:rsidRPr="009E1E40">
        <w:rPr>
          <w:szCs w:val="22"/>
        </w:rPr>
        <w:t>Grant funds may be used for the following:</w:t>
      </w:r>
    </w:p>
    <w:p w14:paraId="78442182" w14:textId="2FCC781A" w:rsidR="6E9643EF" w:rsidRPr="009E1E40" w:rsidRDefault="330A225C" w:rsidP="03A32CBE">
      <w:pPr>
        <w:pStyle w:val="ListParagraph"/>
        <w:numPr>
          <w:ilvl w:val="0"/>
          <w:numId w:val="22"/>
        </w:numPr>
        <w:rPr>
          <w:color w:val="000000" w:themeColor="text1"/>
        </w:rPr>
      </w:pPr>
      <w:r>
        <w:t>Leadership Team</w:t>
      </w:r>
      <w:r w:rsidR="467C525B">
        <w:t xml:space="preserve"> – supporting the team</w:t>
      </w:r>
      <w:r w:rsidR="2FF9231C">
        <w:t>’</w:t>
      </w:r>
      <w:r w:rsidR="217C31F7">
        <w:t>s</w:t>
      </w:r>
      <w:r w:rsidR="2FF9231C">
        <w:t xml:space="preserve"> work through</w:t>
      </w:r>
      <w:r w:rsidR="1A35F44B">
        <w:t xml:space="preserve"> materials and/or resources,</w:t>
      </w:r>
      <w:r w:rsidR="2FF9231C">
        <w:t xml:space="preserve"> stipends for </w:t>
      </w:r>
      <w:r w:rsidR="4CECF9A4">
        <w:t>team members</w:t>
      </w:r>
      <w:r w:rsidR="006A1FC3">
        <w:t>,</w:t>
      </w:r>
      <w:r w:rsidR="2FF9231C">
        <w:t xml:space="preserve"> </w:t>
      </w:r>
      <w:r w:rsidR="7525C51C">
        <w:t>and</w:t>
      </w:r>
      <w:r w:rsidR="76323AF0">
        <w:t xml:space="preserve"> meeting facilitation </w:t>
      </w:r>
    </w:p>
    <w:p w14:paraId="7B4F2ADF" w14:textId="658657D9" w:rsidR="65CAC020" w:rsidRDefault="65CAC020" w:rsidP="03A32CBE">
      <w:pPr>
        <w:pStyle w:val="ListParagraph"/>
        <w:numPr>
          <w:ilvl w:val="0"/>
          <w:numId w:val="22"/>
        </w:numPr>
        <w:rPr>
          <w:color w:val="000000" w:themeColor="text1"/>
        </w:rPr>
      </w:pPr>
      <w:r w:rsidRPr="03A32CBE">
        <w:rPr>
          <w:color w:val="000000" w:themeColor="text1"/>
        </w:rPr>
        <w:t>Materials – supporting implementation of evidence-based literacy practices in Tier 1 instruction</w:t>
      </w:r>
    </w:p>
    <w:p w14:paraId="2CAE8E26" w14:textId="3266A734" w:rsidR="47A93B7A" w:rsidRPr="009E1E40" w:rsidRDefault="6DE1924B" w:rsidP="03A32CBE">
      <w:pPr>
        <w:pStyle w:val="ListParagraph"/>
        <w:numPr>
          <w:ilvl w:val="0"/>
          <w:numId w:val="22"/>
        </w:numPr>
      </w:pPr>
      <w:r>
        <w:t>Professional development – providing team members</w:t>
      </w:r>
      <w:r w:rsidR="2D255523">
        <w:t xml:space="preserve"> and teachers</w:t>
      </w:r>
      <w:r>
        <w:t xml:space="preserve"> </w:t>
      </w:r>
      <w:r w:rsidR="0E1962EB">
        <w:t>with training related to the work</w:t>
      </w:r>
    </w:p>
    <w:p w14:paraId="44700FA7" w14:textId="24A5C842" w:rsidR="009E2715" w:rsidRPr="009E1E40" w:rsidRDefault="00C344CD" w:rsidP="007D45F0">
      <w:pPr>
        <w:pStyle w:val="Heading2"/>
        <w:rPr>
          <w:sz w:val="22"/>
          <w:szCs w:val="22"/>
        </w:rPr>
      </w:pPr>
      <w:bookmarkStart w:id="28" w:name="_Toc197524739"/>
      <w:r w:rsidRPr="009E1E40">
        <w:rPr>
          <w:sz w:val="22"/>
          <w:szCs w:val="22"/>
        </w:rPr>
        <w:t>Sub-granting Funds</w:t>
      </w:r>
      <w:bookmarkEnd w:id="28"/>
      <w:r w:rsidR="00D61421" w:rsidRPr="009E1E40">
        <w:rPr>
          <w:sz w:val="22"/>
          <w:szCs w:val="22"/>
        </w:rPr>
        <w:t xml:space="preserve">   </w:t>
      </w:r>
    </w:p>
    <w:p w14:paraId="41CE2875" w14:textId="585D17DA" w:rsidR="00D75C59" w:rsidRPr="009E1E40" w:rsidRDefault="1EDA4DFF" w:rsidP="3F534BE2">
      <w:pPr>
        <w:ind w:left="720"/>
        <w:rPr>
          <w:rFonts w:asciiTheme="minorHAnsi" w:eastAsia="MS Gothic" w:hAnsiTheme="minorHAnsi" w:cstheme="minorBidi"/>
        </w:rPr>
      </w:pPr>
      <w:r w:rsidRPr="3F534BE2">
        <w:rPr>
          <w:rFonts w:asciiTheme="minorHAnsi" w:eastAsia="MS Gothic" w:hAnsiTheme="minorHAnsi" w:cstheme="minorBidi"/>
        </w:rPr>
        <w:t>Sub-granting is unallowable for this grant</w:t>
      </w:r>
      <w:r w:rsidR="006D6401">
        <w:rPr>
          <w:rFonts w:asciiTheme="minorHAnsi" w:eastAsia="MS Gothic" w:hAnsiTheme="minorHAnsi" w:cstheme="minorBidi"/>
        </w:rPr>
        <w:t>.</w:t>
      </w:r>
    </w:p>
    <w:p w14:paraId="1CF2F343" w14:textId="4E11A457" w:rsidR="00D75C59" w:rsidRPr="009E1E40" w:rsidRDefault="00D75C59" w:rsidP="00D75C59">
      <w:pPr>
        <w:pStyle w:val="Heading2"/>
        <w:rPr>
          <w:sz w:val="22"/>
          <w:szCs w:val="22"/>
        </w:rPr>
      </w:pPr>
      <w:bookmarkStart w:id="29" w:name="_Toc197524740"/>
      <w:r w:rsidRPr="009E1E40">
        <w:rPr>
          <w:rStyle w:val="Heading2Char"/>
          <w:b/>
          <w:sz w:val="22"/>
          <w:szCs w:val="22"/>
        </w:rPr>
        <w:t>Non</w:t>
      </w:r>
      <w:r w:rsidR="008156D8" w:rsidRPr="009E1E40">
        <w:rPr>
          <w:rStyle w:val="Heading2Char"/>
          <w:b/>
          <w:sz w:val="22"/>
          <w:szCs w:val="22"/>
        </w:rPr>
        <w:t>p</w:t>
      </w:r>
      <w:r w:rsidRPr="009E1E40">
        <w:rPr>
          <w:rStyle w:val="Heading2Char"/>
          <w:b/>
          <w:sz w:val="22"/>
          <w:szCs w:val="22"/>
        </w:rPr>
        <w:t>ublic Participation</w:t>
      </w:r>
      <w:bookmarkEnd w:id="29"/>
    </w:p>
    <w:p w14:paraId="11447A92" w14:textId="39CE2E35" w:rsidR="00D75C59" w:rsidRPr="009E1E40" w:rsidRDefault="6DA9567E" w:rsidP="00D75C59">
      <w:pPr>
        <w:ind w:left="720"/>
      </w:pPr>
      <w:r>
        <w:t>Non-public participation is unallowable for this grant.</w:t>
      </w:r>
    </w:p>
    <w:p w14:paraId="7892786C" w14:textId="76D312AB" w:rsidR="00C344CD" w:rsidRPr="009E1E40" w:rsidRDefault="00C344CD" w:rsidP="007D45F0">
      <w:pPr>
        <w:pStyle w:val="Heading2"/>
        <w:rPr>
          <w:bCs/>
          <w:smallCaps/>
          <w:sz w:val="22"/>
          <w:szCs w:val="22"/>
          <w:u w:val="single"/>
        </w:rPr>
      </w:pPr>
      <w:bookmarkStart w:id="30" w:name="_Toc197524741"/>
      <w:r w:rsidRPr="009E1E40">
        <w:rPr>
          <w:sz w:val="22"/>
          <w:szCs w:val="22"/>
        </w:rPr>
        <w:t>Apportionment of Grant Funds</w:t>
      </w:r>
      <w:bookmarkEnd w:id="30"/>
    </w:p>
    <w:p w14:paraId="1DEAF6A4" w14:textId="303219B4" w:rsidR="002C5BB9" w:rsidRPr="009E1E40" w:rsidRDefault="462D87EB" w:rsidP="002C5BB9">
      <w:pPr>
        <w:ind w:left="720"/>
      </w:pPr>
      <w:r>
        <w:t>The applicant’s project must be designed and implemented in conformance with all applicable state and federal regulations. Final awards are subject to the availability of</w:t>
      </w:r>
      <w:r w:rsidRPr="03A32CBE">
        <w:rPr>
          <w:b/>
          <w:bCs/>
        </w:rPr>
        <w:t xml:space="preserve"> </w:t>
      </w:r>
      <w:r>
        <w:t xml:space="preserve">funds. Total funds available are </w:t>
      </w:r>
      <w:r w:rsidR="15AF552A">
        <w:t>$</w:t>
      </w:r>
      <w:r w:rsidR="341B9BCA">
        <w:t>1,</w:t>
      </w:r>
      <w:r w:rsidR="000B62E5">
        <w:t>473,560</w:t>
      </w:r>
      <w:r>
        <w:t xml:space="preserve">. </w:t>
      </w:r>
      <w:r w:rsidR="6C351B2B" w:rsidRPr="03A32CBE">
        <w:rPr>
          <w:rFonts w:eastAsia="Calibri" w:cs="Calibri"/>
          <w:color w:val="000000" w:themeColor="text1"/>
        </w:rPr>
        <w:t xml:space="preserve">This is 100 percent funded from FY2025 appropriation act, line item “Literacy Initiatives” 25-100-034-5063-371. The project period </w:t>
      </w:r>
      <w:proofErr w:type="gramStart"/>
      <w:r w:rsidR="6C351B2B" w:rsidRPr="03A32CBE">
        <w:rPr>
          <w:rFonts w:eastAsia="Calibri" w:cs="Calibri"/>
          <w:color w:val="000000" w:themeColor="text1"/>
        </w:rPr>
        <w:t>is</w:t>
      </w:r>
      <w:proofErr w:type="gramEnd"/>
      <w:r w:rsidR="6C351B2B" w:rsidRPr="03A32CBE">
        <w:rPr>
          <w:rFonts w:eastAsia="Calibri" w:cs="Calibri"/>
          <w:color w:val="000000" w:themeColor="text1"/>
        </w:rPr>
        <w:t xml:space="preserve"> June 1, </w:t>
      </w:r>
      <w:proofErr w:type="gramStart"/>
      <w:r w:rsidR="6C351B2B" w:rsidRPr="03A32CBE">
        <w:rPr>
          <w:rFonts w:eastAsia="Calibri" w:cs="Calibri"/>
          <w:color w:val="000000" w:themeColor="text1"/>
        </w:rPr>
        <w:t>2025</w:t>
      </w:r>
      <w:proofErr w:type="gramEnd"/>
      <w:r w:rsidR="6C351B2B" w:rsidRPr="03A32CBE">
        <w:rPr>
          <w:rFonts w:eastAsia="Calibri" w:cs="Calibri"/>
          <w:color w:val="000000" w:themeColor="text1"/>
        </w:rPr>
        <w:t xml:space="preserve"> to May 31, 2026.</w:t>
      </w:r>
    </w:p>
    <w:p w14:paraId="398C50EF" w14:textId="1DEFF0C2" w:rsidR="002C5BB9" w:rsidRPr="009E1E40" w:rsidRDefault="002C5BB9" w:rsidP="002C5BB9">
      <w:pPr>
        <w:ind w:left="720"/>
        <w:rPr>
          <w:szCs w:val="22"/>
        </w:rPr>
      </w:pPr>
      <w:r w:rsidRPr="009E1E40">
        <w:rPr>
          <w:szCs w:val="22"/>
        </w:rPr>
        <w:t>All grant funds are subject to a 60-day liquidation period at the end of the grant term. At this time</w:t>
      </w:r>
      <w:r w:rsidR="00F54C42" w:rsidRPr="009E1E40">
        <w:rPr>
          <w:szCs w:val="22"/>
        </w:rPr>
        <w:t>,</w:t>
      </w:r>
      <w:r w:rsidRPr="009E1E40">
        <w:rPr>
          <w:szCs w:val="22"/>
        </w:rPr>
        <w:t xml:space="preserve"> a final expenditure report will be due to close out the grant award.</w:t>
      </w:r>
    </w:p>
    <w:p w14:paraId="2622C005" w14:textId="5A8B30AD" w:rsidR="00C344CD" w:rsidRPr="009E1E40" w:rsidRDefault="009E69C5" w:rsidP="00C344CD">
      <w:pPr>
        <w:ind w:left="720"/>
        <w:rPr>
          <w:szCs w:val="22"/>
        </w:rPr>
      </w:pPr>
      <w:r w:rsidRPr="009E1E40">
        <w:rPr>
          <w:szCs w:val="22"/>
        </w:rPr>
        <w:t>Grant</w:t>
      </w:r>
      <w:r w:rsidR="00C344CD" w:rsidRPr="009E1E40">
        <w:rPr>
          <w:szCs w:val="22"/>
        </w:rPr>
        <w:t xml:space="preserve"> funds are to be used solely for the costs associated </w:t>
      </w:r>
      <w:r w:rsidRPr="009E1E40">
        <w:rPr>
          <w:szCs w:val="22"/>
        </w:rPr>
        <w:t>with</w:t>
      </w:r>
      <w:r w:rsidR="00C344CD" w:rsidRPr="009E1E40">
        <w:rPr>
          <w:szCs w:val="22"/>
        </w:rPr>
        <w:t xml:space="preserve"> implementing the grant program.</w:t>
      </w:r>
      <w:r w:rsidR="00053AD2" w:rsidRPr="009E1E40">
        <w:rPr>
          <w:szCs w:val="22"/>
        </w:rPr>
        <w:t xml:space="preserve"> </w:t>
      </w:r>
      <w:r w:rsidR="00DE233A" w:rsidRPr="009E1E40">
        <w:rPr>
          <w:szCs w:val="22"/>
        </w:rPr>
        <w:t>Click on the links b</w:t>
      </w:r>
      <w:r w:rsidR="00053AD2" w:rsidRPr="009E1E40">
        <w:rPr>
          <w:szCs w:val="22"/>
        </w:rPr>
        <w:t xml:space="preserve">elow to </w:t>
      </w:r>
      <w:r w:rsidR="00EC3153" w:rsidRPr="009E1E40">
        <w:rPr>
          <w:szCs w:val="22"/>
        </w:rPr>
        <w:t xml:space="preserve">view </w:t>
      </w:r>
      <w:r w:rsidR="00053AD2" w:rsidRPr="009E1E40">
        <w:rPr>
          <w:szCs w:val="22"/>
        </w:rPr>
        <w:t>the current rates</w:t>
      </w:r>
      <w:r w:rsidR="005408AA" w:rsidRPr="009E1E40">
        <w:rPr>
          <w:szCs w:val="22"/>
        </w:rPr>
        <w:t>:</w:t>
      </w:r>
    </w:p>
    <w:p w14:paraId="4BEC1DB1" w14:textId="3E60A6DC" w:rsidR="00A7018F" w:rsidRPr="009E1E40" w:rsidRDefault="00C344CD" w:rsidP="005F4673">
      <w:pPr>
        <w:spacing w:before="0" w:after="0"/>
        <w:ind w:left="720"/>
      </w:pPr>
      <w:r>
        <w:br/>
      </w:r>
      <w:hyperlink r:id="rId30">
        <w:r w:rsidR="00F01776" w:rsidRPr="77468D73">
          <w:rPr>
            <w:rStyle w:val="Hyperlink"/>
          </w:rPr>
          <w:t>NJ Travel Reimbursement Rate</w:t>
        </w:r>
      </w:hyperlink>
      <w:r w:rsidR="00F01776">
        <w:t xml:space="preserve">: </w:t>
      </w:r>
      <w:r w:rsidR="008A006A">
        <w:t>$</w:t>
      </w:r>
      <w:r w:rsidR="00B771A0">
        <w:t>0</w:t>
      </w:r>
      <w:r w:rsidR="00F01776">
        <w:t>.</w:t>
      </w:r>
      <w:r w:rsidR="00713778">
        <w:t>47</w:t>
      </w:r>
      <w:r w:rsidR="00F01776">
        <w:t xml:space="preserve"> cent</w:t>
      </w:r>
      <w:r w:rsidR="002E2E47">
        <w:t>s per</w:t>
      </w:r>
      <w:r w:rsidR="00F01776">
        <w:t xml:space="preserve"> mile</w:t>
      </w:r>
    </w:p>
    <w:p w14:paraId="1038C776" w14:textId="77777777" w:rsidR="005F4673" w:rsidRPr="009E1E40" w:rsidRDefault="005F4673" w:rsidP="005F4673">
      <w:pPr>
        <w:spacing w:before="0" w:after="0"/>
        <w:ind w:left="720" w:right="-450"/>
        <w:rPr>
          <w:szCs w:val="22"/>
        </w:rPr>
      </w:pPr>
    </w:p>
    <w:p w14:paraId="3F77F800" w14:textId="42B46E59" w:rsidR="00FF46DD" w:rsidRPr="009E1E40" w:rsidRDefault="00FF46DD" w:rsidP="00985FC3">
      <w:pPr>
        <w:ind w:left="720" w:right="-450"/>
        <w:rPr>
          <w:rFonts w:asciiTheme="minorHAnsi" w:hAnsiTheme="minorHAnsi" w:cstheme="minorHAnsi"/>
          <w:szCs w:val="22"/>
        </w:rPr>
      </w:pPr>
      <w:r w:rsidRPr="009E1E40">
        <w:rPr>
          <w:szCs w:val="22"/>
        </w:rPr>
        <w:t xml:space="preserve">Please refer to </w:t>
      </w:r>
      <w:r w:rsidR="009E69C5" w:rsidRPr="009E1E40">
        <w:rPr>
          <w:szCs w:val="22"/>
        </w:rPr>
        <w:t>Sections</w:t>
      </w:r>
      <w:r w:rsidRPr="009E1E40">
        <w:rPr>
          <w:szCs w:val="22"/>
        </w:rPr>
        <w:t xml:space="preserve"> II.10 </w:t>
      </w:r>
      <w:r w:rsidR="00BE1D67" w:rsidRPr="009E1E40">
        <w:rPr>
          <w:szCs w:val="22"/>
        </w:rPr>
        <w:t xml:space="preserve">and </w:t>
      </w:r>
      <w:r w:rsidR="009F74CB" w:rsidRPr="009E1E40">
        <w:rPr>
          <w:szCs w:val="22"/>
        </w:rPr>
        <w:t xml:space="preserve">II. 11 </w:t>
      </w:r>
      <w:r w:rsidRPr="009E1E40">
        <w:rPr>
          <w:szCs w:val="22"/>
        </w:rPr>
        <w:t xml:space="preserve">of the NGO </w:t>
      </w:r>
      <w:r w:rsidRPr="009E1E40">
        <w:rPr>
          <w:rFonts w:asciiTheme="minorHAnsi" w:hAnsiTheme="minorHAnsi" w:cstheme="minorHAnsi"/>
          <w:szCs w:val="22"/>
        </w:rPr>
        <w:t>for information regarding the allowability, inclusion</w:t>
      </w:r>
      <w:r w:rsidR="001A33CF" w:rsidRPr="009E1E40">
        <w:rPr>
          <w:rFonts w:asciiTheme="minorHAnsi" w:hAnsiTheme="minorHAnsi" w:cstheme="minorHAnsi"/>
          <w:szCs w:val="22"/>
        </w:rPr>
        <w:t>,</w:t>
      </w:r>
      <w:r w:rsidRPr="009E1E40">
        <w:rPr>
          <w:rFonts w:asciiTheme="minorHAnsi" w:hAnsiTheme="minorHAnsi" w:cstheme="minorHAnsi"/>
          <w:szCs w:val="22"/>
        </w:rPr>
        <w:t xml:space="preserve"> and/or </w:t>
      </w:r>
      <w:proofErr w:type="gramStart"/>
      <w:r w:rsidRPr="009E1E40">
        <w:rPr>
          <w:rFonts w:asciiTheme="minorHAnsi" w:hAnsiTheme="minorHAnsi" w:cstheme="minorHAnsi"/>
          <w:szCs w:val="22"/>
        </w:rPr>
        <w:t>restriction</w:t>
      </w:r>
      <w:proofErr w:type="gramEnd"/>
      <w:r w:rsidRPr="009E1E40">
        <w:rPr>
          <w:rFonts w:asciiTheme="minorHAnsi" w:hAnsiTheme="minorHAnsi" w:cstheme="minorHAnsi"/>
          <w:szCs w:val="22"/>
        </w:rPr>
        <w:t xml:space="preserve">(s) </w:t>
      </w:r>
      <w:r w:rsidR="003521C2" w:rsidRPr="009E1E40">
        <w:rPr>
          <w:rFonts w:asciiTheme="minorHAnsi" w:hAnsiTheme="minorHAnsi" w:cstheme="minorHAnsi"/>
          <w:szCs w:val="22"/>
        </w:rPr>
        <w:t>of</w:t>
      </w:r>
      <w:r w:rsidRPr="009E1E40">
        <w:rPr>
          <w:rFonts w:asciiTheme="minorHAnsi" w:hAnsiTheme="minorHAnsi" w:cstheme="minorHAnsi"/>
          <w:szCs w:val="22"/>
        </w:rPr>
        <w:t xml:space="preserve"> indirect costs in a grant budget.</w:t>
      </w:r>
    </w:p>
    <w:p w14:paraId="44B3C7EE" w14:textId="6996B3E3" w:rsidR="00985FC3" w:rsidRPr="009E1E40" w:rsidRDefault="001B2B09" w:rsidP="00985FC3">
      <w:pPr>
        <w:ind w:left="720" w:right="-450"/>
        <w:rPr>
          <w:szCs w:val="22"/>
        </w:rPr>
      </w:pPr>
      <w:r w:rsidRPr="009E1E40">
        <w:rPr>
          <w:szCs w:val="22"/>
        </w:rPr>
        <w:t xml:space="preserve">Additional guidance for indirect costs can be found </w:t>
      </w:r>
      <w:proofErr w:type="gramStart"/>
      <w:r w:rsidRPr="009E1E40">
        <w:rPr>
          <w:szCs w:val="22"/>
        </w:rPr>
        <w:t>in</w:t>
      </w:r>
      <w:proofErr w:type="gramEnd"/>
      <w:r w:rsidRPr="009E1E40">
        <w:rPr>
          <w:szCs w:val="22"/>
        </w:rPr>
        <w:t xml:space="preserve"> the</w:t>
      </w:r>
      <w:r w:rsidR="00F3428A" w:rsidRPr="009E1E40">
        <w:rPr>
          <w:szCs w:val="22"/>
        </w:rPr>
        <w:t xml:space="preserve"> </w:t>
      </w:r>
      <w:hyperlink r:id="rId31" w:history="1">
        <w:r w:rsidR="00B06B21" w:rsidRPr="009E1E40">
          <w:rPr>
            <w:rStyle w:val="Hyperlink"/>
            <w:color w:val="auto"/>
            <w:szCs w:val="22"/>
            <w:u w:val="none"/>
          </w:rPr>
          <w:t>glossary page of the</w:t>
        </w:r>
        <w:r w:rsidRPr="009E1E40">
          <w:rPr>
            <w:rStyle w:val="Hyperlink"/>
            <w:color w:val="auto"/>
            <w:szCs w:val="22"/>
            <w:u w:val="none"/>
          </w:rPr>
          <w:t xml:space="preserve"> </w:t>
        </w:r>
        <w:r w:rsidRPr="009E1E40">
          <w:rPr>
            <w:rStyle w:val="Hyperlink"/>
            <w:rFonts w:asciiTheme="minorHAnsi" w:hAnsiTheme="minorHAnsi" w:cstheme="minorHAnsi"/>
            <w:szCs w:val="22"/>
          </w:rPr>
          <w:t>Discretionary Grants</w:t>
        </w:r>
        <w:r w:rsidR="008D3415" w:rsidRPr="009E1E40">
          <w:rPr>
            <w:rStyle w:val="Hyperlink"/>
            <w:rFonts w:asciiTheme="minorHAnsi" w:hAnsiTheme="minorHAnsi" w:cstheme="minorHAnsi"/>
            <w:szCs w:val="22"/>
          </w:rPr>
          <w:t xml:space="preserve"> Manual</w:t>
        </w:r>
        <w:r w:rsidR="00406644" w:rsidRPr="009E1E40">
          <w:rPr>
            <w:rStyle w:val="Hyperlink"/>
            <w:rFonts w:asciiTheme="minorHAnsi" w:hAnsiTheme="minorHAnsi" w:cstheme="minorHAnsi"/>
            <w:szCs w:val="22"/>
          </w:rPr>
          <w:t>.</w:t>
        </w:r>
      </w:hyperlink>
    </w:p>
    <w:p w14:paraId="29F36424" w14:textId="7A375D5E" w:rsidR="00B55E84" w:rsidRPr="009E1E40" w:rsidRDefault="00B55E84" w:rsidP="00FC1EEA">
      <w:pPr>
        <w:ind w:left="720"/>
        <w:rPr>
          <w:szCs w:val="22"/>
        </w:rPr>
      </w:pPr>
      <w:r w:rsidRPr="009E1E40">
        <w:rPr>
          <w:szCs w:val="22"/>
        </w:rPr>
        <w:t xml:space="preserve">The NJDOE will remove all ineligible costs </w:t>
      </w:r>
      <w:r w:rsidR="00CC3806" w:rsidRPr="009E1E40">
        <w:rPr>
          <w:szCs w:val="22"/>
        </w:rPr>
        <w:t xml:space="preserve">and </w:t>
      </w:r>
      <w:r w:rsidRPr="009E1E40">
        <w:rPr>
          <w:szCs w:val="22"/>
        </w:rPr>
        <w:t>costs not supported by the Project Activity Plan</w:t>
      </w:r>
      <w:r w:rsidR="00CC3806" w:rsidRPr="009E1E40">
        <w:rPr>
          <w:szCs w:val="22"/>
        </w:rPr>
        <w:t xml:space="preserve"> from </w:t>
      </w:r>
      <w:r w:rsidR="001019AF" w:rsidRPr="009E1E40">
        <w:rPr>
          <w:szCs w:val="22"/>
        </w:rPr>
        <w:t xml:space="preserve">budget </w:t>
      </w:r>
      <w:r w:rsidR="00CC3806" w:rsidRPr="009E1E40">
        <w:rPr>
          <w:szCs w:val="22"/>
        </w:rPr>
        <w:t>consideration</w:t>
      </w:r>
      <w:r w:rsidRPr="009E1E40">
        <w:rPr>
          <w:szCs w:val="22"/>
        </w:rPr>
        <w:t xml:space="preserve">. </w:t>
      </w:r>
      <w:r w:rsidR="0088030B" w:rsidRPr="009E1E40">
        <w:rPr>
          <w:szCs w:val="22"/>
        </w:rPr>
        <w:t>Through the pre-award revision process (PAR</w:t>
      </w:r>
      <w:r w:rsidR="005232CD" w:rsidRPr="009E1E40">
        <w:rPr>
          <w:szCs w:val="22"/>
        </w:rPr>
        <w:t>), the</w:t>
      </w:r>
      <w:r w:rsidR="0088030B" w:rsidRPr="009E1E40">
        <w:rPr>
          <w:szCs w:val="22"/>
        </w:rPr>
        <w:t xml:space="preserve"> </w:t>
      </w:r>
      <w:r w:rsidR="009E69C5" w:rsidRPr="009E1E40">
        <w:rPr>
          <w:szCs w:val="22"/>
        </w:rPr>
        <w:t>applicant</w:t>
      </w:r>
      <w:r w:rsidR="0088030B" w:rsidRPr="009E1E40">
        <w:rPr>
          <w:szCs w:val="22"/>
        </w:rPr>
        <w:t xml:space="preserve"> will be given the opportunity to </w:t>
      </w:r>
      <w:r w:rsidR="005232CD" w:rsidRPr="009E1E40">
        <w:rPr>
          <w:szCs w:val="22"/>
        </w:rPr>
        <w:t>revise</w:t>
      </w:r>
      <w:r w:rsidR="0088030B" w:rsidRPr="009E1E40">
        <w:rPr>
          <w:szCs w:val="22"/>
        </w:rPr>
        <w:t xml:space="preserve"> their budget. Providing opportunities for revisions or permitting the reallocation of the budgeted funds is at the discretion of the NJDOE</w:t>
      </w:r>
      <w:r w:rsidR="005358DB" w:rsidRPr="009E1E40">
        <w:rPr>
          <w:szCs w:val="22"/>
        </w:rPr>
        <w:t xml:space="preserve">. </w:t>
      </w:r>
      <w:r w:rsidRPr="009E1E40">
        <w:rPr>
          <w:szCs w:val="22"/>
        </w:rPr>
        <w:t xml:space="preserve">The </w:t>
      </w:r>
      <w:r w:rsidR="00631398" w:rsidRPr="009E1E40">
        <w:rPr>
          <w:szCs w:val="22"/>
        </w:rPr>
        <w:t xml:space="preserve">final </w:t>
      </w:r>
      <w:r w:rsidR="005352B9" w:rsidRPr="009E1E40">
        <w:rPr>
          <w:szCs w:val="22"/>
        </w:rPr>
        <w:t xml:space="preserve">funding </w:t>
      </w:r>
      <w:r w:rsidRPr="009E1E40">
        <w:rPr>
          <w:szCs w:val="22"/>
        </w:rPr>
        <w:t>award</w:t>
      </w:r>
      <w:r w:rsidR="00027813" w:rsidRPr="009E1E40">
        <w:rPr>
          <w:szCs w:val="22"/>
        </w:rPr>
        <w:t xml:space="preserve"> </w:t>
      </w:r>
      <w:r w:rsidRPr="009E1E40">
        <w:rPr>
          <w:szCs w:val="22"/>
        </w:rPr>
        <w:t xml:space="preserve">will be contingent upon the applicant’s ability to </w:t>
      </w:r>
      <w:r w:rsidR="003F2168" w:rsidRPr="009E1E40">
        <w:rPr>
          <w:szCs w:val="22"/>
        </w:rPr>
        <w:t>justify</w:t>
      </w:r>
      <w:r w:rsidRPr="009E1E40">
        <w:rPr>
          <w:szCs w:val="22"/>
        </w:rPr>
        <w:t xml:space="preserve"> its proposed budget</w:t>
      </w:r>
      <w:r w:rsidR="00AC1601" w:rsidRPr="009E1E40">
        <w:rPr>
          <w:szCs w:val="22"/>
        </w:rPr>
        <w:t>.</w:t>
      </w:r>
      <w:r w:rsidRPr="009E1E40">
        <w:rPr>
          <w:szCs w:val="22"/>
        </w:rPr>
        <w:t xml:space="preserve"> </w:t>
      </w:r>
    </w:p>
    <w:p w14:paraId="74475835" w14:textId="2E4B80B1" w:rsidR="00045624" w:rsidRPr="009E1E40" w:rsidRDefault="00C344CD" w:rsidP="007D45F0">
      <w:pPr>
        <w:pStyle w:val="Heading2"/>
        <w:rPr>
          <w:sz w:val="22"/>
          <w:szCs w:val="22"/>
        </w:rPr>
      </w:pPr>
      <w:bookmarkStart w:id="31" w:name="_Toc197524742"/>
      <w:r w:rsidRPr="009E1E40">
        <w:rPr>
          <w:sz w:val="22"/>
          <w:szCs w:val="22"/>
        </w:rPr>
        <w:t>Eligible Costs</w:t>
      </w:r>
      <w:bookmarkEnd w:id="31"/>
    </w:p>
    <w:p w14:paraId="6B6D32E4" w14:textId="7A02EB14" w:rsidR="00C344CD" w:rsidRPr="009E1E40" w:rsidRDefault="0013614C" w:rsidP="00045624">
      <w:pPr>
        <w:ind w:left="720"/>
        <w:rPr>
          <w:b/>
          <w:szCs w:val="22"/>
        </w:rPr>
      </w:pPr>
      <w:r w:rsidRPr="009E1E40">
        <w:rPr>
          <w:szCs w:val="22"/>
        </w:rPr>
        <w:t>Use the</w:t>
      </w:r>
      <w:r w:rsidR="00C344CD" w:rsidRPr="009E1E40">
        <w:rPr>
          <w:color w:val="3366FF"/>
          <w:szCs w:val="22"/>
        </w:rPr>
        <w:t xml:space="preserve"> </w:t>
      </w:r>
      <w:hyperlink r:id="rId32" w:history="1">
        <w:r w:rsidR="00C344CD" w:rsidRPr="009E1E40">
          <w:rPr>
            <w:color w:val="0000FF"/>
            <w:szCs w:val="22"/>
            <w:u w:val="single"/>
          </w:rPr>
          <w:t>Quick Reference for Commonly Requested Costs</w:t>
        </w:r>
      </w:hyperlink>
      <w:r w:rsidR="00C344CD" w:rsidRPr="009E1E40">
        <w:rPr>
          <w:szCs w:val="22"/>
        </w:rPr>
        <w:t xml:space="preserve"> or the </w:t>
      </w:r>
      <w:hyperlink r:id="rId33" w:history="1">
        <w:r w:rsidR="00C344CD" w:rsidRPr="009E1E40">
          <w:rPr>
            <w:color w:val="0000FF"/>
            <w:szCs w:val="22"/>
            <w:u w:val="single"/>
          </w:rPr>
          <w:t>Uniform</w:t>
        </w:r>
        <w:r w:rsidR="00EF290D" w:rsidRPr="009E1E40">
          <w:rPr>
            <w:color w:val="0000FF"/>
            <w:szCs w:val="22"/>
            <w:u w:val="single"/>
          </w:rPr>
          <w:t xml:space="preserve"> </w:t>
        </w:r>
        <w:r w:rsidR="00C344CD" w:rsidRPr="009E1E40">
          <w:rPr>
            <w:color w:val="0000FF"/>
            <w:szCs w:val="22"/>
            <w:u w:val="single"/>
          </w:rPr>
          <w:t>Minimum Chart of Accounts</w:t>
        </w:r>
      </w:hyperlink>
      <w:r w:rsidR="00C344CD" w:rsidRPr="009E1E40">
        <w:rPr>
          <w:szCs w:val="22"/>
        </w:rPr>
        <w:t xml:space="preserve"> to locate the appropriate budget </w:t>
      </w:r>
      <w:r w:rsidR="00031DDC" w:rsidRPr="009E1E40">
        <w:rPr>
          <w:szCs w:val="22"/>
        </w:rPr>
        <w:t>cost</w:t>
      </w:r>
      <w:r w:rsidR="00C344CD" w:rsidRPr="009E1E40">
        <w:rPr>
          <w:szCs w:val="22"/>
        </w:rPr>
        <w:t xml:space="preserve"> codes.</w:t>
      </w:r>
    </w:p>
    <w:p w14:paraId="52E93401" w14:textId="04B1C71A" w:rsidR="001F0D55" w:rsidRPr="009E1E40" w:rsidRDefault="001F0D55" w:rsidP="00045624">
      <w:pPr>
        <w:ind w:left="720"/>
        <w:rPr>
          <w:szCs w:val="22"/>
        </w:rPr>
      </w:pPr>
      <w:r w:rsidRPr="009E1E40">
        <w:rPr>
          <w:szCs w:val="22"/>
        </w:rPr>
        <w:t xml:space="preserve">Please note that the passage of N.J.A.C 6A:23A-7 places additional administrative requirements on the travel of school district personnel.  The applicant is urged to be mindful of these requirements as they may </w:t>
      </w:r>
      <w:proofErr w:type="gramStart"/>
      <w:r w:rsidRPr="009E1E40">
        <w:rPr>
          <w:szCs w:val="22"/>
        </w:rPr>
        <w:t>impact</w:t>
      </w:r>
      <w:proofErr w:type="gramEnd"/>
      <w:r w:rsidRPr="009E1E40">
        <w:rPr>
          <w:szCs w:val="22"/>
        </w:rPr>
        <w:t xml:space="preserve"> the ability of school district personnel to participate in activities sponsored by the grant program.</w:t>
      </w:r>
    </w:p>
    <w:p w14:paraId="47F2A421" w14:textId="25A389AE" w:rsidR="378A64E9" w:rsidRPr="009E1E40" w:rsidRDefault="378A64E9" w:rsidP="6E9643EF">
      <w:pPr>
        <w:ind w:left="720"/>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The eligible costs are based on </w:t>
      </w:r>
      <w:r w:rsidR="4DB35C13" w:rsidRPr="009E1E40">
        <w:rPr>
          <w:rFonts w:asciiTheme="minorHAnsi" w:eastAsiaTheme="minorEastAsia" w:hAnsiTheme="minorHAnsi" w:cstheme="minorBidi"/>
          <w:color w:val="auto"/>
          <w:szCs w:val="22"/>
        </w:rPr>
        <w:t>the allowable uses and eligible activities outlined in Section II.6.</w:t>
      </w:r>
    </w:p>
    <w:p w14:paraId="0CAD97A0" w14:textId="484E798D" w:rsidR="378A64E9" w:rsidRPr="009E1E40" w:rsidRDefault="378A64E9" w:rsidP="6E9643EF">
      <w:pPr>
        <w:ind w:left="720"/>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lastRenderedPageBreak/>
        <w:t xml:space="preserve">Personnel </w:t>
      </w:r>
      <w:r w:rsidR="4EA3EC7F" w:rsidRPr="009E1E40">
        <w:rPr>
          <w:rFonts w:asciiTheme="minorHAnsi" w:eastAsiaTheme="minorEastAsia" w:hAnsiTheme="minorHAnsi" w:cstheme="minorBidi"/>
          <w:color w:val="auto"/>
          <w:szCs w:val="22"/>
        </w:rPr>
        <w:t>c</w:t>
      </w:r>
      <w:r w:rsidRPr="009E1E40">
        <w:rPr>
          <w:rFonts w:asciiTheme="minorHAnsi" w:eastAsiaTheme="minorEastAsia" w:hAnsiTheme="minorHAnsi" w:cstheme="minorBidi"/>
          <w:color w:val="auto"/>
          <w:szCs w:val="22"/>
        </w:rPr>
        <w:t>osts</w:t>
      </w:r>
      <w:r w:rsidR="7B2A4874" w:rsidRPr="009E1E40">
        <w:rPr>
          <w:rFonts w:asciiTheme="minorHAnsi" w:eastAsiaTheme="minorEastAsia" w:hAnsiTheme="minorHAnsi" w:cstheme="minorBidi"/>
          <w:color w:val="auto"/>
          <w:szCs w:val="22"/>
        </w:rPr>
        <w:t xml:space="preserve"> include:</w:t>
      </w:r>
    </w:p>
    <w:p w14:paraId="1D3C866D" w14:textId="17DB55B9" w:rsidR="378A64E9" w:rsidRPr="009E1E40" w:rsidRDefault="378A64E9" w:rsidP="00032B21">
      <w:pPr>
        <w:pStyle w:val="ListParagraph"/>
        <w:numPr>
          <w:ilvl w:val="0"/>
          <w:numId w:val="28"/>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Stipends for l</w:t>
      </w:r>
      <w:r w:rsidR="17660CFA" w:rsidRPr="009E1E40">
        <w:rPr>
          <w:rFonts w:asciiTheme="minorHAnsi" w:eastAsiaTheme="minorEastAsia" w:hAnsiTheme="minorHAnsi" w:cstheme="minorBidi"/>
          <w:color w:val="auto"/>
          <w:szCs w:val="22"/>
        </w:rPr>
        <w:t>eadership</w:t>
      </w:r>
      <w:r w:rsidRPr="009E1E40">
        <w:rPr>
          <w:rFonts w:asciiTheme="minorHAnsi" w:eastAsiaTheme="minorEastAsia" w:hAnsiTheme="minorHAnsi" w:cstheme="minorBidi"/>
          <w:color w:val="auto"/>
          <w:szCs w:val="22"/>
        </w:rPr>
        <w:t xml:space="preserve"> team members (e.g., administrators, teachers, reading specialists, coaches) for work outside contractual hours.</w:t>
      </w:r>
    </w:p>
    <w:p w14:paraId="19E6F099" w14:textId="6E10F9F8" w:rsidR="378A64E9" w:rsidRPr="009E1E40" w:rsidRDefault="378A64E9" w:rsidP="00032B21">
      <w:pPr>
        <w:pStyle w:val="ListParagraph"/>
        <w:numPr>
          <w:ilvl w:val="0"/>
          <w:numId w:val="28"/>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Hiring consultants or literacy specialists to support </w:t>
      </w:r>
      <w:r w:rsidR="7A526A96" w:rsidRPr="009E1E40">
        <w:rPr>
          <w:rFonts w:asciiTheme="minorHAnsi" w:eastAsiaTheme="minorEastAsia" w:hAnsiTheme="minorHAnsi" w:cstheme="minorBidi"/>
          <w:color w:val="auto"/>
          <w:szCs w:val="22"/>
        </w:rPr>
        <w:t>team building</w:t>
      </w:r>
      <w:r w:rsidRPr="009E1E40">
        <w:rPr>
          <w:rFonts w:asciiTheme="minorHAnsi" w:eastAsiaTheme="minorEastAsia" w:hAnsiTheme="minorHAnsi" w:cstheme="minorBidi"/>
          <w:color w:val="auto"/>
          <w:szCs w:val="22"/>
        </w:rPr>
        <w:t xml:space="preserve"> and data-driven instruction.</w:t>
      </w:r>
    </w:p>
    <w:p w14:paraId="51AF52C2" w14:textId="77777777" w:rsidR="378A64E9" w:rsidRPr="009E1E40" w:rsidRDefault="378A64E9" w:rsidP="00032B21">
      <w:pPr>
        <w:pStyle w:val="ListParagraph"/>
        <w:numPr>
          <w:ilvl w:val="0"/>
          <w:numId w:val="28"/>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Stipends for data team members working outside contractual hours.</w:t>
      </w:r>
    </w:p>
    <w:p w14:paraId="18884C57" w14:textId="0945BC83" w:rsidR="378A64E9" w:rsidRPr="009E1E40" w:rsidRDefault="378A64E9" w:rsidP="00032B21">
      <w:pPr>
        <w:pStyle w:val="ListParagraph"/>
        <w:numPr>
          <w:ilvl w:val="0"/>
          <w:numId w:val="28"/>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Data analysts or specialists to support data interpretation and implementation.</w:t>
      </w:r>
    </w:p>
    <w:p w14:paraId="31868288" w14:textId="32907A97" w:rsidR="378A64E9" w:rsidRPr="009E1E40" w:rsidRDefault="378A64E9" w:rsidP="6E9643EF">
      <w:pPr>
        <w:ind w:left="720"/>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Professional </w:t>
      </w:r>
      <w:r w:rsidR="1639BFF3" w:rsidRPr="009E1E40">
        <w:rPr>
          <w:rFonts w:asciiTheme="minorHAnsi" w:eastAsiaTheme="minorEastAsia" w:hAnsiTheme="minorHAnsi" w:cstheme="minorBidi"/>
          <w:color w:val="auto"/>
          <w:szCs w:val="22"/>
        </w:rPr>
        <w:t>d</w:t>
      </w:r>
      <w:r w:rsidRPr="009E1E40">
        <w:rPr>
          <w:rFonts w:asciiTheme="minorHAnsi" w:eastAsiaTheme="minorEastAsia" w:hAnsiTheme="minorHAnsi" w:cstheme="minorBidi"/>
          <w:color w:val="auto"/>
          <w:szCs w:val="22"/>
        </w:rPr>
        <w:t xml:space="preserve">evelopment </w:t>
      </w:r>
      <w:r w:rsidR="79DFFCB3" w:rsidRPr="009E1E40">
        <w:rPr>
          <w:rFonts w:asciiTheme="minorHAnsi" w:eastAsiaTheme="minorEastAsia" w:hAnsiTheme="minorHAnsi" w:cstheme="minorBidi"/>
          <w:color w:val="auto"/>
          <w:szCs w:val="22"/>
        </w:rPr>
        <w:t>and t</w:t>
      </w:r>
      <w:r w:rsidRPr="009E1E40">
        <w:rPr>
          <w:rFonts w:asciiTheme="minorHAnsi" w:eastAsiaTheme="minorEastAsia" w:hAnsiTheme="minorHAnsi" w:cstheme="minorBidi"/>
          <w:color w:val="auto"/>
          <w:szCs w:val="22"/>
        </w:rPr>
        <w:t>raining</w:t>
      </w:r>
      <w:r w:rsidR="7D0F27A2" w:rsidRPr="009E1E40">
        <w:rPr>
          <w:rFonts w:asciiTheme="minorHAnsi" w:eastAsiaTheme="minorEastAsia" w:hAnsiTheme="minorHAnsi" w:cstheme="minorBidi"/>
          <w:color w:val="auto"/>
          <w:szCs w:val="22"/>
        </w:rPr>
        <w:t xml:space="preserve"> costs include</w:t>
      </w:r>
      <w:r w:rsidRPr="009E1E40">
        <w:rPr>
          <w:rFonts w:asciiTheme="minorHAnsi" w:eastAsiaTheme="minorEastAsia" w:hAnsiTheme="minorHAnsi" w:cstheme="minorBidi"/>
          <w:color w:val="auto"/>
          <w:szCs w:val="22"/>
        </w:rPr>
        <w:t>:</w:t>
      </w:r>
    </w:p>
    <w:p w14:paraId="491374E5" w14:textId="17CD8134" w:rsidR="378A64E9" w:rsidRPr="009E1E40" w:rsidRDefault="378A64E9" w:rsidP="00032B21">
      <w:pPr>
        <w:pStyle w:val="ListParagraph"/>
        <w:numPr>
          <w:ilvl w:val="0"/>
          <w:numId w:val="27"/>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Workshops </w:t>
      </w:r>
      <w:r w:rsidR="1B4E06DC" w:rsidRPr="009E1E40">
        <w:rPr>
          <w:rFonts w:asciiTheme="minorHAnsi" w:eastAsiaTheme="minorEastAsia" w:hAnsiTheme="minorHAnsi" w:cstheme="minorBidi"/>
          <w:color w:val="auto"/>
          <w:szCs w:val="22"/>
        </w:rPr>
        <w:t>for</w:t>
      </w:r>
      <w:r w:rsidRPr="009E1E40">
        <w:rPr>
          <w:rFonts w:asciiTheme="minorHAnsi" w:eastAsiaTheme="minorEastAsia" w:hAnsiTheme="minorHAnsi" w:cstheme="minorBidi"/>
          <w:color w:val="auto"/>
          <w:szCs w:val="22"/>
        </w:rPr>
        <w:t xml:space="preserve"> collaborative literacy leadership and team-building strategies.</w:t>
      </w:r>
    </w:p>
    <w:p w14:paraId="34435632" w14:textId="5D1148A9" w:rsidR="378A64E9" w:rsidRPr="009E1E40" w:rsidRDefault="378A64E9" w:rsidP="00032B21">
      <w:pPr>
        <w:pStyle w:val="ListParagraph"/>
        <w:numPr>
          <w:ilvl w:val="0"/>
          <w:numId w:val="27"/>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Training </w:t>
      </w:r>
      <w:r w:rsidR="07378F33" w:rsidRPr="009E1E40">
        <w:rPr>
          <w:rFonts w:asciiTheme="minorHAnsi" w:eastAsiaTheme="minorEastAsia" w:hAnsiTheme="minorHAnsi" w:cstheme="minorBidi"/>
          <w:color w:val="auto"/>
          <w:szCs w:val="22"/>
        </w:rPr>
        <w:t>in</w:t>
      </w:r>
      <w:r w:rsidRPr="009E1E40">
        <w:rPr>
          <w:rFonts w:asciiTheme="minorHAnsi" w:eastAsiaTheme="minorEastAsia" w:hAnsiTheme="minorHAnsi" w:cstheme="minorBidi"/>
          <w:color w:val="auto"/>
          <w:szCs w:val="22"/>
        </w:rPr>
        <w:t xml:space="preserve"> best practices in data-driven literacy instruction.</w:t>
      </w:r>
    </w:p>
    <w:p w14:paraId="39A93F2F" w14:textId="258E84D5" w:rsidR="378A64E9" w:rsidRPr="009E1E40" w:rsidRDefault="378A64E9" w:rsidP="03A32CBE">
      <w:pPr>
        <w:pStyle w:val="ListParagraph"/>
        <w:numPr>
          <w:ilvl w:val="0"/>
          <w:numId w:val="27"/>
        </w:numPr>
        <w:rPr>
          <w:rFonts w:asciiTheme="minorHAnsi" w:eastAsiaTheme="minorEastAsia" w:hAnsiTheme="minorHAnsi" w:cstheme="minorBidi"/>
          <w:color w:val="auto"/>
        </w:rPr>
      </w:pPr>
      <w:r w:rsidRPr="03A32CBE">
        <w:rPr>
          <w:rFonts w:asciiTheme="minorHAnsi" w:eastAsiaTheme="minorEastAsia" w:hAnsiTheme="minorHAnsi" w:cstheme="minorBidi"/>
          <w:color w:val="auto"/>
        </w:rPr>
        <w:t xml:space="preserve">Workshops </w:t>
      </w:r>
      <w:r w:rsidR="6ADE5B1A" w:rsidRPr="03A32CBE">
        <w:rPr>
          <w:rFonts w:asciiTheme="minorHAnsi" w:eastAsiaTheme="minorEastAsia" w:hAnsiTheme="minorHAnsi" w:cstheme="minorBidi"/>
          <w:color w:val="auto"/>
        </w:rPr>
        <w:t>for</w:t>
      </w:r>
      <w:r w:rsidRPr="03A32CBE">
        <w:rPr>
          <w:rFonts w:asciiTheme="minorHAnsi" w:eastAsiaTheme="minorEastAsia" w:hAnsiTheme="minorHAnsi" w:cstheme="minorBidi"/>
          <w:color w:val="auto"/>
        </w:rPr>
        <w:t xml:space="preserve"> interpreting data from the universal screener and additional data points.</w:t>
      </w:r>
    </w:p>
    <w:p w14:paraId="52718CEF" w14:textId="072032E5" w:rsidR="3BC1F9BB" w:rsidRDefault="3BC1F9BB" w:rsidP="03A32CBE">
      <w:pPr>
        <w:pStyle w:val="ListParagraph"/>
        <w:numPr>
          <w:ilvl w:val="0"/>
          <w:numId w:val="27"/>
        </w:numPr>
        <w:rPr>
          <w:rFonts w:asciiTheme="minorHAnsi" w:eastAsiaTheme="minorEastAsia" w:hAnsiTheme="minorHAnsi" w:cstheme="minorBidi"/>
          <w:color w:val="auto"/>
        </w:rPr>
      </w:pPr>
      <w:r w:rsidRPr="03A32CBE">
        <w:rPr>
          <w:rFonts w:asciiTheme="minorHAnsi" w:eastAsiaTheme="minorEastAsia" w:hAnsiTheme="minorHAnsi" w:cstheme="minorBidi"/>
          <w:color w:val="auto"/>
        </w:rPr>
        <w:t>Training in evidence-based literacy practices</w:t>
      </w:r>
    </w:p>
    <w:p w14:paraId="0C84C97F" w14:textId="404B6446" w:rsidR="378A64E9" w:rsidRPr="009E1E40" w:rsidRDefault="378A64E9" w:rsidP="00032B21">
      <w:pPr>
        <w:pStyle w:val="ListParagraph"/>
        <w:numPr>
          <w:ilvl w:val="0"/>
          <w:numId w:val="27"/>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Training </w:t>
      </w:r>
      <w:r w:rsidR="4CA0EAF3" w:rsidRPr="009E1E40">
        <w:rPr>
          <w:rFonts w:asciiTheme="minorHAnsi" w:eastAsiaTheme="minorEastAsia" w:hAnsiTheme="minorHAnsi" w:cstheme="minorBidi"/>
          <w:color w:val="auto"/>
          <w:szCs w:val="22"/>
        </w:rPr>
        <w:t>in</w:t>
      </w:r>
      <w:r w:rsidRPr="009E1E40">
        <w:rPr>
          <w:rFonts w:asciiTheme="minorHAnsi" w:eastAsiaTheme="minorEastAsia" w:hAnsiTheme="minorHAnsi" w:cstheme="minorBidi"/>
          <w:color w:val="auto"/>
          <w:szCs w:val="22"/>
        </w:rPr>
        <w:t xml:space="preserve"> evidence-based instructional decision-making using data.</w:t>
      </w:r>
    </w:p>
    <w:p w14:paraId="0A7D4931" w14:textId="764570AC" w:rsidR="378A64E9" w:rsidRPr="009E1E40" w:rsidRDefault="378A64E9" w:rsidP="00032B21">
      <w:pPr>
        <w:pStyle w:val="ListParagraph"/>
        <w:numPr>
          <w:ilvl w:val="0"/>
          <w:numId w:val="27"/>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Training </w:t>
      </w:r>
      <w:r w:rsidR="5C555AC7" w:rsidRPr="009E1E40">
        <w:rPr>
          <w:rFonts w:asciiTheme="minorHAnsi" w:eastAsiaTheme="minorEastAsia" w:hAnsiTheme="minorHAnsi" w:cstheme="minorBidi"/>
          <w:color w:val="auto"/>
          <w:szCs w:val="22"/>
        </w:rPr>
        <w:t>in</w:t>
      </w:r>
      <w:r w:rsidRPr="009E1E40">
        <w:rPr>
          <w:rFonts w:asciiTheme="minorHAnsi" w:eastAsiaTheme="minorEastAsia" w:hAnsiTheme="minorHAnsi" w:cstheme="minorBidi"/>
          <w:color w:val="auto"/>
          <w:szCs w:val="22"/>
        </w:rPr>
        <w:t xml:space="preserve"> setting measurable literacy goals and tracking student progress.</w:t>
      </w:r>
    </w:p>
    <w:p w14:paraId="225C98C7" w14:textId="38193A75" w:rsidR="378A64E9" w:rsidRPr="009E1E40" w:rsidRDefault="378A64E9" w:rsidP="00032B21">
      <w:pPr>
        <w:pStyle w:val="ListParagraph"/>
        <w:numPr>
          <w:ilvl w:val="0"/>
          <w:numId w:val="27"/>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PLC-focused training </w:t>
      </w:r>
      <w:r w:rsidR="052CFB9F" w:rsidRPr="009E1E40">
        <w:rPr>
          <w:rFonts w:asciiTheme="minorHAnsi" w:eastAsiaTheme="minorEastAsia" w:hAnsiTheme="minorHAnsi" w:cstheme="minorBidi"/>
          <w:color w:val="auto"/>
          <w:szCs w:val="22"/>
        </w:rPr>
        <w:t>i</w:t>
      </w:r>
      <w:r w:rsidRPr="009E1E40">
        <w:rPr>
          <w:rFonts w:asciiTheme="minorHAnsi" w:eastAsiaTheme="minorEastAsia" w:hAnsiTheme="minorHAnsi" w:cstheme="minorBidi"/>
          <w:color w:val="auto"/>
          <w:szCs w:val="22"/>
        </w:rPr>
        <w:t>n data-driven collaboration.</w:t>
      </w:r>
    </w:p>
    <w:p w14:paraId="3B170FCF" w14:textId="677A4F6B" w:rsidR="378A64E9" w:rsidRPr="009E1E40" w:rsidRDefault="378A64E9" w:rsidP="00032B21">
      <w:pPr>
        <w:pStyle w:val="ListParagraph"/>
        <w:numPr>
          <w:ilvl w:val="0"/>
          <w:numId w:val="27"/>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Workshops </w:t>
      </w:r>
      <w:r w:rsidR="68E3C329" w:rsidRPr="009E1E40">
        <w:rPr>
          <w:rFonts w:asciiTheme="minorHAnsi" w:eastAsiaTheme="minorEastAsia" w:hAnsiTheme="minorHAnsi" w:cstheme="minorBidi"/>
          <w:color w:val="auto"/>
          <w:szCs w:val="22"/>
        </w:rPr>
        <w:t>for</w:t>
      </w:r>
      <w:r w:rsidRPr="009E1E40">
        <w:rPr>
          <w:rFonts w:asciiTheme="minorHAnsi" w:eastAsiaTheme="minorEastAsia" w:hAnsiTheme="minorHAnsi" w:cstheme="minorBidi"/>
          <w:color w:val="auto"/>
          <w:szCs w:val="22"/>
        </w:rPr>
        <w:t xml:space="preserve"> differentiation and targeted instructional strategies.</w:t>
      </w:r>
    </w:p>
    <w:p w14:paraId="18A54CC0" w14:textId="210B83CB" w:rsidR="0E933E62" w:rsidRPr="009E1E40" w:rsidRDefault="0E933E62" w:rsidP="6E9643EF">
      <w:pPr>
        <w:ind w:left="720"/>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Costs for m</w:t>
      </w:r>
      <w:r w:rsidR="378A64E9" w:rsidRPr="009E1E40">
        <w:rPr>
          <w:rFonts w:asciiTheme="minorHAnsi" w:eastAsiaTheme="minorEastAsia" w:hAnsiTheme="minorHAnsi" w:cstheme="minorBidi"/>
          <w:color w:val="auto"/>
          <w:szCs w:val="22"/>
        </w:rPr>
        <w:t xml:space="preserve">aterials </w:t>
      </w:r>
      <w:r w:rsidR="13313CE4" w:rsidRPr="009E1E40">
        <w:rPr>
          <w:rFonts w:asciiTheme="minorHAnsi" w:eastAsiaTheme="minorEastAsia" w:hAnsiTheme="minorHAnsi" w:cstheme="minorBidi"/>
          <w:color w:val="auto"/>
          <w:szCs w:val="22"/>
        </w:rPr>
        <w:t>and r</w:t>
      </w:r>
      <w:r w:rsidR="378A64E9" w:rsidRPr="009E1E40">
        <w:rPr>
          <w:rFonts w:asciiTheme="minorHAnsi" w:eastAsiaTheme="minorEastAsia" w:hAnsiTheme="minorHAnsi" w:cstheme="minorBidi"/>
          <w:color w:val="auto"/>
          <w:szCs w:val="22"/>
        </w:rPr>
        <w:t>esources</w:t>
      </w:r>
      <w:r w:rsidR="6E6CA15F" w:rsidRPr="009E1E40">
        <w:rPr>
          <w:rFonts w:asciiTheme="minorHAnsi" w:eastAsiaTheme="minorEastAsia" w:hAnsiTheme="minorHAnsi" w:cstheme="minorBidi"/>
          <w:color w:val="auto"/>
          <w:szCs w:val="22"/>
        </w:rPr>
        <w:t xml:space="preserve"> include</w:t>
      </w:r>
      <w:r w:rsidR="378A64E9" w:rsidRPr="009E1E40">
        <w:rPr>
          <w:rFonts w:asciiTheme="minorHAnsi" w:eastAsiaTheme="minorEastAsia" w:hAnsiTheme="minorHAnsi" w:cstheme="minorBidi"/>
          <w:color w:val="auto"/>
          <w:szCs w:val="22"/>
        </w:rPr>
        <w:t>:</w:t>
      </w:r>
    </w:p>
    <w:p w14:paraId="5A36A050" w14:textId="00EF81B2" w:rsidR="378A64E9" w:rsidRPr="009E1E40" w:rsidRDefault="378A64E9" w:rsidP="03A32CBE">
      <w:pPr>
        <w:pStyle w:val="ListParagraph"/>
        <w:numPr>
          <w:ilvl w:val="0"/>
          <w:numId w:val="26"/>
        </w:numPr>
        <w:rPr>
          <w:rFonts w:asciiTheme="minorHAnsi" w:eastAsiaTheme="minorEastAsia" w:hAnsiTheme="minorHAnsi" w:cstheme="minorBidi"/>
          <w:color w:val="auto"/>
        </w:rPr>
      </w:pPr>
      <w:r w:rsidRPr="03A32CBE">
        <w:rPr>
          <w:rFonts w:asciiTheme="minorHAnsi" w:eastAsiaTheme="minorEastAsia" w:hAnsiTheme="minorHAnsi" w:cstheme="minorBidi"/>
          <w:color w:val="auto"/>
        </w:rPr>
        <w:t>Purchase of literacy leadership books, instructional guides and research-based professional learning materials.</w:t>
      </w:r>
    </w:p>
    <w:p w14:paraId="324CC6A0" w14:textId="4D886B0B" w:rsidR="203102E1" w:rsidRDefault="203102E1" w:rsidP="03A32CBE">
      <w:pPr>
        <w:pStyle w:val="ListParagraph"/>
        <w:numPr>
          <w:ilvl w:val="0"/>
          <w:numId w:val="26"/>
        </w:numPr>
        <w:rPr>
          <w:rFonts w:asciiTheme="minorHAnsi" w:eastAsiaTheme="minorEastAsia" w:hAnsiTheme="minorHAnsi" w:cstheme="minorBidi"/>
          <w:color w:val="auto"/>
        </w:rPr>
      </w:pPr>
      <w:r w:rsidRPr="03A32CBE">
        <w:rPr>
          <w:rFonts w:asciiTheme="minorHAnsi" w:eastAsiaTheme="minorEastAsia" w:hAnsiTheme="minorHAnsi" w:cstheme="minorBidi"/>
          <w:color w:val="auto"/>
        </w:rPr>
        <w:t>Purchase of instructional materials to support implementation of evidence-based literacy practices</w:t>
      </w:r>
    </w:p>
    <w:p w14:paraId="2B551B18" w14:textId="77777777" w:rsidR="378A64E9" w:rsidRPr="009E1E40" w:rsidRDefault="378A64E9" w:rsidP="00032B21">
      <w:pPr>
        <w:pStyle w:val="ListParagraph"/>
        <w:numPr>
          <w:ilvl w:val="0"/>
          <w:numId w:val="26"/>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Subscription to online literacy professional development platforms.</w:t>
      </w:r>
    </w:p>
    <w:p w14:paraId="2BE45325" w14:textId="1119E079" w:rsidR="671A9D67" w:rsidRPr="009E1E40" w:rsidRDefault="671A9D67" w:rsidP="6E9643EF">
      <w:pPr>
        <w:ind w:left="720"/>
        <w:rPr>
          <w:color w:val="auto"/>
          <w:szCs w:val="22"/>
        </w:rPr>
      </w:pPr>
      <w:r w:rsidRPr="009E1E40">
        <w:rPr>
          <w:color w:val="auto"/>
          <w:szCs w:val="22"/>
        </w:rPr>
        <w:t>Costs for m</w:t>
      </w:r>
      <w:r w:rsidR="378A64E9" w:rsidRPr="009E1E40">
        <w:rPr>
          <w:color w:val="auto"/>
          <w:szCs w:val="22"/>
        </w:rPr>
        <w:t xml:space="preserve">eeting </w:t>
      </w:r>
      <w:r w:rsidR="54C9E523" w:rsidRPr="009E1E40">
        <w:rPr>
          <w:color w:val="auto"/>
          <w:szCs w:val="22"/>
        </w:rPr>
        <w:t>and</w:t>
      </w:r>
      <w:r w:rsidR="378A64E9" w:rsidRPr="009E1E40">
        <w:rPr>
          <w:color w:val="auto"/>
          <w:szCs w:val="22"/>
        </w:rPr>
        <w:t xml:space="preserve"> </w:t>
      </w:r>
      <w:r w:rsidR="2AE4450C" w:rsidRPr="009E1E40">
        <w:rPr>
          <w:color w:val="auto"/>
          <w:szCs w:val="22"/>
        </w:rPr>
        <w:t xml:space="preserve">supporting </w:t>
      </w:r>
      <w:r w:rsidR="5713D5CE" w:rsidRPr="009E1E40">
        <w:rPr>
          <w:color w:val="auto"/>
          <w:szCs w:val="22"/>
        </w:rPr>
        <w:t>c</w:t>
      </w:r>
      <w:r w:rsidR="378A64E9" w:rsidRPr="009E1E40">
        <w:rPr>
          <w:color w:val="auto"/>
          <w:szCs w:val="22"/>
        </w:rPr>
        <w:t>ollaboration</w:t>
      </w:r>
      <w:r w:rsidR="66158046" w:rsidRPr="009E1E40">
        <w:rPr>
          <w:color w:val="auto"/>
          <w:szCs w:val="22"/>
        </w:rPr>
        <w:t xml:space="preserve"> include</w:t>
      </w:r>
      <w:r w:rsidR="378A64E9" w:rsidRPr="009E1E40">
        <w:rPr>
          <w:color w:val="auto"/>
          <w:szCs w:val="22"/>
        </w:rPr>
        <w:t>:</w:t>
      </w:r>
    </w:p>
    <w:p w14:paraId="68E22D6F" w14:textId="2AA52654" w:rsidR="378A64E9" w:rsidRPr="009E1E40" w:rsidRDefault="0F5D8386" w:rsidP="00032B21">
      <w:pPr>
        <w:pStyle w:val="ListParagraph"/>
        <w:numPr>
          <w:ilvl w:val="0"/>
          <w:numId w:val="25"/>
        </w:numPr>
        <w:rPr>
          <w:color w:val="auto"/>
          <w:szCs w:val="22"/>
        </w:rPr>
      </w:pPr>
      <w:r w:rsidRPr="009E1E40">
        <w:rPr>
          <w:color w:val="auto"/>
          <w:szCs w:val="22"/>
        </w:rPr>
        <w:t>Related costs for s</w:t>
      </w:r>
      <w:r w:rsidR="43A4CE09" w:rsidRPr="009E1E40">
        <w:rPr>
          <w:color w:val="auto"/>
          <w:szCs w:val="22"/>
        </w:rPr>
        <w:t>cheduled l</w:t>
      </w:r>
      <w:r w:rsidR="3EB7970D" w:rsidRPr="009E1E40">
        <w:rPr>
          <w:color w:val="auto"/>
          <w:szCs w:val="22"/>
        </w:rPr>
        <w:t>eadership</w:t>
      </w:r>
      <w:r w:rsidR="43A4CE09" w:rsidRPr="009E1E40">
        <w:rPr>
          <w:color w:val="auto"/>
          <w:szCs w:val="22"/>
        </w:rPr>
        <w:t xml:space="preserve"> team meetings (e.g., substitute coverage, facilitation costs).</w:t>
      </w:r>
    </w:p>
    <w:p w14:paraId="5B6D42EA" w14:textId="77777777" w:rsidR="378A64E9" w:rsidRPr="009E1E40" w:rsidRDefault="378A64E9" w:rsidP="00032B21">
      <w:pPr>
        <w:pStyle w:val="ListParagraph"/>
        <w:numPr>
          <w:ilvl w:val="0"/>
          <w:numId w:val="25"/>
        </w:numPr>
        <w:rPr>
          <w:color w:val="auto"/>
          <w:szCs w:val="22"/>
        </w:rPr>
      </w:pPr>
      <w:r w:rsidRPr="009E1E40">
        <w:rPr>
          <w:color w:val="auto"/>
          <w:szCs w:val="22"/>
        </w:rPr>
        <w:t>Access to digital collaboration tools for virtual literacy team meetings and resource sharing.</w:t>
      </w:r>
    </w:p>
    <w:p w14:paraId="6EBF9CC3" w14:textId="35F2C13B" w:rsidR="4CB82121" w:rsidRPr="009E1E40" w:rsidRDefault="4CB82121" w:rsidP="00032B21">
      <w:pPr>
        <w:pStyle w:val="ListParagraph"/>
        <w:numPr>
          <w:ilvl w:val="0"/>
          <w:numId w:val="25"/>
        </w:numPr>
        <w:rPr>
          <w:color w:val="auto"/>
          <w:szCs w:val="22"/>
        </w:rPr>
      </w:pPr>
      <w:r w:rsidRPr="009E1E40">
        <w:rPr>
          <w:color w:val="auto"/>
          <w:szCs w:val="22"/>
        </w:rPr>
        <w:t>Digital tools for data tracking and team collaboration.</w:t>
      </w:r>
    </w:p>
    <w:p w14:paraId="4DB95698" w14:textId="1AAA6736" w:rsidR="4CB82121" w:rsidRPr="009E1E40" w:rsidRDefault="4CB82121" w:rsidP="00032B21">
      <w:pPr>
        <w:pStyle w:val="ListParagraph"/>
        <w:numPr>
          <w:ilvl w:val="0"/>
          <w:numId w:val="25"/>
        </w:numPr>
        <w:rPr>
          <w:color w:val="auto"/>
          <w:szCs w:val="22"/>
        </w:rPr>
      </w:pPr>
      <w:r w:rsidRPr="009E1E40">
        <w:rPr>
          <w:color w:val="auto"/>
          <w:szCs w:val="22"/>
        </w:rPr>
        <w:t xml:space="preserve">Funding for </w:t>
      </w:r>
      <w:r w:rsidR="458254D5" w:rsidRPr="009E1E40">
        <w:rPr>
          <w:color w:val="auto"/>
          <w:szCs w:val="22"/>
        </w:rPr>
        <w:t>PLCs</w:t>
      </w:r>
      <w:r w:rsidRPr="009E1E40">
        <w:rPr>
          <w:color w:val="auto"/>
          <w:szCs w:val="22"/>
        </w:rPr>
        <w:t xml:space="preserve"> to discuss best practices and share insights.</w:t>
      </w:r>
    </w:p>
    <w:p w14:paraId="7AFE9F1A" w14:textId="11B38598" w:rsidR="4CB82121" w:rsidRPr="009E1E40" w:rsidRDefault="4CB82121" w:rsidP="00032B21">
      <w:pPr>
        <w:pStyle w:val="ListParagraph"/>
        <w:numPr>
          <w:ilvl w:val="0"/>
          <w:numId w:val="25"/>
        </w:numPr>
        <w:rPr>
          <w:color w:val="auto"/>
          <w:szCs w:val="22"/>
        </w:rPr>
      </w:pPr>
      <w:r w:rsidRPr="009E1E40">
        <w:rPr>
          <w:color w:val="auto"/>
          <w:szCs w:val="22"/>
        </w:rPr>
        <w:t>Annual reflection and sustainability planning meetings, including facilitator costs and resource development.</w:t>
      </w:r>
    </w:p>
    <w:p w14:paraId="020DF656" w14:textId="69AB5356" w:rsidR="378A64E9" w:rsidRPr="009E1E40" w:rsidRDefault="378A64E9" w:rsidP="6E9643EF">
      <w:pPr>
        <w:ind w:left="720"/>
        <w:rPr>
          <w:color w:val="auto"/>
          <w:szCs w:val="22"/>
        </w:rPr>
      </w:pPr>
      <w:r w:rsidRPr="009E1E40">
        <w:rPr>
          <w:color w:val="auto"/>
          <w:szCs w:val="22"/>
        </w:rPr>
        <w:t xml:space="preserve">Technology </w:t>
      </w:r>
      <w:r w:rsidR="2BC28929" w:rsidRPr="009E1E40">
        <w:rPr>
          <w:color w:val="auto"/>
          <w:szCs w:val="22"/>
        </w:rPr>
        <w:t>and d</w:t>
      </w:r>
      <w:r w:rsidRPr="009E1E40">
        <w:rPr>
          <w:color w:val="auto"/>
          <w:szCs w:val="22"/>
        </w:rPr>
        <w:t xml:space="preserve">ata </w:t>
      </w:r>
      <w:r w:rsidR="5FD72324" w:rsidRPr="009E1E40">
        <w:rPr>
          <w:color w:val="auto"/>
          <w:szCs w:val="22"/>
        </w:rPr>
        <w:t>t</w:t>
      </w:r>
      <w:r w:rsidRPr="009E1E40">
        <w:rPr>
          <w:color w:val="auto"/>
          <w:szCs w:val="22"/>
        </w:rPr>
        <w:t>ool</w:t>
      </w:r>
      <w:r w:rsidR="425E6D6E" w:rsidRPr="009E1E40">
        <w:rPr>
          <w:color w:val="auto"/>
          <w:szCs w:val="22"/>
        </w:rPr>
        <w:t xml:space="preserve"> costs include</w:t>
      </w:r>
      <w:r w:rsidRPr="009E1E40">
        <w:rPr>
          <w:color w:val="auto"/>
          <w:szCs w:val="22"/>
        </w:rPr>
        <w:t>:</w:t>
      </w:r>
    </w:p>
    <w:p w14:paraId="1AEDA5E8" w14:textId="77777777" w:rsidR="378A64E9" w:rsidRPr="009E1E40" w:rsidRDefault="378A64E9" w:rsidP="00032B21">
      <w:pPr>
        <w:pStyle w:val="ListParagraph"/>
        <w:numPr>
          <w:ilvl w:val="0"/>
          <w:numId w:val="24"/>
        </w:numPr>
        <w:rPr>
          <w:color w:val="auto"/>
          <w:szCs w:val="22"/>
        </w:rPr>
      </w:pPr>
      <w:r w:rsidRPr="009E1E40">
        <w:rPr>
          <w:color w:val="auto"/>
          <w:szCs w:val="22"/>
        </w:rPr>
        <w:t>Purchase of data analysis software or dashboards to support data-driven decision-making.</w:t>
      </w:r>
    </w:p>
    <w:p w14:paraId="002CD5C1" w14:textId="6D8847FA" w:rsidR="378A64E9" w:rsidRPr="009E1E40" w:rsidRDefault="378A64E9" w:rsidP="00032B21">
      <w:pPr>
        <w:pStyle w:val="ListParagraph"/>
        <w:numPr>
          <w:ilvl w:val="0"/>
          <w:numId w:val="24"/>
        </w:numPr>
        <w:rPr>
          <w:color w:val="auto"/>
          <w:szCs w:val="22"/>
        </w:rPr>
      </w:pPr>
      <w:r w:rsidRPr="009E1E40">
        <w:rPr>
          <w:color w:val="auto"/>
          <w:szCs w:val="22"/>
        </w:rPr>
        <w:t>Subscription to platforms that facilitate data collection, analysis and visualization.</w:t>
      </w:r>
    </w:p>
    <w:p w14:paraId="3758F3C8" w14:textId="77777777" w:rsidR="378A64E9" w:rsidRPr="009E1E40" w:rsidRDefault="378A64E9" w:rsidP="00032B21">
      <w:pPr>
        <w:pStyle w:val="ListParagraph"/>
        <w:numPr>
          <w:ilvl w:val="0"/>
          <w:numId w:val="24"/>
        </w:numPr>
        <w:rPr>
          <w:color w:val="auto"/>
          <w:szCs w:val="22"/>
        </w:rPr>
      </w:pPr>
      <w:r w:rsidRPr="009E1E40">
        <w:rPr>
          <w:color w:val="auto"/>
          <w:szCs w:val="22"/>
        </w:rPr>
        <w:t>Development or purchase of a monitoring framework and tracking system for literacy progress.</w:t>
      </w:r>
    </w:p>
    <w:p w14:paraId="6C8AB241" w14:textId="5A0B4E99" w:rsidR="378A64E9" w:rsidRPr="009E1E40" w:rsidRDefault="378A64E9" w:rsidP="00032B21">
      <w:pPr>
        <w:pStyle w:val="ListParagraph"/>
        <w:numPr>
          <w:ilvl w:val="0"/>
          <w:numId w:val="24"/>
        </w:numPr>
        <w:rPr>
          <w:color w:val="auto"/>
          <w:szCs w:val="22"/>
        </w:rPr>
      </w:pPr>
      <w:r w:rsidRPr="009E1E40">
        <w:rPr>
          <w:color w:val="auto"/>
          <w:szCs w:val="22"/>
        </w:rPr>
        <w:t>Investment in universal screening tools and additional formative assessment resources.</w:t>
      </w:r>
    </w:p>
    <w:p w14:paraId="1B1E366A" w14:textId="78F9C7D2" w:rsidR="6E9643EF" w:rsidRPr="009E1E40" w:rsidRDefault="6E9643EF" w:rsidP="6E9643EF">
      <w:pPr>
        <w:pStyle w:val="ListParagraph"/>
        <w:ind w:left="1080"/>
        <w:rPr>
          <w:rFonts w:cs="Arial"/>
          <w:szCs w:val="22"/>
        </w:rPr>
      </w:pPr>
    </w:p>
    <w:p w14:paraId="6A0E5D95" w14:textId="5629B992" w:rsidR="009C3D7D" w:rsidRPr="009E1E40" w:rsidRDefault="000C573B" w:rsidP="6E9643EF">
      <w:pPr>
        <w:pStyle w:val="Heading2"/>
        <w:spacing w:before="0" w:after="0"/>
        <w:rPr>
          <w:sz w:val="22"/>
          <w:szCs w:val="22"/>
        </w:rPr>
        <w:sectPr w:rsidR="009C3D7D" w:rsidRPr="009E1E40" w:rsidSect="00D71BCE">
          <w:type w:val="continuous"/>
          <w:pgSz w:w="12240" w:h="15840" w:code="1"/>
          <w:pgMar w:top="1440" w:right="1080" w:bottom="720" w:left="1080" w:header="720" w:footer="720" w:gutter="0"/>
          <w:cols w:space="720"/>
          <w:docGrid w:linePitch="360"/>
        </w:sectPr>
      </w:pPr>
      <w:r w:rsidRPr="009E1E40">
        <w:rPr>
          <w:sz w:val="22"/>
          <w:szCs w:val="22"/>
        </w:rPr>
        <w:t xml:space="preserve"> </w:t>
      </w:r>
      <w:bookmarkStart w:id="32" w:name="_Toc197524743"/>
      <w:r w:rsidR="00C344CD" w:rsidRPr="009E1E40">
        <w:rPr>
          <w:sz w:val="22"/>
          <w:szCs w:val="22"/>
        </w:rPr>
        <w:t>Ineligible Costs</w:t>
      </w:r>
      <w:bookmarkEnd w:id="32"/>
    </w:p>
    <w:p w14:paraId="57A9CF30" w14:textId="73A5628F" w:rsidR="00C344CD" w:rsidRPr="009E1E40" w:rsidRDefault="00C344CD" w:rsidP="000658BC">
      <w:pPr>
        <w:spacing w:after="0"/>
        <w:ind w:firstLine="720"/>
        <w:rPr>
          <w:szCs w:val="22"/>
        </w:rPr>
      </w:pPr>
      <w:r w:rsidRPr="009E1E40">
        <w:rPr>
          <w:szCs w:val="22"/>
        </w:rPr>
        <w:t>The NJDOE will not reimburse grantees or sub-grantees for ineligible costs.  Ineligible costs include:</w:t>
      </w:r>
    </w:p>
    <w:bookmarkEnd w:id="19"/>
    <w:p w14:paraId="16C7104E" w14:textId="5125B9DB" w:rsidR="009E4DCF" w:rsidRPr="009E1E40" w:rsidRDefault="009E4DCF" w:rsidP="00032B21">
      <w:pPr>
        <w:pStyle w:val="ListParagraph"/>
        <w:numPr>
          <w:ilvl w:val="0"/>
          <w:numId w:val="9"/>
        </w:numPr>
        <w:ind w:right="-90"/>
        <w:rPr>
          <w:rFonts w:asciiTheme="minorHAnsi" w:hAnsiTheme="minorHAnsi" w:cstheme="minorBidi"/>
          <w:color w:val="auto"/>
          <w:szCs w:val="22"/>
        </w:rPr>
      </w:pPr>
      <w:r w:rsidRPr="009E1E40">
        <w:rPr>
          <w:rFonts w:asciiTheme="minorHAnsi" w:hAnsiTheme="minorHAnsi" w:cstheme="minorBidi"/>
          <w:color w:val="auto"/>
          <w:szCs w:val="22"/>
        </w:rPr>
        <w:t>Outside of grant term: Costs incurred outside of the grant term.</w:t>
      </w:r>
    </w:p>
    <w:p w14:paraId="6DC94831" w14:textId="77777777" w:rsidR="009E4DCF" w:rsidRPr="009E1E40" w:rsidRDefault="009E4DCF" w:rsidP="00032B21">
      <w:pPr>
        <w:pStyle w:val="ListParagraph"/>
        <w:numPr>
          <w:ilvl w:val="0"/>
          <w:numId w:val="10"/>
        </w:numPr>
        <w:ind w:right="-90"/>
        <w:rPr>
          <w:rFonts w:asciiTheme="minorHAnsi" w:hAnsiTheme="minorHAnsi" w:cstheme="minorBidi"/>
          <w:color w:val="auto"/>
          <w:szCs w:val="22"/>
        </w:rPr>
      </w:pPr>
      <w:r w:rsidRPr="009E1E40">
        <w:rPr>
          <w:rFonts w:asciiTheme="minorHAnsi" w:hAnsiTheme="minorHAnsi" w:cstheme="minorBidi"/>
          <w:color w:val="auto"/>
          <w:szCs w:val="22"/>
        </w:rPr>
        <w:t>Existing staff:  Salaries and/or benefits for existing staff are not eligible unless they are assigned program responsibilities depicted in the staffing chart (see Section II.10.).</w:t>
      </w:r>
    </w:p>
    <w:p w14:paraId="5DE3610E" w14:textId="0E39382D" w:rsidR="009E4DCF" w:rsidRPr="009E1E40" w:rsidRDefault="009E4DCF" w:rsidP="00032B21">
      <w:pPr>
        <w:pStyle w:val="ListParagraph"/>
        <w:numPr>
          <w:ilvl w:val="0"/>
          <w:numId w:val="10"/>
        </w:numPr>
        <w:ind w:right="-90"/>
        <w:rPr>
          <w:rFonts w:asciiTheme="minorHAnsi" w:hAnsiTheme="minorHAnsi" w:cstheme="minorBidi"/>
          <w:color w:val="auto"/>
          <w:szCs w:val="22"/>
        </w:rPr>
      </w:pPr>
      <w:r w:rsidRPr="009E1E40">
        <w:rPr>
          <w:rFonts w:asciiTheme="minorHAnsi" w:hAnsiTheme="minorHAnsi" w:cstheme="minorBidi"/>
          <w:color w:val="auto"/>
          <w:szCs w:val="22"/>
        </w:rPr>
        <w:t>Routine operating/admin costs: Costs for the routine operation of or administration of the organization are not eligible except when part of the approved budget (see section b of the grant/loan agreement).</w:t>
      </w:r>
    </w:p>
    <w:p w14:paraId="770F4D98" w14:textId="1C633198" w:rsidR="009E4DCF" w:rsidRPr="009E1E40" w:rsidRDefault="009E4DCF" w:rsidP="00032B21">
      <w:pPr>
        <w:pStyle w:val="ListParagraph"/>
        <w:numPr>
          <w:ilvl w:val="0"/>
          <w:numId w:val="10"/>
        </w:numPr>
        <w:ind w:right="-90"/>
        <w:rPr>
          <w:rFonts w:asciiTheme="minorHAnsi" w:hAnsiTheme="minorHAnsi" w:cstheme="minorBidi"/>
          <w:color w:val="auto"/>
          <w:szCs w:val="22"/>
        </w:rPr>
      </w:pPr>
      <w:r w:rsidRPr="009E1E40">
        <w:rPr>
          <w:rFonts w:asciiTheme="minorHAnsi" w:hAnsiTheme="minorHAnsi" w:cstheme="minorBidi"/>
          <w:color w:val="auto"/>
          <w:szCs w:val="22"/>
        </w:rPr>
        <w:lastRenderedPageBreak/>
        <w:t>No benefit: Costs incurred for salaries, services</w:t>
      </w:r>
      <w:r w:rsidR="00F626DE" w:rsidRPr="009E1E40">
        <w:rPr>
          <w:rFonts w:asciiTheme="minorHAnsi" w:hAnsiTheme="minorHAnsi" w:cstheme="minorBidi"/>
          <w:color w:val="auto"/>
          <w:szCs w:val="22"/>
        </w:rPr>
        <w:t>,</w:t>
      </w:r>
      <w:r w:rsidRPr="009E1E40">
        <w:rPr>
          <w:rFonts w:asciiTheme="minorHAnsi" w:hAnsiTheme="minorHAnsi" w:cstheme="minorBidi"/>
          <w:color w:val="auto"/>
          <w:szCs w:val="22"/>
        </w:rPr>
        <w:t xml:space="preserve"> or media </w:t>
      </w:r>
      <w:r w:rsidR="00F626DE" w:rsidRPr="009E1E40">
        <w:rPr>
          <w:rFonts w:asciiTheme="minorHAnsi" w:hAnsiTheme="minorHAnsi" w:cstheme="minorBidi"/>
          <w:color w:val="auto"/>
          <w:szCs w:val="22"/>
        </w:rPr>
        <w:t>that</w:t>
      </w:r>
      <w:r w:rsidRPr="009E1E40">
        <w:rPr>
          <w:rFonts w:asciiTheme="minorHAnsi" w:hAnsiTheme="minorHAnsi" w:cstheme="minorBidi"/>
          <w:color w:val="auto"/>
          <w:szCs w:val="22"/>
        </w:rPr>
        <w:t xml:space="preserve"> do not benefit the end user of the grant program.</w:t>
      </w:r>
    </w:p>
    <w:p w14:paraId="2120B58F" w14:textId="121E22D5" w:rsidR="009E4DCF" w:rsidRPr="009E1E40" w:rsidRDefault="009E4DCF" w:rsidP="00032B21">
      <w:pPr>
        <w:pStyle w:val="ListParagraph"/>
        <w:numPr>
          <w:ilvl w:val="0"/>
          <w:numId w:val="10"/>
        </w:numPr>
        <w:ind w:right="-90"/>
        <w:rPr>
          <w:rFonts w:asciiTheme="minorHAnsi" w:hAnsiTheme="minorHAnsi" w:cstheme="minorBidi"/>
          <w:color w:val="auto"/>
          <w:szCs w:val="22"/>
        </w:rPr>
      </w:pPr>
      <w:r w:rsidRPr="009E1E40">
        <w:rPr>
          <w:rFonts w:asciiTheme="minorHAnsi" w:hAnsiTheme="minorHAnsi" w:cstheme="minorBidi"/>
          <w:color w:val="auto"/>
          <w:szCs w:val="22"/>
        </w:rPr>
        <w:t xml:space="preserve">Not reasonable or necessary: </w:t>
      </w:r>
      <w:r w:rsidR="00D43AB1" w:rsidRPr="009E1E40">
        <w:rPr>
          <w:rFonts w:asciiTheme="minorHAnsi" w:hAnsiTheme="minorHAnsi" w:cstheme="minorBidi"/>
          <w:color w:val="auto"/>
          <w:szCs w:val="22"/>
        </w:rPr>
        <w:t>Costs</w:t>
      </w:r>
      <w:r w:rsidRPr="009E1E40">
        <w:rPr>
          <w:rFonts w:asciiTheme="minorHAnsi" w:hAnsiTheme="minorHAnsi" w:cstheme="minorBidi"/>
          <w:color w:val="auto"/>
          <w:szCs w:val="22"/>
        </w:rPr>
        <w:t xml:space="preserve"> </w:t>
      </w:r>
      <w:r w:rsidR="00F626DE" w:rsidRPr="009E1E40">
        <w:rPr>
          <w:rFonts w:asciiTheme="minorHAnsi" w:hAnsiTheme="minorHAnsi" w:cstheme="minorBidi"/>
          <w:color w:val="auto"/>
          <w:szCs w:val="22"/>
        </w:rPr>
        <w:t>that</w:t>
      </w:r>
      <w:r w:rsidRPr="009E1E40">
        <w:rPr>
          <w:rFonts w:asciiTheme="minorHAnsi" w:hAnsiTheme="minorHAnsi" w:cstheme="minorBidi"/>
          <w:color w:val="auto"/>
          <w:szCs w:val="22"/>
        </w:rPr>
        <w:t xml:space="preserve"> are not reasonable or necessary to carry out the grant.</w:t>
      </w:r>
    </w:p>
    <w:p w14:paraId="3D532344" w14:textId="1B018EFE" w:rsidR="009E4DCF" w:rsidRPr="009E1E40" w:rsidRDefault="009E4DCF" w:rsidP="00032B21">
      <w:pPr>
        <w:pStyle w:val="ListParagraph"/>
        <w:numPr>
          <w:ilvl w:val="0"/>
          <w:numId w:val="10"/>
        </w:numPr>
        <w:ind w:right="-90"/>
        <w:rPr>
          <w:rFonts w:asciiTheme="minorHAnsi" w:hAnsiTheme="minorHAnsi" w:cstheme="minorBidi"/>
          <w:color w:val="auto"/>
          <w:szCs w:val="22"/>
        </w:rPr>
      </w:pPr>
      <w:r w:rsidRPr="009E1E40">
        <w:rPr>
          <w:rFonts w:asciiTheme="minorHAnsi" w:hAnsiTheme="minorHAnsi" w:cstheme="minorBidi"/>
          <w:color w:val="auto"/>
          <w:szCs w:val="22"/>
        </w:rPr>
        <w:t xml:space="preserve">Poorly Documented/Undocumented:  Costs </w:t>
      </w:r>
      <w:r w:rsidR="00FE7572" w:rsidRPr="009E1E40">
        <w:rPr>
          <w:rFonts w:asciiTheme="minorHAnsi" w:hAnsiTheme="minorHAnsi" w:cstheme="minorBidi"/>
          <w:color w:val="auto"/>
          <w:szCs w:val="22"/>
        </w:rPr>
        <w:t>that</w:t>
      </w:r>
      <w:r w:rsidRPr="009E1E40">
        <w:rPr>
          <w:rFonts w:asciiTheme="minorHAnsi" w:hAnsiTheme="minorHAnsi" w:cstheme="minorBidi"/>
          <w:color w:val="auto"/>
          <w:szCs w:val="22"/>
        </w:rPr>
        <w:t xml:space="preserve"> are not supported by adequate documentation.</w:t>
      </w:r>
    </w:p>
    <w:p w14:paraId="397CC43E" w14:textId="7849A267" w:rsidR="009E4DCF" w:rsidRPr="009E1E40" w:rsidRDefault="009E4DCF" w:rsidP="00032B21">
      <w:pPr>
        <w:pStyle w:val="ListParagraph"/>
        <w:numPr>
          <w:ilvl w:val="0"/>
          <w:numId w:val="10"/>
        </w:numPr>
        <w:ind w:right="-90"/>
        <w:rPr>
          <w:rFonts w:asciiTheme="minorHAnsi" w:hAnsiTheme="minorHAnsi" w:cstheme="minorBidi"/>
          <w:color w:val="auto"/>
          <w:szCs w:val="22"/>
        </w:rPr>
      </w:pPr>
      <w:r w:rsidRPr="009E1E40">
        <w:rPr>
          <w:rFonts w:asciiTheme="minorHAnsi" w:hAnsiTheme="minorHAnsi" w:cstheme="minorBidi"/>
          <w:color w:val="auto"/>
          <w:szCs w:val="22"/>
        </w:rPr>
        <w:t xml:space="preserve">Off Message: Costs for media </w:t>
      </w:r>
      <w:r w:rsidR="00FE7572" w:rsidRPr="009E1E40">
        <w:rPr>
          <w:rFonts w:asciiTheme="minorHAnsi" w:hAnsiTheme="minorHAnsi" w:cstheme="minorBidi"/>
          <w:color w:val="auto"/>
          <w:szCs w:val="22"/>
        </w:rPr>
        <w:t>that</w:t>
      </w:r>
      <w:r w:rsidRPr="009E1E40">
        <w:rPr>
          <w:rFonts w:asciiTheme="minorHAnsi" w:hAnsiTheme="minorHAnsi" w:cstheme="minorBidi"/>
          <w:color w:val="auto"/>
          <w:szCs w:val="22"/>
        </w:rPr>
        <w:t xml:space="preserve"> are prohibited or off message.  </w:t>
      </w:r>
    </w:p>
    <w:p w14:paraId="02813E84" w14:textId="77777777" w:rsidR="009E4DCF" w:rsidRPr="009E1E40" w:rsidRDefault="009E4DCF" w:rsidP="00032B21">
      <w:pPr>
        <w:pStyle w:val="ListParagraph"/>
        <w:numPr>
          <w:ilvl w:val="0"/>
          <w:numId w:val="10"/>
        </w:numPr>
        <w:ind w:right="-90"/>
        <w:rPr>
          <w:rFonts w:asciiTheme="minorHAnsi" w:hAnsiTheme="minorHAnsi" w:cstheme="minorBidi"/>
          <w:color w:val="auto"/>
          <w:szCs w:val="22"/>
        </w:rPr>
      </w:pPr>
      <w:r w:rsidRPr="009E1E40">
        <w:rPr>
          <w:rFonts w:asciiTheme="minorHAnsi" w:hAnsiTheme="minorHAnsi" w:cstheme="minorBidi"/>
          <w:color w:val="auto"/>
          <w:szCs w:val="22"/>
        </w:rPr>
        <w:t xml:space="preserve">Curriculum Development or Expansion of Curriculum unless specified by the grant program as an eligible activity. </w:t>
      </w:r>
    </w:p>
    <w:p w14:paraId="052C59CC" w14:textId="58003FFE" w:rsidR="00F749BF" w:rsidRPr="009E1E40" w:rsidRDefault="009E4DCF" w:rsidP="00032B21">
      <w:pPr>
        <w:pStyle w:val="ListParagraph"/>
        <w:numPr>
          <w:ilvl w:val="0"/>
          <w:numId w:val="5"/>
        </w:numPr>
        <w:ind w:right="-90"/>
        <w:rPr>
          <w:rFonts w:cs="Arial"/>
          <w:color w:val="auto"/>
          <w:szCs w:val="22"/>
        </w:rPr>
      </w:pPr>
      <w:r w:rsidRPr="009E1E40">
        <w:rPr>
          <w:rFonts w:asciiTheme="minorHAnsi" w:hAnsiTheme="minorHAnsi" w:cstheme="minorBidi"/>
          <w:color w:val="auto"/>
          <w:szCs w:val="22"/>
        </w:rPr>
        <w:t xml:space="preserve">Supplanting: Costs for salaries, services or media </w:t>
      </w:r>
      <w:r w:rsidR="002A55F2" w:rsidRPr="009E1E40">
        <w:rPr>
          <w:rFonts w:asciiTheme="minorHAnsi" w:hAnsiTheme="minorHAnsi" w:cstheme="minorBidi"/>
          <w:color w:val="auto"/>
          <w:szCs w:val="22"/>
        </w:rPr>
        <w:t>that</w:t>
      </w:r>
      <w:r w:rsidRPr="009E1E40">
        <w:rPr>
          <w:rFonts w:asciiTheme="minorHAnsi" w:hAnsiTheme="minorHAnsi" w:cstheme="minorBidi"/>
          <w:color w:val="auto"/>
          <w:szCs w:val="22"/>
        </w:rPr>
        <w:t xml:space="preserve"> are covered under other </w:t>
      </w:r>
      <w:r w:rsidR="002A55F2" w:rsidRPr="009E1E40">
        <w:rPr>
          <w:rFonts w:asciiTheme="minorHAnsi" w:hAnsiTheme="minorHAnsi" w:cstheme="minorBidi"/>
          <w:color w:val="auto"/>
          <w:szCs w:val="22"/>
        </w:rPr>
        <w:t xml:space="preserve">local, </w:t>
      </w:r>
      <w:r w:rsidRPr="009E1E40">
        <w:rPr>
          <w:rFonts w:asciiTheme="minorHAnsi" w:hAnsiTheme="minorHAnsi" w:cstheme="minorBidi"/>
          <w:color w:val="auto"/>
          <w:szCs w:val="22"/>
        </w:rPr>
        <w:t xml:space="preserve">federal </w:t>
      </w:r>
      <w:r w:rsidR="00A2376C" w:rsidRPr="009E1E40">
        <w:rPr>
          <w:rFonts w:asciiTheme="minorHAnsi" w:hAnsiTheme="minorHAnsi" w:cstheme="minorBidi"/>
          <w:color w:val="auto"/>
          <w:szCs w:val="22"/>
        </w:rPr>
        <w:t xml:space="preserve">or </w:t>
      </w:r>
      <w:r w:rsidRPr="009E1E40">
        <w:rPr>
          <w:rFonts w:asciiTheme="minorHAnsi" w:hAnsiTheme="minorHAnsi" w:cstheme="minorBidi"/>
          <w:color w:val="auto"/>
          <w:szCs w:val="22"/>
        </w:rPr>
        <w:t>state funding.</w:t>
      </w:r>
    </w:p>
    <w:p w14:paraId="5DBBBB33" w14:textId="24F23915" w:rsidR="00F749BF" w:rsidRPr="009E1E40" w:rsidRDefault="00F749BF" w:rsidP="00F749BF">
      <w:pPr>
        <w:ind w:right="-90"/>
        <w:rPr>
          <w:rFonts w:cs="Arial"/>
          <w:color w:val="auto"/>
          <w:szCs w:val="22"/>
        </w:rPr>
        <w:sectPr w:rsidR="00F749BF" w:rsidRPr="009E1E40" w:rsidSect="00D71BCE">
          <w:type w:val="continuous"/>
          <w:pgSz w:w="12240" w:h="15840" w:code="1"/>
          <w:pgMar w:top="1440" w:right="1080" w:bottom="720" w:left="1080" w:header="720" w:footer="720" w:gutter="0"/>
          <w:cols w:space="720"/>
          <w:formProt w:val="0"/>
          <w:docGrid w:linePitch="360"/>
        </w:sectPr>
      </w:pPr>
    </w:p>
    <w:p w14:paraId="088CF27D" w14:textId="210B8FDF" w:rsidR="00956CA7" w:rsidRPr="009E1E40" w:rsidRDefault="000533C4" w:rsidP="000533C4">
      <w:pPr>
        <w:pStyle w:val="Heading1"/>
        <w:rPr>
          <w:sz w:val="22"/>
          <w:szCs w:val="22"/>
        </w:rPr>
      </w:pPr>
      <w:r w:rsidRPr="009E1E40">
        <w:rPr>
          <w:sz w:val="22"/>
          <w:szCs w:val="22"/>
        </w:rPr>
        <w:lastRenderedPageBreak/>
        <w:t xml:space="preserve"> </w:t>
      </w:r>
      <w:bookmarkStart w:id="33" w:name="_Toc197524744"/>
      <w:r w:rsidR="00956CA7" w:rsidRPr="009E1E40">
        <w:rPr>
          <w:sz w:val="22"/>
          <w:szCs w:val="22"/>
        </w:rPr>
        <w:t xml:space="preserve">Grant </w:t>
      </w:r>
      <w:r w:rsidR="009E2715" w:rsidRPr="009E1E40">
        <w:rPr>
          <w:sz w:val="22"/>
          <w:szCs w:val="22"/>
        </w:rPr>
        <w:t xml:space="preserve">Agreement </w:t>
      </w:r>
      <w:r w:rsidR="005B6F69" w:rsidRPr="009E1E40">
        <w:rPr>
          <w:sz w:val="22"/>
          <w:szCs w:val="22"/>
        </w:rPr>
        <w:t xml:space="preserve">and </w:t>
      </w:r>
      <w:r w:rsidR="00D65DE7" w:rsidRPr="009E1E40">
        <w:rPr>
          <w:sz w:val="22"/>
          <w:szCs w:val="22"/>
        </w:rPr>
        <w:t xml:space="preserve">Program </w:t>
      </w:r>
      <w:r w:rsidR="00956CA7" w:rsidRPr="009E1E40">
        <w:rPr>
          <w:sz w:val="22"/>
          <w:szCs w:val="22"/>
        </w:rPr>
        <w:t>Requirements</w:t>
      </w:r>
      <w:bookmarkEnd w:id="33"/>
    </w:p>
    <w:p w14:paraId="223F500C" w14:textId="54058FBD" w:rsidR="00956CA7" w:rsidRPr="009E1E40" w:rsidRDefault="009E2715" w:rsidP="004B1EEC">
      <w:pPr>
        <w:tabs>
          <w:tab w:val="left" w:pos="540"/>
        </w:tabs>
        <w:ind w:left="450"/>
        <w:rPr>
          <w:color w:val="auto"/>
          <w:szCs w:val="22"/>
        </w:rPr>
      </w:pPr>
      <w:r w:rsidRPr="009E1E40">
        <w:rPr>
          <w:color w:val="auto"/>
          <w:szCs w:val="22"/>
        </w:rPr>
        <w:t>Once the application for funding is approved in the PAR process</w:t>
      </w:r>
      <w:r w:rsidR="00122895" w:rsidRPr="009E1E40">
        <w:rPr>
          <w:color w:val="auto"/>
          <w:szCs w:val="22"/>
        </w:rPr>
        <w:t>,</w:t>
      </w:r>
      <w:r w:rsidRPr="009E1E40">
        <w:rPr>
          <w:color w:val="auto"/>
          <w:szCs w:val="22"/>
        </w:rPr>
        <w:t xml:space="preserve"> the </w:t>
      </w:r>
      <w:r w:rsidR="00A93C35" w:rsidRPr="009E1E40">
        <w:rPr>
          <w:color w:val="auto"/>
          <w:szCs w:val="22"/>
        </w:rPr>
        <w:t xml:space="preserve">EWEG </w:t>
      </w:r>
      <w:r w:rsidRPr="009E1E40">
        <w:rPr>
          <w:color w:val="auto"/>
          <w:szCs w:val="22"/>
        </w:rPr>
        <w:t xml:space="preserve">grant application will convert to a </w:t>
      </w:r>
      <w:r w:rsidRPr="009E1E40">
        <w:rPr>
          <w:color w:val="auto"/>
          <w:szCs w:val="22"/>
          <w:u w:val="single"/>
        </w:rPr>
        <w:t xml:space="preserve">Grant Agreement between the </w:t>
      </w:r>
      <w:r w:rsidR="007B7894" w:rsidRPr="009E1E40">
        <w:rPr>
          <w:color w:val="auto"/>
          <w:szCs w:val="22"/>
          <w:u w:val="single"/>
        </w:rPr>
        <w:t xml:space="preserve">applicant and the </w:t>
      </w:r>
      <w:r w:rsidRPr="009E1E40">
        <w:rPr>
          <w:color w:val="auto"/>
          <w:szCs w:val="22"/>
          <w:u w:val="single"/>
        </w:rPr>
        <w:t>NJDOE</w:t>
      </w:r>
      <w:r w:rsidR="006F22D8" w:rsidRPr="009E1E40">
        <w:rPr>
          <w:color w:val="auto"/>
          <w:szCs w:val="22"/>
        </w:rPr>
        <w:t xml:space="preserve"> (</w:t>
      </w:r>
      <w:hyperlink r:id="rId34" w:history="1">
        <w:r w:rsidR="006F22D8" w:rsidRPr="009E1E40">
          <w:rPr>
            <w:rStyle w:val="Hyperlink"/>
            <w:szCs w:val="22"/>
          </w:rPr>
          <w:t>OMB Circular 07-05-OMB</w:t>
        </w:r>
      </w:hyperlink>
      <w:r w:rsidR="006F22D8" w:rsidRPr="009E1E40">
        <w:rPr>
          <w:szCs w:val="22"/>
        </w:rPr>
        <w:t>)</w:t>
      </w:r>
      <w:r w:rsidRPr="009E1E40">
        <w:rPr>
          <w:color w:val="auto"/>
          <w:szCs w:val="22"/>
        </w:rPr>
        <w:t>. T</w:t>
      </w:r>
      <w:r w:rsidR="00956CA7" w:rsidRPr="009E1E40">
        <w:rPr>
          <w:color w:val="auto"/>
          <w:szCs w:val="22"/>
        </w:rPr>
        <w:t>he grantee is expected to complete the goals and objectives laid out in the approved</w:t>
      </w:r>
      <w:r w:rsidRPr="009E1E40">
        <w:rPr>
          <w:color w:val="auto"/>
          <w:szCs w:val="22"/>
        </w:rPr>
        <w:t xml:space="preserve"> application and is</w:t>
      </w:r>
      <w:r w:rsidR="00956CA7" w:rsidRPr="009E1E40">
        <w:rPr>
          <w:color w:val="auto"/>
          <w:szCs w:val="22"/>
        </w:rPr>
        <w:t xml:space="preserve"> </w:t>
      </w:r>
      <w:r w:rsidRPr="009E1E40">
        <w:rPr>
          <w:color w:val="auto"/>
          <w:szCs w:val="22"/>
        </w:rPr>
        <w:t xml:space="preserve">expected to </w:t>
      </w:r>
      <w:r w:rsidR="00956CA7" w:rsidRPr="009E1E40">
        <w:rPr>
          <w:color w:val="auto"/>
          <w:szCs w:val="22"/>
        </w:rPr>
        <w:t xml:space="preserve">complete </w:t>
      </w:r>
      <w:r w:rsidRPr="009E1E40">
        <w:rPr>
          <w:color w:val="auto"/>
          <w:szCs w:val="22"/>
        </w:rPr>
        <w:t xml:space="preserve">the </w:t>
      </w:r>
      <w:r w:rsidR="00956CA7" w:rsidRPr="009E1E40">
        <w:rPr>
          <w:color w:val="auto"/>
          <w:szCs w:val="22"/>
        </w:rPr>
        <w:t xml:space="preserve">activities established in its grant </w:t>
      </w:r>
      <w:r w:rsidRPr="009E1E40">
        <w:rPr>
          <w:color w:val="auto"/>
          <w:szCs w:val="22"/>
        </w:rPr>
        <w:t>agreement and</w:t>
      </w:r>
      <w:r w:rsidR="00956CA7" w:rsidRPr="009E1E40">
        <w:rPr>
          <w:color w:val="auto"/>
          <w:szCs w:val="22"/>
        </w:rPr>
        <w:t xml:space="preserve"> make satisfactory progress toward the completion of its approved action plan.  Failure to do so may result in the withdrawal by </w:t>
      </w:r>
      <w:r w:rsidR="00304908" w:rsidRPr="009E1E40">
        <w:rPr>
          <w:color w:val="auto"/>
          <w:szCs w:val="22"/>
        </w:rPr>
        <w:t>NJDOE</w:t>
      </w:r>
      <w:r w:rsidR="00956CA7" w:rsidRPr="009E1E40">
        <w:rPr>
          <w:color w:val="auto"/>
          <w:szCs w:val="22"/>
        </w:rPr>
        <w:t xml:space="preserve"> of the grantee’s eligibility for the continuation of grant funding. The </w:t>
      </w:r>
      <w:r w:rsidRPr="009E1E40">
        <w:rPr>
          <w:color w:val="auto"/>
          <w:szCs w:val="22"/>
        </w:rPr>
        <w:t>NJDOE</w:t>
      </w:r>
      <w:r w:rsidR="00956CA7" w:rsidRPr="009E1E40">
        <w:rPr>
          <w:color w:val="auto"/>
          <w:szCs w:val="22"/>
        </w:rPr>
        <w:t xml:space="preserve"> will remove ineligible, inappropriate</w:t>
      </w:r>
      <w:r w:rsidR="009D6993" w:rsidRPr="009E1E40">
        <w:rPr>
          <w:color w:val="auto"/>
          <w:szCs w:val="22"/>
        </w:rPr>
        <w:t>,</w:t>
      </w:r>
      <w:r w:rsidR="00956CA7" w:rsidRPr="009E1E40">
        <w:rPr>
          <w:color w:val="auto"/>
          <w:szCs w:val="22"/>
        </w:rPr>
        <w:t xml:space="preserve"> or undocumented costs from funding consideration. To view and download the complete grant agreement </w:t>
      </w:r>
      <w:r w:rsidR="00010E70" w:rsidRPr="009E1E40">
        <w:rPr>
          <w:color w:val="auto"/>
          <w:szCs w:val="22"/>
        </w:rPr>
        <w:t xml:space="preserve">documents, </w:t>
      </w:r>
      <w:r w:rsidR="00956CA7" w:rsidRPr="009E1E40">
        <w:rPr>
          <w:color w:val="auto"/>
          <w:szCs w:val="22"/>
        </w:rPr>
        <w:t xml:space="preserve">including </w:t>
      </w:r>
      <w:r w:rsidR="00081C30" w:rsidRPr="009E1E40">
        <w:rPr>
          <w:color w:val="auto"/>
          <w:szCs w:val="22"/>
        </w:rPr>
        <w:t>A</w:t>
      </w:r>
      <w:r w:rsidR="00956CA7" w:rsidRPr="009E1E40">
        <w:rPr>
          <w:color w:val="auto"/>
          <w:szCs w:val="22"/>
        </w:rPr>
        <w:t>ttachments A and B</w:t>
      </w:r>
      <w:r w:rsidR="006B35D6" w:rsidRPr="009E1E40">
        <w:rPr>
          <w:color w:val="auto"/>
          <w:szCs w:val="22"/>
        </w:rPr>
        <w:t xml:space="preserve"> of the grant agree</w:t>
      </w:r>
      <w:r w:rsidR="00740590" w:rsidRPr="009E1E40">
        <w:rPr>
          <w:color w:val="auto"/>
          <w:szCs w:val="22"/>
        </w:rPr>
        <w:t>ment</w:t>
      </w:r>
      <w:r w:rsidR="00956CA7" w:rsidRPr="009E1E40">
        <w:rPr>
          <w:color w:val="auto"/>
          <w:szCs w:val="22"/>
        </w:rPr>
        <w:t xml:space="preserve">, click </w:t>
      </w:r>
      <w:hyperlink r:id="rId35" w:history="1">
        <w:r w:rsidR="00956CA7" w:rsidRPr="009E1E40">
          <w:rPr>
            <w:rStyle w:val="Hyperlink"/>
            <w:szCs w:val="22"/>
          </w:rPr>
          <w:t>here</w:t>
        </w:r>
      </w:hyperlink>
      <w:r w:rsidR="00956CA7" w:rsidRPr="009E1E40">
        <w:rPr>
          <w:color w:val="auto"/>
          <w:szCs w:val="22"/>
        </w:rPr>
        <w:t>.</w:t>
      </w:r>
      <w:r w:rsidR="00A417B8" w:rsidRPr="009E1E40">
        <w:rPr>
          <w:color w:val="auto"/>
          <w:szCs w:val="22"/>
        </w:rPr>
        <w:t xml:space="preserve"> To locate the appropriate budget costs </w:t>
      </w:r>
      <w:r w:rsidR="003E2243" w:rsidRPr="009E1E40">
        <w:rPr>
          <w:color w:val="auto"/>
          <w:szCs w:val="22"/>
        </w:rPr>
        <w:t>codes,</w:t>
      </w:r>
      <w:r w:rsidR="00A86342" w:rsidRPr="009E1E40">
        <w:rPr>
          <w:color w:val="auto"/>
          <w:szCs w:val="22"/>
        </w:rPr>
        <w:t xml:space="preserve"> go to the </w:t>
      </w:r>
      <w:r w:rsidR="00CB0AFE" w:rsidRPr="009E1E40">
        <w:rPr>
          <w:color w:val="auto"/>
          <w:szCs w:val="22"/>
        </w:rPr>
        <w:t xml:space="preserve"> </w:t>
      </w:r>
      <w:hyperlink r:id="rId36" w:history="1">
        <w:r w:rsidR="00CB0AFE" w:rsidRPr="009E1E40">
          <w:rPr>
            <w:color w:val="0000FF"/>
            <w:szCs w:val="22"/>
            <w:u w:val="single"/>
          </w:rPr>
          <w:t>Uniform Minimum Chart of Accounts</w:t>
        </w:r>
      </w:hyperlink>
      <w:r w:rsidR="003E2243" w:rsidRPr="009E1E40">
        <w:rPr>
          <w:color w:val="0000FF"/>
          <w:szCs w:val="22"/>
        </w:rPr>
        <w:t xml:space="preserve"> </w:t>
      </w:r>
      <w:r w:rsidR="003E2243" w:rsidRPr="009E1E40">
        <w:rPr>
          <w:color w:val="auto"/>
          <w:szCs w:val="22"/>
        </w:rPr>
        <w:t>web</w:t>
      </w:r>
      <w:r w:rsidR="007F6A69" w:rsidRPr="009E1E40">
        <w:rPr>
          <w:color w:val="auto"/>
          <w:szCs w:val="22"/>
        </w:rPr>
        <w:t>page</w:t>
      </w:r>
      <w:r w:rsidR="00CB0AFE" w:rsidRPr="009E1E40">
        <w:rPr>
          <w:color w:val="auto"/>
          <w:szCs w:val="22"/>
        </w:rPr>
        <w:t>.</w:t>
      </w:r>
    </w:p>
    <w:p w14:paraId="71EE9D65" w14:textId="680DB9B2" w:rsidR="00956CA7" w:rsidRPr="009E1E40" w:rsidRDefault="00956CA7" w:rsidP="007D45F0">
      <w:pPr>
        <w:pStyle w:val="Heading2"/>
        <w:rPr>
          <w:sz w:val="22"/>
          <w:szCs w:val="22"/>
        </w:rPr>
      </w:pPr>
      <w:bookmarkStart w:id="34" w:name="_Toc197524745"/>
      <w:r w:rsidRPr="009E1E40">
        <w:rPr>
          <w:sz w:val="22"/>
          <w:szCs w:val="22"/>
        </w:rPr>
        <w:t>Mandatory Orientation and Training</w:t>
      </w:r>
      <w:bookmarkEnd w:id="34"/>
    </w:p>
    <w:p w14:paraId="6A191F01" w14:textId="388AE347" w:rsidR="00956CA7" w:rsidRPr="009E1E40" w:rsidRDefault="00956CA7" w:rsidP="00B9381E">
      <w:pPr>
        <w:ind w:left="720" w:right="-275"/>
        <w:rPr>
          <w:rFonts w:cs="Arial"/>
          <w:color w:val="auto"/>
          <w:szCs w:val="22"/>
        </w:rPr>
      </w:pPr>
      <w:r w:rsidRPr="009E1E40">
        <w:rPr>
          <w:rFonts w:cs="Arial"/>
          <w:color w:val="auto"/>
          <w:szCs w:val="22"/>
        </w:rPr>
        <w:t xml:space="preserve">The grantee will be required to attend a program orientation.  The NJDOE staff will </w:t>
      </w:r>
      <w:r w:rsidR="00F74168" w:rsidRPr="009E1E40">
        <w:rPr>
          <w:rFonts w:cs="Arial"/>
          <w:color w:val="auto"/>
          <w:szCs w:val="22"/>
        </w:rPr>
        <w:t>provide</w:t>
      </w:r>
      <w:r w:rsidRPr="009E1E40">
        <w:rPr>
          <w:rFonts w:cs="Arial"/>
          <w:color w:val="auto"/>
          <w:szCs w:val="22"/>
        </w:rPr>
        <w:t xml:space="preserve"> the grantee with general program information, requirements of the program </w:t>
      </w:r>
      <w:r w:rsidR="00DE4B20" w:rsidRPr="009E1E40">
        <w:rPr>
          <w:rFonts w:cs="Arial"/>
          <w:color w:val="auto"/>
          <w:szCs w:val="22"/>
        </w:rPr>
        <w:t>(</w:t>
      </w:r>
      <w:r w:rsidRPr="009E1E40">
        <w:rPr>
          <w:rFonts w:cs="Arial"/>
          <w:color w:val="auto"/>
          <w:szCs w:val="22"/>
        </w:rPr>
        <w:t>including grant management, mandated staffing, policies and procedures</w:t>
      </w:r>
      <w:r w:rsidR="00DE4B20" w:rsidRPr="009E1E40">
        <w:rPr>
          <w:rFonts w:cs="Arial"/>
          <w:color w:val="auto"/>
          <w:szCs w:val="22"/>
        </w:rPr>
        <w:t>)</w:t>
      </w:r>
      <w:r w:rsidRPr="009E1E40">
        <w:rPr>
          <w:rFonts w:cs="Arial"/>
          <w:color w:val="auto"/>
          <w:szCs w:val="22"/>
        </w:rPr>
        <w:t>, and compliance with applicable state and federal program regulations.</w:t>
      </w:r>
    </w:p>
    <w:p w14:paraId="60C7582E" w14:textId="10E54E82" w:rsidR="00956CA7" w:rsidRPr="009E1E40" w:rsidRDefault="00956CA7" w:rsidP="007D45F0">
      <w:pPr>
        <w:pStyle w:val="Heading2"/>
        <w:rPr>
          <w:sz w:val="22"/>
          <w:szCs w:val="22"/>
        </w:rPr>
      </w:pPr>
      <w:bookmarkStart w:id="35" w:name="_Toc197524746"/>
      <w:r w:rsidRPr="009E1E40">
        <w:rPr>
          <w:sz w:val="22"/>
          <w:szCs w:val="22"/>
        </w:rPr>
        <w:t>Reporting Requirements</w:t>
      </w:r>
      <w:bookmarkEnd w:id="35"/>
    </w:p>
    <w:p w14:paraId="5A8ECF5A" w14:textId="23AC26A4" w:rsidR="00956CA7" w:rsidRPr="009E1E40" w:rsidRDefault="00956CA7" w:rsidP="005B0E0A">
      <w:pPr>
        <w:ind w:left="720"/>
        <w:rPr>
          <w:b/>
          <w:bCs/>
          <w:szCs w:val="22"/>
        </w:rPr>
      </w:pPr>
      <w:r w:rsidRPr="009E1E40">
        <w:rPr>
          <w:szCs w:val="22"/>
        </w:rPr>
        <w:t>Grantees will be required to submit reports on activities according to the program report schedule in</w:t>
      </w:r>
      <w:r w:rsidR="00C26D80" w:rsidRPr="009E1E40">
        <w:rPr>
          <w:szCs w:val="22"/>
          <w:u w:val="single"/>
        </w:rPr>
        <w:t xml:space="preserve"> </w:t>
      </w:r>
      <w:hyperlink w:anchor="_Reporting_Periods" w:history="1">
        <w:r w:rsidR="00460A7D" w:rsidRPr="009E1E40">
          <w:rPr>
            <w:rStyle w:val="Hyperlink"/>
            <w:szCs w:val="22"/>
          </w:rPr>
          <w:t>Section III.5</w:t>
        </w:r>
        <w:r w:rsidR="001D2AEA" w:rsidRPr="009E1E40">
          <w:rPr>
            <w:rStyle w:val="Hyperlink"/>
            <w:szCs w:val="22"/>
          </w:rPr>
          <w:t>,</w:t>
        </w:r>
        <w:r w:rsidR="00460A7D" w:rsidRPr="009E1E40">
          <w:rPr>
            <w:rStyle w:val="Hyperlink"/>
            <w:szCs w:val="22"/>
          </w:rPr>
          <w:t xml:space="preserve"> Reporting Periods</w:t>
        </w:r>
      </w:hyperlink>
      <w:r w:rsidR="008D5921" w:rsidRPr="009E1E40">
        <w:rPr>
          <w:szCs w:val="22"/>
        </w:rPr>
        <w:t>.</w:t>
      </w:r>
      <w:r w:rsidRPr="009E1E40">
        <w:rPr>
          <w:szCs w:val="22"/>
        </w:rPr>
        <w:t xml:space="preserve"> The </w:t>
      </w:r>
      <w:proofErr w:type="gramStart"/>
      <w:r w:rsidRPr="009E1E40">
        <w:rPr>
          <w:szCs w:val="22"/>
        </w:rPr>
        <w:t>grantee</w:t>
      </w:r>
      <w:proofErr w:type="gramEnd"/>
      <w:r w:rsidRPr="009E1E40">
        <w:rPr>
          <w:szCs w:val="22"/>
        </w:rPr>
        <w:t xml:space="preserve"> will ensure that all reports are uploaded to EWEG by the due dates.  Failure to deliver the reports by due dates may result in the Grantee achieving an unsatisfactory rating and may result in the </w:t>
      </w:r>
      <w:proofErr w:type="gramStart"/>
      <w:r w:rsidRPr="009E1E40">
        <w:rPr>
          <w:szCs w:val="22"/>
        </w:rPr>
        <w:t>stop</w:t>
      </w:r>
      <w:proofErr w:type="gramEnd"/>
      <w:r w:rsidRPr="009E1E40">
        <w:rPr>
          <w:szCs w:val="22"/>
        </w:rPr>
        <w:t xml:space="preserve"> of all NJDOE program payments.</w:t>
      </w:r>
    </w:p>
    <w:p w14:paraId="33B58617" w14:textId="5F724E4A" w:rsidR="00956CA7" w:rsidRPr="009E1E40" w:rsidRDefault="00956CA7" w:rsidP="007D45F0">
      <w:pPr>
        <w:pStyle w:val="Heading2"/>
        <w:rPr>
          <w:sz w:val="22"/>
          <w:szCs w:val="22"/>
        </w:rPr>
      </w:pPr>
      <w:bookmarkStart w:id="36" w:name="_Toc197524747"/>
      <w:r w:rsidRPr="009E1E40">
        <w:rPr>
          <w:sz w:val="22"/>
          <w:szCs w:val="22"/>
        </w:rPr>
        <w:t>Interim Activity Reports</w:t>
      </w:r>
      <w:bookmarkEnd w:id="36"/>
    </w:p>
    <w:p w14:paraId="55E5E464" w14:textId="07962FC6" w:rsidR="00956CA7" w:rsidRPr="009E1E40" w:rsidRDefault="00956CA7" w:rsidP="0010544C">
      <w:pPr>
        <w:ind w:left="720"/>
        <w:rPr>
          <w:szCs w:val="22"/>
        </w:rPr>
      </w:pPr>
      <w:r w:rsidRPr="009E1E40">
        <w:rPr>
          <w:color w:val="auto"/>
          <w:szCs w:val="22"/>
        </w:rPr>
        <w:t xml:space="preserve">These reports are to be delivered to NJDOE </w:t>
      </w:r>
      <w:r w:rsidR="00683F72" w:rsidRPr="009E1E40">
        <w:rPr>
          <w:color w:val="auto"/>
          <w:szCs w:val="22"/>
        </w:rPr>
        <w:t>electronically.</w:t>
      </w:r>
      <w:r w:rsidRPr="009E1E40">
        <w:rPr>
          <w:color w:val="auto"/>
          <w:szCs w:val="22"/>
        </w:rPr>
        <w:t xml:space="preserve"> </w:t>
      </w:r>
      <w:r w:rsidR="001C7E4C" w:rsidRPr="009E1E40">
        <w:rPr>
          <w:color w:val="auto"/>
          <w:szCs w:val="22"/>
        </w:rPr>
        <w:t>Grantees are required to</w:t>
      </w:r>
      <w:r w:rsidR="006E447D" w:rsidRPr="009E1E40">
        <w:rPr>
          <w:color w:val="auto"/>
          <w:szCs w:val="22"/>
        </w:rPr>
        <w:t xml:space="preserve"> </w:t>
      </w:r>
      <w:r w:rsidRPr="009E1E40">
        <w:rPr>
          <w:color w:val="auto"/>
          <w:szCs w:val="22"/>
        </w:rPr>
        <w:t>upload within the EWEG system. Reports submitted by other means will not be accepted</w:t>
      </w:r>
      <w:r w:rsidR="006E447D" w:rsidRPr="009E1E40">
        <w:rPr>
          <w:color w:val="auto"/>
          <w:szCs w:val="22"/>
        </w:rPr>
        <w:t>.</w:t>
      </w:r>
      <w:r w:rsidRPr="009E1E40">
        <w:rPr>
          <w:color w:val="auto"/>
          <w:szCs w:val="22"/>
        </w:rPr>
        <w:t xml:space="preserve"> </w:t>
      </w:r>
      <w:r w:rsidR="0043401E" w:rsidRPr="009E1E40">
        <w:rPr>
          <w:color w:val="auto"/>
          <w:szCs w:val="22"/>
        </w:rPr>
        <w:t>Reports</w:t>
      </w:r>
      <w:r w:rsidRPr="009E1E40">
        <w:rPr>
          <w:color w:val="auto"/>
          <w:szCs w:val="22"/>
        </w:rPr>
        <w:t xml:space="preserve"> will be considered late if not uploaded by the due date listed in </w:t>
      </w:r>
      <w:r w:rsidR="00460A7D" w:rsidRPr="009E1E40">
        <w:rPr>
          <w:szCs w:val="22"/>
          <w:u w:val="single"/>
        </w:rPr>
        <w:t xml:space="preserve"> </w:t>
      </w:r>
      <w:hyperlink w:anchor="_Reporting_Periods" w:history="1">
        <w:r w:rsidR="00460A7D" w:rsidRPr="009E1E40">
          <w:rPr>
            <w:rStyle w:val="Hyperlink"/>
            <w:szCs w:val="22"/>
          </w:rPr>
          <w:t>Section III.5</w:t>
        </w:r>
        <w:r w:rsidR="0043401E" w:rsidRPr="009E1E40">
          <w:rPr>
            <w:rStyle w:val="Hyperlink"/>
            <w:szCs w:val="22"/>
          </w:rPr>
          <w:t>,</w:t>
        </w:r>
        <w:r w:rsidR="00460A7D" w:rsidRPr="009E1E40">
          <w:rPr>
            <w:rStyle w:val="Hyperlink"/>
            <w:szCs w:val="22"/>
          </w:rPr>
          <w:t xml:space="preserve"> Reporting Periods</w:t>
        </w:r>
      </w:hyperlink>
      <w:r w:rsidR="00DC0F08" w:rsidRPr="009E1E40">
        <w:rPr>
          <w:color w:val="auto"/>
          <w:szCs w:val="22"/>
        </w:rPr>
        <w:t>.</w:t>
      </w:r>
      <w:r w:rsidRPr="009E1E40">
        <w:rPr>
          <w:color w:val="auto"/>
          <w:szCs w:val="22"/>
        </w:rPr>
        <w:t xml:space="preserve"> This report tracks actual progress in meeting benchmarks</w:t>
      </w:r>
      <w:r w:rsidR="007828CB" w:rsidRPr="009E1E40">
        <w:rPr>
          <w:color w:val="auto"/>
          <w:szCs w:val="22"/>
        </w:rPr>
        <w:t xml:space="preserve"> a</w:t>
      </w:r>
      <w:r w:rsidR="00C92169" w:rsidRPr="009E1E40">
        <w:rPr>
          <w:color w:val="auto"/>
          <w:szCs w:val="22"/>
        </w:rPr>
        <w:t xml:space="preserve">nd </w:t>
      </w:r>
      <w:proofErr w:type="gramStart"/>
      <w:r w:rsidR="001C6194" w:rsidRPr="009E1E40">
        <w:rPr>
          <w:color w:val="auto"/>
          <w:szCs w:val="22"/>
        </w:rPr>
        <w:t>documenting</w:t>
      </w:r>
      <w:proofErr w:type="gramEnd"/>
      <w:r w:rsidR="00C92169" w:rsidRPr="009E1E40">
        <w:rPr>
          <w:color w:val="auto"/>
          <w:szCs w:val="22"/>
        </w:rPr>
        <w:t xml:space="preserve"> measurable outcomes</w:t>
      </w:r>
      <w:r w:rsidRPr="009E1E40">
        <w:rPr>
          <w:color w:val="auto"/>
          <w:szCs w:val="22"/>
        </w:rPr>
        <w:t xml:space="preserve"> f</w:t>
      </w:r>
      <w:r w:rsidR="001C6194" w:rsidRPr="009E1E40">
        <w:rPr>
          <w:color w:val="auto"/>
          <w:szCs w:val="22"/>
        </w:rPr>
        <w:t xml:space="preserve">rom </w:t>
      </w:r>
      <w:r w:rsidR="00C92169" w:rsidRPr="009E1E40">
        <w:rPr>
          <w:color w:val="auto"/>
          <w:szCs w:val="22"/>
        </w:rPr>
        <w:t>the program activities list</w:t>
      </w:r>
      <w:r w:rsidR="001C6194" w:rsidRPr="009E1E40">
        <w:rPr>
          <w:color w:val="auto"/>
          <w:szCs w:val="22"/>
        </w:rPr>
        <w:t>ed</w:t>
      </w:r>
      <w:r w:rsidR="00C92169" w:rsidRPr="009E1E40">
        <w:rPr>
          <w:color w:val="auto"/>
          <w:szCs w:val="22"/>
        </w:rPr>
        <w:t xml:space="preserve"> in the application</w:t>
      </w:r>
      <w:r w:rsidR="006A5C26" w:rsidRPr="009E1E40">
        <w:rPr>
          <w:color w:val="auto"/>
          <w:szCs w:val="22"/>
        </w:rPr>
        <w:t xml:space="preserve">. </w:t>
      </w:r>
      <w:r w:rsidRPr="009E1E40">
        <w:rPr>
          <w:color w:val="auto"/>
          <w:szCs w:val="22"/>
        </w:rPr>
        <w:t xml:space="preserve">Specific instructions for completing each report </w:t>
      </w:r>
      <w:r w:rsidR="0070638E" w:rsidRPr="009E1E40">
        <w:rPr>
          <w:color w:val="auto"/>
          <w:szCs w:val="22"/>
        </w:rPr>
        <w:t>are</w:t>
      </w:r>
      <w:r w:rsidRPr="009E1E40">
        <w:rPr>
          <w:color w:val="auto"/>
          <w:szCs w:val="22"/>
        </w:rPr>
        <w:t xml:space="preserve"> found in this </w:t>
      </w:r>
      <w:hyperlink r:id="rId37" w:history="1">
        <w:r w:rsidRPr="009E1E40">
          <w:rPr>
            <w:rStyle w:val="Hyperlink"/>
            <w:szCs w:val="22"/>
          </w:rPr>
          <w:t>link</w:t>
        </w:r>
      </w:hyperlink>
      <w:r w:rsidRPr="009E1E40">
        <w:rPr>
          <w:szCs w:val="22"/>
        </w:rPr>
        <w:t>.</w:t>
      </w:r>
    </w:p>
    <w:p w14:paraId="6F77A778" w14:textId="7DC73CBE" w:rsidR="00956CA7" w:rsidRPr="009E1E40" w:rsidRDefault="00956CA7" w:rsidP="007D45F0">
      <w:pPr>
        <w:pStyle w:val="Heading2"/>
        <w:rPr>
          <w:bCs/>
          <w:sz w:val="22"/>
          <w:szCs w:val="22"/>
        </w:rPr>
      </w:pPr>
      <w:bookmarkStart w:id="37" w:name="_Fiscal_Reimbursement_and"/>
      <w:bookmarkStart w:id="38" w:name="_Toc197524748"/>
      <w:bookmarkEnd w:id="37"/>
      <w:r w:rsidRPr="009E1E40">
        <w:rPr>
          <w:sz w:val="22"/>
          <w:szCs w:val="22"/>
        </w:rPr>
        <w:t>Fiscal Reimbursement and Fiscal Interim Report Requirements</w:t>
      </w:r>
      <w:bookmarkEnd w:id="38"/>
    </w:p>
    <w:p w14:paraId="3D66BB60" w14:textId="3E4F8FD1" w:rsidR="00056A11" w:rsidRPr="009E1E40" w:rsidRDefault="003C19E4" w:rsidP="0010544C">
      <w:pPr>
        <w:ind w:left="720"/>
        <w:rPr>
          <w:szCs w:val="22"/>
        </w:rPr>
      </w:pPr>
      <w:r w:rsidRPr="009E1E40">
        <w:rPr>
          <w:szCs w:val="22"/>
        </w:rPr>
        <w:t>Requests may begin once the contract has been fully approved and executed by the NJDOE. All programs are reimbursement-only programs</w:t>
      </w:r>
      <w:r w:rsidR="00056A11" w:rsidRPr="009E1E40">
        <w:rPr>
          <w:szCs w:val="22"/>
        </w:rPr>
        <w:t>.</w:t>
      </w:r>
      <w:r w:rsidR="00443297" w:rsidRPr="009E1E40">
        <w:rPr>
          <w:szCs w:val="22"/>
        </w:rPr>
        <w:t xml:space="preserve"> Grantees will be reimbursed based on the grantee’s actual </w:t>
      </w:r>
      <w:proofErr w:type="gramStart"/>
      <w:r w:rsidR="00443297" w:rsidRPr="009E1E40">
        <w:rPr>
          <w:szCs w:val="22"/>
        </w:rPr>
        <w:t>expenditures</w:t>
      </w:r>
      <w:proofErr w:type="gramEnd"/>
      <w:r w:rsidR="00443297" w:rsidRPr="009E1E40">
        <w:rPr>
          <w:szCs w:val="22"/>
        </w:rPr>
        <w:t xml:space="preserve">. </w:t>
      </w:r>
    </w:p>
    <w:p w14:paraId="5C6089F3" w14:textId="33C64723" w:rsidR="00956CA7" w:rsidRPr="009E1E40" w:rsidRDefault="00956CA7" w:rsidP="0010544C">
      <w:pPr>
        <w:ind w:left="720"/>
        <w:rPr>
          <w:b/>
          <w:szCs w:val="22"/>
        </w:rPr>
      </w:pPr>
      <w:r w:rsidRPr="009E1E40">
        <w:rPr>
          <w:b/>
          <w:szCs w:val="22"/>
        </w:rPr>
        <w:t>Reimbursement Request:</w:t>
      </w:r>
      <w:r w:rsidRPr="009E1E40">
        <w:rPr>
          <w:szCs w:val="22"/>
        </w:rPr>
        <w:t xml:space="preserve"> </w:t>
      </w:r>
      <w:r w:rsidR="006B0F20" w:rsidRPr="009E1E40">
        <w:rPr>
          <w:szCs w:val="22"/>
        </w:rPr>
        <w:t>The grantee will complete a reimbursement request through the EWEG payment system</w:t>
      </w:r>
      <w:r w:rsidR="007C28DD" w:rsidRPr="009E1E40">
        <w:rPr>
          <w:szCs w:val="22"/>
        </w:rPr>
        <w:t xml:space="preserve"> </w:t>
      </w:r>
      <w:r w:rsidR="00386ACC" w:rsidRPr="009E1E40">
        <w:rPr>
          <w:szCs w:val="22"/>
        </w:rPr>
        <w:t>by the 15th of every month</w:t>
      </w:r>
      <w:r w:rsidRPr="009E1E40">
        <w:rPr>
          <w:szCs w:val="22"/>
        </w:rPr>
        <w:t>. Reimbursement request</w:t>
      </w:r>
      <w:r w:rsidR="009E2715" w:rsidRPr="009E1E40">
        <w:rPr>
          <w:szCs w:val="22"/>
        </w:rPr>
        <w:t>s</w:t>
      </w:r>
      <w:r w:rsidRPr="009E1E40">
        <w:rPr>
          <w:szCs w:val="22"/>
        </w:rPr>
        <w:t xml:space="preserve"> will be shut down 30 days </w:t>
      </w:r>
      <w:r w:rsidR="00324446" w:rsidRPr="009E1E40">
        <w:rPr>
          <w:szCs w:val="22"/>
        </w:rPr>
        <w:t>before</w:t>
      </w:r>
      <w:r w:rsidRPr="009E1E40">
        <w:rPr>
          <w:szCs w:val="22"/>
        </w:rPr>
        <w:t xml:space="preserve"> the end of the grant period. Any payments </w:t>
      </w:r>
      <w:r w:rsidR="00897C56" w:rsidRPr="009E1E40">
        <w:rPr>
          <w:szCs w:val="22"/>
        </w:rPr>
        <w:t>of</w:t>
      </w:r>
      <w:r w:rsidR="00E000BB" w:rsidRPr="009E1E40">
        <w:rPr>
          <w:szCs w:val="22"/>
        </w:rPr>
        <w:t xml:space="preserve"> </w:t>
      </w:r>
      <w:proofErr w:type="gramStart"/>
      <w:r w:rsidR="00E000BB" w:rsidRPr="009E1E40">
        <w:rPr>
          <w:szCs w:val="22"/>
        </w:rPr>
        <w:t>remaining</w:t>
      </w:r>
      <w:proofErr w:type="gramEnd"/>
      <w:r w:rsidR="00E000BB" w:rsidRPr="009E1E40">
        <w:rPr>
          <w:szCs w:val="22"/>
        </w:rPr>
        <w:t xml:space="preserve"> grant funds </w:t>
      </w:r>
      <w:r w:rsidRPr="009E1E40">
        <w:rPr>
          <w:szCs w:val="22"/>
        </w:rPr>
        <w:t xml:space="preserve">due to the grantee will be paid in the Final Expenditure Report. Specific instructions for completing this report </w:t>
      </w:r>
      <w:r w:rsidR="00324446" w:rsidRPr="009E1E40">
        <w:rPr>
          <w:szCs w:val="22"/>
        </w:rPr>
        <w:t>are</w:t>
      </w:r>
      <w:r w:rsidRPr="009E1E40">
        <w:rPr>
          <w:szCs w:val="22"/>
        </w:rPr>
        <w:t xml:space="preserve"> found </w:t>
      </w:r>
      <w:r w:rsidR="00B83DB2" w:rsidRPr="009E1E40">
        <w:rPr>
          <w:szCs w:val="22"/>
        </w:rPr>
        <w:t>at</w:t>
      </w:r>
      <w:r w:rsidRPr="009E1E40">
        <w:rPr>
          <w:szCs w:val="22"/>
        </w:rPr>
        <w:t xml:space="preserve"> this </w:t>
      </w:r>
      <w:hyperlink r:id="rId38" w:history="1">
        <w:r w:rsidRPr="009E1E40">
          <w:rPr>
            <w:rStyle w:val="Hyperlink"/>
            <w:bCs/>
            <w:szCs w:val="22"/>
          </w:rPr>
          <w:t>link</w:t>
        </w:r>
      </w:hyperlink>
      <w:r w:rsidRPr="009E1E40">
        <w:rPr>
          <w:szCs w:val="22"/>
        </w:rPr>
        <w:t>.</w:t>
      </w:r>
    </w:p>
    <w:p w14:paraId="4F309EE2" w14:textId="098279AA" w:rsidR="00956CA7" w:rsidRPr="009E1E40" w:rsidRDefault="00956CA7" w:rsidP="0010544C">
      <w:pPr>
        <w:ind w:left="720"/>
        <w:rPr>
          <w:b/>
          <w:szCs w:val="22"/>
        </w:rPr>
      </w:pPr>
      <w:r w:rsidRPr="009E1E40">
        <w:rPr>
          <w:szCs w:val="22"/>
        </w:rPr>
        <w:t xml:space="preserve">In making disbursements to any third party with whom the Grantee may contract to undertake the </w:t>
      </w:r>
      <w:proofErr w:type="gramStart"/>
      <w:r w:rsidRPr="009E1E40">
        <w:rPr>
          <w:szCs w:val="22"/>
        </w:rPr>
        <w:t>Project,</w:t>
      </w:r>
      <w:proofErr w:type="gramEnd"/>
      <w:r w:rsidRPr="009E1E40">
        <w:rPr>
          <w:szCs w:val="22"/>
        </w:rPr>
        <w:t xml:space="preserve"> the Grantee shall ensure that disbursements are made upon delivery of satisfactory work product and in accordance </w:t>
      </w:r>
      <w:r w:rsidR="00AE22D7" w:rsidRPr="009E1E40">
        <w:rPr>
          <w:szCs w:val="22"/>
        </w:rPr>
        <w:t>with</w:t>
      </w:r>
      <w:r w:rsidRPr="009E1E40">
        <w:rPr>
          <w:szCs w:val="22"/>
        </w:rPr>
        <w:t xml:space="preserve"> the </w:t>
      </w:r>
      <w:r w:rsidR="0050408B" w:rsidRPr="009E1E40">
        <w:rPr>
          <w:szCs w:val="22"/>
        </w:rPr>
        <w:t>NJDOE’s</w:t>
      </w:r>
      <w:r w:rsidRPr="009E1E40">
        <w:rPr>
          <w:szCs w:val="22"/>
        </w:rPr>
        <w:t xml:space="preserve"> program policies.</w:t>
      </w:r>
    </w:p>
    <w:p w14:paraId="174C1374" w14:textId="56C0B537" w:rsidR="00956CA7" w:rsidRPr="009E1E40" w:rsidRDefault="00956CA7" w:rsidP="0010544C">
      <w:pPr>
        <w:ind w:left="720"/>
        <w:rPr>
          <w:b/>
          <w:szCs w:val="22"/>
        </w:rPr>
      </w:pPr>
      <w:r w:rsidRPr="009E1E40">
        <w:rPr>
          <w:b/>
          <w:szCs w:val="22"/>
        </w:rPr>
        <w:t>Fiscal Interim Reports:</w:t>
      </w:r>
      <w:r w:rsidRPr="009E1E40">
        <w:rPr>
          <w:szCs w:val="22"/>
        </w:rPr>
        <w:t xml:space="preserve"> These reports are due as stated in</w:t>
      </w:r>
      <w:r w:rsidR="00EE0376" w:rsidRPr="009E1E40">
        <w:rPr>
          <w:szCs w:val="22"/>
        </w:rPr>
        <w:t xml:space="preserve"> </w:t>
      </w:r>
      <w:hyperlink r:id="rId39" w:anchor="_Reporting_Periods" w:history="1">
        <w:r w:rsidR="006F39E6" w:rsidRPr="009E1E40">
          <w:rPr>
            <w:rStyle w:val="Hyperlink"/>
            <w:rFonts w:eastAsia="SimSun"/>
            <w:szCs w:val="22"/>
          </w:rPr>
          <w:t>Section III.5</w:t>
        </w:r>
        <w:r w:rsidR="0050408B" w:rsidRPr="009E1E40">
          <w:rPr>
            <w:rStyle w:val="Hyperlink"/>
            <w:rFonts w:eastAsia="SimSun"/>
            <w:szCs w:val="22"/>
          </w:rPr>
          <w:t>,</w:t>
        </w:r>
        <w:r w:rsidR="006F39E6" w:rsidRPr="009E1E40">
          <w:rPr>
            <w:rStyle w:val="Hyperlink"/>
            <w:rFonts w:eastAsia="SimSun"/>
            <w:szCs w:val="22"/>
          </w:rPr>
          <w:t xml:space="preserve"> Reporting Periods</w:t>
        </w:r>
      </w:hyperlink>
      <w:r w:rsidR="009B41A0" w:rsidRPr="009E1E40">
        <w:rPr>
          <w:szCs w:val="22"/>
        </w:rPr>
        <w:t>,</w:t>
      </w:r>
      <w:r w:rsidRPr="009E1E40">
        <w:rPr>
          <w:szCs w:val="22"/>
        </w:rPr>
        <w:t xml:space="preserve"> with the interim activity report. In this report, the grantee will report on actual expenditures incurred during </w:t>
      </w:r>
      <w:r w:rsidR="0042414F" w:rsidRPr="009E1E40">
        <w:rPr>
          <w:szCs w:val="22"/>
        </w:rPr>
        <w:t>the</w:t>
      </w:r>
      <w:r w:rsidR="00046DB9" w:rsidRPr="009E1E40">
        <w:rPr>
          <w:szCs w:val="22"/>
        </w:rPr>
        <w:t xml:space="preserve"> reporting period</w:t>
      </w:r>
      <w:r w:rsidR="00DE4491" w:rsidRPr="009E1E40">
        <w:rPr>
          <w:szCs w:val="22"/>
        </w:rPr>
        <w:t>.</w:t>
      </w:r>
      <w:r w:rsidRPr="009E1E40">
        <w:rPr>
          <w:szCs w:val="22"/>
        </w:rPr>
        <w:t xml:space="preserve"> </w:t>
      </w:r>
      <w:r w:rsidR="00DE4491" w:rsidRPr="009E1E40">
        <w:rPr>
          <w:szCs w:val="22"/>
        </w:rPr>
        <w:t>The</w:t>
      </w:r>
      <w:r w:rsidRPr="009E1E40">
        <w:rPr>
          <w:szCs w:val="22"/>
        </w:rPr>
        <w:t xml:space="preserve"> </w:t>
      </w:r>
      <w:proofErr w:type="gramStart"/>
      <w:r w:rsidRPr="009E1E40">
        <w:rPr>
          <w:szCs w:val="22"/>
        </w:rPr>
        <w:t>expenditures</w:t>
      </w:r>
      <w:proofErr w:type="gramEnd"/>
      <w:r w:rsidRPr="009E1E40">
        <w:rPr>
          <w:szCs w:val="22"/>
        </w:rPr>
        <w:t xml:space="preserve"> reported in the interim report should match what has been paid to the district during the </w:t>
      </w:r>
      <w:r w:rsidR="00AE22D7" w:rsidRPr="009E1E40">
        <w:rPr>
          <w:szCs w:val="22"/>
        </w:rPr>
        <w:t>reporting</w:t>
      </w:r>
      <w:r w:rsidRPr="009E1E40">
        <w:rPr>
          <w:szCs w:val="22"/>
        </w:rPr>
        <w:t xml:space="preserve"> period.</w:t>
      </w:r>
    </w:p>
    <w:p w14:paraId="5C930A54" w14:textId="63923AEC" w:rsidR="00956CA7" w:rsidRPr="009E1E40" w:rsidRDefault="00956CA7" w:rsidP="0010544C">
      <w:pPr>
        <w:ind w:left="720"/>
        <w:rPr>
          <w:b/>
          <w:szCs w:val="22"/>
        </w:rPr>
      </w:pPr>
      <w:r w:rsidRPr="009E1E40">
        <w:rPr>
          <w:b/>
          <w:szCs w:val="22"/>
        </w:rPr>
        <w:lastRenderedPageBreak/>
        <w:t>Final Expenditure Reports:</w:t>
      </w:r>
      <w:r w:rsidRPr="009E1E40">
        <w:rPr>
          <w:szCs w:val="22"/>
        </w:rPr>
        <w:t xml:space="preserve"> This report generates a final payment to the grantee upon selecting the “</w:t>
      </w:r>
      <w:r w:rsidR="00C37F99" w:rsidRPr="009E1E40">
        <w:rPr>
          <w:szCs w:val="22"/>
        </w:rPr>
        <w:t>Final Report”</w:t>
      </w:r>
      <w:r w:rsidRPr="009E1E40">
        <w:rPr>
          <w:szCs w:val="22"/>
        </w:rPr>
        <w:t xml:space="preserve"> button</w:t>
      </w:r>
      <w:r w:rsidR="00C37F99" w:rsidRPr="009E1E40">
        <w:rPr>
          <w:szCs w:val="22"/>
        </w:rPr>
        <w:t xml:space="preserve">. </w:t>
      </w:r>
    </w:p>
    <w:p w14:paraId="1F998601" w14:textId="6F4D1059" w:rsidR="00375902" w:rsidRPr="009E1E40" w:rsidRDefault="00956CA7" w:rsidP="007D45F0">
      <w:pPr>
        <w:pStyle w:val="Heading2"/>
        <w:rPr>
          <w:sz w:val="22"/>
          <w:szCs w:val="22"/>
        </w:rPr>
      </w:pPr>
      <w:bookmarkStart w:id="39" w:name="_Reporting_Periods"/>
      <w:bookmarkStart w:id="40" w:name="_Toc197524749"/>
      <w:bookmarkEnd w:id="39"/>
      <w:r w:rsidRPr="009E1E40">
        <w:rPr>
          <w:rStyle w:val="Heading2Char"/>
          <w:b/>
          <w:sz w:val="22"/>
          <w:szCs w:val="22"/>
        </w:rPr>
        <w:t>Reporting Periods</w:t>
      </w:r>
      <w:bookmarkEnd w:id="40"/>
    </w:p>
    <w:p w14:paraId="10001368" w14:textId="075C4F1A" w:rsidR="00956CA7" w:rsidRPr="009E1E40" w:rsidRDefault="00956CA7" w:rsidP="00C5425B">
      <w:pPr>
        <w:ind w:left="720"/>
        <w:rPr>
          <w:szCs w:val="22"/>
        </w:rPr>
      </w:pPr>
      <w:r w:rsidRPr="009E1E40">
        <w:rPr>
          <w:szCs w:val="22"/>
        </w:rPr>
        <w:t xml:space="preserve">Reimbursement </w:t>
      </w:r>
      <w:r w:rsidR="00AE22D7" w:rsidRPr="009E1E40">
        <w:rPr>
          <w:szCs w:val="22"/>
        </w:rPr>
        <w:t>requests</w:t>
      </w:r>
      <w:r w:rsidRPr="009E1E40">
        <w:rPr>
          <w:szCs w:val="22"/>
        </w:rPr>
        <w:t xml:space="preserve"> are due by the 15</w:t>
      </w:r>
      <w:r w:rsidRPr="009E1E40">
        <w:rPr>
          <w:szCs w:val="22"/>
          <w:vertAlign w:val="superscript"/>
        </w:rPr>
        <w:t>th</w:t>
      </w:r>
      <w:r w:rsidRPr="009E1E40">
        <w:rPr>
          <w:szCs w:val="22"/>
        </w:rPr>
        <w:t xml:space="preserve"> of every month.</w:t>
      </w:r>
    </w:p>
    <w:p w14:paraId="092FEA94" w14:textId="217B307C" w:rsidR="002E7213" w:rsidRPr="009E1E40" w:rsidRDefault="00956CA7" w:rsidP="002B7FCB">
      <w:pPr>
        <w:ind w:left="720"/>
        <w:rPr>
          <w:rFonts w:cs="Arial"/>
          <w:b/>
          <w:color w:val="auto"/>
          <w:szCs w:val="22"/>
        </w:rPr>
        <w:sectPr w:rsidR="002E7213" w:rsidRPr="009E1E40" w:rsidSect="00D71BCE">
          <w:headerReference w:type="default" r:id="rId40"/>
          <w:pgSz w:w="12240" w:h="15840" w:code="1"/>
          <w:pgMar w:top="1440" w:right="1080" w:bottom="720" w:left="1080" w:header="720" w:footer="720" w:gutter="0"/>
          <w:cols w:space="720"/>
          <w:docGrid w:linePitch="360"/>
        </w:sectPr>
      </w:pPr>
      <w:r w:rsidRPr="009E1E40">
        <w:rPr>
          <w:rFonts w:cs="Arial"/>
          <w:b/>
          <w:color w:val="auto"/>
          <w:szCs w:val="22"/>
        </w:rPr>
        <w:t>The reporting periods are as follow</w:t>
      </w:r>
    </w:p>
    <w:tbl>
      <w:tblPr>
        <w:tblStyle w:val="TableGrid"/>
        <w:tblW w:w="8910"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620"/>
        <w:gridCol w:w="3870"/>
        <w:gridCol w:w="3420"/>
      </w:tblGrid>
      <w:tr w:rsidR="001243B9" w:rsidRPr="009E1E40" w14:paraId="33A2B9B4" w14:textId="77777777" w:rsidTr="03A32CBE">
        <w:trPr>
          <w:trHeight w:val="64"/>
        </w:trPr>
        <w:tc>
          <w:tcPr>
            <w:tcW w:w="1620" w:type="dxa"/>
            <w:shd w:val="clear" w:color="auto" w:fill="BFBFBF" w:themeFill="background1" w:themeFillShade="BF"/>
            <w:vAlign w:val="bottom"/>
          </w:tcPr>
          <w:p w14:paraId="742EEFCA" w14:textId="77777777" w:rsidR="00956CA7" w:rsidRPr="009E1E40" w:rsidRDefault="00956CA7" w:rsidP="001243B9">
            <w:pPr>
              <w:spacing w:before="60" w:after="60"/>
              <w:ind w:left="-105" w:right="-20"/>
              <w:rPr>
                <w:color w:val="auto"/>
                <w:sz w:val="22"/>
                <w:szCs w:val="22"/>
              </w:rPr>
            </w:pPr>
            <w:r w:rsidRPr="009E1E40">
              <w:rPr>
                <w:color w:val="auto"/>
                <w:sz w:val="22"/>
                <w:szCs w:val="22"/>
              </w:rPr>
              <w:t>Report Number:</w:t>
            </w:r>
          </w:p>
        </w:tc>
        <w:tc>
          <w:tcPr>
            <w:tcW w:w="3870" w:type="dxa"/>
            <w:shd w:val="clear" w:color="auto" w:fill="BFBFBF" w:themeFill="background1" w:themeFillShade="BF"/>
            <w:vAlign w:val="bottom"/>
          </w:tcPr>
          <w:p w14:paraId="47B2124A" w14:textId="77777777" w:rsidR="00956CA7" w:rsidRPr="009E1E40" w:rsidRDefault="00956CA7" w:rsidP="001243B9">
            <w:pPr>
              <w:spacing w:before="60" w:after="60"/>
              <w:ind w:left="-12" w:right="-20"/>
              <w:rPr>
                <w:color w:val="auto"/>
                <w:sz w:val="22"/>
                <w:szCs w:val="22"/>
              </w:rPr>
            </w:pPr>
            <w:r w:rsidRPr="009E1E40">
              <w:rPr>
                <w:color w:val="auto"/>
                <w:sz w:val="22"/>
                <w:szCs w:val="22"/>
              </w:rPr>
              <w:t>Reporting periods:</w:t>
            </w:r>
          </w:p>
        </w:tc>
        <w:tc>
          <w:tcPr>
            <w:tcW w:w="3420" w:type="dxa"/>
            <w:shd w:val="clear" w:color="auto" w:fill="BFBFBF" w:themeFill="background1" w:themeFillShade="BF"/>
            <w:vAlign w:val="bottom"/>
          </w:tcPr>
          <w:p w14:paraId="15748F1B" w14:textId="77777777" w:rsidR="00956CA7" w:rsidRPr="009E1E40" w:rsidRDefault="00956CA7" w:rsidP="001243B9">
            <w:pPr>
              <w:spacing w:before="60" w:after="60"/>
              <w:ind w:left="-110" w:right="-20"/>
              <w:rPr>
                <w:color w:val="auto"/>
                <w:sz w:val="22"/>
                <w:szCs w:val="22"/>
              </w:rPr>
            </w:pPr>
            <w:r w:rsidRPr="009E1E40">
              <w:rPr>
                <w:color w:val="auto"/>
                <w:sz w:val="22"/>
                <w:szCs w:val="22"/>
              </w:rPr>
              <w:t>Dates Due:</w:t>
            </w:r>
          </w:p>
        </w:tc>
      </w:tr>
      <w:tr w:rsidR="00956CA7" w:rsidRPr="009E1E40" w14:paraId="13B684D4" w14:textId="77777777" w:rsidTr="03A32CBE">
        <w:trPr>
          <w:trHeight w:val="64"/>
        </w:trPr>
        <w:tc>
          <w:tcPr>
            <w:tcW w:w="1620" w:type="dxa"/>
            <w:shd w:val="clear" w:color="auto" w:fill="auto"/>
            <w:vAlign w:val="bottom"/>
          </w:tcPr>
          <w:p w14:paraId="04BAFF64" w14:textId="77777777" w:rsidR="00956CA7" w:rsidRPr="009E1E40" w:rsidRDefault="00956CA7" w:rsidP="00375902">
            <w:pPr>
              <w:spacing w:before="60" w:after="60"/>
              <w:ind w:left="0"/>
              <w:jc w:val="right"/>
              <w:rPr>
                <w:sz w:val="22"/>
                <w:szCs w:val="22"/>
              </w:rPr>
            </w:pPr>
            <w:r w:rsidRPr="009E1E40">
              <w:rPr>
                <w:sz w:val="22"/>
                <w:szCs w:val="22"/>
              </w:rPr>
              <w:t>Report 1</w:t>
            </w:r>
          </w:p>
        </w:tc>
        <w:tc>
          <w:tcPr>
            <w:tcW w:w="3870" w:type="dxa"/>
            <w:shd w:val="clear" w:color="auto" w:fill="auto"/>
            <w:vAlign w:val="bottom"/>
          </w:tcPr>
          <w:p w14:paraId="14E4605E" w14:textId="60BF7137" w:rsidR="00956CA7" w:rsidRPr="009E1E40" w:rsidRDefault="00F70328" w:rsidP="001243B9">
            <w:pPr>
              <w:spacing w:before="60" w:after="60"/>
              <w:ind w:left="0"/>
              <w:rPr>
                <w:rFonts w:cs="Arial"/>
                <w:color w:val="auto"/>
                <w:sz w:val="22"/>
                <w:szCs w:val="22"/>
              </w:rPr>
            </w:pPr>
            <w:r w:rsidRPr="009E1E40">
              <w:rPr>
                <w:color w:val="auto"/>
                <w:sz w:val="22"/>
                <w:szCs w:val="22"/>
              </w:rPr>
              <w:t>Ju</w:t>
            </w:r>
            <w:r w:rsidR="004B6B94">
              <w:rPr>
                <w:color w:val="auto"/>
                <w:sz w:val="22"/>
                <w:szCs w:val="22"/>
              </w:rPr>
              <w:t>ne</w:t>
            </w:r>
            <w:r w:rsidRPr="009E1E40">
              <w:rPr>
                <w:color w:val="auto"/>
                <w:sz w:val="22"/>
                <w:szCs w:val="22"/>
              </w:rPr>
              <w:t xml:space="preserve"> 1, 2025-September 30, 2025</w:t>
            </w:r>
          </w:p>
        </w:tc>
        <w:tc>
          <w:tcPr>
            <w:tcW w:w="3420" w:type="dxa"/>
            <w:shd w:val="clear" w:color="auto" w:fill="auto"/>
            <w:vAlign w:val="bottom"/>
          </w:tcPr>
          <w:p w14:paraId="1851C31A" w14:textId="5ED0A852" w:rsidR="00956CA7" w:rsidRPr="009E1E40" w:rsidRDefault="00F70328" w:rsidP="001243B9">
            <w:pPr>
              <w:spacing w:before="60" w:after="60"/>
              <w:ind w:left="0"/>
              <w:rPr>
                <w:rFonts w:cs="Arial"/>
                <w:sz w:val="22"/>
                <w:szCs w:val="22"/>
              </w:rPr>
            </w:pPr>
            <w:r w:rsidRPr="009E1E40">
              <w:rPr>
                <w:rFonts w:cs="Arial"/>
                <w:sz w:val="22"/>
                <w:szCs w:val="22"/>
              </w:rPr>
              <w:t>10/31/2025</w:t>
            </w:r>
          </w:p>
        </w:tc>
      </w:tr>
      <w:tr w:rsidR="00956CA7" w:rsidRPr="009E1E40" w14:paraId="6C185A51" w14:textId="77777777" w:rsidTr="03A32CBE">
        <w:trPr>
          <w:trHeight w:val="64"/>
        </w:trPr>
        <w:tc>
          <w:tcPr>
            <w:tcW w:w="1620" w:type="dxa"/>
            <w:shd w:val="clear" w:color="auto" w:fill="auto"/>
            <w:vAlign w:val="bottom"/>
          </w:tcPr>
          <w:p w14:paraId="5C127E53" w14:textId="77777777" w:rsidR="00956CA7" w:rsidRPr="009E1E40" w:rsidRDefault="00956CA7" w:rsidP="00375902">
            <w:pPr>
              <w:spacing w:before="60" w:after="60"/>
              <w:ind w:left="0"/>
              <w:jc w:val="right"/>
              <w:rPr>
                <w:sz w:val="22"/>
                <w:szCs w:val="22"/>
              </w:rPr>
            </w:pPr>
            <w:r w:rsidRPr="009E1E40">
              <w:rPr>
                <w:sz w:val="22"/>
                <w:szCs w:val="22"/>
              </w:rPr>
              <w:t>Report 2</w:t>
            </w:r>
          </w:p>
        </w:tc>
        <w:tc>
          <w:tcPr>
            <w:tcW w:w="3870" w:type="dxa"/>
            <w:shd w:val="clear" w:color="auto" w:fill="auto"/>
            <w:vAlign w:val="bottom"/>
          </w:tcPr>
          <w:p w14:paraId="4C8510AA" w14:textId="6F608723" w:rsidR="00956CA7" w:rsidRPr="009E1E40" w:rsidRDefault="004B6B94" w:rsidP="001243B9">
            <w:pPr>
              <w:spacing w:before="60" w:after="60"/>
              <w:ind w:left="0"/>
              <w:rPr>
                <w:color w:val="auto"/>
                <w:sz w:val="22"/>
                <w:szCs w:val="22"/>
              </w:rPr>
            </w:pPr>
            <w:r>
              <w:rPr>
                <w:color w:val="auto"/>
                <w:sz w:val="22"/>
                <w:szCs w:val="22"/>
              </w:rPr>
              <w:t>June</w:t>
            </w:r>
            <w:r w:rsidR="00503B29" w:rsidRPr="009E1E40">
              <w:rPr>
                <w:color w:val="auto"/>
                <w:sz w:val="22"/>
                <w:szCs w:val="22"/>
              </w:rPr>
              <w:t xml:space="preserve"> 1</w:t>
            </w:r>
            <w:r w:rsidR="00C7529E" w:rsidRPr="009E1E40">
              <w:rPr>
                <w:color w:val="auto"/>
                <w:sz w:val="22"/>
                <w:szCs w:val="22"/>
              </w:rPr>
              <w:t>, 2025-December 31, 2025</w:t>
            </w:r>
          </w:p>
        </w:tc>
        <w:tc>
          <w:tcPr>
            <w:tcW w:w="3420" w:type="dxa"/>
            <w:shd w:val="clear" w:color="auto" w:fill="auto"/>
            <w:vAlign w:val="bottom"/>
          </w:tcPr>
          <w:p w14:paraId="27DD33C8" w14:textId="263B1B70" w:rsidR="00956CA7" w:rsidRPr="009E1E40" w:rsidRDefault="00C7529E" w:rsidP="001243B9">
            <w:pPr>
              <w:spacing w:before="60" w:after="60"/>
              <w:ind w:left="0"/>
              <w:rPr>
                <w:rFonts w:cs="Arial"/>
                <w:sz w:val="22"/>
                <w:szCs w:val="22"/>
              </w:rPr>
            </w:pPr>
            <w:r w:rsidRPr="009E1E40">
              <w:rPr>
                <w:rFonts w:cs="Arial"/>
                <w:sz w:val="22"/>
                <w:szCs w:val="22"/>
              </w:rPr>
              <w:t>1/31/2026</w:t>
            </w:r>
          </w:p>
        </w:tc>
      </w:tr>
      <w:tr w:rsidR="00956CA7" w:rsidRPr="009E1E40" w14:paraId="3ACA0334" w14:textId="77777777" w:rsidTr="03A32CBE">
        <w:trPr>
          <w:trHeight w:val="153"/>
        </w:trPr>
        <w:tc>
          <w:tcPr>
            <w:tcW w:w="1620" w:type="dxa"/>
            <w:shd w:val="clear" w:color="auto" w:fill="auto"/>
            <w:vAlign w:val="bottom"/>
          </w:tcPr>
          <w:p w14:paraId="7D4DCD62" w14:textId="77777777" w:rsidR="00956CA7" w:rsidRPr="009E1E40" w:rsidRDefault="00956CA7" w:rsidP="00375902">
            <w:pPr>
              <w:spacing w:before="60" w:after="60"/>
              <w:ind w:left="0"/>
              <w:jc w:val="right"/>
              <w:rPr>
                <w:sz w:val="22"/>
                <w:szCs w:val="22"/>
              </w:rPr>
            </w:pPr>
            <w:r w:rsidRPr="009E1E40">
              <w:rPr>
                <w:sz w:val="22"/>
                <w:szCs w:val="22"/>
              </w:rPr>
              <w:t>Report 3</w:t>
            </w:r>
          </w:p>
        </w:tc>
        <w:tc>
          <w:tcPr>
            <w:tcW w:w="3870" w:type="dxa"/>
            <w:shd w:val="clear" w:color="auto" w:fill="auto"/>
            <w:vAlign w:val="bottom"/>
          </w:tcPr>
          <w:p w14:paraId="2CCD2176" w14:textId="29E69156" w:rsidR="00956CA7" w:rsidRPr="009E1E40" w:rsidRDefault="004B6B94" w:rsidP="001243B9">
            <w:pPr>
              <w:spacing w:before="60" w:after="60"/>
              <w:ind w:left="0"/>
              <w:rPr>
                <w:rFonts w:cs="Arial"/>
                <w:color w:val="auto"/>
                <w:sz w:val="22"/>
                <w:szCs w:val="22"/>
              </w:rPr>
            </w:pPr>
            <w:r>
              <w:rPr>
                <w:color w:val="auto"/>
                <w:sz w:val="22"/>
                <w:szCs w:val="22"/>
              </w:rPr>
              <w:t>June</w:t>
            </w:r>
            <w:r w:rsidR="00C7529E" w:rsidRPr="009E1E40">
              <w:rPr>
                <w:color w:val="auto"/>
                <w:sz w:val="22"/>
                <w:szCs w:val="22"/>
              </w:rPr>
              <w:t xml:space="preserve"> </w:t>
            </w:r>
            <w:r w:rsidR="00905EB7" w:rsidRPr="009E1E40">
              <w:rPr>
                <w:color w:val="auto"/>
                <w:sz w:val="22"/>
                <w:szCs w:val="22"/>
              </w:rPr>
              <w:t>1, 202</w:t>
            </w:r>
            <w:r>
              <w:rPr>
                <w:color w:val="auto"/>
                <w:sz w:val="22"/>
                <w:szCs w:val="22"/>
              </w:rPr>
              <w:t>5</w:t>
            </w:r>
            <w:r w:rsidR="0011424F" w:rsidRPr="009E1E40">
              <w:rPr>
                <w:color w:val="auto"/>
                <w:sz w:val="22"/>
                <w:szCs w:val="22"/>
              </w:rPr>
              <w:t>, March 30, 2026</w:t>
            </w:r>
          </w:p>
        </w:tc>
        <w:tc>
          <w:tcPr>
            <w:tcW w:w="3420" w:type="dxa"/>
            <w:shd w:val="clear" w:color="auto" w:fill="auto"/>
            <w:vAlign w:val="bottom"/>
          </w:tcPr>
          <w:p w14:paraId="54898541" w14:textId="1E7A020B" w:rsidR="00956CA7" w:rsidRPr="009E1E40" w:rsidRDefault="0011424F" w:rsidP="001243B9">
            <w:pPr>
              <w:spacing w:before="60" w:after="60"/>
              <w:ind w:left="0"/>
              <w:rPr>
                <w:rFonts w:cs="Arial"/>
                <w:sz w:val="22"/>
                <w:szCs w:val="22"/>
              </w:rPr>
            </w:pPr>
            <w:r w:rsidRPr="009E1E40">
              <w:rPr>
                <w:rFonts w:cs="Arial"/>
                <w:sz w:val="22"/>
                <w:szCs w:val="22"/>
              </w:rPr>
              <w:t>4/30/2026</w:t>
            </w:r>
          </w:p>
        </w:tc>
      </w:tr>
      <w:tr w:rsidR="00956CA7" w:rsidRPr="009E1E40" w14:paraId="4283D7E0" w14:textId="77777777" w:rsidTr="03A32CBE">
        <w:trPr>
          <w:trHeight w:val="261"/>
        </w:trPr>
        <w:tc>
          <w:tcPr>
            <w:tcW w:w="1620" w:type="dxa"/>
            <w:shd w:val="clear" w:color="auto" w:fill="auto"/>
            <w:vAlign w:val="bottom"/>
          </w:tcPr>
          <w:p w14:paraId="72E9ADA4" w14:textId="77777777" w:rsidR="00956CA7" w:rsidRPr="009E1E40" w:rsidRDefault="00956CA7" w:rsidP="00375902">
            <w:pPr>
              <w:spacing w:before="60" w:after="60"/>
              <w:ind w:left="0"/>
              <w:jc w:val="right"/>
              <w:rPr>
                <w:sz w:val="22"/>
                <w:szCs w:val="22"/>
              </w:rPr>
            </w:pPr>
            <w:r w:rsidRPr="009E1E40">
              <w:rPr>
                <w:sz w:val="22"/>
                <w:szCs w:val="22"/>
              </w:rPr>
              <w:t>Final Report*</w:t>
            </w:r>
          </w:p>
        </w:tc>
        <w:tc>
          <w:tcPr>
            <w:tcW w:w="3870" w:type="dxa"/>
            <w:shd w:val="clear" w:color="auto" w:fill="auto"/>
            <w:vAlign w:val="bottom"/>
          </w:tcPr>
          <w:p w14:paraId="09B75EEC" w14:textId="59B8CE79" w:rsidR="00956CA7" w:rsidRPr="009E1E40" w:rsidRDefault="004B6B94" w:rsidP="001243B9">
            <w:pPr>
              <w:spacing w:before="60" w:after="60"/>
              <w:ind w:left="0"/>
              <w:rPr>
                <w:color w:val="auto"/>
                <w:sz w:val="22"/>
                <w:szCs w:val="22"/>
              </w:rPr>
            </w:pPr>
            <w:r>
              <w:rPr>
                <w:color w:val="auto"/>
                <w:sz w:val="22"/>
                <w:szCs w:val="22"/>
              </w:rPr>
              <w:t>June</w:t>
            </w:r>
            <w:r w:rsidR="003B485F" w:rsidRPr="009E1E40">
              <w:rPr>
                <w:color w:val="auto"/>
                <w:sz w:val="22"/>
                <w:szCs w:val="22"/>
              </w:rPr>
              <w:t xml:space="preserve"> 1, 202</w:t>
            </w:r>
            <w:r>
              <w:rPr>
                <w:color w:val="auto"/>
                <w:sz w:val="22"/>
                <w:szCs w:val="22"/>
              </w:rPr>
              <w:t>5</w:t>
            </w:r>
            <w:r w:rsidR="003B485F" w:rsidRPr="009E1E40">
              <w:rPr>
                <w:color w:val="auto"/>
                <w:sz w:val="22"/>
                <w:szCs w:val="22"/>
              </w:rPr>
              <w:t>-</w:t>
            </w:r>
            <w:r>
              <w:rPr>
                <w:color w:val="auto"/>
                <w:sz w:val="22"/>
                <w:szCs w:val="22"/>
              </w:rPr>
              <w:t>May</w:t>
            </w:r>
            <w:r w:rsidR="003B485F" w:rsidRPr="009E1E40">
              <w:rPr>
                <w:color w:val="auto"/>
                <w:sz w:val="22"/>
                <w:szCs w:val="22"/>
              </w:rPr>
              <w:t xml:space="preserve"> 3</w:t>
            </w:r>
            <w:r>
              <w:rPr>
                <w:color w:val="auto"/>
                <w:sz w:val="22"/>
                <w:szCs w:val="22"/>
              </w:rPr>
              <w:t>1</w:t>
            </w:r>
            <w:r w:rsidR="003B485F" w:rsidRPr="009E1E40">
              <w:rPr>
                <w:color w:val="auto"/>
                <w:sz w:val="22"/>
                <w:szCs w:val="22"/>
              </w:rPr>
              <w:t>, 2026</w:t>
            </w:r>
          </w:p>
        </w:tc>
        <w:tc>
          <w:tcPr>
            <w:tcW w:w="3420" w:type="dxa"/>
            <w:shd w:val="clear" w:color="auto" w:fill="auto"/>
            <w:vAlign w:val="bottom"/>
          </w:tcPr>
          <w:p w14:paraId="5AC13E67" w14:textId="22C19214" w:rsidR="00956CA7" w:rsidRPr="009E1E40" w:rsidRDefault="004B6B94" w:rsidP="001243B9">
            <w:pPr>
              <w:spacing w:before="60" w:after="60"/>
              <w:ind w:left="0"/>
              <w:rPr>
                <w:sz w:val="22"/>
                <w:szCs w:val="22"/>
              </w:rPr>
            </w:pPr>
            <w:r>
              <w:rPr>
                <w:sz w:val="22"/>
                <w:szCs w:val="22"/>
              </w:rPr>
              <w:t>7</w:t>
            </w:r>
            <w:r w:rsidR="00874B82" w:rsidRPr="009E1E40">
              <w:rPr>
                <w:sz w:val="22"/>
                <w:szCs w:val="22"/>
              </w:rPr>
              <w:t>/31/2026</w:t>
            </w:r>
          </w:p>
        </w:tc>
      </w:tr>
      <w:tr w:rsidR="00956CA7" w:rsidRPr="009E1E40" w14:paraId="29D4D104" w14:textId="77777777" w:rsidTr="03A32CBE">
        <w:trPr>
          <w:trHeight w:val="279"/>
        </w:trPr>
        <w:tc>
          <w:tcPr>
            <w:tcW w:w="1620" w:type="dxa"/>
            <w:shd w:val="clear" w:color="auto" w:fill="auto"/>
            <w:vAlign w:val="bottom"/>
          </w:tcPr>
          <w:p w14:paraId="56FD79C6" w14:textId="77777777" w:rsidR="00956CA7" w:rsidRPr="009E1E40" w:rsidRDefault="00956CA7" w:rsidP="001243B9">
            <w:pPr>
              <w:spacing w:before="60" w:after="60"/>
              <w:ind w:left="-110" w:right="-20"/>
              <w:outlineLvl w:val="0"/>
              <w:rPr>
                <w:color w:val="auto"/>
                <w:sz w:val="22"/>
                <w:szCs w:val="22"/>
              </w:rPr>
            </w:pPr>
          </w:p>
        </w:tc>
        <w:tc>
          <w:tcPr>
            <w:tcW w:w="3870" w:type="dxa"/>
            <w:shd w:val="clear" w:color="auto" w:fill="auto"/>
            <w:vAlign w:val="bottom"/>
          </w:tcPr>
          <w:p w14:paraId="5535931F" w14:textId="77777777" w:rsidR="00956CA7" w:rsidRPr="009E1E40" w:rsidRDefault="00956CA7" w:rsidP="00BD0BE3">
            <w:pPr>
              <w:ind w:left="168"/>
              <w:rPr>
                <w:sz w:val="22"/>
                <w:szCs w:val="22"/>
              </w:rPr>
            </w:pPr>
            <w:r w:rsidRPr="009E1E40">
              <w:rPr>
                <w:sz w:val="22"/>
                <w:szCs w:val="22"/>
              </w:rPr>
              <w:t>*Includes 60-day liquidation period.</w:t>
            </w:r>
          </w:p>
        </w:tc>
        <w:tc>
          <w:tcPr>
            <w:tcW w:w="3420" w:type="dxa"/>
            <w:shd w:val="clear" w:color="auto" w:fill="auto"/>
            <w:vAlign w:val="bottom"/>
          </w:tcPr>
          <w:p w14:paraId="0359DF36" w14:textId="77777777" w:rsidR="00956CA7" w:rsidRPr="009E1E40" w:rsidRDefault="00956CA7" w:rsidP="001243B9">
            <w:pPr>
              <w:spacing w:before="60" w:after="60"/>
              <w:ind w:left="-110" w:right="-20"/>
              <w:outlineLvl w:val="0"/>
              <w:rPr>
                <w:color w:val="auto"/>
                <w:sz w:val="22"/>
                <w:szCs w:val="22"/>
              </w:rPr>
            </w:pPr>
          </w:p>
        </w:tc>
      </w:tr>
    </w:tbl>
    <w:p w14:paraId="08229A6D" w14:textId="18445390" w:rsidR="0DB892DF" w:rsidRDefault="0DB892DF" w:rsidP="03A32CBE">
      <w:pPr>
        <w:spacing w:before="0" w:after="0"/>
        <w:ind w:left="720"/>
      </w:pPr>
      <w:r w:rsidRPr="03A32CBE">
        <w:rPr>
          <w:rFonts w:eastAsia="Calibri" w:cs="Calibri"/>
          <w:color w:val="000000" w:themeColor="text1"/>
          <w:szCs w:val="22"/>
        </w:rPr>
        <w:t>In addition to, and separate from the above reporting periods, please note that Universal Screener Data will be gathered through mandatory reporting per P.L. 2024, c. 52. Required dates for those submissions will be forthcoming. LEAs will be responsible for submitting that data through NJ Homeroom with the following information:</w:t>
      </w:r>
    </w:p>
    <w:p w14:paraId="7C4D79A3" w14:textId="1A856185" w:rsidR="002E7213" w:rsidRPr="009E1E40" w:rsidRDefault="6787F370" w:rsidP="4EE53390">
      <w:pPr>
        <w:pStyle w:val="ListParagraph"/>
        <w:numPr>
          <w:ilvl w:val="0"/>
          <w:numId w:val="1"/>
        </w:numPr>
        <w:spacing w:before="0" w:after="0"/>
        <w:rPr>
          <w:rFonts w:eastAsia="Calibri" w:cs="Calibri"/>
          <w:color w:val="000000" w:themeColor="text1"/>
        </w:rPr>
      </w:pPr>
      <w:r w:rsidRPr="4EE53390">
        <w:rPr>
          <w:rFonts w:eastAsia="Calibri" w:cs="Calibri"/>
          <w:color w:val="000000" w:themeColor="text1"/>
        </w:rPr>
        <w:t>SID</w:t>
      </w:r>
    </w:p>
    <w:p w14:paraId="2884DFE6" w14:textId="55DE6BD9" w:rsidR="002E7213" w:rsidRPr="009E1E40" w:rsidRDefault="6787F370" w:rsidP="2B4663E1">
      <w:pPr>
        <w:pStyle w:val="ListParagraph"/>
        <w:numPr>
          <w:ilvl w:val="0"/>
          <w:numId w:val="1"/>
        </w:numPr>
        <w:spacing w:before="0" w:after="0"/>
        <w:rPr>
          <w:rFonts w:eastAsia="Calibri" w:cs="Calibri"/>
          <w:color w:val="000000" w:themeColor="text1"/>
          <w:szCs w:val="22"/>
        </w:rPr>
      </w:pPr>
      <w:r w:rsidRPr="2B4663E1">
        <w:rPr>
          <w:rFonts w:eastAsia="Calibri" w:cs="Calibri"/>
          <w:color w:val="000000" w:themeColor="text1"/>
          <w:szCs w:val="22"/>
        </w:rPr>
        <w:t>Composite Score</w:t>
      </w:r>
    </w:p>
    <w:p w14:paraId="133D5D06" w14:textId="3B4C81B2" w:rsidR="002E7213" w:rsidRPr="009E1E40" w:rsidRDefault="6787F370" w:rsidP="2B4663E1">
      <w:pPr>
        <w:pStyle w:val="ListParagraph"/>
        <w:numPr>
          <w:ilvl w:val="0"/>
          <w:numId w:val="1"/>
        </w:numPr>
        <w:spacing w:before="0" w:after="0"/>
        <w:rPr>
          <w:rFonts w:eastAsia="Calibri" w:cs="Calibri"/>
          <w:color w:val="000000" w:themeColor="text1"/>
          <w:szCs w:val="22"/>
        </w:rPr>
      </w:pPr>
      <w:r w:rsidRPr="2B4663E1">
        <w:rPr>
          <w:rFonts w:eastAsia="Calibri" w:cs="Calibri"/>
          <w:color w:val="000000" w:themeColor="text1"/>
          <w:szCs w:val="22"/>
        </w:rPr>
        <w:t>Composite Score Level (Above, At, or Below grade level expectation)</w:t>
      </w:r>
    </w:p>
    <w:p w14:paraId="56247056" w14:textId="352A00F9" w:rsidR="002E7213" w:rsidRPr="009E1E40" w:rsidRDefault="6787F370" w:rsidP="2B4663E1">
      <w:pPr>
        <w:pStyle w:val="ListParagraph"/>
        <w:numPr>
          <w:ilvl w:val="0"/>
          <w:numId w:val="1"/>
        </w:numPr>
        <w:spacing w:before="0" w:after="0"/>
        <w:rPr>
          <w:rFonts w:eastAsia="Calibri" w:cs="Calibri"/>
          <w:color w:val="000000" w:themeColor="text1"/>
          <w:szCs w:val="22"/>
        </w:rPr>
      </w:pPr>
      <w:r w:rsidRPr="2B4663E1">
        <w:rPr>
          <w:rFonts w:eastAsia="Calibri" w:cs="Calibri"/>
          <w:color w:val="000000" w:themeColor="text1"/>
          <w:szCs w:val="22"/>
        </w:rPr>
        <w:t>Subtest Raw Score and Score Level (Above, At, or Below grade level expectation)</w:t>
      </w:r>
    </w:p>
    <w:p w14:paraId="21CB212D" w14:textId="24979809" w:rsidR="002E7213" w:rsidRPr="009E1E40" w:rsidRDefault="6787F370" w:rsidP="2B4663E1">
      <w:pPr>
        <w:pStyle w:val="ListParagraph"/>
        <w:numPr>
          <w:ilvl w:val="1"/>
          <w:numId w:val="1"/>
        </w:numPr>
        <w:spacing w:before="0" w:after="0"/>
        <w:rPr>
          <w:rFonts w:eastAsia="Calibri" w:cs="Calibri"/>
          <w:color w:val="000000" w:themeColor="text1"/>
          <w:szCs w:val="22"/>
        </w:rPr>
      </w:pPr>
      <w:r w:rsidRPr="2B4663E1">
        <w:rPr>
          <w:rFonts w:eastAsia="Calibri" w:cs="Calibri"/>
          <w:color w:val="000000" w:themeColor="text1"/>
          <w:szCs w:val="22"/>
        </w:rPr>
        <w:t>Kindergarten</w:t>
      </w:r>
    </w:p>
    <w:p w14:paraId="15C44C6B" w14:textId="101E183B" w:rsidR="002E7213" w:rsidRPr="009E1E40" w:rsidRDefault="6787F370" w:rsidP="2B4663E1">
      <w:pPr>
        <w:pStyle w:val="ListParagraph"/>
        <w:numPr>
          <w:ilvl w:val="2"/>
          <w:numId w:val="1"/>
        </w:numPr>
        <w:spacing w:before="0" w:after="0"/>
        <w:rPr>
          <w:rFonts w:eastAsia="Calibri" w:cs="Calibri"/>
          <w:color w:val="000000" w:themeColor="text1"/>
          <w:szCs w:val="22"/>
        </w:rPr>
      </w:pPr>
      <w:r w:rsidRPr="2B4663E1">
        <w:rPr>
          <w:rFonts w:eastAsia="Calibri" w:cs="Calibri"/>
          <w:color w:val="000000" w:themeColor="text1"/>
          <w:szCs w:val="22"/>
        </w:rPr>
        <w:t>Letter Naming</w:t>
      </w:r>
    </w:p>
    <w:p w14:paraId="7E7FBB29" w14:textId="1A1630ED" w:rsidR="002E7213" w:rsidRPr="009E1E40" w:rsidRDefault="6787F370" w:rsidP="2B4663E1">
      <w:pPr>
        <w:pStyle w:val="ListParagraph"/>
        <w:numPr>
          <w:ilvl w:val="2"/>
          <w:numId w:val="1"/>
        </w:numPr>
        <w:spacing w:before="0" w:after="0"/>
        <w:rPr>
          <w:rFonts w:eastAsia="Calibri" w:cs="Calibri"/>
          <w:color w:val="000000" w:themeColor="text1"/>
          <w:szCs w:val="22"/>
        </w:rPr>
      </w:pPr>
      <w:r w:rsidRPr="2B4663E1">
        <w:rPr>
          <w:rFonts w:eastAsia="Calibri" w:cs="Calibri"/>
          <w:color w:val="000000" w:themeColor="text1"/>
          <w:szCs w:val="22"/>
        </w:rPr>
        <w:t>Phonemic Awareness</w:t>
      </w:r>
    </w:p>
    <w:p w14:paraId="732257EE" w14:textId="28E64194" w:rsidR="002E7213" w:rsidRPr="009E1E40" w:rsidRDefault="6787F370" w:rsidP="2B4663E1">
      <w:pPr>
        <w:pStyle w:val="ListParagraph"/>
        <w:numPr>
          <w:ilvl w:val="2"/>
          <w:numId w:val="1"/>
        </w:numPr>
        <w:spacing w:before="0" w:after="0"/>
        <w:rPr>
          <w:rFonts w:eastAsia="Calibri" w:cs="Calibri"/>
          <w:color w:val="000000" w:themeColor="text1"/>
          <w:szCs w:val="22"/>
        </w:rPr>
      </w:pPr>
      <w:r w:rsidRPr="2B4663E1">
        <w:rPr>
          <w:rFonts w:eastAsia="Calibri" w:cs="Calibri"/>
          <w:color w:val="000000" w:themeColor="text1"/>
          <w:szCs w:val="22"/>
        </w:rPr>
        <w:t>Phonics &amp; Decoding</w:t>
      </w:r>
    </w:p>
    <w:p w14:paraId="680E1270" w14:textId="0449D05D" w:rsidR="002E7213" w:rsidRPr="009E1E40" w:rsidRDefault="6787F370" w:rsidP="2B4663E1">
      <w:pPr>
        <w:pStyle w:val="ListParagraph"/>
        <w:numPr>
          <w:ilvl w:val="1"/>
          <w:numId w:val="1"/>
        </w:numPr>
        <w:spacing w:before="0" w:after="0"/>
        <w:rPr>
          <w:rFonts w:eastAsia="Calibri" w:cs="Calibri"/>
          <w:color w:val="000000" w:themeColor="text1"/>
          <w:szCs w:val="22"/>
        </w:rPr>
      </w:pPr>
      <w:r w:rsidRPr="2B4663E1">
        <w:rPr>
          <w:rFonts w:eastAsia="Calibri" w:cs="Calibri"/>
          <w:color w:val="000000" w:themeColor="text1"/>
          <w:szCs w:val="22"/>
        </w:rPr>
        <w:t>Grade 1</w:t>
      </w:r>
    </w:p>
    <w:p w14:paraId="79E093D6" w14:textId="13FDFA4D" w:rsidR="002E7213" w:rsidRPr="009E1E40" w:rsidRDefault="6787F370" w:rsidP="2B4663E1">
      <w:pPr>
        <w:pStyle w:val="ListParagraph"/>
        <w:numPr>
          <w:ilvl w:val="2"/>
          <w:numId w:val="1"/>
        </w:numPr>
        <w:spacing w:before="0" w:after="0"/>
        <w:rPr>
          <w:rFonts w:eastAsia="Calibri" w:cs="Calibri"/>
          <w:color w:val="000000" w:themeColor="text1"/>
          <w:szCs w:val="22"/>
        </w:rPr>
      </w:pPr>
      <w:r w:rsidRPr="2B4663E1">
        <w:rPr>
          <w:rFonts w:eastAsia="Calibri" w:cs="Calibri"/>
          <w:color w:val="000000" w:themeColor="text1"/>
          <w:szCs w:val="22"/>
        </w:rPr>
        <w:t>Letter Naming</w:t>
      </w:r>
    </w:p>
    <w:p w14:paraId="35E564BE" w14:textId="303CFBE6" w:rsidR="002E7213" w:rsidRPr="009E1E40" w:rsidRDefault="6787F370" w:rsidP="2B4663E1">
      <w:pPr>
        <w:pStyle w:val="ListParagraph"/>
        <w:numPr>
          <w:ilvl w:val="2"/>
          <w:numId w:val="1"/>
        </w:numPr>
        <w:spacing w:before="0" w:after="0"/>
        <w:rPr>
          <w:rFonts w:eastAsia="Calibri" w:cs="Calibri"/>
          <w:color w:val="000000" w:themeColor="text1"/>
          <w:szCs w:val="22"/>
        </w:rPr>
      </w:pPr>
      <w:r w:rsidRPr="2B4663E1">
        <w:rPr>
          <w:rFonts w:eastAsia="Calibri" w:cs="Calibri"/>
          <w:color w:val="000000" w:themeColor="text1"/>
          <w:szCs w:val="22"/>
        </w:rPr>
        <w:t>Phonemic Awareness</w:t>
      </w:r>
    </w:p>
    <w:p w14:paraId="76467506" w14:textId="0AF266A6" w:rsidR="002E7213" w:rsidRPr="009E1E40" w:rsidRDefault="6787F370" w:rsidP="2B4663E1">
      <w:pPr>
        <w:pStyle w:val="ListParagraph"/>
        <w:numPr>
          <w:ilvl w:val="2"/>
          <w:numId w:val="1"/>
        </w:numPr>
        <w:spacing w:before="0" w:after="0"/>
        <w:rPr>
          <w:rFonts w:eastAsia="Calibri" w:cs="Calibri"/>
          <w:color w:val="000000" w:themeColor="text1"/>
          <w:szCs w:val="22"/>
        </w:rPr>
      </w:pPr>
      <w:r w:rsidRPr="2B4663E1">
        <w:rPr>
          <w:rFonts w:eastAsia="Calibri" w:cs="Calibri"/>
          <w:color w:val="000000" w:themeColor="text1"/>
          <w:szCs w:val="22"/>
        </w:rPr>
        <w:t>Phonics &amp; Decoding</w:t>
      </w:r>
    </w:p>
    <w:p w14:paraId="76B0BCD5" w14:textId="6F191503" w:rsidR="002E7213" w:rsidRPr="009E1E40" w:rsidRDefault="6787F370" w:rsidP="2B4663E1">
      <w:pPr>
        <w:pStyle w:val="ListParagraph"/>
        <w:numPr>
          <w:ilvl w:val="2"/>
          <w:numId w:val="1"/>
        </w:numPr>
        <w:spacing w:before="0" w:after="0"/>
        <w:rPr>
          <w:rFonts w:eastAsia="Calibri" w:cs="Calibri"/>
          <w:color w:val="000000" w:themeColor="text1"/>
          <w:szCs w:val="22"/>
        </w:rPr>
      </w:pPr>
      <w:r w:rsidRPr="2B4663E1">
        <w:rPr>
          <w:rFonts w:eastAsia="Calibri" w:cs="Calibri"/>
          <w:color w:val="000000" w:themeColor="text1"/>
          <w:szCs w:val="22"/>
        </w:rPr>
        <w:t>Oral Reading Fluency</w:t>
      </w:r>
    </w:p>
    <w:p w14:paraId="5E0D18E2" w14:textId="67C8E093" w:rsidR="002E7213" w:rsidRPr="009E1E40" w:rsidRDefault="6787F370" w:rsidP="2B4663E1">
      <w:pPr>
        <w:pStyle w:val="ListParagraph"/>
        <w:numPr>
          <w:ilvl w:val="1"/>
          <w:numId w:val="1"/>
        </w:numPr>
        <w:spacing w:before="0" w:after="0"/>
        <w:rPr>
          <w:rFonts w:eastAsia="Calibri" w:cs="Calibri"/>
          <w:color w:val="000000" w:themeColor="text1"/>
          <w:szCs w:val="22"/>
        </w:rPr>
      </w:pPr>
      <w:r w:rsidRPr="2B4663E1">
        <w:rPr>
          <w:rFonts w:eastAsia="Calibri" w:cs="Calibri"/>
          <w:color w:val="000000" w:themeColor="text1"/>
          <w:szCs w:val="22"/>
        </w:rPr>
        <w:t xml:space="preserve">Grade 2 </w:t>
      </w:r>
    </w:p>
    <w:p w14:paraId="79C3EB4F" w14:textId="7C0CE9F5" w:rsidR="002E7213" w:rsidRPr="009E1E40" w:rsidRDefault="6787F370" w:rsidP="2B4663E1">
      <w:pPr>
        <w:pStyle w:val="ListParagraph"/>
        <w:numPr>
          <w:ilvl w:val="2"/>
          <w:numId w:val="1"/>
        </w:numPr>
        <w:spacing w:before="0" w:after="0"/>
        <w:rPr>
          <w:rFonts w:eastAsia="Calibri" w:cs="Calibri"/>
          <w:color w:val="000000" w:themeColor="text1"/>
          <w:szCs w:val="22"/>
        </w:rPr>
      </w:pPr>
      <w:r w:rsidRPr="2B4663E1">
        <w:rPr>
          <w:rFonts w:eastAsia="Calibri" w:cs="Calibri"/>
          <w:color w:val="000000" w:themeColor="text1"/>
          <w:szCs w:val="22"/>
        </w:rPr>
        <w:t>Phonics &amp; Decoding</w:t>
      </w:r>
    </w:p>
    <w:p w14:paraId="4D960089" w14:textId="4AB0101E" w:rsidR="002E7213" w:rsidRPr="009E1E40" w:rsidRDefault="6787F370" w:rsidP="2B4663E1">
      <w:pPr>
        <w:pStyle w:val="ListParagraph"/>
        <w:numPr>
          <w:ilvl w:val="2"/>
          <w:numId w:val="1"/>
        </w:numPr>
        <w:spacing w:before="0" w:after="0"/>
        <w:rPr>
          <w:rFonts w:eastAsia="Calibri" w:cs="Calibri"/>
          <w:color w:val="000000" w:themeColor="text1"/>
          <w:szCs w:val="22"/>
        </w:rPr>
      </w:pPr>
      <w:r w:rsidRPr="2B4663E1">
        <w:rPr>
          <w:rFonts w:eastAsia="Calibri" w:cs="Calibri"/>
          <w:color w:val="000000" w:themeColor="text1"/>
          <w:szCs w:val="22"/>
        </w:rPr>
        <w:t>Oral Reading Fluency</w:t>
      </w:r>
    </w:p>
    <w:p w14:paraId="5A0CA9A3" w14:textId="67138B61" w:rsidR="002E7213" w:rsidRPr="009E1E40" w:rsidRDefault="6787F370" w:rsidP="2B4663E1">
      <w:pPr>
        <w:pStyle w:val="ListParagraph"/>
        <w:numPr>
          <w:ilvl w:val="2"/>
          <w:numId w:val="1"/>
        </w:numPr>
        <w:spacing w:before="0" w:after="0"/>
        <w:rPr>
          <w:rFonts w:eastAsia="Calibri" w:cs="Calibri"/>
          <w:color w:val="000000" w:themeColor="text1"/>
          <w:szCs w:val="22"/>
        </w:rPr>
      </w:pPr>
      <w:r w:rsidRPr="2B4663E1">
        <w:rPr>
          <w:rFonts w:eastAsia="Calibri" w:cs="Calibri"/>
          <w:color w:val="000000" w:themeColor="text1"/>
          <w:szCs w:val="22"/>
        </w:rPr>
        <w:t>Comprehension</w:t>
      </w:r>
    </w:p>
    <w:p w14:paraId="09C9C09C" w14:textId="6003BA81" w:rsidR="002E7213" w:rsidRPr="009E1E40" w:rsidRDefault="6787F370" w:rsidP="2B4663E1">
      <w:pPr>
        <w:pStyle w:val="ListParagraph"/>
        <w:numPr>
          <w:ilvl w:val="1"/>
          <w:numId w:val="1"/>
        </w:numPr>
        <w:spacing w:before="0" w:after="0"/>
        <w:rPr>
          <w:rFonts w:eastAsia="Calibri" w:cs="Calibri"/>
          <w:color w:val="000000" w:themeColor="text1"/>
          <w:szCs w:val="22"/>
        </w:rPr>
      </w:pPr>
      <w:r w:rsidRPr="2B4663E1">
        <w:rPr>
          <w:rFonts w:eastAsia="Calibri" w:cs="Calibri"/>
          <w:color w:val="000000" w:themeColor="text1"/>
          <w:szCs w:val="22"/>
        </w:rPr>
        <w:t xml:space="preserve">Grade 3: Oral Reading </w:t>
      </w:r>
    </w:p>
    <w:p w14:paraId="516EFE49" w14:textId="2D33A929" w:rsidR="002E7213" w:rsidRPr="009E1E40" w:rsidRDefault="6787F370" w:rsidP="2B4663E1">
      <w:pPr>
        <w:pStyle w:val="ListParagraph"/>
        <w:numPr>
          <w:ilvl w:val="2"/>
          <w:numId w:val="1"/>
        </w:numPr>
        <w:spacing w:before="0" w:after="0"/>
        <w:rPr>
          <w:rFonts w:eastAsia="Calibri" w:cs="Calibri"/>
          <w:color w:val="000000" w:themeColor="text1"/>
          <w:szCs w:val="22"/>
        </w:rPr>
      </w:pPr>
      <w:r w:rsidRPr="2B4663E1">
        <w:rPr>
          <w:rFonts w:eastAsia="Calibri" w:cs="Calibri"/>
          <w:color w:val="000000" w:themeColor="text1"/>
          <w:szCs w:val="22"/>
        </w:rPr>
        <w:t>Fluency</w:t>
      </w:r>
    </w:p>
    <w:p w14:paraId="651FDA6F" w14:textId="2C5313B0" w:rsidR="002E7213" w:rsidRPr="009E1E40" w:rsidRDefault="6787F370" w:rsidP="2B4663E1">
      <w:pPr>
        <w:pStyle w:val="ListParagraph"/>
        <w:numPr>
          <w:ilvl w:val="2"/>
          <w:numId w:val="1"/>
        </w:numPr>
        <w:spacing w:before="0" w:after="0"/>
        <w:rPr>
          <w:rFonts w:eastAsia="Calibri" w:cs="Calibri"/>
          <w:color w:val="000000" w:themeColor="text1"/>
          <w:szCs w:val="22"/>
        </w:rPr>
        <w:sectPr w:rsidR="002E7213" w:rsidRPr="009E1E40" w:rsidSect="00D71BCE">
          <w:type w:val="continuous"/>
          <w:pgSz w:w="12240" w:h="15840" w:code="1"/>
          <w:pgMar w:top="1440" w:right="1080" w:bottom="720" w:left="1080" w:header="720" w:footer="720" w:gutter="0"/>
          <w:cols w:space="720"/>
          <w:formProt w:val="0"/>
          <w:docGrid w:linePitch="360"/>
        </w:sectPr>
      </w:pPr>
      <w:r w:rsidRPr="2B4663E1">
        <w:rPr>
          <w:rFonts w:eastAsia="Calibri" w:cs="Calibri"/>
          <w:color w:val="000000" w:themeColor="text1"/>
          <w:szCs w:val="22"/>
        </w:rPr>
        <w:t>Comprehension</w:t>
      </w:r>
    </w:p>
    <w:p w14:paraId="52B43774" w14:textId="69F3B31A" w:rsidR="00956CA7" w:rsidRPr="009E1E40" w:rsidRDefault="00956CA7" w:rsidP="00F67A7F">
      <w:pPr>
        <w:pStyle w:val="Heading2"/>
        <w:rPr>
          <w:sz w:val="22"/>
          <w:szCs w:val="22"/>
        </w:rPr>
      </w:pPr>
      <w:bookmarkStart w:id="41" w:name="_Toc197524750"/>
      <w:r w:rsidRPr="009E1E40">
        <w:rPr>
          <w:sz w:val="22"/>
          <w:szCs w:val="22"/>
        </w:rPr>
        <w:t>Monitoring</w:t>
      </w:r>
      <w:bookmarkEnd w:id="41"/>
    </w:p>
    <w:p w14:paraId="66C039FA" w14:textId="39196989" w:rsidR="00956CA7" w:rsidRPr="009E1E40" w:rsidRDefault="00956CA7" w:rsidP="0010544C">
      <w:pPr>
        <w:ind w:left="720"/>
        <w:rPr>
          <w:szCs w:val="22"/>
        </w:rPr>
      </w:pPr>
      <w:r>
        <w:t xml:space="preserve">The NJDOE Program Managers </w:t>
      </w:r>
      <w:r w:rsidR="00FF0161">
        <w:t>may</w:t>
      </w:r>
      <w:r>
        <w:t xml:space="preserve"> schedule on-site monitoring visits with the Program Coordinator during the term of the Program contract to review program performance and fiscal documentation.  These visits may be a comprehensive program assessment, or they may be oriented toward a review of performance in specific areas.  In either case, Program staff </w:t>
      </w:r>
      <w:proofErr w:type="gramStart"/>
      <w:r>
        <w:t>shall</w:t>
      </w:r>
      <w:proofErr w:type="gramEnd"/>
      <w:r>
        <w:t xml:space="preserve"> cooperate with Program Managers and provide them with files and other information as requested.</w:t>
      </w:r>
    </w:p>
    <w:p w14:paraId="777D07AE" w14:textId="5EF714CB" w:rsidR="00956CA7" w:rsidRPr="009E1E40" w:rsidRDefault="00956CA7" w:rsidP="007D45F0">
      <w:pPr>
        <w:pStyle w:val="Heading2"/>
        <w:rPr>
          <w:bCs/>
          <w:sz w:val="22"/>
          <w:szCs w:val="22"/>
        </w:rPr>
      </w:pPr>
      <w:bookmarkStart w:id="42" w:name="_Toc197524751"/>
      <w:r w:rsidRPr="009E1E40">
        <w:rPr>
          <w:sz w:val="22"/>
          <w:szCs w:val="22"/>
        </w:rPr>
        <w:lastRenderedPageBreak/>
        <w:t>Acceptable Documentation for Grant Monitoring</w:t>
      </w:r>
      <w:bookmarkEnd w:id="42"/>
    </w:p>
    <w:p w14:paraId="55579B99" w14:textId="7BEB503D" w:rsidR="000C3B92" w:rsidRPr="009E1E40" w:rsidRDefault="00956CA7" w:rsidP="0010544C">
      <w:pPr>
        <w:ind w:left="720"/>
        <w:rPr>
          <w:szCs w:val="22"/>
        </w:rPr>
      </w:pPr>
      <w:r w:rsidRPr="009E1E40">
        <w:rPr>
          <w:szCs w:val="22"/>
        </w:rPr>
        <w:t xml:space="preserve">Full and detailed documentation for grant expenditures shall be retained at the organization’s level for monitoring purposes. This shall include </w:t>
      </w:r>
      <w:r w:rsidR="00DA6D6B" w:rsidRPr="009E1E40">
        <w:rPr>
          <w:szCs w:val="22"/>
        </w:rPr>
        <w:t xml:space="preserve">the </w:t>
      </w:r>
      <w:proofErr w:type="gramStart"/>
      <w:r w:rsidR="00DA6D6B" w:rsidRPr="009E1E40">
        <w:rPr>
          <w:szCs w:val="22"/>
        </w:rPr>
        <w:t>expenditures</w:t>
      </w:r>
      <w:proofErr w:type="gramEnd"/>
      <w:r w:rsidRPr="009E1E40">
        <w:rPr>
          <w:szCs w:val="22"/>
        </w:rPr>
        <w:t xml:space="preserve"> </w:t>
      </w:r>
      <w:proofErr w:type="gramStart"/>
      <w:r w:rsidRPr="009E1E40">
        <w:rPr>
          <w:szCs w:val="22"/>
        </w:rPr>
        <w:t>of</w:t>
      </w:r>
      <w:proofErr w:type="gramEnd"/>
      <w:r w:rsidRPr="009E1E40">
        <w:rPr>
          <w:szCs w:val="22"/>
        </w:rPr>
        <w:t xml:space="preserve"> the </w:t>
      </w:r>
      <w:r w:rsidR="007A061C" w:rsidRPr="009E1E40">
        <w:rPr>
          <w:szCs w:val="22"/>
        </w:rPr>
        <w:t>g</w:t>
      </w:r>
      <w:r w:rsidRPr="009E1E40">
        <w:rPr>
          <w:szCs w:val="22"/>
        </w:rPr>
        <w:t xml:space="preserve">rantee and all </w:t>
      </w:r>
      <w:proofErr w:type="gramStart"/>
      <w:r w:rsidRPr="009E1E40">
        <w:rPr>
          <w:szCs w:val="22"/>
        </w:rPr>
        <w:t>sub-grantees</w:t>
      </w:r>
      <w:proofErr w:type="gramEnd"/>
      <w:r w:rsidRPr="009E1E40">
        <w:rPr>
          <w:szCs w:val="22"/>
        </w:rPr>
        <w:t>.</w:t>
      </w:r>
    </w:p>
    <w:p w14:paraId="52457248" w14:textId="6FB3337D" w:rsidR="00A10E97" w:rsidRPr="009E1E40" w:rsidRDefault="00956CA7" w:rsidP="00032B21">
      <w:pPr>
        <w:pStyle w:val="ListParagraph"/>
        <w:numPr>
          <w:ilvl w:val="2"/>
          <w:numId w:val="4"/>
        </w:numPr>
        <w:rPr>
          <w:b/>
          <w:szCs w:val="22"/>
        </w:rPr>
      </w:pPr>
      <w:r w:rsidRPr="009E1E40">
        <w:rPr>
          <w:b/>
          <w:szCs w:val="22"/>
        </w:rPr>
        <w:t>Activity Reports</w:t>
      </w:r>
    </w:p>
    <w:p w14:paraId="1BAFEEB1" w14:textId="752F75EA" w:rsidR="00956CA7" w:rsidRPr="009E1E40" w:rsidRDefault="0013614C" w:rsidP="0013614C">
      <w:pPr>
        <w:ind w:left="720" w:right="-360"/>
        <w:rPr>
          <w:szCs w:val="22"/>
        </w:rPr>
      </w:pPr>
      <w:r w:rsidRPr="009E1E40">
        <w:rPr>
          <w:szCs w:val="22"/>
        </w:rPr>
        <w:t>These reports c</w:t>
      </w:r>
      <w:r w:rsidR="009E2715" w:rsidRPr="009E1E40">
        <w:rPr>
          <w:szCs w:val="22"/>
        </w:rPr>
        <w:t>onsist of documentation and</w:t>
      </w:r>
      <w:r w:rsidR="00DA6D6B" w:rsidRPr="009E1E40">
        <w:rPr>
          <w:szCs w:val="22"/>
        </w:rPr>
        <w:t>/</w:t>
      </w:r>
      <w:r w:rsidR="009E2715" w:rsidRPr="009E1E40">
        <w:rPr>
          <w:szCs w:val="22"/>
        </w:rPr>
        <w:t>or evidence of e</w:t>
      </w:r>
      <w:r w:rsidR="00956CA7" w:rsidRPr="009E1E40">
        <w:rPr>
          <w:szCs w:val="22"/>
        </w:rPr>
        <w:t>ducation</w:t>
      </w:r>
      <w:r w:rsidR="009E2715" w:rsidRPr="009E1E40">
        <w:rPr>
          <w:szCs w:val="22"/>
        </w:rPr>
        <w:t>al, o</w:t>
      </w:r>
      <w:r w:rsidR="00956CA7" w:rsidRPr="009E1E40">
        <w:rPr>
          <w:szCs w:val="22"/>
        </w:rPr>
        <w:t xml:space="preserve">utreach </w:t>
      </w:r>
      <w:r w:rsidR="009E2715" w:rsidRPr="009E1E40">
        <w:rPr>
          <w:szCs w:val="22"/>
        </w:rPr>
        <w:t>e</w:t>
      </w:r>
      <w:r w:rsidR="00956CA7" w:rsidRPr="009E1E40">
        <w:rPr>
          <w:szCs w:val="22"/>
        </w:rPr>
        <w:t>vents</w:t>
      </w:r>
      <w:r w:rsidR="009E2715" w:rsidRPr="009E1E40">
        <w:rPr>
          <w:szCs w:val="22"/>
        </w:rPr>
        <w:t xml:space="preserve">, </w:t>
      </w:r>
      <w:r w:rsidRPr="009E1E40">
        <w:rPr>
          <w:szCs w:val="22"/>
        </w:rPr>
        <w:t xml:space="preserve">and </w:t>
      </w:r>
      <w:r w:rsidR="009E2715" w:rsidRPr="009E1E40">
        <w:rPr>
          <w:szCs w:val="22"/>
        </w:rPr>
        <w:t>program a</w:t>
      </w:r>
      <w:r w:rsidR="00956CA7" w:rsidRPr="009E1E40">
        <w:rPr>
          <w:szCs w:val="22"/>
        </w:rPr>
        <w:t>ctivities</w:t>
      </w:r>
      <w:r w:rsidR="009E2715" w:rsidRPr="009E1E40">
        <w:rPr>
          <w:szCs w:val="22"/>
        </w:rPr>
        <w:t xml:space="preserve">. This can be in the form of </w:t>
      </w:r>
      <w:r w:rsidR="00AE22D7" w:rsidRPr="009E1E40">
        <w:rPr>
          <w:szCs w:val="22"/>
        </w:rPr>
        <w:t xml:space="preserve">a </w:t>
      </w:r>
      <w:r w:rsidR="009E2715" w:rsidRPr="009E1E40">
        <w:rPr>
          <w:szCs w:val="22"/>
        </w:rPr>
        <w:t>p</w:t>
      </w:r>
      <w:r w:rsidR="00956CA7" w:rsidRPr="009E1E40">
        <w:rPr>
          <w:szCs w:val="22"/>
        </w:rPr>
        <w:t>roperly completed</w:t>
      </w:r>
      <w:r w:rsidR="009E2715" w:rsidRPr="009E1E40">
        <w:rPr>
          <w:szCs w:val="22"/>
        </w:rPr>
        <w:t xml:space="preserve"> programmatic</w:t>
      </w:r>
      <w:r w:rsidR="00956CA7" w:rsidRPr="009E1E40">
        <w:rPr>
          <w:szCs w:val="22"/>
        </w:rPr>
        <w:t xml:space="preserve"> Activity Report </w:t>
      </w:r>
      <w:r w:rsidR="009E2715" w:rsidRPr="009E1E40">
        <w:rPr>
          <w:szCs w:val="22"/>
        </w:rPr>
        <w:t xml:space="preserve">uploaded into EWEG or emailed to the program officer </w:t>
      </w:r>
      <w:r w:rsidR="00956CA7" w:rsidRPr="009E1E40">
        <w:rPr>
          <w:szCs w:val="22"/>
        </w:rPr>
        <w:t xml:space="preserve">detailing events and activities. </w:t>
      </w:r>
      <w:r w:rsidR="009E2715" w:rsidRPr="009E1E40">
        <w:rPr>
          <w:szCs w:val="22"/>
        </w:rPr>
        <w:t>Sample documentation includes f</w:t>
      </w:r>
      <w:r w:rsidR="00956CA7" w:rsidRPr="009E1E40">
        <w:rPr>
          <w:szCs w:val="22"/>
        </w:rPr>
        <w:t xml:space="preserve">lyers, attendance sheets, </w:t>
      </w:r>
      <w:r w:rsidR="002F73CE" w:rsidRPr="009E1E40">
        <w:rPr>
          <w:szCs w:val="22"/>
        </w:rPr>
        <w:t xml:space="preserve">and </w:t>
      </w:r>
      <w:r w:rsidR="00956CA7" w:rsidRPr="009E1E40">
        <w:rPr>
          <w:szCs w:val="22"/>
        </w:rPr>
        <w:t>newspaper clippings</w:t>
      </w:r>
      <w:r w:rsidR="009E2715" w:rsidRPr="009E1E40">
        <w:rPr>
          <w:szCs w:val="22"/>
        </w:rPr>
        <w:t>. Documentation</w:t>
      </w:r>
      <w:r w:rsidR="00956CA7" w:rsidRPr="009E1E40">
        <w:rPr>
          <w:szCs w:val="22"/>
        </w:rPr>
        <w:t xml:space="preserve"> should be retained </w:t>
      </w:r>
      <w:r w:rsidRPr="009E1E40">
        <w:rPr>
          <w:szCs w:val="22"/>
        </w:rPr>
        <w:t>with the grantee</w:t>
      </w:r>
      <w:r w:rsidR="00956CA7" w:rsidRPr="009E1E40">
        <w:rPr>
          <w:szCs w:val="22"/>
        </w:rPr>
        <w:t xml:space="preserve"> for monitoring purposes</w:t>
      </w:r>
      <w:r w:rsidR="009E2715" w:rsidRPr="009E1E40">
        <w:rPr>
          <w:szCs w:val="22"/>
        </w:rPr>
        <w:t xml:space="preserve"> unless otherwise specified by the program office</w:t>
      </w:r>
      <w:r w:rsidR="00956CA7" w:rsidRPr="009E1E40">
        <w:rPr>
          <w:szCs w:val="22"/>
        </w:rPr>
        <w:t>.</w:t>
      </w:r>
    </w:p>
    <w:p w14:paraId="7C13A7D9" w14:textId="21F31A00" w:rsidR="00737514" w:rsidRPr="009E1E40" w:rsidRDefault="00956CA7" w:rsidP="00032B21">
      <w:pPr>
        <w:pStyle w:val="ListParagraph"/>
        <w:numPr>
          <w:ilvl w:val="2"/>
          <w:numId w:val="4"/>
        </w:numPr>
        <w:rPr>
          <w:b/>
          <w:szCs w:val="22"/>
        </w:rPr>
      </w:pPr>
      <w:r w:rsidRPr="009E1E40">
        <w:rPr>
          <w:b/>
          <w:szCs w:val="22"/>
        </w:rPr>
        <w:t>Reimbursements</w:t>
      </w:r>
    </w:p>
    <w:p w14:paraId="06FD6FC5" w14:textId="433571A4" w:rsidR="00051BEC" w:rsidRPr="009E1E40" w:rsidRDefault="00956CA7" w:rsidP="00A10E97">
      <w:pPr>
        <w:ind w:left="720"/>
        <w:rPr>
          <w:rFonts w:cs="Arial"/>
          <w:szCs w:val="22"/>
        </w:rPr>
      </w:pPr>
      <w:r w:rsidRPr="009E1E40">
        <w:rPr>
          <w:b/>
          <w:szCs w:val="22"/>
        </w:rPr>
        <w:t>Staffing</w:t>
      </w:r>
      <w:r w:rsidRPr="009E1E40">
        <w:rPr>
          <w:szCs w:val="22"/>
        </w:rPr>
        <w:t xml:space="preserve"> – </w:t>
      </w:r>
      <w:r w:rsidR="00D020A6" w:rsidRPr="009E1E40">
        <w:rPr>
          <w:szCs w:val="22"/>
        </w:rPr>
        <w:t>A</w:t>
      </w:r>
      <w:r w:rsidRPr="009E1E40">
        <w:rPr>
          <w:szCs w:val="22"/>
        </w:rPr>
        <w:t xml:space="preserve">ll </w:t>
      </w:r>
      <w:r w:rsidR="002F73CE" w:rsidRPr="009E1E40">
        <w:rPr>
          <w:szCs w:val="22"/>
        </w:rPr>
        <w:t>timesheets</w:t>
      </w:r>
      <w:r w:rsidRPr="009E1E40">
        <w:rPr>
          <w:szCs w:val="22"/>
        </w:rPr>
        <w:t xml:space="preserve"> and payroll records for any salaries paid using funds must be retained by the Grantee for both monitoring and reimbursement purposes. If staff </w:t>
      </w:r>
      <w:proofErr w:type="gramStart"/>
      <w:r w:rsidRPr="009E1E40">
        <w:rPr>
          <w:szCs w:val="22"/>
        </w:rPr>
        <w:t>is</w:t>
      </w:r>
      <w:proofErr w:type="gramEnd"/>
      <w:r w:rsidRPr="009E1E40">
        <w:rPr>
          <w:szCs w:val="22"/>
        </w:rPr>
        <w:t xml:space="preserve"> assigned part-time to the grant, a cost allocation sheet should accompany the reimbursement request.</w:t>
      </w:r>
    </w:p>
    <w:p w14:paraId="7D8A0D85" w14:textId="1BBF2AFF" w:rsidR="00956CA7" w:rsidRPr="009E1E40" w:rsidRDefault="00956CA7" w:rsidP="00A10E97">
      <w:pPr>
        <w:ind w:left="720"/>
        <w:rPr>
          <w:szCs w:val="22"/>
        </w:rPr>
      </w:pPr>
      <w:r w:rsidRPr="009E1E40">
        <w:rPr>
          <w:b/>
          <w:szCs w:val="22"/>
        </w:rPr>
        <w:t>Travel</w:t>
      </w:r>
      <w:r w:rsidRPr="009E1E40">
        <w:rPr>
          <w:szCs w:val="22"/>
        </w:rPr>
        <w:t xml:space="preserve"> – </w:t>
      </w:r>
      <w:r w:rsidR="00D020A6" w:rsidRPr="009E1E40">
        <w:rPr>
          <w:szCs w:val="22"/>
        </w:rPr>
        <w:t>M</w:t>
      </w:r>
      <w:r w:rsidRPr="009E1E40">
        <w:rPr>
          <w:szCs w:val="22"/>
        </w:rPr>
        <w:t>ileage records must include the date of travel, the point of origin and its designation (home/office), the sites visited, the purpose of the travel</w:t>
      </w:r>
      <w:r w:rsidR="002F73CE" w:rsidRPr="009E1E40">
        <w:rPr>
          <w:szCs w:val="22"/>
        </w:rPr>
        <w:t>,</w:t>
      </w:r>
      <w:r w:rsidRPr="009E1E40">
        <w:rPr>
          <w:szCs w:val="22"/>
        </w:rPr>
        <w:t xml:space="preserve"> and </w:t>
      </w:r>
      <w:r w:rsidR="00517A6C" w:rsidRPr="009E1E40">
        <w:rPr>
          <w:szCs w:val="22"/>
        </w:rPr>
        <w:t xml:space="preserve">the </w:t>
      </w:r>
      <w:r w:rsidRPr="009E1E40">
        <w:rPr>
          <w:szCs w:val="22"/>
        </w:rPr>
        <w:t>ending location. Commutation</w:t>
      </w:r>
      <w:r w:rsidR="00B931A1" w:rsidRPr="009E1E40">
        <w:rPr>
          <w:szCs w:val="22"/>
        </w:rPr>
        <w:t xml:space="preserve">, travel beyond </w:t>
      </w:r>
      <w:r w:rsidR="00C50952" w:rsidRPr="009E1E40">
        <w:rPr>
          <w:szCs w:val="22"/>
        </w:rPr>
        <w:t>one’s standard</w:t>
      </w:r>
      <w:r w:rsidR="001A565D" w:rsidRPr="009E1E40">
        <w:rPr>
          <w:szCs w:val="22"/>
        </w:rPr>
        <w:t xml:space="preserve"> commute,</w:t>
      </w:r>
      <w:r w:rsidRPr="009E1E40">
        <w:rPr>
          <w:szCs w:val="22"/>
        </w:rPr>
        <w:t xml:space="preserve"> must be subtracted from the mileage claimed. </w:t>
      </w:r>
      <w:r w:rsidR="002F73CE" w:rsidRPr="009E1E40">
        <w:rPr>
          <w:szCs w:val="22"/>
        </w:rPr>
        <w:t>The travel</w:t>
      </w:r>
      <w:r w:rsidRPr="009E1E40">
        <w:rPr>
          <w:szCs w:val="22"/>
        </w:rPr>
        <w:t xml:space="preserve"> reimbursement rate is </w:t>
      </w:r>
      <w:r w:rsidR="00DB13C0" w:rsidRPr="009E1E40">
        <w:rPr>
          <w:szCs w:val="22"/>
        </w:rPr>
        <w:t>$0</w:t>
      </w:r>
      <w:r w:rsidRPr="009E1E40">
        <w:rPr>
          <w:szCs w:val="22"/>
        </w:rPr>
        <w:t>.</w:t>
      </w:r>
      <w:r w:rsidR="001716A9" w:rsidRPr="009E1E40">
        <w:rPr>
          <w:szCs w:val="22"/>
        </w:rPr>
        <w:t>47</w:t>
      </w:r>
      <w:r w:rsidRPr="009E1E40">
        <w:rPr>
          <w:szCs w:val="22"/>
        </w:rPr>
        <w:t xml:space="preserve"> cents per mile.  Receipts for parking and tolls must be retained.</w:t>
      </w:r>
    </w:p>
    <w:p w14:paraId="3435AD24" w14:textId="0D723291" w:rsidR="00956CA7" w:rsidRPr="009E1E40" w:rsidRDefault="00956CA7" w:rsidP="00A10E97">
      <w:pPr>
        <w:ind w:left="720"/>
        <w:rPr>
          <w:szCs w:val="22"/>
        </w:rPr>
      </w:pPr>
      <w:r w:rsidRPr="009E1E40">
        <w:rPr>
          <w:b/>
          <w:szCs w:val="22"/>
        </w:rPr>
        <w:t xml:space="preserve">Mailings </w:t>
      </w:r>
      <w:r w:rsidRPr="009E1E40">
        <w:rPr>
          <w:szCs w:val="22"/>
        </w:rPr>
        <w:t>– Receipts for postage and other materials and services associated with photocopying, printing</w:t>
      </w:r>
      <w:r w:rsidR="002F73CE" w:rsidRPr="009E1E40">
        <w:rPr>
          <w:szCs w:val="22"/>
        </w:rPr>
        <w:t>,</w:t>
      </w:r>
      <w:r w:rsidRPr="009E1E40">
        <w:rPr>
          <w:szCs w:val="22"/>
        </w:rPr>
        <w:t xml:space="preserve"> and distribution of materials.  Cost allocation based upon </w:t>
      </w:r>
      <w:proofErr w:type="gramStart"/>
      <w:r w:rsidRPr="009E1E40">
        <w:rPr>
          <w:szCs w:val="22"/>
        </w:rPr>
        <w:t>agency</w:t>
      </w:r>
      <w:proofErr w:type="gramEnd"/>
      <w:r w:rsidRPr="009E1E40">
        <w:rPr>
          <w:szCs w:val="22"/>
        </w:rPr>
        <w:t xml:space="preserve"> budget may be acceptable.  Please review with </w:t>
      </w:r>
      <w:r w:rsidR="00B8547B" w:rsidRPr="009E1E40">
        <w:rPr>
          <w:szCs w:val="22"/>
        </w:rPr>
        <w:t xml:space="preserve">the </w:t>
      </w:r>
      <w:r w:rsidR="00B7308F" w:rsidRPr="009E1E40">
        <w:rPr>
          <w:szCs w:val="22"/>
        </w:rPr>
        <w:t>NJDOE</w:t>
      </w:r>
      <w:r w:rsidRPr="009E1E40">
        <w:rPr>
          <w:szCs w:val="22"/>
        </w:rPr>
        <w:t xml:space="preserve"> </w:t>
      </w:r>
      <w:r w:rsidR="007A061C" w:rsidRPr="009E1E40">
        <w:rPr>
          <w:szCs w:val="22"/>
        </w:rPr>
        <w:t>Program Manager</w:t>
      </w:r>
      <w:r w:rsidRPr="009E1E40">
        <w:rPr>
          <w:szCs w:val="22"/>
        </w:rPr>
        <w:t>.</w:t>
      </w:r>
    </w:p>
    <w:p w14:paraId="0A400171" w14:textId="0B7E0005" w:rsidR="00956CA7" w:rsidRPr="009E1E40" w:rsidRDefault="00956CA7" w:rsidP="00A10E97">
      <w:pPr>
        <w:ind w:left="720"/>
        <w:rPr>
          <w:szCs w:val="22"/>
        </w:rPr>
      </w:pPr>
      <w:r w:rsidRPr="009E1E40">
        <w:rPr>
          <w:b/>
          <w:szCs w:val="22"/>
        </w:rPr>
        <w:t>Training</w:t>
      </w:r>
      <w:r w:rsidRPr="009E1E40">
        <w:rPr>
          <w:szCs w:val="22"/>
        </w:rPr>
        <w:t xml:space="preserve"> – </w:t>
      </w:r>
      <w:r w:rsidR="001E077C" w:rsidRPr="009E1E40">
        <w:rPr>
          <w:szCs w:val="22"/>
        </w:rPr>
        <w:t>R</w:t>
      </w:r>
      <w:r w:rsidRPr="009E1E40">
        <w:rPr>
          <w:szCs w:val="22"/>
        </w:rPr>
        <w:t>eceipts for payment of training providers, course materials, venue, proof of attendance</w:t>
      </w:r>
      <w:r w:rsidR="00B8547B" w:rsidRPr="009E1E40">
        <w:rPr>
          <w:szCs w:val="22"/>
        </w:rPr>
        <w:t>,</w:t>
      </w:r>
      <w:r w:rsidRPr="009E1E40">
        <w:rPr>
          <w:szCs w:val="22"/>
        </w:rPr>
        <w:t xml:space="preserve"> and copies of any certificates awarded.</w:t>
      </w:r>
    </w:p>
    <w:p w14:paraId="54840AD7" w14:textId="1E5EE318" w:rsidR="00956CA7" w:rsidRPr="009E1E40" w:rsidRDefault="00956CA7" w:rsidP="00A10E97">
      <w:pPr>
        <w:ind w:left="720"/>
        <w:rPr>
          <w:szCs w:val="22"/>
        </w:rPr>
      </w:pPr>
      <w:r w:rsidRPr="009E1E40">
        <w:rPr>
          <w:b/>
          <w:szCs w:val="22"/>
        </w:rPr>
        <w:t>Other costs</w:t>
      </w:r>
      <w:r w:rsidRPr="009E1E40">
        <w:rPr>
          <w:szCs w:val="22"/>
        </w:rPr>
        <w:t xml:space="preserve"> – </w:t>
      </w:r>
      <w:r w:rsidR="001E077C" w:rsidRPr="009E1E40">
        <w:rPr>
          <w:szCs w:val="22"/>
        </w:rPr>
        <w:t>R</w:t>
      </w:r>
      <w:r w:rsidRPr="009E1E40">
        <w:rPr>
          <w:szCs w:val="22"/>
        </w:rPr>
        <w:t>eceipts, invoices</w:t>
      </w:r>
      <w:r w:rsidR="00B8547B" w:rsidRPr="009E1E40">
        <w:rPr>
          <w:szCs w:val="22"/>
        </w:rPr>
        <w:t>,</w:t>
      </w:r>
      <w:r w:rsidRPr="009E1E40">
        <w:rPr>
          <w:szCs w:val="22"/>
        </w:rPr>
        <w:t xml:space="preserve"> and </w:t>
      </w:r>
      <w:r w:rsidR="00517A6C" w:rsidRPr="009E1E40">
        <w:rPr>
          <w:szCs w:val="22"/>
        </w:rPr>
        <w:t>purchase</w:t>
      </w:r>
      <w:r w:rsidRPr="009E1E40">
        <w:rPr>
          <w:szCs w:val="22"/>
        </w:rPr>
        <w:t xml:space="preserve"> orders with </w:t>
      </w:r>
      <w:r w:rsidR="009E698A" w:rsidRPr="009E1E40">
        <w:rPr>
          <w:szCs w:val="22"/>
        </w:rPr>
        <w:t>enough</w:t>
      </w:r>
      <w:r w:rsidRPr="009E1E40">
        <w:rPr>
          <w:szCs w:val="22"/>
        </w:rPr>
        <w:t xml:space="preserve"> detail to determine that the expenditure is an eligible cost under the </w:t>
      </w:r>
      <w:r w:rsidR="00D33CDF" w:rsidRPr="009E1E40">
        <w:rPr>
          <w:szCs w:val="22"/>
        </w:rPr>
        <w:t>grant program.</w:t>
      </w:r>
    </w:p>
    <w:p w14:paraId="7A63DB6F" w14:textId="0F90B9D1" w:rsidR="0013614C" w:rsidRPr="009E1E40" w:rsidRDefault="0013614C" w:rsidP="007D45F0">
      <w:pPr>
        <w:pStyle w:val="Heading2"/>
        <w:rPr>
          <w:sz w:val="22"/>
          <w:szCs w:val="22"/>
        </w:rPr>
      </w:pPr>
      <w:bookmarkStart w:id="43" w:name="_Toc197524752"/>
      <w:r w:rsidRPr="009E1E40">
        <w:rPr>
          <w:sz w:val="22"/>
          <w:szCs w:val="22"/>
        </w:rPr>
        <w:t>Grant Amendments</w:t>
      </w:r>
      <w:bookmarkEnd w:id="43"/>
    </w:p>
    <w:p w14:paraId="066C0DBF" w14:textId="10C046A2" w:rsidR="00515BCC" w:rsidRPr="009E1E40" w:rsidRDefault="00515BCC" w:rsidP="006720F8">
      <w:pPr>
        <w:ind w:left="720"/>
        <w:rPr>
          <w:szCs w:val="22"/>
        </w:rPr>
      </w:pPr>
      <w:r w:rsidRPr="009E1E40">
        <w:rPr>
          <w:szCs w:val="22"/>
        </w:rPr>
        <w:t xml:space="preserve">All requests for amendments must be submitted at a minimum of 90 days </w:t>
      </w:r>
      <w:r w:rsidR="00B8547B" w:rsidRPr="009E1E40">
        <w:rPr>
          <w:szCs w:val="22"/>
        </w:rPr>
        <w:t>before</w:t>
      </w:r>
      <w:r w:rsidRPr="009E1E40">
        <w:rPr>
          <w:szCs w:val="22"/>
        </w:rPr>
        <w:t xml:space="preserve"> the end date of the grant agreement via the EWEG system.</w:t>
      </w:r>
    </w:p>
    <w:p w14:paraId="36976ED4" w14:textId="7D9B706B" w:rsidR="00386989" w:rsidRPr="009E1E40" w:rsidRDefault="0008077B" w:rsidP="006720F8">
      <w:pPr>
        <w:ind w:left="720"/>
        <w:rPr>
          <w:szCs w:val="22"/>
        </w:rPr>
      </w:pPr>
      <w:r w:rsidRPr="009E1E40">
        <w:rPr>
          <w:rFonts w:cs="Calibri"/>
          <w:szCs w:val="22"/>
        </w:rPr>
        <w:t xml:space="preserve">Amendment </w:t>
      </w:r>
      <w:r w:rsidR="003D24B2" w:rsidRPr="009E1E40">
        <w:rPr>
          <w:rFonts w:cs="Calibri"/>
          <w:szCs w:val="22"/>
        </w:rPr>
        <w:t>mod</w:t>
      </w:r>
      <w:r w:rsidR="00907F97" w:rsidRPr="009E1E40">
        <w:rPr>
          <w:rFonts w:cs="Calibri"/>
          <w:szCs w:val="22"/>
        </w:rPr>
        <w:t xml:space="preserve">ification </w:t>
      </w:r>
      <w:r w:rsidRPr="009E1E40">
        <w:rPr>
          <w:rFonts w:cs="Calibri"/>
          <w:szCs w:val="22"/>
        </w:rPr>
        <w:t>forms</w:t>
      </w:r>
      <w:r w:rsidR="003B46F2" w:rsidRPr="009E1E40">
        <w:rPr>
          <w:rFonts w:cs="Calibri"/>
          <w:szCs w:val="22"/>
        </w:rPr>
        <w:t xml:space="preserve"> are available </w:t>
      </w:r>
      <w:hyperlink r:id="rId41" w:history="1">
        <w:r w:rsidR="003B46F2" w:rsidRPr="009E1E40">
          <w:rPr>
            <w:rStyle w:val="Hyperlink"/>
            <w:rFonts w:cs="Calibri"/>
            <w:szCs w:val="22"/>
          </w:rPr>
          <w:t>here</w:t>
        </w:r>
      </w:hyperlink>
      <w:r w:rsidR="003B46F2" w:rsidRPr="009E1E40">
        <w:rPr>
          <w:rFonts w:cs="Calibri"/>
          <w:szCs w:val="22"/>
        </w:rPr>
        <w:t>. Amendment m</w:t>
      </w:r>
      <w:r w:rsidR="00386989" w:rsidRPr="009E1E40">
        <w:rPr>
          <w:szCs w:val="22"/>
        </w:rPr>
        <w:t>odifications are initiated and submitted through the EWEG system</w:t>
      </w:r>
      <w:r w:rsidR="003B46F2" w:rsidRPr="009E1E40">
        <w:rPr>
          <w:rFonts w:cs="Calibri"/>
          <w:szCs w:val="22"/>
        </w:rPr>
        <w:t xml:space="preserve"> </w:t>
      </w:r>
      <w:r w:rsidR="00685CAD" w:rsidRPr="009E1E40">
        <w:rPr>
          <w:rFonts w:cs="Calibri"/>
          <w:szCs w:val="22"/>
        </w:rPr>
        <w:t>using</w:t>
      </w:r>
      <w:r w:rsidR="003B46F2" w:rsidRPr="009E1E40">
        <w:rPr>
          <w:rFonts w:cs="Calibri"/>
          <w:szCs w:val="22"/>
        </w:rPr>
        <w:t xml:space="preserve"> the Upload Tab in the grant application</w:t>
      </w:r>
      <w:r w:rsidR="00386989" w:rsidRPr="009E1E40">
        <w:rPr>
          <w:szCs w:val="22"/>
        </w:rPr>
        <w:t xml:space="preserve">. Instructions on how to initiate the amendment are available </w:t>
      </w:r>
      <w:r w:rsidR="00B9078E" w:rsidRPr="009E1E40">
        <w:rPr>
          <w:szCs w:val="22"/>
        </w:rPr>
        <w:t>in</w:t>
      </w:r>
      <w:r w:rsidR="00386989" w:rsidRPr="009E1E40">
        <w:rPr>
          <w:szCs w:val="22"/>
        </w:rPr>
        <w:t xml:space="preserve"> </w:t>
      </w:r>
      <w:hyperlink r:id="rId42" w:history="1">
        <w:r w:rsidR="0073335A" w:rsidRPr="009E1E40">
          <w:rPr>
            <w:rStyle w:val="Hyperlink"/>
            <w:rFonts w:asciiTheme="minorHAnsi" w:eastAsia="SimSun" w:hAnsiTheme="minorHAnsi" w:cstheme="minorHAnsi"/>
            <w:szCs w:val="22"/>
          </w:rPr>
          <w:t xml:space="preserve">the </w:t>
        </w:r>
        <w:r w:rsidR="002506F9" w:rsidRPr="009E1E40">
          <w:rPr>
            <w:rStyle w:val="Hyperlink"/>
            <w:rFonts w:asciiTheme="minorHAnsi" w:eastAsia="SimSun" w:hAnsiTheme="minorHAnsi" w:cstheme="minorHAnsi"/>
            <w:szCs w:val="22"/>
          </w:rPr>
          <w:t>Discretionary Grants Manual</w:t>
        </w:r>
      </w:hyperlink>
      <w:r w:rsidR="00386989" w:rsidRPr="009E1E40">
        <w:rPr>
          <w:szCs w:val="22"/>
        </w:rPr>
        <w:t xml:space="preserve">. </w:t>
      </w:r>
      <w:r w:rsidR="00AE0D26" w:rsidRPr="009E1E40">
        <w:rPr>
          <w:szCs w:val="22"/>
        </w:rPr>
        <w:t>Use the</w:t>
      </w:r>
      <w:r w:rsidR="00AE0D26" w:rsidRPr="009E1E40">
        <w:rPr>
          <w:color w:val="3366FF"/>
          <w:szCs w:val="22"/>
        </w:rPr>
        <w:t xml:space="preserve"> </w:t>
      </w:r>
      <w:hyperlink r:id="rId43" w:history="1">
        <w:r w:rsidR="00AE0D26" w:rsidRPr="009E1E40">
          <w:rPr>
            <w:color w:val="0000FF"/>
            <w:szCs w:val="22"/>
            <w:u w:val="single"/>
          </w:rPr>
          <w:t>Quick Reference for Commonly Requested Costs</w:t>
        </w:r>
      </w:hyperlink>
      <w:r w:rsidR="00AE0D26" w:rsidRPr="009E1E40">
        <w:rPr>
          <w:szCs w:val="22"/>
        </w:rPr>
        <w:t xml:space="preserve"> or the </w:t>
      </w:r>
      <w:hyperlink r:id="rId44" w:history="1">
        <w:r w:rsidR="00AE0D26" w:rsidRPr="009E1E40">
          <w:rPr>
            <w:color w:val="0000FF"/>
            <w:szCs w:val="22"/>
            <w:u w:val="single"/>
          </w:rPr>
          <w:t>Uniform Minimum Chart of Accounts</w:t>
        </w:r>
      </w:hyperlink>
      <w:r w:rsidR="00AE0D26" w:rsidRPr="009E1E40">
        <w:rPr>
          <w:szCs w:val="22"/>
        </w:rPr>
        <w:t xml:space="preserve"> </w:t>
      </w:r>
      <w:bookmarkStart w:id="44" w:name="_Hlk130977510"/>
      <w:r w:rsidR="00AE0D26" w:rsidRPr="009E1E40">
        <w:rPr>
          <w:szCs w:val="22"/>
        </w:rPr>
        <w:t>to locate the appropriate budget costs codes.</w:t>
      </w:r>
    </w:p>
    <w:bookmarkEnd w:id="44"/>
    <w:p w14:paraId="44D5AD87" w14:textId="77777777" w:rsidR="00280776" w:rsidRPr="009E1E40" w:rsidRDefault="00280776" w:rsidP="006720F8">
      <w:pPr>
        <w:ind w:left="720"/>
        <w:rPr>
          <w:rFonts w:cs="Calibri"/>
          <w:szCs w:val="22"/>
        </w:rPr>
      </w:pPr>
      <w:r w:rsidRPr="009E1E40">
        <w:rPr>
          <w:rFonts w:cs="Calibri"/>
          <w:szCs w:val="22"/>
        </w:rPr>
        <w:t>Amendments are required if the following situations occur:</w:t>
      </w:r>
    </w:p>
    <w:p w14:paraId="3C3904D6" w14:textId="255E9712" w:rsidR="00280776" w:rsidRPr="009E1E40" w:rsidRDefault="00280776" w:rsidP="00032B21">
      <w:pPr>
        <w:pStyle w:val="ListParagraph"/>
        <w:numPr>
          <w:ilvl w:val="0"/>
          <w:numId w:val="7"/>
        </w:numPr>
        <w:rPr>
          <w:rFonts w:ascii="Wingdings" w:hAnsi="Wingdings" w:cs="Calibri"/>
          <w:szCs w:val="22"/>
        </w:rPr>
      </w:pPr>
      <w:r w:rsidRPr="009E1E40">
        <w:rPr>
          <w:rFonts w:cs="Calibri"/>
          <w:szCs w:val="22"/>
        </w:rPr>
        <w:t xml:space="preserve">Changes to the program activity and request for </w:t>
      </w:r>
      <w:r w:rsidR="00B8547B" w:rsidRPr="009E1E40">
        <w:rPr>
          <w:rFonts w:cs="Calibri"/>
          <w:szCs w:val="22"/>
        </w:rPr>
        <w:t>no-cost</w:t>
      </w:r>
      <w:r w:rsidRPr="009E1E40">
        <w:rPr>
          <w:rFonts w:cs="Calibri"/>
          <w:szCs w:val="22"/>
        </w:rPr>
        <w:t xml:space="preserve"> time extension;</w:t>
      </w:r>
    </w:p>
    <w:p w14:paraId="727B6B0B" w14:textId="77777777" w:rsidR="00280776" w:rsidRPr="009E1E40" w:rsidRDefault="00280776" w:rsidP="00032B21">
      <w:pPr>
        <w:pStyle w:val="ListParagraph"/>
        <w:numPr>
          <w:ilvl w:val="0"/>
          <w:numId w:val="7"/>
        </w:numPr>
        <w:rPr>
          <w:rFonts w:ascii="Wingdings" w:hAnsi="Wingdings" w:cs="Calibri"/>
          <w:szCs w:val="22"/>
        </w:rPr>
      </w:pPr>
      <w:r w:rsidRPr="009E1E40">
        <w:rPr>
          <w:rFonts w:cs="Calibri"/>
          <w:szCs w:val="22"/>
        </w:rPr>
        <w:t>Budget transfers greater than ten percent of the total approved budget into a previously approved line item;</w:t>
      </w:r>
    </w:p>
    <w:p w14:paraId="03C67505" w14:textId="77777777" w:rsidR="00280776" w:rsidRPr="009E1E40" w:rsidRDefault="00280776" w:rsidP="00032B21">
      <w:pPr>
        <w:pStyle w:val="ListParagraph"/>
        <w:numPr>
          <w:ilvl w:val="0"/>
          <w:numId w:val="7"/>
        </w:numPr>
        <w:rPr>
          <w:rFonts w:ascii="Wingdings" w:hAnsi="Wingdings" w:cs="Calibri"/>
          <w:szCs w:val="22"/>
        </w:rPr>
      </w:pPr>
      <w:r w:rsidRPr="009E1E40">
        <w:rPr>
          <w:rFonts w:cs="Calibri"/>
          <w:szCs w:val="22"/>
        </w:rPr>
        <w:t>Changes to 200-320 Purchased Professional Education Services (subgrantee costs) previously approved in the budget;</w:t>
      </w:r>
    </w:p>
    <w:p w14:paraId="6F83E335" w14:textId="77777777" w:rsidR="00280776" w:rsidRPr="009E1E40" w:rsidRDefault="00280776" w:rsidP="00032B21">
      <w:pPr>
        <w:pStyle w:val="ListParagraph"/>
        <w:numPr>
          <w:ilvl w:val="0"/>
          <w:numId w:val="7"/>
        </w:numPr>
        <w:rPr>
          <w:rFonts w:ascii="Wingdings" w:hAnsi="Wingdings" w:cs="Calibri"/>
          <w:szCs w:val="22"/>
        </w:rPr>
      </w:pPr>
      <w:r w:rsidRPr="009E1E40">
        <w:rPr>
          <w:rFonts w:cs="Calibri"/>
          <w:szCs w:val="22"/>
        </w:rPr>
        <w:t>Budget transfer to a line not previously approved in the budget;</w:t>
      </w:r>
    </w:p>
    <w:p w14:paraId="31B05068" w14:textId="40F44563" w:rsidR="00280776" w:rsidRPr="009E1E40" w:rsidRDefault="00280776" w:rsidP="00032B21">
      <w:pPr>
        <w:pStyle w:val="ListParagraph"/>
        <w:numPr>
          <w:ilvl w:val="0"/>
          <w:numId w:val="7"/>
        </w:numPr>
        <w:rPr>
          <w:rFonts w:ascii="Wingdings" w:hAnsi="Wingdings" w:cs="Calibri"/>
          <w:szCs w:val="22"/>
        </w:rPr>
      </w:pPr>
      <w:r w:rsidRPr="009E1E40">
        <w:rPr>
          <w:rFonts w:cs="Calibri"/>
          <w:szCs w:val="22"/>
        </w:rPr>
        <w:t xml:space="preserve">Equipment: Grantees are limited to the specific equipment items listed in the final approved grant application budget. To comply with federal requirements, all equipment purchases require prior </w:t>
      </w:r>
      <w:r w:rsidRPr="009E1E40">
        <w:rPr>
          <w:rFonts w:cs="Calibri"/>
          <w:szCs w:val="22"/>
        </w:rPr>
        <w:lastRenderedPageBreak/>
        <w:t xml:space="preserve">NJDOE approval. </w:t>
      </w:r>
      <w:r w:rsidR="00C9212A" w:rsidRPr="009E1E40">
        <w:rPr>
          <w:rFonts w:cs="Calibri"/>
          <w:szCs w:val="22"/>
        </w:rPr>
        <w:t>Grantees</w:t>
      </w:r>
      <w:r w:rsidRPr="009E1E40">
        <w:rPr>
          <w:rFonts w:cs="Calibri"/>
          <w:szCs w:val="22"/>
        </w:rPr>
        <w:t xml:space="preserve"> can pay more or less than the approved amount, but the approved equipment item cannot be changed without permission (i.e., no additions, deletions</w:t>
      </w:r>
      <w:r w:rsidR="00B8547B" w:rsidRPr="009E1E40">
        <w:rPr>
          <w:rFonts w:cs="Calibri"/>
          <w:szCs w:val="22"/>
        </w:rPr>
        <w:t>,</w:t>
      </w:r>
      <w:r w:rsidRPr="009E1E40">
        <w:rPr>
          <w:rFonts w:cs="Calibri"/>
          <w:szCs w:val="22"/>
        </w:rPr>
        <w:t xml:space="preserve"> or substitutions to the approved equipment list)</w:t>
      </w:r>
      <w:r w:rsidR="00FB645B" w:rsidRPr="009E1E40">
        <w:rPr>
          <w:rFonts w:cs="Calibri"/>
          <w:szCs w:val="22"/>
        </w:rPr>
        <w:t>;</w:t>
      </w:r>
    </w:p>
    <w:p w14:paraId="54096BD7" w14:textId="6A777B0E" w:rsidR="00280776" w:rsidRPr="009E1E40" w:rsidRDefault="00280776" w:rsidP="00032B21">
      <w:pPr>
        <w:pStyle w:val="ListParagraph"/>
        <w:numPr>
          <w:ilvl w:val="0"/>
          <w:numId w:val="7"/>
        </w:numPr>
        <w:rPr>
          <w:rFonts w:ascii="Wingdings" w:hAnsi="Wingdings" w:cs="Calibri"/>
          <w:szCs w:val="22"/>
        </w:rPr>
      </w:pPr>
      <w:r w:rsidRPr="009E1E40">
        <w:rPr>
          <w:rFonts w:cs="Calibri"/>
          <w:szCs w:val="22"/>
        </w:rPr>
        <w:t>Changes to Indirect Costs</w:t>
      </w:r>
      <w:r w:rsidR="00FB645B" w:rsidRPr="009E1E40">
        <w:rPr>
          <w:rFonts w:cs="Calibri"/>
          <w:szCs w:val="22"/>
        </w:rPr>
        <w:t>.</w:t>
      </w:r>
    </w:p>
    <w:p w14:paraId="7B67AEE3" w14:textId="3A196BA7" w:rsidR="6F636841" w:rsidRDefault="6F636841" w:rsidP="05B1A465">
      <w:pPr>
        <w:ind w:left="720"/>
        <w:rPr>
          <w:rFonts w:cs="Calibri"/>
        </w:rPr>
      </w:pPr>
      <w:r w:rsidRPr="05B1A465">
        <w:rPr>
          <w:rFonts w:cs="Calibri"/>
          <w:b/>
          <w:bCs/>
        </w:rPr>
        <w:t>IMPORTANT NOTE</w:t>
      </w:r>
      <w:r w:rsidRPr="05B1A465">
        <w:rPr>
          <w:rFonts w:cs="Calibri"/>
        </w:rPr>
        <w:t xml:space="preserve">: </w:t>
      </w:r>
      <w:r w:rsidR="313D69C2" w:rsidRPr="05B1A465">
        <w:rPr>
          <w:rFonts w:cs="Calibri"/>
        </w:rPr>
        <w:t>If the grantee has a subgrantee,</w:t>
      </w:r>
      <w:r w:rsidRPr="05B1A465">
        <w:rPr>
          <w:rFonts w:cs="Calibri"/>
        </w:rPr>
        <w:t xml:space="preserve"> </w:t>
      </w:r>
      <w:r w:rsidR="7D74BE4E" w:rsidRPr="05B1A465">
        <w:rPr>
          <w:rFonts w:cs="Calibri"/>
        </w:rPr>
        <w:t>t</w:t>
      </w:r>
      <w:r w:rsidRPr="05B1A465">
        <w:rPr>
          <w:rFonts w:cs="Calibri"/>
        </w:rPr>
        <w:t>he subgrantee is subject to the same terms and conditions as the grantee</w:t>
      </w:r>
      <w:r w:rsidR="0F060CA3" w:rsidRPr="05B1A465">
        <w:rPr>
          <w:rFonts w:cs="Calibri"/>
        </w:rPr>
        <w:t>. The subgrantee</w:t>
      </w:r>
      <w:r w:rsidRPr="05B1A465">
        <w:rPr>
          <w:rFonts w:cs="Calibri"/>
        </w:rPr>
        <w:t xml:space="preserve"> is responsible to </w:t>
      </w:r>
      <w:r w:rsidR="5B6C7459" w:rsidRPr="05B1A465">
        <w:rPr>
          <w:rFonts w:cs="Calibri"/>
        </w:rPr>
        <w:t xml:space="preserve">the grantee </w:t>
      </w:r>
      <w:r w:rsidRPr="05B1A465">
        <w:rPr>
          <w:rFonts w:cs="Calibri"/>
        </w:rPr>
        <w:t xml:space="preserve">for the </w:t>
      </w:r>
      <w:r w:rsidR="6E9066C0" w:rsidRPr="05B1A465">
        <w:rPr>
          <w:rFonts w:cs="Calibri"/>
        </w:rPr>
        <w:t>agreed-upon</w:t>
      </w:r>
      <w:r w:rsidRPr="05B1A465">
        <w:rPr>
          <w:rFonts w:cs="Calibri"/>
        </w:rPr>
        <w:t xml:space="preserve"> scope of work (approved goals, objectives</w:t>
      </w:r>
      <w:r w:rsidR="6E9066C0" w:rsidRPr="05B1A465">
        <w:rPr>
          <w:rFonts w:cs="Calibri"/>
        </w:rPr>
        <w:t>,</w:t>
      </w:r>
      <w:r w:rsidRPr="05B1A465">
        <w:rPr>
          <w:rFonts w:cs="Calibri"/>
        </w:rPr>
        <w:t xml:space="preserve"> and activities) and the expenditure of subgrant funds. Any changes (program or fiscal) requested by a subgrantee must be reviewed by the grantee. </w:t>
      </w:r>
      <w:r w:rsidR="6B2D48A2" w:rsidRPr="05B1A465">
        <w:rPr>
          <w:rFonts w:cs="Calibri"/>
        </w:rPr>
        <w:t>The</w:t>
      </w:r>
      <w:r w:rsidRPr="05B1A465">
        <w:rPr>
          <w:rFonts w:cs="Calibri"/>
        </w:rPr>
        <w:t xml:space="preserve"> NJDOE </w:t>
      </w:r>
      <w:r w:rsidR="70EE17EA" w:rsidRPr="05B1A465">
        <w:rPr>
          <w:rFonts w:cs="Calibri"/>
        </w:rPr>
        <w:t xml:space="preserve">requires sub-grantee amendment </w:t>
      </w:r>
      <w:r w:rsidRPr="05B1A465">
        <w:rPr>
          <w:rFonts w:cs="Calibri"/>
        </w:rPr>
        <w:t xml:space="preserve">approval </w:t>
      </w:r>
      <w:r w:rsidR="09109A96" w:rsidRPr="05B1A465">
        <w:rPr>
          <w:rFonts w:cs="Calibri"/>
        </w:rPr>
        <w:t xml:space="preserve">for </w:t>
      </w:r>
      <w:r w:rsidRPr="05B1A465">
        <w:rPr>
          <w:rFonts w:cs="Calibri"/>
        </w:rPr>
        <w:t>changes</w:t>
      </w:r>
      <w:r w:rsidR="09109A96" w:rsidRPr="05B1A465">
        <w:rPr>
          <w:rFonts w:cs="Calibri"/>
        </w:rPr>
        <w:t xml:space="preserve"> </w:t>
      </w:r>
      <w:r w:rsidR="0CED513E" w:rsidRPr="05B1A465">
        <w:rPr>
          <w:rFonts w:cs="Calibri"/>
        </w:rPr>
        <w:t xml:space="preserve">the grantee </w:t>
      </w:r>
      <w:r w:rsidRPr="05B1A465">
        <w:rPr>
          <w:rFonts w:cs="Calibri"/>
        </w:rPr>
        <w:t>support</w:t>
      </w:r>
      <w:r w:rsidR="446A2D6C" w:rsidRPr="05B1A465">
        <w:rPr>
          <w:rFonts w:cs="Calibri"/>
        </w:rPr>
        <w:t>s</w:t>
      </w:r>
      <w:r w:rsidR="09109A96" w:rsidRPr="05B1A465">
        <w:rPr>
          <w:rFonts w:cs="Calibri"/>
        </w:rPr>
        <w:t>.</w:t>
      </w:r>
      <w:r w:rsidRPr="05B1A465">
        <w:rPr>
          <w:rFonts w:cs="Calibri"/>
        </w:rPr>
        <w:t xml:space="preserve"> </w:t>
      </w:r>
      <w:r w:rsidR="09109A96" w:rsidRPr="05B1A465">
        <w:rPr>
          <w:rFonts w:cs="Calibri"/>
        </w:rPr>
        <w:t xml:space="preserve"> Grantees are to </w:t>
      </w:r>
      <w:r w:rsidRPr="05B1A465">
        <w:rPr>
          <w:rFonts w:cs="Calibri"/>
        </w:rPr>
        <w:t xml:space="preserve">forward </w:t>
      </w:r>
      <w:r w:rsidR="074A9BC2" w:rsidRPr="05B1A465">
        <w:rPr>
          <w:rFonts w:cs="Calibri"/>
        </w:rPr>
        <w:t xml:space="preserve">the requested changes </w:t>
      </w:r>
      <w:r w:rsidRPr="05B1A465">
        <w:rPr>
          <w:rFonts w:cs="Calibri"/>
        </w:rPr>
        <w:t xml:space="preserve">to the NJDOE Program Office for review. </w:t>
      </w:r>
      <w:r w:rsidR="1FE8D94D" w:rsidRPr="05B1A465">
        <w:rPr>
          <w:rFonts w:cs="Calibri"/>
        </w:rPr>
        <w:t>Grantees</w:t>
      </w:r>
      <w:r w:rsidRPr="05B1A465">
        <w:rPr>
          <w:rFonts w:cs="Calibri"/>
        </w:rPr>
        <w:t xml:space="preserve"> do not have the authority to approve any changes in their project activities </w:t>
      </w:r>
      <w:r w:rsidR="0819F97D" w:rsidRPr="05B1A465">
        <w:rPr>
          <w:rFonts w:cs="Calibri"/>
        </w:rPr>
        <w:t>or</w:t>
      </w:r>
      <w:r w:rsidRPr="05B1A465">
        <w:rPr>
          <w:rFonts w:cs="Calibri"/>
        </w:rPr>
        <w:t xml:space="preserve"> any budget variances </w:t>
      </w:r>
      <w:r w:rsidR="380B88CF" w:rsidRPr="05B1A465">
        <w:rPr>
          <w:rFonts w:cs="Calibri"/>
        </w:rPr>
        <w:t>without</w:t>
      </w:r>
      <w:r w:rsidRPr="05B1A465">
        <w:rPr>
          <w:rFonts w:cs="Calibri"/>
        </w:rPr>
        <w:t xml:space="preserve"> prior approval by the </w:t>
      </w:r>
      <w:proofErr w:type="gramStart"/>
      <w:r w:rsidRPr="05B1A465">
        <w:rPr>
          <w:rFonts w:cs="Calibri"/>
        </w:rPr>
        <w:t>NJDOE.</w:t>
      </w:r>
      <w:r w:rsidR="0A720409" w:rsidRPr="05B1A465">
        <w:rPr>
          <w:rFonts w:cs="Calibri"/>
        </w:rPr>
        <w:t>-</w:t>
      </w:r>
      <w:proofErr w:type="gramEnd"/>
      <w:r w:rsidR="0A720409" w:rsidRPr="05B1A465">
        <w:rPr>
          <w:rFonts w:cs="Calibri"/>
        </w:rPr>
        <w:t xml:space="preserve"> Not Applicable</w:t>
      </w:r>
    </w:p>
    <w:p w14:paraId="4EAB0AAB" w14:textId="1BC9E9A4" w:rsidR="00A10E97" w:rsidRPr="009E1E40" w:rsidRDefault="00956CA7" w:rsidP="007D45F0">
      <w:pPr>
        <w:pStyle w:val="Heading2"/>
        <w:rPr>
          <w:sz w:val="22"/>
          <w:szCs w:val="22"/>
        </w:rPr>
      </w:pPr>
      <w:bookmarkStart w:id="45" w:name="_Toc197524753"/>
      <w:r w:rsidRPr="009E1E40">
        <w:rPr>
          <w:sz w:val="22"/>
          <w:szCs w:val="22"/>
        </w:rPr>
        <w:t>Suspension/Cancellation of Grant/Loan Agreement and/or Reduction in Funding</w:t>
      </w:r>
      <w:bookmarkEnd w:id="45"/>
    </w:p>
    <w:p w14:paraId="1AAFEE17" w14:textId="69B95D92" w:rsidR="001D07FB" w:rsidRPr="009E1E40" w:rsidRDefault="00956CA7" w:rsidP="001D07FB">
      <w:pPr>
        <w:ind w:left="720"/>
        <w:rPr>
          <w:szCs w:val="22"/>
        </w:rPr>
      </w:pPr>
      <w:r w:rsidRPr="009E1E40">
        <w:rPr>
          <w:szCs w:val="22"/>
        </w:rPr>
        <w:t xml:space="preserve">The </w:t>
      </w:r>
      <w:r w:rsidR="005F0DC1" w:rsidRPr="009E1E40">
        <w:rPr>
          <w:szCs w:val="22"/>
        </w:rPr>
        <w:t>NJDOE</w:t>
      </w:r>
      <w:r w:rsidRPr="009E1E40">
        <w:rPr>
          <w:szCs w:val="22"/>
        </w:rPr>
        <w:t xml:space="preserve"> reserves the right to suspend and/or cancel this Grant Agreement for nonperformance of any of </w:t>
      </w:r>
      <w:r w:rsidR="00517A6C" w:rsidRPr="009E1E40">
        <w:rPr>
          <w:szCs w:val="22"/>
        </w:rPr>
        <w:t xml:space="preserve">the </w:t>
      </w:r>
      <w:r w:rsidRPr="009E1E40">
        <w:rPr>
          <w:szCs w:val="22"/>
        </w:rPr>
        <w:t xml:space="preserve">Grant/Loan Agreement provisions.  Failure by the </w:t>
      </w:r>
      <w:r w:rsidR="005F0DC1" w:rsidRPr="009E1E40">
        <w:rPr>
          <w:szCs w:val="22"/>
        </w:rPr>
        <w:t>g</w:t>
      </w:r>
      <w:r w:rsidRPr="009E1E40">
        <w:rPr>
          <w:szCs w:val="22"/>
        </w:rPr>
        <w:t>rantee to comply with agreement stipulations, standards</w:t>
      </w:r>
      <w:r w:rsidR="00517A6C" w:rsidRPr="009E1E40">
        <w:rPr>
          <w:szCs w:val="22"/>
        </w:rPr>
        <w:t>,</w:t>
      </w:r>
      <w:r w:rsidRPr="009E1E40">
        <w:rPr>
          <w:szCs w:val="22"/>
        </w:rPr>
        <w:t xml:space="preserve"> or conditions may give the </w:t>
      </w:r>
      <w:r w:rsidR="005F0DC1" w:rsidRPr="009E1E40">
        <w:rPr>
          <w:szCs w:val="22"/>
        </w:rPr>
        <w:t>NJDOE</w:t>
      </w:r>
      <w:r w:rsidRPr="009E1E40">
        <w:rPr>
          <w:szCs w:val="22"/>
        </w:rPr>
        <w:t xml:space="preserve"> cause to suspend this agreement and withhold further payments, prohibit additional obligations</w:t>
      </w:r>
      <w:r w:rsidR="00F54C42" w:rsidRPr="009E1E40">
        <w:rPr>
          <w:szCs w:val="22"/>
        </w:rPr>
        <w:t>,</w:t>
      </w:r>
      <w:r w:rsidRPr="009E1E40">
        <w:rPr>
          <w:szCs w:val="22"/>
        </w:rPr>
        <w:t xml:space="preserve"> or project funds pending corrective action, </w:t>
      </w:r>
      <w:r w:rsidR="00517A6C" w:rsidRPr="009E1E40">
        <w:rPr>
          <w:szCs w:val="22"/>
        </w:rPr>
        <w:t xml:space="preserve">and </w:t>
      </w:r>
      <w:r w:rsidRPr="009E1E40">
        <w:rPr>
          <w:szCs w:val="22"/>
        </w:rPr>
        <w:t>disallow all or part of the cost associated with the noncompliance, terminate this agreement</w:t>
      </w:r>
      <w:r w:rsidR="00F54C42" w:rsidRPr="009E1E40">
        <w:rPr>
          <w:szCs w:val="22"/>
        </w:rPr>
        <w:t>,</w:t>
      </w:r>
      <w:r w:rsidRPr="009E1E40">
        <w:rPr>
          <w:szCs w:val="22"/>
        </w:rPr>
        <w:t xml:space="preserve"> or take other remedies that may be legally available.</w:t>
      </w:r>
    </w:p>
    <w:p w14:paraId="012645B6" w14:textId="02949E60" w:rsidR="00956CA7" w:rsidRPr="009E1E40" w:rsidRDefault="00956CA7" w:rsidP="001D07FB">
      <w:pPr>
        <w:ind w:left="720"/>
        <w:rPr>
          <w:b/>
          <w:szCs w:val="22"/>
        </w:rPr>
      </w:pPr>
      <w:r w:rsidRPr="009E1E40">
        <w:rPr>
          <w:szCs w:val="22"/>
        </w:rPr>
        <w:t xml:space="preserve">Formal written notice of suspension/cancellation of </w:t>
      </w:r>
      <w:r w:rsidR="009E2715" w:rsidRPr="009E1E40">
        <w:rPr>
          <w:szCs w:val="22"/>
        </w:rPr>
        <w:t>G</w:t>
      </w:r>
      <w:r w:rsidRPr="009E1E40">
        <w:rPr>
          <w:szCs w:val="22"/>
        </w:rPr>
        <w:t xml:space="preserve">rant </w:t>
      </w:r>
      <w:r w:rsidR="009E2715" w:rsidRPr="009E1E40">
        <w:rPr>
          <w:szCs w:val="22"/>
        </w:rPr>
        <w:t>A</w:t>
      </w:r>
      <w:r w:rsidRPr="009E1E40">
        <w:rPr>
          <w:szCs w:val="22"/>
        </w:rPr>
        <w:t>greement and/or reduction in funding will be provided to the grantee in advance of the adverse action to be taken together with recommendations to correct deficiencies. Grantees that correct deficiencies in accordance with guidance provided in the written notice shall be reinstated.</w:t>
      </w:r>
    </w:p>
    <w:p w14:paraId="344CFFCE" w14:textId="3D80E14A" w:rsidR="00956CA7" w:rsidRPr="009E1E40" w:rsidRDefault="00956CA7" w:rsidP="007D45F0">
      <w:pPr>
        <w:pStyle w:val="Heading2"/>
        <w:rPr>
          <w:sz w:val="22"/>
          <w:szCs w:val="22"/>
        </w:rPr>
      </w:pPr>
      <w:bookmarkStart w:id="46" w:name="_Toc197524754"/>
      <w:r w:rsidRPr="009E1E40">
        <w:rPr>
          <w:sz w:val="22"/>
          <w:szCs w:val="22"/>
        </w:rPr>
        <w:t>Grant Close Out</w:t>
      </w:r>
      <w:bookmarkEnd w:id="46"/>
    </w:p>
    <w:p w14:paraId="749FAF3B" w14:textId="5207F3A2" w:rsidR="00A8472A" w:rsidRPr="00FB2FCB" w:rsidRDefault="00956CA7" w:rsidP="00FB2FCB">
      <w:pPr>
        <w:ind w:left="720"/>
        <w:rPr>
          <w:b/>
          <w:szCs w:val="22"/>
        </w:rPr>
      </w:pPr>
      <w:r w:rsidRPr="009E1E40">
        <w:rPr>
          <w:szCs w:val="22"/>
        </w:rPr>
        <w:t xml:space="preserve">The </w:t>
      </w:r>
      <w:r w:rsidR="00B11EF8" w:rsidRPr="009E1E40">
        <w:rPr>
          <w:szCs w:val="22"/>
        </w:rPr>
        <w:t>g</w:t>
      </w:r>
      <w:r w:rsidRPr="009E1E40">
        <w:rPr>
          <w:szCs w:val="22"/>
        </w:rPr>
        <w:t xml:space="preserve">rantee shall provide all documentation necessary to close out this agreement within 60 days of the </w:t>
      </w:r>
      <w:r w:rsidR="00325FC8" w:rsidRPr="009E1E40">
        <w:rPr>
          <w:szCs w:val="22"/>
        </w:rPr>
        <w:t xml:space="preserve">grant </w:t>
      </w:r>
      <w:r w:rsidRPr="009E1E40">
        <w:rPr>
          <w:szCs w:val="22"/>
        </w:rPr>
        <w:t>agreement’s ending date. If performance is ahead of schedule, the documentation should be submitted within 60 days of the conclusion of grant activities. Documentation will include the Final Report referenced in paragraph I</w:t>
      </w:r>
      <w:r w:rsidR="00046DB9" w:rsidRPr="009E1E40">
        <w:rPr>
          <w:szCs w:val="22"/>
        </w:rPr>
        <w:t>I</w:t>
      </w:r>
      <w:r w:rsidRPr="009E1E40">
        <w:rPr>
          <w:szCs w:val="22"/>
        </w:rPr>
        <w:t>I.</w:t>
      </w:r>
      <w:r w:rsidR="00F54C42" w:rsidRPr="009E1E40">
        <w:rPr>
          <w:szCs w:val="22"/>
        </w:rPr>
        <w:t>5</w:t>
      </w:r>
      <w:r w:rsidR="000C3A88" w:rsidRPr="009E1E40">
        <w:rPr>
          <w:szCs w:val="22"/>
        </w:rPr>
        <w:t>.</w:t>
      </w:r>
    </w:p>
    <w:p w14:paraId="51E17764" w14:textId="51AE0CAC" w:rsidR="003C1E9D" w:rsidRDefault="003C1E9D" w:rsidP="003C1E9D">
      <w:pPr>
        <w:pStyle w:val="Heading2"/>
      </w:pPr>
      <w:bookmarkStart w:id="47" w:name="_Toc197524755"/>
      <w:r>
        <w:t>Federal Requirements</w:t>
      </w:r>
      <w:bookmarkEnd w:id="47"/>
    </w:p>
    <w:p w14:paraId="3CB84CB7" w14:textId="6D5414DF" w:rsidR="009D752B" w:rsidRDefault="003C1E9D" w:rsidP="003C1E9D">
      <w:pPr>
        <w:ind w:left="720"/>
      </w:pPr>
      <w:r>
        <w:t>Not applicable.</w:t>
      </w:r>
      <w:r w:rsidR="00A71C75">
        <w:br w:type="page"/>
      </w:r>
    </w:p>
    <w:p w14:paraId="1B6EAB58" w14:textId="777D45D1" w:rsidR="00A8472A" w:rsidRDefault="0013614C" w:rsidP="000E2790">
      <w:pPr>
        <w:pStyle w:val="Heading1"/>
      </w:pPr>
      <w:r>
        <w:lastRenderedPageBreak/>
        <w:t xml:space="preserve"> </w:t>
      </w:r>
      <w:bookmarkStart w:id="48" w:name="_Toc197524756"/>
      <w:r w:rsidR="001016F9">
        <w:t>Appendices</w:t>
      </w:r>
      <w:bookmarkEnd w:id="48"/>
    </w:p>
    <w:p w14:paraId="3B7D9CE8" w14:textId="74137F82" w:rsidR="00DE6724" w:rsidRDefault="00DE6724" w:rsidP="00973FA4">
      <w:r>
        <w:t xml:space="preserve">Appendix A </w:t>
      </w:r>
      <w:r w:rsidR="00C566ED">
        <w:t>–</w:t>
      </w:r>
      <w:r>
        <w:t xml:space="preserve"> </w:t>
      </w:r>
      <w:r w:rsidR="00C566ED">
        <w:t>List of Eligible LEAs</w:t>
      </w:r>
      <w:r w:rsidR="00630412">
        <w:t>-</w:t>
      </w:r>
      <w:r w:rsidR="00BA35FD" w:rsidRPr="502CE4C8">
        <w:rPr>
          <w:rFonts w:eastAsia="Calibri"/>
        </w:rPr>
        <w:t>For schools to be eligible to apply for the competitive grant they must have 40 percent of their students receiving free or reduced lunch and 80 percent or more students who did not mee</w:t>
      </w:r>
      <w:r w:rsidR="00992A89" w:rsidRPr="502CE4C8">
        <w:rPr>
          <w:rFonts w:eastAsia="Calibri"/>
        </w:rPr>
        <w:t xml:space="preserve">t </w:t>
      </w:r>
      <w:r w:rsidR="0007609F" w:rsidRPr="502CE4C8">
        <w:rPr>
          <w:rFonts w:eastAsia="Calibri"/>
        </w:rPr>
        <w:t>expectations on the 2023-2024 NJSLA- ELA Grade 3.</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367"/>
        <w:gridCol w:w="1416"/>
        <w:gridCol w:w="1367"/>
        <w:gridCol w:w="5930"/>
      </w:tblGrid>
      <w:tr w:rsidR="502CE4C8" w14:paraId="3A7BC0BF" w14:textId="77777777" w:rsidTr="502CE4C8">
        <w:trPr>
          <w:trHeight w:val="300"/>
        </w:trPr>
        <w:tc>
          <w:tcPr>
            <w:tcW w:w="1367" w:type="dxa"/>
            <w:tcMar>
              <w:top w:w="15" w:type="dxa"/>
              <w:left w:w="15" w:type="dxa"/>
              <w:right w:w="15" w:type="dxa"/>
            </w:tcMar>
            <w:vAlign w:val="bottom"/>
          </w:tcPr>
          <w:p w14:paraId="713D6B89" w14:textId="001A3EEE" w:rsidR="502CE4C8" w:rsidRDefault="502CE4C8" w:rsidP="502CE4C8">
            <w:pPr>
              <w:spacing w:before="0" w:after="0"/>
            </w:pPr>
            <w:r w:rsidRPr="502CE4C8">
              <w:rPr>
                <w:rFonts w:ascii="Aptos Narrow" w:eastAsia="Aptos Narrow" w:hAnsi="Aptos Narrow" w:cs="Aptos Narrow"/>
                <w:b/>
                <w:bCs/>
                <w:color w:val="000000" w:themeColor="text1"/>
                <w:szCs w:val="22"/>
              </w:rPr>
              <w:t>County Code</w:t>
            </w:r>
          </w:p>
        </w:tc>
        <w:tc>
          <w:tcPr>
            <w:tcW w:w="1416" w:type="dxa"/>
            <w:tcMar>
              <w:top w:w="15" w:type="dxa"/>
              <w:left w:w="15" w:type="dxa"/>
              <w:right w:w="15" w:type="dxa"/>
            </w:tcMar>
            <w:vAlign w:val="bottom"/>
          </w:tcPr>
          <w:p w14:paraId="71539C2B" w14:textId="56AA4C42" w:rsidR="502CE4C8" w:rsidRDefault="502CE4C8" w:rsidP="502CE4C8">
            <w:pPr>
              <w:spacing w:before="0" w:after="0"/>
            </w:pPr>
            <w:r w:rsidRPr="502CE4C8">
              <w:rPr>
                <w:rFonts w:ascii="Aptos Narrow" w:eastAsia="Aptos Narrow" w:hAnsi="Aptos Narrow" w:cs="Aptos Narrow"/>
                <w:b/>
                <w:bCs/>
                <w:color w:val="000000" w:themeColor="text1"/>
                <w:szCs w:val="22"/>
              </w:rPr>
              <w:t>County Name</w:t>
            </w:r>
          </w:p>
        </w:tc>
        <w:tc>
          <w:tcPr>
            <w:tcW w:w="1367" w:type="dxa"/>
            <w:tcMar>
              <w:top w:w="15" w:type="dxa"/>
              <w:left w:w="15" w:type="dxa"/>
              <w:right w:w="15" w:type="dxa"/>
            </w:tcMar>
            <w:vAlign w:val="bottom"/>
          </w:tcPr>
          <w:p w14:paraId="2035A45D" w14:textId="5928AE55" w:rsidR="502CE4C8" w:rsidRDefault="502CE4C8" w:rsidP="502CE4C8">
            <w:pPr>
              <w:spacing w:before="0" w:after="0"/>
            </w:pPr>
            <w:r w:rsidRPr="502CE4C8">
              <w:rPr>
                <w:rFonts w:ascii="Aptos Narrow" w:eastAsia="Aptos Narrow" w:hAnsi="Aptos Narrow" w:cs="Aptos Narrow"/>
                <w:b/>
                <w:bCs/>
                <w:color w:val="000000" w:themeColor="text1"/>
                <w:szCs w:val="22"/>
              </w:rPr>
              <w:t>District Code</w:t>
            </w:r>
          </w:p>
        </w:tc>
        <w:tc>
          <w:tcPr>
            <w:tcW w:w="5930" w:type="dxa"/>
            <w:tcMar>
              <w:top w:w="15" w:type="dxa"/>
              <w:left w:w="15" w:type="dxa"/>
              <w:right w:w="15" w:type="dxa"/>
            </w:tcMar>
            <w:vAlign w:val="bottom"/>
          </w:tcPr>
          <w:p w14:paraId="71B99BDD" w14:textId="1F27EFD7" w:rsidR="502CE4C8" w:rsidRDefault="502CE4C8" w:rsidP="502CE4C8">
            <w:pPr>
              <w:spacing w:before="0" w:after="0"/>
            </w:pPr>
            <w:r w:rsidRPr="502CE4C8">
              <w:rPr>
                <w:rFonts w:ascii="Aptos Narrow" w:eastAsia="Aptos Narrow" w:hAnsi="Aptos Narrow" w:cs="Aptos Narrow"/>
                <w:b/>
                <w:bCs/>
                <w:color w:val="000000" w:themeColor="text1"/>
                <w:szCs w:val="22"/>
              </w:rPr>
              <w:t>District Name</w:t>
            </w:r>
          </w:p>
        </w:tc>
      </w:tr>
      <w:tr w:rsidR="502CE4C8" w14:paraId="2B0A6CF9" w14:textId="77777777" w:rsidTr="502CE4C8">
        <w:trPr>
          <w:trHeight w:val="300"/>
        </w:trPr>
        <w:tc>
          <w:tcPr>
            <w:tcW w:w="1367" w:type="dxa"/>
            <w:tcMar>
              <w:top w:w="15" w:type="dxa"/>
              <w:left w:w="15" w:type="dxa"/>
              <w:right w:w="15" w:type="dxa"/>
            </w:tcMar>
            <w:vAlign w:val="bottom"/>
          </w:tcPr>
          <w:p w14:paraId="7E33C7F7" w14:textId="5E8A8D78" w:rsidR="502CE4C8" w:rsidRDefault="502CE4C8" w:rsidP="502CE4C8">
            <w:pPr>
              <w:spacing w:before="0" w:after="0"/>
            </w:pPr>
            <w:r w:rsidRPr="502CE4C8">
              <w:rPr>
                <w:rFonts w:ascii="Aptos Narrow" w:eastAsia="Aptos Narrow" w:hAnsi="Aptos Narrow" w:cs="Aptos Narrow"/>
                <w:color w:val="000000" w:themeColor="text1"/>
                <w:szCs w:val="22"/>
              </w:rPr>
              <w:t>25</w:t>
            </w:r>
          </w:p>
        </w:tc>
        <w:tc>
          <w:tcPr>
            <w:tcW w:w="1416" w:type="dxa"/>
            <w:tcMar>
              <w:top w:w="15" w:type="dxa"/>
              <w:left w:w="15" w:type="dxa"/>
              <w:right w:w="15" w:type="dxa"/>
            </w:tcMar>
            <w:vAlign w:val="bottom"/>
          </w:tcPr>
          <w:p w14:paraId="4A9138F5" w14:textId="500115D1" w:rsidR="502CE4C8" w:rsidRDefault="502CE4C8" w:rsidP="502CE4C8">
            <w:pPr>
              <w:spacing w:before="0" w:after="0"/>
            </w:pPr>
            <w:r w:rsidRPr="502CE4C8">
              <w:rPr>
                <w:rFonts w:ascii="Aptos Narrow" w:eastAsia="Aptos Narrow" w:hAnsi="Aptos Narrow" w:cs="Aptos Narrow"/>
                <w:color w:val="000000" w:themeColor="text1"/>
                <w:szCs w:val="22"/>
              </w:rPr>
              <w:t>Monmouth</w:t>
            </w:r>
          </w:p>
        </w:tc>
        <w:tc>
          <w:tcPr>
            <w:tcW w:w="1367" w:type="dxa"/>
            <w:tcMar>
              <w:top w:w="15" w:type="dxa"/>
              <w:left w:w="15" w:type="dxa"/>
              <w:right w:w="15" w:type="dxa"/>
            </w:tcMar>
            <w:vAlign w:val="bottom"/>
          </w:tcPr>
          <w:p w14:paraId="230886C4" w14:textId="71403904" w:rsidR="502CE4C8" w:rsidRDefault="502CE4C8" w:rsidP="502CE4C8">
            <w:pPr>
              <w:spacing w:before="0" w:after="0"/>
            </w:pPr>
            <w:r w:rsidRPr="502CE4C8">
              <w:rPr>
                <w:rFonts w:ascii="Aptos Narrow" w:eastAsia="Aptos Narrow" w:hAnsi="Aptos Narrow" w:cs="Aptos Narrow"/>
                <w:color w:val="000000" w:themeColor="text1"/>
                <w:szCs w:val="22"/>
              </w:rPr>
              <w:t>0100</w:t>
            </w:r>
          </w:p>
        </w:tc>
        <w:tc>
          <w:tcPr>
            <w:tcW w:w="5930" w:type="dxa"/>
            <w:tcMar>
              <w:top w:w="15" w:type="dxa"/>
              <w:left w:w="15" w:type="dxa"/>
              <w:right w:w="15" w:type="dxa"/>
            </w:tcMar>
            <w:vAlign w:val="bottom"/>
          </w:tcPr>
          <w:p w14:paraId="417BC309" w14:textId="2D38A0C7" w:rsidR="502CE4C8" w:rsidRDefault="502CE4C8" w:rsidP="502CE4C8">
            <w:pPr>
              <w:spacing w:before="0" w:after="0"/>
            </w:pPr>
            <w:r w:rsidRPr="502CE4C8">
              <w:rPr>
                <w:rFonts w:ascii="Aptos Narrow" w:eastAsia="Aptos Narrow" w:hAnsi="Aptos Narrow" w:cs="Aptos Narrow"/>
                <w:color w:val="000000" w:themeColor="text1"/>
                <w:szCs w:val="22"/>
              </w:rPr>
              <w:t>Asbury Park School District</w:t>
            </w:r>
          </w:p>
        </w:tc>
      </w:tr>
      <w:tr w:rsidR="502CE4C8" w14:paraId="75A768C9" w14:textId="77777777" w:rsidTr="502CE4C8">
        <w:trPr>
          <w:trHeight w:val="300"/>
        </w:trPr>
        <w:tc>
          <w:tcPr>
            <w:tcW w:w="1367" w:type="dxa"/>
            <w:tcMar>
              <w:top w:w="15" w:type="dxa"/>
              <w:left w:w="15" w:type="dxa"/>
              <w:right w:w="15" w:type="dxa"/>
            </w:tcMar>
            <w:vAlign w:val="bottom"/>
          </w:tcPr>
          <w:p w14:paraId="4D42605C" w14:textId="434A6371" w:rsidR="502CE4C8" w:rsidRDefault="502CE4C8" w:rsidP="502CE4C8">
            <w:pPr>
              <w:spacing w:before="0" w:after="0"/>
            </w:pPr>
            <w:r w:rsidRPr="502CE4C8">
              <w:rPr>
                <w:rFonts w:ascii="Aptos Narrow" w:eastAsia="Aptos Narrow" w:hAnsi="Aptos Narrow" w:cs="Aptos Narrow"/>
                <w:color w:val="000000" w:themeColor="text1"/>
                <w:szCs w:val="22"/>
              </w:rPr>
              <w:t>11</w:t>
            </w:r>
          </w:p>
        </w:tc>
        <w:tc>
          <w:tcPr>
            <w:tcW w:w="1416" w:type="dxa"/>
            <w:tcMar>
              <w:top w:w="15" w:type="dxa"/>
              <w:left w:w="15" w:type="dxa"/>
              <w:right w:w="15" w:type="dxa"/>
            </w:tcMar>
            <w:vAlign w:val="bottom"/>
          </w:tcPr>
          <w:p w14:paraId="48AFC80C" w14:textId="57C44820" w:rsidR="502CE4C8" w:rsidRDefault="502CE4C8" w:rsidP="502CE4C8">
            <w:pPr>
              <w:spacing w:before="0" w:after="0"/>
            </w:pPr>
            <w:r w:rsidRPr="502CE4C8">
              <w:rPr>
                <w:rFonts w:ascii="Aptos Narrow" w:eastAsia="Aptos Narrow" w:hAnsi="Aptos Narrow" w:cs="Aptos Narrow"/>
                <w:color w:val="000000" w:themeColor="text1"/>
                <w:szCs w:val="22"/>
              </w:rPr>
              <w:t>Cumberland</w:t>
            </w:r>
          </w:p>
        </w:tc>
        <w:tc>
          <w:tcPr>
            <w:tcW w:w="1367" w:type="dxa"/>
            <w:tcMar>
              <w:top w:w="15" w:type="dxa"/>
              <w:left w:w="15" w:type="dxa"/>
              <w:right w:w="15" w:type="dxa"/>
            </w:tcMar>
            <w:vAlign w:val="bottom"/>
          </w:tcPr>
          <w:p w14:paraId="5CE305EB" w14:textId="44C2200B" w:rsidR="502CE4C8" w:rsidRDefault="502CE4C8" w:rsidP="502CE4C8">
            <w:pPr>
              <w:spacing w:before="0" w:after="0"/>
            </w:pPr>
            <w:r w:rsidRPr="502CE4C8">
              <w:rPr>
                <w:rFonts w:ascii="Aptos Narrow" w:eastAsia="Aptos Narrow" w:hAnsi="Aptos Narrow" w:cs="Aptos Narrow"/>
                <w:color w:val="000000" w:themeColor="text1"/>
                <w:szCs w:val="22"/>
              </w:rPr>
              <w:t>0540</w:t>
            </w:r>
          </w:p>
        </w:tc>
        <w:tc>
          <w:tcPr>
            <w:tcW w:w="5930" w:type="dxa"/>
            <w:tcMar>
              <w:top w:w="15" w:type="dxa"/>
              <w:left w:w="15" w:type="dxa"/>
              <w:right w:w="15" w:type="dxa"/>
            </w:tcMar>
            <w:vAlign w:val="bottom"/>
          </w:tcPr>
          <w:p w14:paraId="2B4F8E8A" w14:textId="714D89BD" w:rsidR="502CE4C8" w:rsidRDefault="502CE4C8" w:rsidP="502CE4C8">
            <w:pPr>
              <w:spacing w:before="0" w:after="0"/>
            </w:pPr>
            <w:r w:rsidRPr="502CE4C8">
              <w:rPr>
                <w:rFonts w:ascii="Aptos Narrow" w:eastAsia="Aptos Narrow" w:hAnsi="Aptos Narrow" w:cs="Aptos Narrow"/>
                <w:color w:val="000000" w:themeColor="text1"/>
                <w:szCs w:val="22"/>
              </w:rPr>
              <w:t>Bridgeton City School District</w:t>
            </w:r>
          </w:p>
        </w:tc>
      </w:tr>
      <w:tr w:rsidR="502CE4C8" w14:paraId="67BBBE72" w14:textId="77777777" w:rsidTr="502CE4C8">
        <w:trPr>
          <w:trHeight w:val="300"/>
        </w:trPr>
        <w:tc>
          <w:tcPr>
            <w:tcW w:w="1367" w:type="dxa"/>
            <w:tcMar>
              <w:top w:w="15" w:type="dxa"/>
              <w:left w:w="15" w:type="dxa"/>
              <w:right w:w="15" w:type="dxa"/>
            </w:tcMar>
            <w:vAlign w:val="bottom"/>
          </w:tcPr>
          <w:p w14:paraId="3352390B" w14:textId="4F52D77F" w:rsidR="502CE4C8" w:rsidRDefault="502CE4C8" w:rsidP="502CE4C8">
            <w:pPr>
              <w:spacing w:before="0" w:after="0"/>
            </w:pPr>
            <w:r w:rsidRPr="502CE4C8">
              <w:rPr>
                <w:rFonts w:ascii="Aptos Narrow" w:eastAsia="Aptos Narrow" w:hAnsi="Aptos Narrow" w:cs="Aptos Narrow"/>
                <w:szCs w:val="22"/>
              </w:rPr>
              <w:t>07</w:t>
            </w:r>
          </w:p>
        </w:tc>
        <w:tc>
          <w:tcPr>
            <w:tcW w:w="1416" w:type="dxa"/>
            <w:tcMar>
              <w:top w:w="15" w:type="dxa"/>
              <w:left w:w="15" w:type="dxa"/>
              <w:right w:w="15" w:type="dxa"/>
            </w:tcMar>
            <w:vAlign w:val="bottom"/>
          </w:tcPr>
          <w:p w14:paraId="790C445D" w14:textId="1413B766" w:rsidR="502CE4C8" w:rsidRDefault="502CE4C8" w:rsidP="502CE4C8">
            <w:pPr>
              <w:spacing w:before="0" w:after="0"/>
            </w:pPr>
            <w:r w:rsidRPr="502CE4C8">
              <w:rPr>
                <w:rFonts w:ascii="Aptos Narrow" w:eastAsia="Aptos Narrow" w:hAnsi="Aptos Narrow" w:cs="Aptos Narrow"/>
                <w:szCs w:val="22"/>
              </w:rPr>
              <w:t>Camden</w:t>
            </w:r>
          </w:p>
        </w:tc>
        <w:tc>
          <w:tcPr>
            <w:tcW w:w="1367" w:type="dxa"/>
            <w:tcMar>
              <w:top w:w="15" w:type="dxa"/>
              <w:left w:w="15" w:type="dxa"/>
              <w:right w:w="15" w:type="dxa"/>
            </w:tcMar>
            <w:vAlign w:val="bottom"/>
          </w:tcPr>
          <w:p w14:paraId="2066C7A3" w14:textId="06628E6F" w:rsidR="502CE4C8" w:rsidRDefault="502CE4C8" w:rsidP="502CE4C8">
            <w:pPr>
              <w:spacing w:before="0" w:after="0"/>
            </w:pPr>
            <w:r w:rsidRPr="502CE4C8">
              <w:rPr>
                <w:rFonts w:ascii="Aptos Narrow" w:eastAsia="Aptos Narrow" w:hAnsi="Aptos Narrow" w:cs="Aptos Narrow"/>
                <w:szCs w:val="22"/>
              </w:rPr>
              <w:t>0680</w:t>
            </w:r>
          </w:p>
        </w:tc>
        <w:tc>
          <w:tcPr>
            <w:tcW w:w="5930" w:type="dxa"/>
            <w:tcMar>
              <w:top w:w="15" w:type="dxa"/>
              <w:left w:w="15" w:type="dxa"/>
              <w:right w:w="15" w:type="dxa"/>
            </w:tcMar>
            <w:vAlign w:val="bottom"/>
          </w:tcPr>
          <w:p w14:paraId="25B1138A" w14:textId="19D5394A" w:rsidR="502CE4C8" w:rsidRDefault="502CE4C8" w:rsidP="502CE4C8">
            <w:pPr>
              <w:spacing w:before="0" w:after="0"/>
            </w:pPr>
            <w:r w:rsidRPr="502CE4C8">
              <w:rPr>
                <w:rFonts w:ascii="Aptos Narrow" w:eastAsia="Aptos Narrow" w:hAnsi="Aptos Narrow" w:cs="Aptos Narrow"/>
                <w:szCs w:val="22"/>
              </w:rPr>
              <w:t>Camden City School District</w:t>
            </w:r>
          </w:p>
        </w:tc>
      </w:tr>
      <w:tr w:rsidR="502CE4C8" w14:paraId="39D0FA58" w14:textId="77777777" w:rsidTr="502CE4C8">
        <w:trPr>
          <w:trHeight w:val="300"/>
        </w:trPr>
        <w:tc>
          <w:tcPr>
            <w:tcW w:w="1367" w:type="dxa"/>
            <w:tcMar>
              <w:top w:w="15" w:type="dxa"/>
              <w:left w:w="15" w:type="dxa"/>
              <w:right w:w="15" w:type="dxa"/>
            </w:tcMar>
            <w:vAlign w:val="bottom"/>
          </w:tcPr>
          <w:p w14:paraId="3045008E" w14:textId="6441892B" w:rsidR="502CE4C8" w:rsidRDefault="502CE4C8" w:rsidP="502CE4C8">
            <w:pPr>
              <w:spacing w:before="0" w:after="0"/>
            </w:pPr>
            <w:r w:rsidRPr="502CE4C8">
              <w:rPr>
                <w:rFonts w:ascii="Aptos Narrow" w:eastAsia="Aptos Narrow" w:hAnsi="Aptos Narrow" w:cs="Aptos Narrow"/>
                <w:szCs w:val="22"/>
              </w:rPr>
              <w:t>11</w:t>
            </w:r>
          </w:p>
        </w:tc>
        <w:tc>
          <w:tcPr>
            <w:tcW w:w="1416" w:type="dxa"/>
            <w:tcMar>
              <w:top w:w="15" w:type="dxa"/>
              <w:left w:w="15" w:type="dxa"/>
              <w:right w:w="15" w:type="dxa"/>
            </w:tcMar>
            <w:vAlign w:val="bottom"/>
          </w:tcPr>
          <w:p w14:paraId="42252D9D" w14:textId="473D3EA5" w:rsidR="502CE4C8" w:rsidRDefault="502CE4C8" w:rsidP="502CE4C8">
            <w:pPr>
              <w:spacing w:before="0" w:after="0"/>
            </w:pPr>
            <w:r w:rsidRPr="502CE4C8">
              <w:rPr>
                <w:rFonts w:ascii="Aptos Narrow" w:eastAsia="Aptos Narrow" w:hAnsi="Aptos Narrow" w:cs="Aptos Narrow"/>
                <w:szCs w:val="22"/>
              </w:rPr>
              <w:t>Cumberland</w:t>
            </w:r>
          </w:p>
        </w:tc>
        <w:tc>
          <w:tcPr>
            <w:tcW w:w="1367" w:type="dxa"/>
            <w:tcMar>
              <w:top w:w="15" w:type="dxa"/>
              <w:left w:w="15" w:type="dxa"/>
              <w:right w:w="15" w:type="dxa"/>
            </w:tcMar>
            <w:vAlign w:val="bottom"/>
          </w:tcPr>
          <w:p w14:paraId="01D607B5" w14:textId="6FE3C871" w:rsidR="502CE4C8" w:rsidRDefault="502CE4C8" w:rsidP="502CE4C8">
            <w:pPr>
              <w:spacing w:before="0" w:after="0"/>
            </w:pPr>
            <w:r w:rsidRPr="502CE4C8">
              <w:rPr>
                <w:rFonts w:ascii="Aptos Narrow" w:eastAsia="Aptos Narrow" w:hAnsi="Aptos Narrow" w:cs="Aptos Narrow"/>
                <w:szCs w:val="22"/>
              </w:rPr>
              <w:t>0950</w:t>
            </w:r>
          </w:p>
        </w:tc>
        <w:tc>
          <w:tcPr>
            <w:tcW w:w="5930" w:type="dxa"/>
            <w:tcMar>
              <w:top w:w="15" w:type="dxa"/>
              <w:left w:w="15" w:type="dxa"/>
              <w:right w:w="15" w:type="dxa"/>
            </w:tcMar>
            <w:vAlign w:val="bottom"/>
          </w:tcPr>
          <w:p w14:paraId="488D7808" w14:textId="15647265" w:rsidR="502CE4C8" w:rsidRDefault="502CE4C8" w:rsidP="502CE4C8">
            <w:pPr>
              <w:spacing w:before="0" w:after="0"/>
            </w:pPr>
            <w:r w:rsidRPr="502CE4C8">
              <w:rPr>
                <w:rFonts w:ascii="Aptos Narrow" w:eastAsia="Aptos Narrow" w:hAnsi="Aptos Narrow" w:cs="Aptos Narrow"/>
                <w:szCs w:val="22"/>
              </w:rPr>
              <w:t>Commercial Township School District</w:t>
            </w:r>
          </w:p>
        </w:tc>
      </w:tr>
      <w:tr w:rsidR="502CE4C8" w14:paraId="430A233B" w14:textId="77777777" w:rsidTr="502CE4C8">
        <w:trPr>
          <w:trHeight w:val="300"/>
        </w:trPr>
        <w:tc>
          <w:tcPr>
            <w:tcW w:w="1367" w:type="dxa"/>
            <w:tcMar>
              <w:top w:w="15" w:type="dxa"/>
              <w:left w:w="15" w:type="dxa"/>
              <w:right w:w="15" w:type="dxa"/>
            </w:tcMar>
            <w:vAlign w:val="bottom"/>
          </w:tcPr>
          <w:p w14:paraId="684487B3" w14:textId="0D5851FF" w:rsidR="502CE4C8" w:rsidRDefault="502CE4C8" w:rsidP="502CE4C8">
            <w:pPr>
              <w:spacing w:before="0" w:after="0"/>
            </w:pPr>
            <w:r w:rsidRPr="502CE4C8">
              <w:rPr>
                <w:rFonts w:ascii="Aptos Narrow" w:eastAsia="Aptos Narrow" w:hAnsi="Aptos Narrow" w:cs="Aptos Narrow"/>
                <w:szCs w:val="22"/>
              </w:rPr>
              <w:t>05</w:t>
            </w:r>
          </w:p>
        </w:tc>
        <w:tc>
          <w:tcPr>
            <w:tcW w:w="1416" w:type="dxa"/>
            <w:tcMar>
              <w:top w:w="15" w:type="dxa"/>
              <w:left w:w="15" w:type="dxa"/>
              <w:right w:w="15" w:type="dxa"/>
            </w:tcMar>
            <w:vAlign w:val="bottom"/>
          </w:tcPr>
          <w:p w14:paraId="3446AF3E" w14:textId="0B96DCA9" w:rsidR="502CE4C8" w:rsidRDefault="502CE4C8" w:rsidP="502CE4C8">
            <w:pPr>
              <w:spacing w:before="0" w:after="0"/>
            </w:pPr>
            <w:r w:rsidRPr="502CE4C8">
              <w:rPr>
                <w:rFonts w:ascii="Aptos Narrow" w:eastAsia="Aptos Narrow" w:hAnsi="Aptos Narrow" w:cs="Aptos Narrow"/>
                <w:szCs w:val="22"/>
              </w:rPr>
              <w:t>Burlington</w:t>
            </w:r>
          </w:p>
        </w:tc>
        <w:tc>
          <w:tcPr>
            <w:tcW w:w="1367" w:type="dxa"/>
            <w:tcMar>
              <w:top w:w="15" w:type="dxa"/>
              <w:left w:w="15" w:type="dxa"/>
              <w:right w:w="15" w:type="dxa"/>
            </w:tcMar>
            <w:vAlign w:val="bottom"/>
          </w:tcPr>
          <w:p w14:paraId="18E9AE3D" w14:textId="1DBE8CF7" w:rsidR="502CE4C8" w:rsidRDefault="502CE4C8" w:rsidP="502CE4C8">
            <w:pPr>
              <w:spacing w:before="0" w:after="0"/>
            </w:pPr>
            <w:r w:rsidRPr="502CE4C8">
              <w:rPr>
                <w:rFonts w:ascii="Aptos Narrow" w:eastAsia="Aptos Narrow" w:hAnsi="Aptos Narrow" w:cs="Aptos Narrow"/>
                <w:szCs w:val="22"/>
              </w:rPr>
              <w:t>1030</w:t>
            </w:r>
          </w:p>
        </w:tc>
        <w:tc>
          <w:tcPr>
            <w:tcW w:w="5930" w:type="dxa"/>
            <w:tcMar>
              <w:top w:w="15" w:type="dxa"/>
              <w:left w:w="15" w:type="dxa"/>
              <w:right w:w="15" w:type="dxa"/>
            </w:tcMar>
            <w:vAlign w:val="bottom"/>
          </w:tcPr>
          <w:p w14:paraId="55FFC6A6" w14:textId="26E3DD62" w:rsidR="502CE4C8" w:rsidRDefault="502CE4C8" w:rsidP="502CE4C8">
            <w:pPr>
              <w:spacing w:before="0" w:after="0"/>
            </w:pPr>
            <w:r w:rsidRPr="502CE4C8">
              <w:rPr>
                <w:rFonts w:ascii="Aptos Narrow" w:eastAsia="Aptos Narrow" w:hAnsi="Aptos Narrow" w:cs="Aptos Narrow"/>
                <w:szCs w:val="22"/>
              </w:rPr>
              <w:t>Delanco Township School District</w:t>
            </w:r>
          </w:p>
        </w:tc>
      </w:tr>
      <w:tr w:rsidR="502CE4C8" w14:paraId="33DF4992" w14:textId="77777777" w:rsidTr="502CE4C8">
        <w:trPr>
          <w:trHeight w:val="300"/>
        </w:trPr>
        <w:tc>
          <w:tcPr>
            <w:tcW w:w="1367" w:type="dxa"/>
            <w:tcMar>
              <w:top w:w="15" w:type="dxa"/>
              <w:left w:w="15" w:type="dxa"/>
              <w:right w:w="15" w:type="dxa"/>
            </w:tcMar>
            <w:vAlign w:val="bottom"/>
          </w:tcPr>
          <w:p w14:paraId="78D5F79A" w14:textId="1309FA29" w:rsidR="502CE4C8" w:rsidRDefault="502CE4C8" w:rsidP="502CE4C8">
            <w:pPr>
              <w:spacing w:before="0" w:after="0"/>
            </w:pPr>
            <w:r w:rsidRPr="502CE4C8">
              <w:rPr>
                <w:rFonts w:ascii="Aptos Narrow" w:eastAsia="Aptos Narrow" w:hAnsi="Aptos Narrow" w:cs="Aptos Narrow"/>
                <w:szCs w:val="22"/>
              </w:rPr>
              <w:t>27</w:t>
            </w:r>
          </w:p>
        </w:tc>
        <w:tc>
          <w:tcPr>
            <w:tcW w:w="1416" w:type="dxa"/>
            <w:tcMar>
              <w:top w:w="15" w:type="dxa"/>
              <w:left w:w="15" w:type="dxa"/>
              <w:right w:w="15" w:type="dxa"/>
            </w:tcMar>
            <w:vAlign w:val="bottom"/>
          </w:tcPr>
          <w:p w14:paraId="1CE216FC" w14:textId="43AFEA33" w:rsidR="502CE4C8" w:rsidRDefault="502CE4C8" w:rsidP="502CE4C8">
            <w:pPr>
              <w:spacing w:before="0" w:after="0"/>
            </w:pPr>
            <w:r w:rsidRPr="502CE4C8">
              <w:rPr>
                <w:rFonts w:ascii="Aptos Narrow" w:eastAsia="Aptos Narrow" w:hAnsi="Aptos Narrow" w:cs="Aptos Narrow"/>
                <w:szCs w:val="22"/>
              </w:rPr>
              <w:t>Morris</w:t>
            </w:r>
          </w:p>
        </w:tc>
        <w:tc>
          <w:tcPr>
            <w:tcW w:w="1367" w:type="dxa"/>
            <w:tcMar>
              <w:top w:w="15" w:type="dxa"/>
              <w:left w:w="15" w:type="dxa"/>
              <w:right w:w="15" w:type="dxa"/>
            </w:tcMar>
            <w:vAlign w:val="bottom"/>
          </w:tcPr>
          <w:p w14:paraId="32D70D46" w14:textId="75D6D516" w:rsidR="502CE4C8" w:rsidRDefault="502CE4C8" w:rsidP="502CE4C8">
            <w:pPr>
              <w:spacing w:before="0" w:after="0"/>
            </w:pPr>
            <w:r w:rsidRPr="502CE4C8">
              <w:rPr>
                <w:rFonts w:ascii="Aptos Narrow" w:eastAsia="Aptos Narrow" w:hAnsi="Aptos Narrow" w:cs="Aptos Narrow"/>
                <w:szCs w:val="22"/>
              </w:rPr>
              <w:t>1110</w:t>
            </w:r>
          </w:p>
        </w:tc>
        <w:tc>
          <w:tcPr>
            <w:tcW w:w="5930" w:type="dxa"/>
            <w:tcMar>
              <w:top w:w="15" w:type="dxa"/>
              <w:left w:w="15" w:type="dxa"/>
              <w:right w:w="15" w:type="dxa"/>
            </w:tcMar>
            <w:vAlign w:val="bottom"/>
          </w:tcPr>
          <w:p w14:paraId="4AA183C8" w14:textId="6B2511DF" w:rsidR="502CE4C8" w:rsidRDefault="502CE4C8" w:rsidP="502CE4C8">
            <w:pPr>
              <w:spacing w:before="0" w:after="0"/>
            </w:pPr>
            <w:r w:rsidRPr="502CE4C8">
              <w:rPr>
                <w:rFonts w:ascii="Aptos Narrow" w:eastAsia="Aptos Narrow" w:hAnsi="Aptos Narrow" w:cs="Aptos Narrow"/>
                <w:szCs w:val="22"/>
              </w:rPr>
              <w:t>Dover Public School District</w:t>
            </w:r>
          </w:p>
        </w:tc>
      </w:tr>
      <w:tr w:rsidR="502CE4C8" w14:paraId="0F7A2E00" w14:textId="77777777" w:rsidTr="502CE4C8">
        <w:trPr>
          <w:trHeight w:val="300"/>
        </w:trPr>
        <w:tc>
          <w:tcPr>
            <w:tcW w:w="1367" w:type="dxa"/>
            <w:tcMar>
              <w:top w:w="15" w:type="dxa"/>
              <w:left w:w="15" w:type="dxa"/>
              <w:right w:w="15" w:type="dxa"/>
            </w:tcMar>
            <w:vAlign w:val="bottom"/>
          </w:tcPr>
          <w:p w14:paraId="1D8D8D07" w14:textId="4EC53200" w:rsidR="502CE4C8" w:rsidRDefault="502CE4C8" w:rsidP="502CE4C8">
            <w:pPr>
              <w:spacing w:before="0" w:after="0"/>
            </w:pPr>
            <w:r w:rsidRPr="502CE4C8">
              <w:rPr>
                <w:rFonts w:ascii="Aptos Narrow" w:eastAsia="Aptos Narrow" w:hAnsi="Aptos Narrow" w:cs="Aptos Narrow"/>
                <w:szCs w:val="22"/>
              </w:rPr>
              <w:t>11</w:t>
            </w:r>
          </w:p>
        </w:tc>
        <w:tc>
          <w:tcPr>
            <w:tcW w:w="1416" w:type="dxa"/>
            <w:tcMar>
              <w:top w:w="15" w:type="dxa"/>
              <w:left w:w="15" w:type="dxa"/>
              <w:right w:w="15" w:type="dxa"/>
            </w:tcMar>
            <w:vAlign w:val="bottom"/>
          </w:tcPr>
          <w:p w14:paraId="4C477E5B" w14:textId="503738BF" w:rsidR="502CE4C8" w:rsidRDefault="502CE4C8" w:rsidP="502CE4C8">
            <w:pPr>
              <w:spacing w:before="0" w:after="0"/>
            </w:pPr>
            <w:r w:rsidRPr="502CE4C8">
              <w:rPr>
                <w:rFonts w:ascii="Aptos Narrow" w:eastAsia="Aptos Narrow" w:hAnsi="Aptos Narrow" w:cs="Aptos Narrow"/>
                <w:szCs w:val="22"/>
              </w:rPr>
              <w:t>Cumberland</w:t>
            </w:r>
          </w:p>
        </w:tc>
        <w:tc>
          <w:tcPr>
            <w:tcW w:w="1367" w:type="dxa"/>
            <w:tcMar>
              <w:top w:w="15" w:type="dxa"/>
              <w:left w:w="15" w:type="dxa"/>
              <w:right w:w="15" w:type="dxa"/>
            </w:tcMar>
            <w:vAlign w:val="bottom"/>
          </w:tcPr>
          <w:p w14:paraId="58B2C76A" w14:textId="30440563" w:rsidR="502CE4C8" w:rsidRDefault="502CE4C8" w:rsidP="502CE4C8">
            <w:pPr>
              <w:spacing w:before="0" w:after="0"/>
            </w:pPr>
            <w:r w:rsidRPr="502CE4C8">
              <w:rPr>
                <w:rFonts w:ascii="Aptos Narrow" w:eastAsia="Aptos Narrow" w:hAnsi="Aptos Narrow" w:cs="Aptos Narrow"/>
                <w:szCs w:val="22"/>
              </w:rPr>
              <w:t>1120</w:t>
            </w:r>
          </w:p>
        </w:tc>
        <w:tc>
          <w:tcPr>
            <w:tcW w:w="5930" w:type="dxa"/>
            <w:tcMar>
              <w:top w:w="15" w:type="dxa"/>
              <w:left w:w="15" w:type="dxa"/>
              <w:right w:w="15" w:type="dxa"/>
            </w:tcMar>
            <w:vAlign w:val="bottom"/>
          </w:tcPr>
          <w:p w14:paraId="117FE859" w14:textId="6253D695" w:rsidR="502CE4C8" w:rsidRDefault="502CE4C8" w:rsidP="502CE4C8">
            <w:pPr>
              <w:spacing w:before="0" w:after="0"/>
            </w:pPr>
            <w:r w:rsidRPr="502CE4C8">
              <w:rPr>
                <w:rFonts w:ascii="Aptos Narrow" w:eastAsia="Aptos Narrow" w:hAnsi="Aptos Narrow" w:cs="Aptos Narrow"/>
                <w:szCs w:val="22"/>
              </w:rPr>
              <w:t>Downe Township School District</w:t>
            </w:r>
          </w:p>
        </w:tc>
      </w:tr>
      <w:tr w:rsidR="502CE4C8" w14:paraId="2219C23E" w14:textId="77777777" w:rsidTr="502CE4C8">
        <w:trPr>
          <w:trHeight w:val="300"/>
        </w:trPr>
        <w:tc>
          <w:tcPr>
            <w:tcW w:w="1367" w:type="dxa"/>
            <w:tcMar>
              <w:top w:w="15" w:type="dxa"/>
              <w:left w:w="15" w:type="dxa"/>
              <w:right w:w="15" w:type="dxa"/>
            </w:tcMar>
            <w:vAlign w:val="bottom"/>
          </w:tcPr>
          <w:p w14:paraId="0A06FBC2" w14:textId="01530E47" w:rsidR="502CE4C8" w:rsidRDefault="502CE4C8" w:rsidP="502CE4C8">
            <w:pPr>
              <w:spacing w:before="0" w:after="0"/>
            </w:pPr>
            <w:r w:rsidRPr="502CE4C8">
              <w:rPr>
                <w:rFonts w:ascii="Aptos Narrow" w:eastAsia="Aptos Narrow" w:hAnsi="Aptos Narrow" w:cs="Aptos Narrow"/>
                <w:szCs w:val="22"/>
              </w:rPr>
              <w:t>17</w:t>
            </w:r>
          </w:p>
        </w:tc>
        <w:tc>
          <w:tcPr>
            <w:tcW w:w="1416" w:type="dxa"/>
            <w:tcMar>
              <w:top w:w="15" w:type="dxa"/>
              <w:left w:w="15" w:type="dxa"/>
              <w:right w:w="15" w:type="dxa"/>
            </w:tcMar>
            <w:vAlign w:val="bottom"/>
          </w:tcPr>
          <w:p w14:paraId="690E8857" w14:textId="44106ECF" w:rsidR="502CE4C8" w:rsidRDefault="502CE4C8" w:rsidP="502CE4C8">
            <w:pPr>
              <w:spacing w:before="0" w:after="0"/>
            </w:pPr>
            <w:r w:rsidRPr="502CE4C8">
              <w:rPr>
                <w:rFonts w:ascii="Aptos Narrow" w:eastAsia="Aptos Narrow" w:hAnsi="Aptos Narrow" w:cs="Aptos Narrow"/>
                <w:szCs w:val="22"/>
              </w:rPr>
              <w:t>Hudson</w:t>
            </w:r>
          </w:p>
        </w:tc>
        <w:tc>
          <w:tcPr>
            <w:tcW w:w="1367" w:type="dxa"/>
            <w:tcMar>
              <w:top w:w="15" w:type="dxa"/>
              <w:left w:w="15" w:type="dxa"/>
              <w:right w:w="15" w:type="dxa"/>
            </w:tcMar>
            <w:vAlign w:val="bottom"/>
          </w:tcPr>
          <w:p w14:paraId="7CAE0439" w14:textId="2151CF33" w:rsidR="502CE4C8" w:rsidRDefault="502CE4C8" w:rsidP="502CE4C8">
            <w:pPr>
              <w:spacing w:before="0" w:after="0"/>
            </w:pPr>
            <w:r w:rsidRPr="502CE4C8">
              <w:rPr>
                <w:rFonts w:ascii="Aptos Narrow" w:eastAsia="Aptos Narrow" w:hAnsi="Aptos Narrow" w:cs="Aptos Narrow"/>
                <w:szCs w:val="22"/>
              </w:rPr>
              <w:t>1200</w:t>
            </w:r>
          </w:p>
        </w:tc>
        <w:tc>
          <w:tcPr>
            <w:tcW w:w="5930" w:type="dxa"/>
            <w:tcMar>
              <w:top w:w="15" w:type="dxa"/>
              <w:left w:w="15" w:type="dxa"/>
              <w:right w:w="15" w:type="dxa"/>
            </w:tcMar>
            <w:vAlign w:val="bottom"/>
          </w:tcPr>
          <w:p w14:paraId="728B6B32" w14:textId="63A5619C" w:rsidR="502CE4C8" w:rsidRDefault="502CE4C8" w:rsidP="502CE4C8">
            <w:pPr>
              <w:spacing w:before="0" w:after="0"/>
            </w:pPr>
            <w:r w:rsidRPr="502CE4C8">
              <w:rPr>
                <w:rFonts w:ascii="Aptos Narrow" w:eastAsia="Aptos Narrow" w:hAnsi="Aptos Narrow" w:cs="Aptos Narrow"/>
                <w:szCs w:val="22"/>
              </w:rPr>
              <w:t>East Newark School District</w:t>
            </w:r>
          </w:p>
        </w:tc>
      </w:tr>
      <w:tr w:rsidR="502CE4C8" w14:paraId="40F1D8DB" w14:textId="77777777" w:rsidTr="502CE4C8">
        <w:trPr>
          <w:trHeight w:val="300"/>
        </w:trPr>
        <w:tc>
          <w:tcPr>
            <w:tcW w:w="1367" w:type="dxa"/>
            <w:tcMar>
              <w:top w:w="15" w:type="dxa"/>
              <w:left w:w="15" w:type="dxa"/>
              <w:right w:w="15" w:type="dxa"/>
            </w:tcMar>
            <w:vAlign w:val="bottom"/>
          </w:tcPr>
          <w:p w14:paraId="4EEDD319" w14:textId="44C9CA99" w:rsidR="502CE4C8" w:rsidRDefault="502CE4C8" w:rsidP="502CE4C8">
            <w:pPr>
              <w:spacing w:before="0" w:after="0"/>
            </w:pPr>
            <w:r w:rsidRPr="502CE4C8">
              <w:rPr>
                <w:rFonts w:ascii="Aptos Narrow" w:eastAsia="Aptos Narrow" w:hAnsi="Aptos Narrow" w:cs="Aptos Narrow"/>
                <w:color w:val="000000" w:themeColor="text1"/>
                <w:szCs w:val="22"/>
              </w:rPr>
              <w:t>01</w:t>
            </w:r>
          </w:p>
        </w:tc>
        <w:tc>
          <w:tcPr>
            <w:tcW w:w="1416" w:type="dxa"/>
            <w:tcMar>
              <w:top w:w="15" w:type="dxa"/>
              <w:left w:w="15" w:type="dxa"/>
              <w:right w:w="15" w:type="dxa"/>
            </w:tcMar>
            <w:vAlign w:val="bottom"/>
          </w:tcPr>
          <w:p w14:paraId="0860C56B" w14:textId="155BC9D0" w:rsidR="502CE4C8" w:rsidRDefault="502CE4C8" w:rsidP="502CE4C8">
            <w:pPr>
              <w:spacing w:before="0" w:after="0"/>
            </w:pPr>
            <w:r w:rsidRPr="502CE4C8">
              <w:rPr>
                <w:rFonts w:ascii="Aptos Narrow" w:eastAsia="Aptos Narrow" w:hAnsi="Aptos Narrow" w:cs="Aptos Narrow"/>
                <w:color w:val="000000" w:themeColor="text1"/>
                <w:szCs w:val="22"/>
              </w:rPr>
              <w:t>Atlantic</w:t>
            </w:r>
          </w:p>
        </w:tc>
        <w:tc>
          <w:tcPr>
            <w:tcW w:w="1367" w:type="dxa"/>
            <w:tcMar>
              <w:top w:w="15" w:type="dxa"/>
              <w:left w:w="15" w:type="dxa"/>
              <w:right w:w="15" w:type="dxa"/>
            </w:tcMar>
            <w:vAlign w:val="bottom"/>
          </w:tcPr>
          <w:p w14:paraId="4BF138E3" w14:textId="5EA29E14" w:rsidR="502CE4C8" w:rsidRDefault="502CE4C8" w:rsidP="502CE4C8">
            <w:pPr>
              <w:spacing w:before="0" w:after="0"/>
            </w:pPr>
            <w:r w:rsidRPr="502CE4C8">
              <w:rPr>
                <w:rFonts w:ascii="Aptos Narrow" w:eastAsia="Aptos Narrow" w:hAnsi="Aptos Narrow" w:cs="Aptos Narrow"/>
                <w:color w:val="000000" w:themeColor="text1"/>
                <w:szCs w:val="22"/>
              </w:rPr>
              <w:t>1300</w:t>
            </w:r>
          </w:p>
        </w:tc>
        <w:tc>
          <w:tcPr>
            <w:tcW w:w="5930" w:type="dxa"/>
            <w:tcMar>
              <w:top w:w="15" w:type="dxa"/>
              <w:left w:w="15" w:type="dxa"/>
              <w:right w:w="15" w:type="dxa"/>
            </w:tcMar>
            <w:vAlign w:val="bottom"/>
          </w:tcPr>
          <w:p w14:paraId="3660C3CB" w14:textId="193B3879" w:rsidR="502CE4C8" w:rsidRDefault="502CE4C8" w:rsidP="502CE4C8">
            <w:pPr>
              <w:spacing w:before="0" w:after="0"/>
            </w:pPr>
            <w:r w:rsidRPr="502CE4C8">
              <w:rPr>
                <w:rFonts w:ascii="Aptos Narrow" w:eastAsia="Aptos Narrow" w:hAnsi="Aptos Narrow" w:cs="Aptos Narrow"/>
                <w:color w:val="000000" w:themeColor="text1"/>
                <w:szCs w:val="22"/>
              </w:rPr>
              <w:t>Egg Harbor City School District</w:t>
            </w:r>
          </w:p>
        </w:tc>
      </w:tr>
      <w:tr w:rsidR="502CE4C8" w14:paraId="306B89A5" w14:textId="77777777" w:rsidTr="502CE4C8">
        <w:trPr>
          <w:trHeight w:val="300"/>
        </w:trPr>
        <w:tc>
          <w:tcPr>
            <w:tcW w:w="1367" w:type="dxa"/>
            <w:tcMar>
              <w:top w:w="15" w:type="dxa"/>
              <w:left w:w="15" w:type="dxa"/>
              <w:right w:w="15" w:type="dxa"/>
            </w:tcMar>
            <w:vAlign w:val="bottom"/>
          </w:tcPr>
          <w:p w14:paraId="10B468D9" w14:textId="4DBAB6D2" w:rsidR="502CE4C8" w:rsidRDefault="502CE4C8" w:rsidP="502CE4C8">
            <w:pPr>
              <w:spacing w:before="0" w:after="0"/>
            </w:pPr>
            <w:r w:rsidRPr="502CE4C8">
              <w:rPr>
                <w:rFonts w:ascii="Aptos Narrow" w:eastAsia="Aptos Narrow" w:hAnsi="Aptos Narrow" w:cs="Aptos Narrow"/>
                <w:szCs w:val="22"/>
              </w:rPr>
              <w:t>33</w:t>
            </w:r>
          </w:p>
        </w:tc>
        <w:tc>
          <w:tcPr>
            <w:tcW w:w="1416" w:type="dxa"/>
            <w:tcMar>
              <w:top w:w="15" w:type="dxa"/>
              <w:left w:w="15" w:type="dxa"/>
              <w:right w:w="15" w:type="dxa"/>
            </w:tcMar>
            <w:vAlign w:val="bottom"/>
          </w:tcPr>
          <w:p w14:paraId="1E52ED37" w14:textId="5DED4673" w:rsidR="502CE4C8" w:rsidRDefault="502CE4C8" w:rsidP="502CE4C8">
            <w:pPr>
              <w:spacing w:before="0" w:after="0"/>
            </w:pPr>
            <w:r w:rsidRPr="502CE4C8">
              <w:rPr>
                <w:rFonts w:ascii="Aptos Narrow" w:eastAsia="Aptos Narrow" w:hAnsi="Aptos Narrow" w:cs="Aptos Narrow"/>
                <w:szCs w:val="22"/>
              </w:rPr>
              <w:t>Salem</w:t>
            </w:r>
          </w:p>
        </w:tc>
        <w:tc>
          <w:tcPr>
            <w:tcW w:w="1367" w:type="dxa"/>
            <w:tcMar>
              <w:top w:w="15" w:type="dxa"/>
              <w:left w:w="15" w:type="dxa"/>
              <w:right w:w="15" w:type="dxa"/>
            </w:tcMar>
            <w:vAlign w:val="bottom"/>
          </w:tcPr>
          <w:p w14:paraId="7AD18C72" w14:textId="394D709E" w:rsidR="502CE4C8" w:rsidRDefault="502CE4C8" w:rsidP="502CE4C8">
            <w:pPr>
              <w:spacing w:before="0" w:after="0"/>
            </w:pPr>
            <w:r w:rsidRPr="502CE4C8">
              <w:rPr>
                <w:rFonts w:ascii="Aptos Narrow" w:eastAsia="Aptos Narrow" w:hAnsi="Aptos Narrow" w:cs="Aptos Narrow"/>
                <w:szCs w:val="22"/>
              </w:rPr>
              <w:t>1350</w:t>
            </w:r>
          </w:p>
        </w:tc>
        <w:tc>
          <w:tcPr>
            <w:tcW w:w="5930" w:type="dxa"/>
            <w:tcMar>
              <w:top w:w="15" w:type="dxa"/>
              <w:left w:w="15" w:type="dxa"/>
              <w:right w:w="15" w:type="dxa"/>
            </w:tcMar>
            <w:vAlign w:val="bottom"/>
          </w:tcPr>
          <w:p w14:paraId="2E2BBA19" w14:textId="7B789C78" w:rsidR="502CE4C8" w:rsidRDefault="502CE4C8" w:rsidP="502CE4C8">
            <w:pPr>
              <w:spacing w:before="0" w:after="0"/>
            </w:pPr>
            <w:proofErr w:type="spellStart"/>
            <w:r w:rsidRPr="502CE4C8">
              <w:rPr>
                <w:rFonts w:ascii="Aptos Narrow" w:eastAsia="Aptos Narrow" w:hAnsi="Aptos Narrow" w:cs="Aptos Narrow"/>
                <w:szCs w:val="22"/>
              </w:rPr>
              <w:t>Elsinboro</w:t>
            </w:r>
            <w:proofErr w:type="spellEnd"/>
            <w:r w:rsidRPr="502CE4C8">
              <w:rPr>
                <w:rFonts w:ascii="Aptos Narrow" w:eastAsia="Aptos Narrow" w:hAnsi="Aptos Narrow" w:cs="Aptos Narrow"/>
                <w:szCs w:val="22"/>
              </w:rPr>
              <w:t xml:space="preserve"> Township School District</w:t>
            </w:r>
          </w:p>
        </w:tc>
      </w:tr>
      <w:tr w:rsidR="502CE4C8" w14:paraId="57669450" w14:textId="77777777" w:rsidTr="502CE4C8">
        <w:trPr>
          <w:trHeight w:val="300"/>
        </w:trPr>
        <w:tc>
          <w:tcPr>
            <w:tcW w:w="1367" w:type="dxa"/>
            <w:tcMar>
              <w:top w:w="15" w:type="dxa"/>
              <w:left w:w="15" w:type="dxa"/>
              <w:right w:w="15" w:type="dxa"/>
            </w:tcMar>
            <w:vAlign w:val="bottom"/>
          </w:tcPr>
          <w:p w14:paraId="757FC7CE" w14:textId="4C3D3172" w:rsidR="502CE4C8" w:rsidRDefault="502CE4C8" w:rsidP="502CE4C8">
            <w:pPr>
              <w:spacing w:before="0" w:after="0"/>
            </w:pPr>
            <w:r w:rsidRPr="502CE4C8">
              <w:rPr>
                <w:rFonts w:ascii="Aptos Narrow" w:eastAsia="Aptos Narrow" w:hAnsi="Aptos Narrow" w:cs="Aptos Narrow"/>
                <w:color w:val="000000" w:themeColor="text1"/>
                <w:szCs w:val="22"/>
              </w:rPr>
              <w:t>11</w:t>
            </w:r>
          </w:p>
        </w:tc>
        <w:tc>
          <w:tcPr>
            <w:tcW w:w="1416" w:type="dxa"/>
            <w:tcMar>
              <w:top w:w="15" w:type="dxa"/>
              <w:left w:w="15" w:type="dxa"/>
              <w:right w:w="15" w:type="dxa"/>
            </w:tcMar>
            <w:vAlign w:val="bottom"/>
          </w:tcPr>
          <w:p w14:paraId="7325C0DE" w14:textId="7CD11032" w:rsidR="502CE4C8" w:rsidRDefault="502CE4C8" w:rsidP="502CE4C8">
            <w:pPr>
              <w:spacing w:before="0" w:after="0"/>
            </w:pPr>
            <w:r w:rsidRPr="502CE4C8">
              <w:rPr>
                <w:rFonts w:ascii="Aptos Narrow" w:eastAsia="Aptos Narrow" w:hAnsi="Aptos Narrow" w:cs="Aptos Narrow"/>
                <w:color w:val="000000" w:themeColor="text1"/>
                <w:szCs w:val="22"/>
              </w:rPr>
              <w:t>Cumberland</w:t>
            </w:r>
          </w:p>
        </w:tc>
        <w:tc>
          <w:tcPr>
            <w:tcW w:w="1367" w:type="dxa"/>
            <w:tcMar>
              <w:top w:w="15" w:type="dxa"/>
              <w:left w:w="15" w:type="dxa"/>
              <w:right w:w="15" w:type="dxa"/>
            </w:tcMar>
            <w:vAlign w:val="bottom"/>
          </w:tcPr>
          <w:p w14:paraId="4104EEC5" w14:textId="1A919330" w:rsidR="502CE4C8" w:rsidRDefault="502CE4C8" w:rsidP="502CE4C8">
            <w:pPr>
              <w:spacing w:before="0" w:after="0"/>
            </w:pPr>
            <w:r w:rsidRPr="502CE4C8">
              <w:rPr>
                <w:rFonts w:ascii="Aptos Narrow" w:eastAsia="Aptos Narrow" w:hAnsi="Aptos Narrow" w:cs="Aptos Narrow"/>
                <w:color w:val="000000" w:themeColor="text1"/>
                <w:szCs w:val="22"/>
              </w:rPr>
              <w:t>1460</w:t>
            </w:r>
          </w:p>
        </w:tc>
        <w:tc>
          <w:tcPr>
            <w:tcW w:w="5930" w:type="dxa"/>
            <w:tcMar>
              <w:top w:w="15" w:type="dxa"/>
              <w:left w:w="15" w:type="dxa"/>
              <w:right w:w="15" w:type="dxa"/>
            </w:tcMar>
            <w:vAlign w:val="bottom"/>
          </w:tcPr>
          <w:p w14:paraId="69AE4ED2" w14:textId="3842C425" w:rsidR="502CE4C8" w:rsidRDefault="502CE4C8" w:rsidP="502CE4C8">
            <w:pPr>
              <w:spacing w:before="0" w:after="0"/>
            </w:pPr>
            <w:r w:rsidRPr="502CE4C8">
              <w:rPr>
                <w:rFonts w:ascii="Aptos Narrow" w:eastAsia="Aptos Narrow" w:hAnsi="Aptos Narrow" w:cs="Aptos Narrow"/>
                <w:color w:val="000000" w:themeColor="text1"/>
                <w:szCs w:val="22"/>
              </w:rPr>
              <w:t>Fairfield Township School District</w:t>
            </w:r>
          </w:p>
        </w:tc>
      </w:tr>
      <w:tr w:rsidR="502CE4C8" w14:paraId="02EDFDCC" w14:textId="77777777" w:rsidTr="502CE4C8">
        <w:trPr>
          <w:trHeight w:val="300"/>
        </w:trPr>
        <w:tc>
          <w:tcPr>
            <w:tcW w:w="1367" w:type="dxa"/>
            <w:tcMar>
              <w:top w:w="15" w:type="dxa"/>
              <w:left w:w="15" w:type="dxa"/>
              <w:right w:w="15" w:type="dxa"/>
            </w:tcMar>
            <w:vAlign w:val="bottom"/>
          </w:tcPr>
          <w:p w14:paraId="11C6F03E" w14:textId="37CA9800" w:rsidR="502CE4C8" w:rsidRDefault="502CE4C8" w:rsidP="502CE4C8">
            <w:pPr>
              <w:spacing w:before="0" w:after="0"/>
            </w:pPr>
            <w:r w:rsidRPr="502CE4C8">
              <w:rPr>
                <w:rFonts w:ascii="Aptos Narrow" w:eastAsia="Aptos Narrow" w:hAnsi="Aptos Narrow" w:cs="Aptos Narrow"/>
                <w:szCs w:val="22"/>
              </w:rPr>
              <w:t>03</w:t>
            </w:r>
          </w:p>
        </w:tc>
        <w:tc>
          <w:tcPr>
            <w:tcW w:w="1416" w:type="dxa"/>
            <w:tcMar>
              <w:top w:w="15" w:type="dxa"/>
              <w:left w:w="15" w:type="dxa"/>
              <w:right w:w="15" w:type="dxa"/>
            </w:tcMar>
            <w:vAlign w:val="bottom"/>
          </w:tcPr>
          <w:p w14:paraId="24FC37C0" w14:textId="3E03BCE5" w:rsidR="502CE4C8" w:rsidRDefault="502CE4C8" w:rsidP="502CE4C8">
            <w:pPr>
              <w:spacing w:before="0" w:after="0"/>
            </w:pPr>
            <w:r w:rsidRPr="502CE4C8">
              <w:rPr>
                <w:rFonts w:ascii="Aptos Narrow" w:eastAsia="Aptos Narrow" w:hAnsi="Aptos Narrow" w:cs="Aptos Narrow"/>
                <w:szCs w:val="22"/>
              </w:rPr>
              <w:t>Bergen</w:t>
            </w:r>
          </w:p>
        </w:tc>
        <w:tc>
          <w:tcPr>
            <w:tcW w:w="1367" w:type="dxa"/>
            <w:tcMar>
              <w:top w:w="15" w:type="dxa"/>
              <w:left w:w="15" w:type="dxa"/>
              <w:right w:w="15" w:type="dxa"/>
            </w:tcMar>
            <w:vAlign w:val="bottom"/>
          </w:tcPr>
          <w:p w14:paraId="12F5CDD0" w14:textId="32953DD8" w:rsidR="502CE4C8" w:rsidRDefault="502CE4C8" w:rsidP="502CE4C8">
            <w:pPr>
              <w:spacing w:before="0" w:after="0"/>
            </w:pPr>
            <w:r w:rsidRPr="502CE4C8">
              <w:rPr>
                <w:rFonts w:ascii="Aptos Narrow" w:eastAsia="Aptos Narrow" w:hAnsi="Aptos Narrow" w:cs="Aptos Narrow"/>
                <w:szCs w:val="22"/>
              </w:rPr>
              <w:t>1470</w:t>
            </w:r>
          </w:p>
        </w:tc>
        <w:tc>
          <w:tcPr>
            <w:tcW w:w="5930" w:type="dxa"/>
            <w:tcMar>
              <w:top w:w="15" w:type="dxa"/>
              <w:left w:w="15" w:type="dxa"/>
              <w:right w:w="15" w:type="dxa"/>
            </w:tcMar>
            <w:vAlign w:val="bottom"/>
          </w:tcPr>
          <w:p w14:paraId="28ADD260" w14:textId="48FDCD1A" w:rsidR="502CE4C8" w:rsidRDefault="502CE4C8" w:rsidP="502CE4C8">
            <w:pPr>
              <w:spacing w:before="0" w:after="0"/>
            </w:pPr>
            <w:r w:rsidRPr="502CE4C8">
              <w:rPr>
                <w:rFonts w:ascii="Aptos Narrow" w:eastAsia="Aptos Narrow" w:hAnsi="Aptos Narrow" w:cs="Aptos Narrow"/>
                <w:szCs w:val="22"/>
              </w:rPr>
              <w:t>Fairview Public School District</w:t>
            </w:r>
          </w:p>
        </w:tc>
      </w:tr>
      <w:tr w:rsidR="502CE4C8" w14:paraId="6CB4C272" w14:textId="77777777" w:rsidTr="502CE4C8">
        <w:trPr>
          <w:trHeight w:val="300"/>
        </w:trPr>
        <w:tc>
          <w:tcPr>
            <w:tcW w:w="1367" w:type="dxa"/>
            <w:tcMar>
              <w:top w:w="15" w:type="dxa"/>
              <w:left w:w="15" w:type="dxa"/>
              <w:right w:w="15" w:type="dxa"/>
            </w:tcMar>
            <w:vAlign w:val="bottom"/>
          </w:tcPr>
          <w:p w14:paraId="009115AF" w14:textId="77FE3A60" w:rsidR="502CE4C8" w:rsidRDefault="502CE4C8" w:rsidP="502CE4C8">
            <w:pPr>
              <w:spacing w:before="0" w:after="0"/>
            </w:pPr>
            <w:r w:rsidRPr="502CE4C8">
              <w:rPr>
                <w:rFonts w:ascii="Aptos Narrow" w:eastAsia="Aptos Narrow" w:hAnsi="Aptos Narrow" w:cs="Aptos Narrow"/>
                <w:szCs w:val="22"/>
              </w:rPr>
              <w:t>15</w:t>
            </w:r>
          </w:p>
        </w:tc>
        <w:tc>
          <w:tcPr>
            <w:tcW w:w="1416" w:type="dxa"/>
            <w:tcMar>
              <w:top w:w="15" w:type="dxa"/>
              <w:left w:w="15" w:type="dxa"/>
              <w:right w:w="15" w:type="dxa"/>
            </w:tcMar>
            <w:vAlign w:val="bottom"/>
          </w:tcPr>
          <w:p w14:paraId="2B5D4B0C" w14:textId="42CFDF33" w:rsidR="502CE4C8" w:rsidRDefault="502CE4C8" w:rsidP="502CE4C8">
            <w:pPr>
              <w:spacing w:before="0" w:after="0"/>
            </w:pPr>
            <w:r w:rsidRPr="502CE4C8">
              <w:rPr>
                <w:rFonts w:ascii="Aptos Narrow" w:eastAsia="Aptos Narrow" w:hAnsi="Aptos Narrow" w:cs="Aptos Narrow"/>
                <w:szCs w:val="22"/>
              </w:rPr>
              <w:t>Gloucester</w:t>
            </w:r>
          </w:p>
        </w:tc>
        <w:tc>
          <w:tcPr>
            <w:tcW w:w="1367" w:type="dxa"/>
            <w:tcMar>
              <w:top w:w="15" w:type="dxa"/>
              <w:left w:w="15" w:type="dxa"/>
              <w:right w:w="15" w:type="dxa"/>
            </w:tcMar>
            <w:vAlign w:val="bottom"/>
          </w:tcPr>
          <w:p w14:paraId="7CA99000" w14:textId="23D6FFBD" w:rsidR="502CE4C8" w:rsidRDefault="502CE4C8" w:rsidP="502CE4C8">
            <w:pPr>
              <w:spacing w:before="0" w:after="0"/>
            </w:pPr>
            <w:r w:rsidRPr="502CE4C8">
              <w:rPr>
                <w:rFonts w:ascii="Aptos Narrow" w:eastAsia="Aptos Narrow" w:hAnsi="Aptos Narrow" w:cs="Aptos Narrow"/>
                <w:szCs w:val="22"/>
              </w:rPr>
              <w:t>1730</w:t>
            </w:r>
          </w:p>
        </w:tc>
        <w:tc>
          <w:tcPr>
            <w:tcW w:w="5930" w:type="dxa"/>
            <w:tcMar>
              <w:top w:w="15" w:type="dxa"/>
              <w:left w:w="15" w:type="dxa"/>
              <w:right w:w="15" w:type="dxa"/>
            </w:tcMar>
            <w:vAlign w:val="bottom"/>
          </w:tcPr>
          <w:p w14:paraId="602C2940" w14:textId="09EC00B8" w:rsidR="502CE4C8" w:rsidRDefault="502CE4C8" w:rsidP="502CE4C8">
            <w:pPr>
              <w:spacing w:before="0" w:after="0"/>
            </w:pPr>
            <w:r w:rsidRPr="502CE4C8">
              <w:rPr>
                <w:rFonts w:ascii="Aptos Narrow" w:eastAsia="Aptos Narrow" w:hAnsi="Aptos Narrow" w:cs="Aptos Narrow"/>
                <w:szCs w:val="22"/>
              </w:rPr>
              <w:t>Glassboro School District</w:t>
            </w:r>
          </w:p>
        </w:tc>
      </w:tr>
      <w:tr w:rsidR="502CE4C8" w14:paraId="0C1941C5" w14:textId="77777777" w:rsidTr="502CE4C8">
        <w:trPr>
          <w:trHeight w:val="300"/>
        </w:trPr>
        <w:tc>
          <w:tcPr>
            <w:tcW w:w="1367" w:type="dxa"/>
            <w:tcMar>
              <w:top w:w="15" w:type="dxa"/>
              <w:left w:w="15" w:type="dxa"/>
              <w:right w:w="15" w:type="dxa"/>
            </w:tcMar>
            <w:vAlign w:val="bottom"/>
          </w:tcPr>
          <w:p w14:paraId="63AD2377" w14:textId="68CACA75" w:rsidR="502CE4C8" w:rsidRDefault="502CE4C8" w:rsidP="502CE4C8">
            <w:pPr>
              <w:spacing w:before="0" w:after="0"/>
            </w:pPr>
            <w:r w:rsidRPr="502CE4C8">
              <w:rPr>
                <w:rFonts w:ascii="Aptos Narrow" w:eastAsia="Aptos Narrow" w:hAnsi="Aptos Narrow" w:cs="Aptos Narrow"/>
                <w:szCs w:val="22"/>
              </w:rPr>
              <w:t>07</w:t>
            </w:r>
          </w:p>
        </w:tc>
        <w:tc>
          <w:tcPr>
            <w:tcW w:w="1416" w:type="dxa"/>
            <w:tcMar>
              <w:top w:w="15" w:type="dxa"/>
              <w:left w:w="15" w:type="dxa"/>
              <w:right w:w="15" w:type="dxa"/>
            </w:tcMar>
            <w:vAlign w:val="bottom"/>
          </w:tcPr>
          <w:p w14:paraId="3869379E" w14:textId="69BBC6E7" w:rsidR="502CE4C8" w:rsidRDefault="502CE4C8" w:rsidP="502CE4C8">
            <w:pPr>
              <w:spacing w:before="0" w:after="0"/>
            </w:pPr>
            <w:r w:rsidRPr="502CE4C8">
              <w:rPr>
                <w:rFonts w:ascii="Aptos Narrow" w:eastAsia="Aptos Narrow" w:hAnsi="Aptos Narrow" w:cs="Aptos Narrow"/>
                <w:szCs w:val="22"/>
              </w:rPr>
              <w:t>Camden</w:t>
            </w:r>
          </w:p>
        </w:tc>
        <w:tc>
          <w:tcPr>
            <w:tcW w:w="1367" w:type="dxa"/>
            <w:tcMar>
              <w:top w:w="15" w:type="dxa"/>
              <w:left w:w="15" w:type="dxa"/>
              <w:right w:w="15" w:type="dxa"/>
            </w:tcMar>
            <w:vAlign w:val="bottom"/>
          </w:tcPr>
          <w:p w14:paraId="7BD3A497" w14:textId="4B6745F2" w:rsidR="502CE4C8" w:rsidRDefault="502CE4C8" w:rsidP="502CE4C8">
            <w:pPr>
              <w:spacing w:before="0" w:after="0"/>
            </w:pPr>
            <w:r w:rsidRPr="502CE4C8">
              <w:rPr>
                <w:rFonts w:ascii="Aptos Narrow" w:eastAsia="Aptos Narrow" w:hAnsi="Aptos Narrow" w:cs="Aptos Narrow"/>
                <w:szCs w:val="22"/>
              </w:rPr>
              <w:t>1799</w:t>
            </w:r>
          </w:p>
        </w:tc>
        <w:tc>
          <w:tcPr>
            <w:tcW w:w="5930" w:type="dxa"/>
            <w:tcMar>
              <w:top w:w="15" w:type="dxa"/>
              <w:left w:w="15" w:type="dxa"/>
              <w:right w:w="15" w:type="dxa"/>
            </w:tcMar>
            <w:vAlign w:val="bottom"/>
          </w:tcPr>
          <w:p w14:paraId="6B58DCF3" w14:textId="5028C423" w:rsidR="502CE4C8" w:rsidRDefault="502CE4C8" w:rsidP="502CE4C8">
            <w:pPr>
              <w:spacing w:before="0" w:after="0"/>
            </w:pPr>
            <w:r w:rsidRPr="502CE4C8">
              <w:rPr>
                <w:rFonts w:ascii="Aptos Narrow" w:eastAsia="Aptos Narrow" w:hAnsi="Aptos Narrow" w:cs="Aptos Narrow"/>
                <w:szCs w:val="22"/>
              </w:rPr>
              <w:t>Kipp: Cooper Norcross, A New Jersey Nonprofit Corporation</w:t>
            </w:r>
          </w:p>
        </w:tc>
      </w:tr>
      <w:tr w:rsidR="502CE4C8" w14:paraId="5596EB6A" w14:textId="77777777" w:rsidTr="502CE4C8">
        <w:trPr>
          <w:trHeight w:val="300"/>
        </w:trPr>
        <w:tc>
          <w:tcPr>
            <w:tcW w:w="1367" w:type="dxa"/>
            <w:tcMar>
              <w:top w:w="15" w:type="dxa"/>
              <w:left w:w="15" w:type="dxa"/>
              <w:right w:w="15" w:type="dxa"/>
            </w:tcMar>
            <w:vAlign w:val="bottom"/>
          </w:tcPr>
          <w:p w14:paraId="4B0DA330" w14:textId="195EDDFF" w:rsidR="502CE4C8" w:rsidRDefault="502CE4C8" w:rsidP="502CE4C8">
            <w:pPr>
              <w:spacing w:before="0" w:after="0"/>
            </w:pPr>
            <w:r w:rsidRPr="502CE4C8">
              <w:rPr>
                <w:rFonts w:ascii="Aptos Narrow" w:eastAsia="Aptos Narrow" w:hAnsi="Aptos Narrow" w:cs="Aptos Narrow"/>
                <w:szCs w:val="22"/>
              </w:rPr>
              <w:t>01</w:t>
            </w:r>
          </w:p>
        </w:tc>
        <w:tc>
          <w:tcPr>
            <w:tcW w:w="1416" w:type="dxa"/>
            <w:tcMar>
              <w:top w:w="15" w:type="dxa"/>
              <w:left w:w="15" w:type="dxa"/>
              <w:right w:w="15" w:type="dxa"/>
            </w:tcMar>
            <w:vAlign w:val="bottom"/>
          </w:tcPr>
          <w:p w14:paraId="5F243FEE" w14:textId="379119AF" w:rsidR="502CE4C8" w:rsidRDefault="502CE4C8" w:rsidP="502CE4C8">
            <w:pPr>
              <w:spacing w:before="0" w:after="0"/>
            </w:pPr>
            <w:r w:rsidRPr="502CE4C8">
              <w:rPr>
                <w:rFonts w:ascii="Aptos Narrow" w:eastAsia="Aptos Narrow" w:hAnsi="Aptos Narrow" w:cs="Aptos Narrow"/>
                <w:szCs w:val="22"/>
              </w:rPr>
              <w:t>Atlantic</w:t>
            </w:r>
          </w:p>
        </w:tc>
        <w:tc>
          <w:tcPr>
            <w:tcW w:w="1367" w:type="dxa"/>
            <w:tcMar>
              <w:top w:w="15" w:type="dxa"/>
              <w:left w:w="15" w:type="dxa"/>
              <w:right w:w="15" w:type="dxa"/>
            </w:tcMar>
            <w:vAlign w:val="bottom"/>
          </w:tcPr>
          <w:p w14:paraId="4ED7A690" w14:textId="0A5FCF0E" w:rsidR="502CE4C8" w:rsidRDefault="502CE4C8" w:rsidP="502CE4C8">
            <w:pPr>
              <w:spacing w:before="0" w:after="0"/>
            </w:pPr>
            <w:r w:rsidRPr="502CE4C8">
              <w:rPr>
                <w:rFonts w:ascii="Aptos Narrow" w:eastAsia="Aptos Narrow" w:hAnsi="Aptos Narrow" w:cs="Aptos Narrow"/>
                <w:szCs w:val="22"/>
              </w:rPr>
              <w:t>1940</w:t>
            </w:r>
          </w:p>
        </w:tc>
        <w:tc>
          <w:tcPr>
            <w:tcW w:w="5930" w:type="dxa"/>
            <w:tcMar>
              <w:top w:w="15" w:type="dxa"/>
              <w:left w:w="15" w:type="dxa"/>
              <w:right w:w="15" w:type="dxa"/>
            </w:tcMar>
            <w:vAlign w:val="bottom"/>
          </w:tcPr>
          <w:p w14:paraId="10193AA4" w14:textId="6F9AA5D9" w:rsidR="502CE4C8" w:rsidRDefault="502CE4C8" w:rsidP="502CE4C8">
            <w:pPr>
              <w:spacing w:before="0" w:after="0"/>
            </w:pPr>
            <w:r w:rsidRPr="502CE4C8">
              <w:rPr>
                <w:rFonts w:ascii="Aptos Narrow" w:eastAsia="Aptos Narrow" w:hAnsi="Aptos Narrow" w:cs="Aptos Narrow"/>
                <w:szCs w:val="22"/>
              </w:rPr>
              <w:t>Hamilton Township School District</w:t>
            </w:r>
          </w:p>
        </w:tc>
      </w:tr>
      <w:tr w:rsidR="502CE4C8" w14:paraId="3AF4B5C7" w14:textId="77777777" w:rsidTr="502CE4C8">
        <w:trPr>
          <w:trHeight w:val="300"/>
        </w:trPr>
        <w:tc>
          <w:tcPr>
            <w:tcW w:w="1367" w:type="dxa"/>
            <w:tcMar>
              <w:top w:w="15" w:type="dxa"/>
              <w:left w:w="15" w:type="dxa"/>
              <w:right w:w="15" w:type="dxa"/>
            </w:tcMar>
            <w:vAlign w:val="bottom"/>
          </w:tcPr>
          <w:p w14:paraId="51FA04A1" w14:textId="0BBCDB56" w:rsidR="502CE4C8" w:rsidRDefault="502CE4C8" w:rsidP="502CE4C8">
            <w:pPr>
              <w:spacing w:before="0" w:after="0"/>
            </w:pPr>
            <w:r w:rsidRPr="502CE4C8">
              <w:rPr>
                <w:rFonts w:ascii="Aptos Narrow" w:eastAsia="Aptos Narrow" w:hAnsi="Aptos Narrow" w:cs="Aptos Narrow"/>
                <w:szCs w:val="22"/>
              </w:rPr>
              <w:t>25</w:t>
            </w:r>
          </w:p>
        </w:tc>
        <w:tc>
          <w:tcPr>
            <w:tcW w:w="1416" w:type="dxa"/>
            <w:tcMar>
              <w:top w:w="15" w:type="dxa"/>
              <w:left w:w="15" w:type="dxa"/>
              <w:right w:w="15" w:type="dxa"/>
            </w:tcMar>
            <w:vAlign w:val="bottom"/>
          </w:tcPr>
          <w:p w14:paraId="55F57E11" w14:textId="6C2C47C1" w:rsidR="502CE4C8" w:rsidRDefault="502CE4C8" w:rsidP="502CE4C8">
            <w:pPr>
              <w:spacing w:before="0" w:after="0"/>
            </w:pPr>
            <w:r w:rsidRPr="502CE4C8">
              <w:rPr>
                <w:rFonts w:ascii="Aptos Narrow" w:eastAsia="Aptos Narrow" w:hAnsi="Aptos Narrow" w:cs="Aptos Narrow"/>
                <w:szCs w:val="22"/>
              </w:rPr>
              <w:t>Monmouth</w:t>
            </w:r>
          </w:p>
        </w:tc>
        <w:tc>
          <w:tcPr>
            <w:tcW w:w="1367" w:type="dxa"/>
            <w:tcMar>
              <w:top w:w="15" w:type="dxa"/>
              <w:left w:w="15" w:type="dxa"/>
              <w:right w:w="15" w:type="dxa"/>
            </w:tcMar>
            <w:vAlign w:val="bottom"/>
          </w:tcPr>
          <w:p w14:paraId="511EF02F" w14:textId="5E84E34F" w:rsidR="502CE4C8" w:rsidRDefault="502CE4C8" w:rsidP="502CE4C8">
            <w:pPr>
              <w:spacing w:before="0" w:after="0"/>
            </w:pPr>
            <w:r w:rsidRPr="502CE4C8">
              <w:rPr>
                <w:rFonts w:ascii="Aptos Narrow" w:eastAsia="Aptos Narrow" w:hAnsi="Aptos Narrow" w:cs="Aptos Narrow"/>
                <w:szCs w:val="22"/>
              </w:rPr>
              <w:t>2400</w:t>
            </w:r>
          </w:p>
        </w:tc>
        <w:tc>
          <w:tcPr>
            <w:tcW w:w="5930" w:type="dxa"/>
            <w:tcMar>
              <w:top w:w="15" w:type="dxa"/>
              <w:left w:w="15" w:type="dxa"/>
              <w:right w:w="15" w:type="dxa"/>
            </w:tcMar>
            <w:vAlign w:val="bottom"/>
          </w:tcPr>
          <w:p w14:paraId="697A1793" w14:textId="73B57F7A" w:rsidR="502CE4C8" w:rsidRDefault="502CE4C8" w:rsidP="502CE4C8">
            <w:pPr>
              <w:spacing w:before="0" w:after="0"/>
            </w:pPr>
            <w:r w:rsidRPr="502CE4C8">
              <w:rPr>
                <w:rFonts w:ascii="Aptos Narrow" w:eastAsia="Aptos Narrow" w:hAnsi="Aptos Narrow" w:cs="Aptos Narrow"/>
                <w:szCs w:val="22"/>
              </w:rPr>
              <w:t>Keansburg School District</w:t>
            </w:r>
          </w:p>
        </w:tc>
      </w:tr>
      <w:tr w:rsidR="502CE4C8" w14:paraId="425FD05A" w14:textId="77777777" w:rsidTr="502CE4C8">
        <w:trPr>
          <w:trHeight w:val="300"/>
        </w:trPr>
        <w:tc>
          <w:tcPr>
            <w:tcW w:w="1367" w:type="dxa"/>
            <w:tcMar>
              <w:top w:w="15" w:type="dxa"/>
              <w:left w:w="15" w:type="dxa"/>
              <w:right w:w="15" w:type="dxa"/>
            </w:tcMar>
            <w:vAlign w:val="bottom"/>
          </w:tcPr>
          <w:p w14:paraId="24D824CD" w14:textId="675BC20F" w:rsidR="502CE4C8" w:rsidRDefault="502CE4C8" w:rsidP="502CE4C8">
            <w:pPr>
              <w:spacing w:before="0" w:after="0"/>
            </w:pPr>
            <w:r w:rsidRPr="502CE4C8">
              <w:rPr>
                <w:rFonts w:ascii="Aptos Narrow" w:eastAsia="Aptos Narrow" w:hAnsi="Aptos Narrow" w:cs="Aptos Narrow"/>
                <w:szCs w:val="22"/>
              </w:rPr>
              <w:t>29</w:t>
            </w:r>
          </w:p>
        </w:tc>
        <w:tc>
          <w:tcPr>
            <w:tcW w:w="1416" w:type="dxa"/>
            <w:tcMar>
              <w:top w:w="15" w:type="dxa"/>
              <w:left w:w="15" w:type="dxa"/>
              <w:right w:w="15" w:type="dxa"/>
            </w:tcMar>
            <w:vAlign w:val="bottom"/>
          </w:tcPr>
          <w:p w14:paraId="5F970397" w14:textId="3B8AE95E" w:rsidR="502CE4C8" w:rsidRDefault="502CE4C8" w:rsidP="502CE4C8">
            <w:pPr>
              <w:spacing w:before="0" w:after="0"/>
            </w:pPr>
            <w:r w:rsidRPr="502CE4C8">
              <w:rPr>
                <w:rFonts w:ascii="Aptos Narrow" w:eastAsia="Aptos Narrow" w:hAnsi="Aptos Narrow" w:cs="Aptos Narrow"/>
                <w:szCs w:val="22"/>
              </w:rPr>
              <w:t>Ocean</w:t>
            </w:r>
          </w:p>
        </w:tc>
        <w:tc>
          <w:tcPr>
            <w:tcW w:w="1367" w:type="dxa"/>
            <w:tcMar>
              <w:top w:w="15" w:type="dxa"/>
              <w:left w:w="15" w:type="dxa"/>
              <w:right w:w="15" w:type="dxa"/>
            </w:tcMar>
            <w:vAlign w:val="bottom"/>
          </w:tcPr>
          <w:p w14:paraId="7E04F157" w14:textId="51752C66" w:rsidR="502CE4C8" w:rsidRDefault="502CE4C8" w:rsidP="502CE4C8">
            <w:pPr>
              <w:spacing w:before="0" w:after="0"/>
            </w:pPr>
            <w:r w:rsidRPr="502CE4C8">
              <w:rPr>
                <w:rFonts w:ascii="Aptos Narrow" w:eastAsia="Aptos Narrow" w:hAnsi="Aptos Narrow" w:cs="Aptos Narrow"/>
                <w:szCs w:val="22"/>
              </w:rPr>
              <w:t>2500</w:t>
            </w:r>
          </w:p>
        </w:tc>
        <w:tc>
          <w:tcPr>
            <w:tcW w:w="5930" w:type="dxa"/>
            <w:tcMar>
              <w:top w:w="15" w:type="dxa"/>
              <w:left w:w="15" w:type="dxa"/>
              <w:right w:w="15" w:type="dxa"/>
            </w:tcMar>
            <w:vAlign w:val="bottom"/>
          </w:tcPr>
          <w:p w14:paraId="057AC03B" w14:textId="0F1294D5" w:rsidR="502CE4C8" w:rsidRDefault="502CE4C8" w:rsidP="502CE4C8">
            <w:pPr>
              <w:spacing w:before="0" w:after="0"/>
            </w:pPr>
            <w:r w:rsidRPr="502CE4C8">
              <w:rPr>
                <w:rFonts w:ascii="Aptos Narrow" w:eastAsia="Aptos Narrow" w:hAnsi="Aptos Narrow" w:cs="Aptos Narrow"/>
                <w:szCs w:val="22"/>
              </w:rPr>
              <w:t>Lakehurst School District</w:t>
            </w:r>
          </w:p>
        </w:tc>
      </w:tr>
      <w:tr w:rsidR="502CE4C8" w14:paraId="5EFC3F4C" w14:textId="77777777" w:rsidTr="502CE4C8">
        <w:trPr>
          <w:trHeight w:val="300"/>
        </w:trPr>
        <w:tc>
          <w:tcPr>
            <w:tcW w:w="1367" w:type="dxa"/>
            <w:tcMar>
              <w:top w:w="15" w:type="dxa"/>
              <w:left w:w="15" w:type="dxa"/>
              <w:right w:w="15" w:type="dxa"/>
            </w:tcMar>
            <w:vAlign w:val="bottom"/>
          </w:tcPr>
          <w:p w14:paraId="0D6A3D73" w14:textId="7C67071B" w:rsidR="502CE4C8" w:rsidRDefault="502CE4C8" w:rsidP="502CE4C8">
            <w:pPr>
              <w:spacing w:before="0" w:after="0"/>
            </w:pPr>
            <w:r w:rsidRPr="502CE4C8">
              <w:rPr>
                <w:rFonts w:ascii="Aptos Narrow" w:eastAsia="Aptos Narrow" w:hAnsi="Aptos Narrow" w:cs="Aptos Narrow"/>
                <w:szCs w:val="22"/>
              </w:rPr>
              <w:t>07</w:t>
            </w:r>
          </w:p>
        </w:tc>
        <w:tc>
          <w:tcPr>
            <w:tcW w:w="1416" w:type="dxa"/>
            <w:tcMar>
              <w:top w:w="15" w:type="dxa"/>
              <w:left w:w="15" w:type="dxa"/>
              <w:right w:w="15" w:type="dxa"/>
            </w:tcMar>
            <w:vAlign w:val="bottom"/>
          </w:tcPr>
          <w:p w14:paraId="63C1F77B" w14:textId="28A09381" w:rsidR="502CE4C8" w:rsidRDefault="502CE4C8" w:rsidP="502CE4C8">
            <w:pPr>
              <w:spacing w:before="0" w:after="0"/>
            </w:pPr>
            <w:r w:rsidRPr="502CE4C8">
              <w:rPr>
                <w:rFonts w:ascii="Aptos Narrow" w:eastAsia="Aptos Narrow" w:hAnsi="Aptos Narrow" w:cs="Aptos Narrow"/>
                <w:szCs w:val="22"/>
              </w:rPr>
              <w:t>Camden</w:t>
            </w:r>
          </w:p>
        </w:tc>
        <w:tc>
          <w:tcPr>
            <w:tcW w:w="1367" w:type="dxa"/>
            <w:tcMar>
              <w:top w:w="15" w:type="dxa"/>
              <w:left w:w="15" w:type="dxa"/>
              <w:right w:w="15" w:type="dxa"/>
            </w:tcMar>
            <w:vAlign w:val="bottom"/>
          </w:tcPr>
          <w:p w14:paraId="4883FE95" w14:textId="487F3B08" w:rsidR="502CE4C8" w:rsidRDefault="502CE4C8" w:rsidP="502CE4C8">
            <w:pPr>
              <w:spacing w:before="0" w:after="0"/>
            </w:pPr>
            <w:r w:rsidRPr="502CE4C8">
              <w:rPr>
                <w:rFonts w:ascii="Aptos Narrow" w:eastAsia="Aptos Narrow" w:hAnsi="Aptos Narrow" w:cs="Aptos Narrow"/>
                <w:szCs w:val="22"/>
              </w:rPr>
              <w:t>2560</w:t>
            </w:r>
          </w:p>
        </w:tc>
        <w:tc>
          <w:tcPr>
            <w:tcW w:w="5930" w:type="dxa"/>
            <w:tcMar>
              <w:top w:w="15" w:type="dxa"/>
              <w:left w:w="15" w:type="dxa"/>
              <w:right w:w="15" w:type="dxa"/>
            </w:tcMar>
            <w:vAlign w:val="bottom"/>
          </w:tcPr>
          <w:p w14:paraId="39977DAE" w14:textId="63B1FF8D" w:rsidR="502CE4C8" w:rsidRDefault="502CE4C8" w:rsidP="502CE4C8">
            <w:pPr>
              <w:spacing w:before="0" w:after="0"/>
            </w:pPr>
            <w:r w:rsidRPr="502CE4C8">
              <w:rPr>
                <w:rFonts w:ascii="Aptos Narrow" w:eastAsia="Aptos Narrow" w:hAnsi="Aptos Narrow" w:cs="Aptos Narrow"/>
                <w:szCs w:val="22"/>
              </w:rPr>
              <w:t>Lawnside School District</w:t>
            </w:r>
          </w:p>
        </w:tc>
      </w:tr>
      <w:tr w:rsidR="502CE4C8" w14:paraId="3D526D44" w14:textId="77777777" w:rsidTr="502CE4C8">
        <w:trPr>
          <w:trHeight w:val="300"/>
        </w:trPr>
        <w:tc>
          <w:tcPr>
            <w:tcW w:w="1367" w:type="dxa"/>
            <w:tcMar>
              <w:top w:w="15" w:type="dxa"/>
              <w:left w:w="15" w:type="dxa"/>
              <w:right w:w="15" w:type="dxa"/>
            </w:tcMar>
            <w:vAlign w:val="bottom"/>
          </w:tcPr>
          <w:p w14:paraId="6FB19099" w14:textId="43E2831D" w:rsidR="502CE4C8" w:rsidRDefault="502CE4C8" w:rsidP="502CE4C8">
            <w:pPr>
              <w:spacing w:before="0" w:after="0"/>
            </w:pPr>
            <w:r w:rsidRPr="502CE4C8">
              <w:rPr>
                <w:rFonts w:ascii="Aptos Narrow" w:eastAsia="Aptos Narrow" w:hAnsi="Aptos Narrow" w:cs="Aptos Narrow"/>
                <w:szCs w:val="22"/>
              </w:rPr>
              <w:t>07</w:t>
            </w:r>
          </w:p>
        </w:tc>
        <w:tc>
          <w:tcPr>
            <w:tcW w:w="1416" w:type="dxa"/>
            <w:tcMar>
              <w:top w:w="15" w:type="dxa"/>
              <w:left w:w="15" w:type="dxa"/>
              <w:right w:w="15" w:type="dxa"/>
            </w:tcMar>
            <w:vAlign w:val="bottom"/>
          </w:tcPr>
          <w:p w14:paraId="350C9A3E" w14:textId="7C7F7D6B" w:rsidR="502CE4C8" w:rsidRDefault="502CE4C8" w:rsidP="502CE4C8">
            <w:pPr>
              <w:spacing w:before="0" w:after="0"/>
            </w:pPr>
            <w:r w:rsidRPr="502CE4C8">
              <w:rPr>
                <w:rFonts w:ascii="Aptos Narrow" w:eastAsia="Aptos Narrow" w:hAnsi="Aptos Narrow" w:cs="Aptos Narrow"/>
                <w:szCs w:val="22"/>
              </w:rPr>
              <w:t>Camden</w:t>
            </w:r>
          </w:p>
        </w:tc>
        <w:tc>
          <w:tcPr>
            <w:tcW w:w="1367" w:type="dxa"/>
            <w:tcMar>
              <w:top w:w="15" w:type="dxa"/>
              <w:left w:w="15" w:type="dxa"/>
              <w:right w:w="15" w:type="dxa"/>
            </w:tcMar>
            <w:vAlign w:val="bottom"/>
          </w:tcPr>
          <w:p w14:paraId="79F814EE" w14:textId="2202F21C" w:rsidR="502CE4C8" w:rsidRDefault="502CE4C8" w:rsidP="502CE4C8">
            <w:pPr>
              <w:spacing w:before="0" w:after="0"/>
            </w:pPr>
            <w:r w:rsidRPr="502CE4C8">
              <w:rPr>
                <w:rFonts w:ascii="Aptos Narrow" w:eastAsia="Aptos Narrow" w:hAnsi="Aptos Narrow" w:cs="Aptos Narrow"/>
                <w:szCs w:val="22"/>
              </w:rPr>
              <w:t>2670</w:t>
            </w:r>
          </w:p>
        </w:tc>
        <w:tc>
          <w:tcPr>
            <w:tcW w:w="5930" w:type="dxa"/>
            <w:tcMar>
              <w:top w:w="15" w:type="dxa"/>
              <w:left w:w="15" w:type="dxa"/>
              <w:right w:w="15" w:type="dxa"/>
            </w:tcMar>
            <w:vAlign w:val="bottom"/>
          </w:tcPr>
          <w:p w14:paraId="40976794" w14:textId="08E15EF5" w:rsidR="502CE4C8" w:rsidRDefault="502CE4C8" w:rsidP="502CE4C8">
            <w:pPr>
              <w:spacing w:before="0" w:after="0"/>
            </w:pPr>
            <w:r w:rsidRPr="502CE4C8">
              <w:rPr>
                <w:rFonts w:ascii="Aptos Narrow" w:eastAsia="Aptos Narrow" w:hAnsi="Aptos Narrow" w:cs="Aptos Narrow"/>
                <w:szCs w:val="22"/>
              </w:rPr>
              <w:t>Lindenwold Public School District</w:t>
            </w:r>
          </w:p>
        </w:tc>
      </w:tr>
      <w:tr w:rsidR="502CE4C8" w14:paraId="7A205133" w14:textId="77777777" w:rsidTr="502CE4C8">
        <w:trPr>
          <w:trHeight w:val="300"/>
        </w:trPr>
        <w:tc>
          <w:tcPr>
            <w:tcW w:w="1367" w:type="dxa"/>
            <w:tcMar>
              <w:top w:w="15" w:type="dxa"/>
              <w:left w:w="15" w:type="dxa"/>
              <w:right w:w="15" w:type="dxa"/>
            </w:tcMar>
            <w:vAlign w:val="bottom"/>
          </w:tcPr>
          <w:p w14:paraId="5A04A8C6" w14:textId="46F58AFF" w:rsidR="502CE4C8" w:rsidRDefault="502CE4C8" w:rsidP="502CE4C8">
            <w:pPr>
              <w:spacing w:before="0" w:after="0"/>
            </w:pPr>
            <w:r w:rsidRPr="502CE4C8">
              <w:rPr>
                <w:rFonts w:ascii="Aptos Narrow" w:eastAsia="Aptos Narrow" w:hAnsi="Aptos Narrow" w:cs="Aptos Narrow"/>
                <w:szCs w:val="22"/>
              </w:rPr>
              <w:t>25</w:t>
            </w:r>
          </w:p>
        </w:tc>
        <w:tc>
          <w:tcPr>
            <w:tcW w:w="1416" w:type="dxa"/>
            <w:tcMar>
              <w:top w:w="15" w:type="dxa"/>
              <w:left w:w="15" w:type="dxa"/>
              <w:right w:w="15" w:type="dxa"/>
            </w:tcMar>
            <w:vAlign w:val="bottom"/>
          </w:tcPr>
          <w:p w14:paraId="583365A9" w14:textId="269A8D59" w:rsidR="502CE4C8" w:rsidRDefault="502CE4C8" w:rsidP="502CE4C8">
            <w:pPr>
              <w:spacing w:before="0" w:after="0"/>
            </w:pPr>
            <w:r w:rsidRPr="502CE4C8">
              <w:rPr>
                <w:rFonts w:ascii="Aptos Narrow" w:eastAsia="Aptos Narrow" w:hAnsi="Aptos Narrow" w:cs="Aptos Narrow"/>
                <w:szCs w:val="22"/>
              </w:rPr>
              <w:t>Monmouth</w:t>
            </w:r>
          </w:p>
        </w:tc>
        <w:tc>
          <w:tcPr>
            <w:tcW w:w="1367" w:type="dxa"/>
            <w:tcMar>
              <w:top w:w="15" w:type="dxa"/>
              <w:left w:w="15" w:type="dxa"/>
              <w:right w:w="15" w:type="dxa"/>
            </w:tcMar>
            <w:vAlign w:val="bottom"/>
          </w:tcPr>
          <w:p w14:paraId="4390AD52" w14:textId="0D853381" w:rsidR="502CE4C8" w:rsidRDefault="502CE4C8" w:rsidP="502CE4C8">
            <w:pPr>
              <w:spacing w:before="0" w:after="0"/>
            </w:pPr>
            <w:r w:rsidRPr="502CE4C8">
              <w:rPr>
                <w:rFonts w:ascii="Aptos Narrow" w:eastAsia="Aptos Narrow" w:hAnsi="Aptos Narrow" w:cs="Aptos Narrow"/>
                <w:szCs w:val="22"/>
              </w:rPr>
              <w:t>2770</w:t>
            </w:r>
          </w:p>
        </w:tc>
        <w:tc>
          <w:tcPr>
            <w:tcW w:w="5930" w:type="dxa"/>
            <w:tcMar>
              <w:top w:w="15" w:type="dxa"/>
              <w:left w:w="15" w:type="dxa"/>
              <w:right w:w="15" w:type="dxa"/>
            </w:tcMar>
            <w:vAlign w:val="bottom"/>
          </w:tcPr>
          <w:p w14:paraId="413629F8" w14:textId="505E761C" w:rsidR="502CE4C8" w:rsidRDefault="502CE4C8" w:rsidP="502CE4C8">
            <w:pPr>
              <w:spacing w:before="0" w:after="0"/>
            </w:pPr>
            <w:r w:rsidRPr="502CE4C8">
              <w:rPr>
                <w:rFonts w:ascii="Aptos Narrow" w:eastAsia="Aptos Narrow" w:hAnsi="Aptos Narrow" w:cs="Aptos Narrow"/>
                <w:szCs w:val="22"/>
              </w:rPr>
              <w:t>Long Branch Public School District</w:t>
            </w:r>
          </w:p>
        </w:tc>
      </w:tr>
      <w:tr w:rsidR="502CE4C8" w14:paraId="2B493ED9" w14:textId="77777777" w:rsidTr="502CE4C8">
        <w:trPr>
          <w:trHeight w:val="300"/>
        </w:trPr>
        <w:tc>
          <w:tcPr>
            <w:tcW w:w="1367" w:type="dxa"/>
            <w:tcMar>
              <w:top w:w="15" w:type="dxa"/>
              <w:left w:w="15" w:type="dxa"/>
              <w:right w:w="15" w:type="dxa"/>
            </w:tcMar>
            <w:vAlign w:val="bottom"/>
          </w:tcPr>
          <w:p w14:paraId="65AE31AA" w14:textId="2179DCE6" w:rsidR="502CE4C8" w:rsidRDefault="502CE4C8" w:rsidP="502CE4C8">
            <w:pPr>
              <w:spacing w:before="0" w:after="0"/>
            </w:pPr>
            <w:r w:rsidRPr="502CE4C8">
              <w:rPr>
                <w:rFonts w:ascii="Aptos Narrow" w:eastAsia="Aptos Narrow" w:hAnsi="Aptos Narrow" w:cs="Aptos Narrow"/>
                <w:szCs w:val="22"/>
              </w:rPr>
              <w:t>11</w:t>
            </w:r>
          </w:p>
        </w:tc>
        <w:tc>
          <w:tcPr>
            <w:tcW w:w="1416" w:type="dxa"/>
            <w:tcMar>
              <w:top w:w="15" w:type="dxa"/>
              <w:left w:w="15" w:type="dxa"/>
              <w:right w:w="15" w:type="dxa"/>
            </w:tcMar>
            <w:vAlign w:val="bottom"/>
          </w:tcPr>
          <w:p w14:paraId="0ED39A1B" w14:textId="714BECC0" w:rsidR="502CE4C8" w:rsidRDefault="502CE4C8" w:rsidP="502CE4C8">
            <w:pPr>
              <w:spacing w:before="0" w:after="0"/>
            </w:pPr>
            <w:r w:rsidRPr="502CE4C8">
              <w:rPr>
                <w:rFonts w:ascii="Aptos Narrow" w:eastAsia="Aptos Narrow" w:hAnsi="Aptos Narrow" w:cs="Aptos Narrow"/>
                <w:szCs w:val="22"/>
              </w:rPr>
              <w:t>Cumberland</w:t>
            </w:r>
          </w:p>
        </w:tc>
        <w:tc>
          <w:tcPr>
            <w:tcW w:w="1367" w:type="dxa"/>
            <w:tcMar>
              <w:top w:w="15" w:type="dxa"/>
              <w:left w:w="15" w:type="dxa"/>
              <w:right w:w="15" w:type="dxa"/>
            </w:tcMar>
            <w:vAlign w:val="bottom"/>
          </w:tcPr>
          <w:p w14:paraId="1D1BF22F" w14:textId="2B52B2EA" w:rsidR="502CE4C8" w:rsidRDefault="502CE4C8" w:rsidP="502CE4C8">
            <w:pPr>
              <w:spacing w:before="0" w:after="0"/>
            </w:pPr>
            <w:r w:rsidRPr="502CE4C8">
              <w:rPr>
                <w:rFonts w:ascii="Aptos Narrow" w:eastAsia="Aptos Narrow" w:hAnsi="Aptos Narrow" w:cs="Aptos Narrow"/>
                <w:szCs w:val="22"/>
              </w:rPr>
              <w:t>3230</w:t>
            </w:r>
          </w:p>
        </w:tc>
        <w:tc>
          <w:tcPr>
            <w:tcW w:w="5930" w:type="dxa"/>
            <w:tcMar>
              <w:top w:w="15" w:type="dxa"/>
              <w:left w:w="15" w:type="dxa"/>
              <w:right w:w="15" w:type="dxa"/>
            </w:tcMar>
            <w:vAlign w:val="bottom"/>
          </w:tcPr>
          <w:p w14:paraId="0E9FB1F1" w14:textId="0B635496" w:rsidR="502CE4C8" w:rsidRDefault="502CE4C8" w:rsidP="502CE4C8">
            <w:pPr>
              <w:spacing w:before="0" w:after="0"/>
            </w:pPr>
            <w:r w:rsidRPr="502CE4C8">
              <w:rPr>
                <w:rFonts w:ascii="Aptos Narrow" w:eastAsia="Aptos Narrow" w:hAnsi="Aptos Narrow" w:cs="Aptos Narrow"/>
                <w:szCs w:val="22"/>
              </w:rPr>
              <w:t>Millville School District</w:t>
            </w:r>
          </w:p>
        </w:tc>
      </w:tr>
      <w:tr w:rsidR="502CE4C8" w14:paraId="40868624" w14:textId="77777777" w:rsidTr="502CE4C8">
        <w:trPr>
          <w:trHeight w:val="300"/>
        </w:trPr>
        <w:tc>
          <w:tcPr>
            <w:tcW w:w="1367" w:type="dxa"/>
            <w:tcMar>
              <w:top w:w="15" w:type="dxa"/>
              <w:left w:w="15" w:type="dxa"/>
              <w:right w:w="15" w:type="dxa"/>
            </w:tcMar>
            <w:vAlign w:val="bottom"/>
          </w:tcPr>
          <w:p w14:paraId="75C50D68" w14:textId="0A032BEB" w:rsidR="502CE4C8" w:rsidRDefault="502CE4C8" w:rsidP="502CE4C8">
            <w:pPr>
              <w:spacing w:before="0" w:after="0"/>
            </w:pPr>
            <w:r w:rsidRPr="502CE4C8">
              <w:rPr>
                <w:rFonts w:ascii="Aptos Narrow" w:eastAsia="Aptos Narrow" w:hAnsi="Aptos Narrow" w:cs="Aptos Narrow"/>
                <w:szCs w:val="22"/>
              </w:rPr>
              <w:t>01</w:t>
            </w:r>
          </w:p>
        </w:tc>
        <w:tc>
          <w:tcPr>
            <w:tcW w:w="1416" w:type="dxa"/>
            <w:tcMar>
              <w:top w:w="15" w:type="dxa"/>
              <w:left w:w="15" w:type="dxa"/>
              <w:right w:w="15" w:type="dxa"/>
            </w:tcMar>
            <w:vAlign w:val="bottom"/>
          </w:tcPr>
          <w:p w14:paraId="06E60FE4" w14:textId="662CF26B" w:rsidR="502CE4C8" w:rsidRDefault="502CE4C8" w:rsidP="502CE4C8">
            <w:pPr>
              <w:spacing w:before="0" w:after="0"/>
            </w:pPr>
            <w:r w:rsidRPr="502CE4C8">
              <w:rPr>
                <w:rFonts w:ascii="Aptos Narrow" w:eastAsia="Aptos Narrow" w:hAnsi="Aptos Narrow" w:cs="Aptos Narrow"/>
                <w:szCs w:val="22"/>
              </w:rPr>
              <w:t>Atlantic</w:t>
            </w:r>
          </w:p>
        </w:tc>
        <w:tc>
          <w:tcPr>
            <w:tcW w:w="1367" w:type="dxa"/>
            <w:tcMar>
              <w:top w:w="15" w:type="dxa"/>
              <w:left w:w="15" w:type="dxa"/>
              <w:right w:w="15" w:type="dxa"/>
            </w:tcMar>
            <w:vAlign w:val="bottom"/>
          </w:tcPr>
          <w:p w14:paraId="542CBBE2" w14:textId="27DDBDCC" w:rsidR="502CE4C8" w:rsidRDefault="502CE4C8" w:rsidP="502CE4C8">
            <w:pPr>
              <w:spacing w:before="0" w:after="0"/>
            </w:pPr>
            <w:r w:rsidRPr="502CE4C8">
              <w:rPr>
                <w:rFonts w:ascii="Aptos Narrow" w:eastAsia="Aptos Narrow" w:hAnsi="Aptos Narrow" w:cs="Aptos Narrow"/>
                <w:szCs w:val="22"/>
              </w:rPr>
              <w:t>3480</w:t>
            </w:r>
          </w:p>
        </w:tc>
        <w:tc>
          <w:tcPr>
            <w:tcW w:w="5930" w:type="dxa"/>
            <w:tcMar>
              <w:top w:w="15" w:type="dxa"/>
              <w:left w:w="15" w:type="dxa"/>
              <w:right w:w="15" w:type="dxa"/>
            </w:tcMar>
            <w:vAlign w:val="bottom"/>
          </w:tcPr>
          <w:p w14:paraId="3F8DC1AB" w14:textId="3DF518FB" w:rsidR="502CE4C8" w:rsidRDefault="502CE4C8" w:rsidP="502CE4C8">
            <w:pPr>
              <w:spacing w:before="0" w:after="0"/>
            </w:pPr>
            <w:r w:rsidRPr="502CE4C8">
              <w:rPr>
                <w:rFonts w:ascii="Aptos Narrow" w:eastAsia="Aptos Narrow" w:hAnsi="Aptos Narrow" w:cs="Aptos Narrow"/>
                <w:szCs w:val="22"/>
              </w:rPr>
              <w:t>Mullica Township School District</w:t>
            </w:r>
          </w:p>
        </w:tc>
      </w:tr>
      <w:tr w:rsidR="502CE4C8" w14:paraId="3AECBEA2" w14:textId="77777777" w:rsidTr="502CE4C8">
        <w:trPr>
          <w:trHeight w:val="300"/>
        </w:trPr>
        <w:tc>
          <w:tcPr>
            <w:tcW w:w="1367" w:type="dxa"/>
            <w:tcMar>
              <w:top w:w="15" w:type="dxa"/>
              <w:left w:w="15" w:type="dxa"/>
              <w:right w:w="15" w:type="dxa"/>
            </w:tcMar>
            <w:vAlign w:val="bottom"/>
          </w:tcPr>
          <w:p w14:paraId="4CECE235" w14:textId="5F50E4BB" w:rsidR="502CE4C8" w:rsidRDefault="502CE4C8" w:rsidP="502CE4C8">
            <w:pPr>
              <w:spacing w:before="0" w:after="0"/>
            </w:pPr>
            <w:r w:rsidRPr="502CE4C8">
              <w:rPr>
                <w:rFonts w:ascii="Aptos Narrow" w:eastAsia="Aptos Narrow" w:hAnsi="Aptos Narrow" w:cs="Aptos Narrow"/>
                <w:szCs w:val="22"/>
              </w:rPr>
              <w:t>15</w:t>
            </w:r>
          </w:p>
        </w:tc>
        <w:tc>
          <w:tcPr>
            <w:tcW w:w="1416" w:type="dxa"/>
            <w:tcMar>
              <w:top w:w="15" w:type="dxa"/>
              <w:left w:w="15" w:type="dxa"/>
              <w:right w:w="15" w:type="dxa"/>
            </w:tcMar>
            <w:vAlign w:val="bottom"/>
          </w:tcPr>
          <w:p w14:paraId="2F28D62E" w14:textId="1A908DAB" w:rsidR="502CE4C8" w:rsidRDefault="502CE4C8" w:rsidP="502CE4C8">
            <w:pPr>
              <w:spacing w:before="0" w:after="0"/>
            </w:pPr>
            <w:r w:rsidRPr="502CE4C8">
              <w:rPr>
                <w:rFonts w:ascii="Aptos Narrow" w:eastAsia="Aptos Narrow" w:hAnsi="Aptos Narrow" w:cs="Aptos Narrow"/>
                <w:szCs w:val="22"/>
              </w:rPr>
              <w:t>Gloucester</w:t>
            </w:r>
          </w:p>
        </w:tc>
        <w:tc>
          <w:tcPr>
            <w:tcW w:w="1367" w:type="dxa"/>
            <w:tcMar>
              <w:top w:w="15" w:type="dxa"/>
              <w:left w:w="15" w:type="dxa"/>
              <w:right w:w="15" w:type="dxa"/>
            </w:tcMar>
            <w:vAlign w:val="bottom"/>
          </w:tcPr>
          <w:p w14:paraId="5EDC5B55" w14:textId="6589ECAC" w:rsidR="502CE4C8" w:rsidRDefault="502CE4C8" w:rsidP="502CE4C8">
            <w:pPr>
              <w:spacing w:before="0" w:after="0"/>
            </w:pPr>
            <w:r w:rsidRPr="502CE4C8">
              <w:rPr>
                <w:rFonts w:ascii="Aptos Narrow" w:eastAsia="Aptos Narrow" w:hAnsi="Aptos Narrow" w:cs="Aptos Narrow"/>
                <w:szCs w:val="22"/>
              </w:rPr>
              <w:t>3490</w:t>
            </w:r>
          </w:p>
        </w:tc>
        <w:tc>
          <w:tcPr>
            <w:tcW w:w="5930" w:type="dxa"/>
            <w:tcMar>
              <w:top w:w="15" w:type="dxa"/>
              <w:left w:w="15" w:type="dxa"/>
              <w:right w:w="15" w:type="dxa"/>
            </w:tcMar>
            <w:vAlign w:val="bottom"/>
          </w:tcPr>
          <w:p w14:paraId="1B7ECD0A" w14:textId="12E303AF" w:rsidR="502CE4C8" w:rsidRDefault="502CE4C8" w:rsidP="502CE4C8">
            <w:pPr>
              <w:spacing w:before="0" w:after="0"/>
            </w:pPr>
            <w:r w:rsidRPr="502CE4C8">
              <w:rPr>
                <w:rFonts w:ascii="Aptos Narrow" w:eastAsia="Aptos Narrow" w:hAnsi="Aptos Narrow" w:cs="Aptos Narrow"/>
                <w:szCs w:val="22"/>
              </w:rPr>
              <w:t>National Park Boro School District</w:t>
            </w:r>
          </w:p>
        </w:tc>
      </w:tr>
      <w:tr w:rsidR="502CE4C8" w14:paraId="653AEE3E" w14:textId="77777777" w:rsidTr="502CE4C8">
        <w:trPr>
          <w:trHeight w:val="300"/>
        </w:trPr>
        <w:tc>
          <w:tcPr>
            <w:tcW w:w="1367" w:type="dxa"/>
            <w:tcMar>
              <w:top w:w="15" w:type="dxa"/>
              <w:left w:w="15" w:type="dxa"/>
              <w:right w:w="15" w:type="dxa"/>
            </w:tcMar>
            <w:vAlign w:val="bottom"/>
          </w:tcPr>
          <w:p w14:paraId="60A75BD1" w14:textId="472AC950" w:rsidR="502CE4C8" w:rsidRDefault="502CE4C8" w:rsidP="502CE4C8">
            <w:pPr>
              <w:spacing w:before="0" w:after="0"/>
            </w:pPr>
            <w:r w:rsidRPr="502CE4C8">
              <w:rPr>
                <w:rFonts w:ascii="Aptos Narrow" w:eastAsia="Aptos Narrow" w:hAnsi="Aptos Narrow" w:cs="Aptos Narrow"/>
                <w:szCs w:val="22"/>
              </w:rPr>
              <w:t>25</w:t>
            </w:r>
          </w:p>
        </w:tc>
        <w:tc>
          <w:tcPr>
            <w:tcW w:w="1416" w:type="dxa"/>
            <w:tcMar>
              <w:top w:w="15" w:type="dxa"/>
              <w:left w:w="15" w:type="dxa"/>
              <w:right w:w="15" w:type="dxa"/>
            </w:tcMar>
            <w:vAlign w:val="bottom"/>
          </w:tcPr>
          <w:p w14:paraId="1FB75D14" w14:textId="1CB386AA" w:rsidR="502CE4C8" w:rsidRDefault="502CE4C8" w:rsidP="502CE4C8">
            <w:pPr>
              <w:spacing w:before="0" w:after="0"/>
            </w:pPr>
            <w:r w:rsidRPr="502CE4C8">
              <w:rPr>
                <w:rFonts w:ascii="Aptos Narrow" w:eastAsia="Aptos Narrow" w:hAnsi="Aptos Narrow" w:cs="Aptos Narrow"/>
                <w:szCs w:val="22"/>
              </w:rPr>
              <w:t>Monmouth</w:t>
            </w:r>
          </w:p>
        </w:tc>
        <w:tc>
          <w:tcPr>
            <w:tcW w:w="1367" w:type="dxa"/>
            <w:tcMar>
              <w:top w:w="15" w:type="dxa"/>
              <w:left w:w="15" w:type="dxa"/>
              <w:right w:w="15" w:type="dxa"/>
            </w:tcMar>
            <w:vAlign w:val="bottom"/>
          </w:tcPr>
          <w:p w14:paraId="1F50DC7E" w14:textId="5396CE10" w:rsidR="502CE4C8" w:rsidRDefault="502CE4C8" w:rsidP="502CE4C8">
            <w:pPr>
              <w:spacing w:before="0" w:after="0"/>
            </w:pPr>
            <w:r w:rsidRPr="502CE4C8">
              <w:rPr>
                <w:rFonts w:ascii="Aptos Narrow" w:eastAsia="Aptos Narrow" w:hAnsi="Aptos Narrow" w:cs="Aptos Narrow"/>
                <w:szCs w:val="22"/>
              </w:rPr>
              <w:t>3500</w:t>
            </w:r>
          </w:p>
        </w:tc>
        <w:tc>
          <w:tcPr>
            <w:tcW w:w="5930" w:type="dxa"/>
            <w:tcMar>
              <w:top w:w="15" w:type="dxa"/>
              <w:left w:w="15" w:type="dxa"/>
              <w:right w:w="15" w:type="dxa"/>
            </w:tcMar>
            <w:vAlign w:val="bottom"/>
          </w:tcPr>
          <w:p w14:paraId="1CFCADDE" w14:textId="4584C660" w:rsidR="502CE4C8" w:rsidRDefault="502CE4C8" w:rsidP="502CE4C8">
            <w:pPr>
              <w:spacing w:before="0" w:after="0"/>
            </w:pPr>
            <w:r w:rsidRPr="502CE4C8">
              <w:rPr>
                <w:rFonts w:ascii="Aptos Narrow" w:eastAsia="Aptos Narrow" w:hAnsi="Aptos Narrow" w:cs="Aptos Narrow"/>
                <w:szCs w:val="22"/>
              </w:rPr>
              <w:t>Neptune City School District</w:t>
            </w:r>
          </w:p>
        </w:tc>
      </w:tr>
      <w:tr w:rsidR="502CE4C8" w14:paraId="4CE40126" w14:textId="77777777" w:rsidTr="502CE4C8">
        <w:trPr>
          <w:trHeight w:val="300"/>
        </w:trPr>
        <w:tc>
          <w:tcPr>
            <w:tcW w:w="1367" w:type="dxa"/>
            <w:tcMar>
              <w:top w:w="15" w:type="dxa"/>
              <w:left w:w="15" w:type="dxa"/>
              <w:right w:w="15" w:type="dxa"/>
            </w:tcMar>
            <w:vAlign w:val="bottom"/>
          </w:tcPr>
          <w:p w14:paraId="06509537" w14:textId="2352A8E0" w:rsidR="502CE4C8" w:rsidRDefault="502CE4C8" w:rsidP="502CE4C8">
            <w:pPr>
              <w:spacing w:before="0" w:after="0"/>
            </w:pPr>
            <w:r w:rsidRPr="502CE4C8">
              <w:rPr>
                <w:rFonts w:ascii="Aptos Narrow" w:eastAsia="Aptos Narrow" w:hAnsi="Aptos Narrow" w:cs="Aptos Narrow"/>
                <w:szCs w:val="22"/>
              </w:rPr>
              <w:t>31</w:t>
            </w:r>
          </w:p>
        </w:tc>
        <w:tc>
          <w:tcPr>
            <w:tcW w:w="1416" w:type="dxa"/>
            <w:tcMar>
              <w:top w:w="15" w:type="dxa"/>
              <w:left w:w="15" w:type="dxa"/>
              <w:right w:w="15" w:type="dxa"/>
            </w:tcMar>
            <w:vAlign w:val="bottom"/>
          </w:tcPr>
          <w:p w14:paraId="352C4FDD" w14:textId="488EB2CD" w:rsidR="502CE4C8" w:rsidRDefault="502CE4C8" w:rsidP="502CE4C8">
            <w:pPr>
              <w:spacing w:before="0" w:after="0"/>
            </w:pPr>
            <w:r w:rsidRPr="502CE4C8">
              <w:rPr>
                <w:rFonts w:ascii="Aptos Narrow" w:eastAsia="Aptos Narrow" w:hAnsi="Aptos Narrow" w:cs="Aptos Narrow"/>
                <w:szCs w:val="22"/>
              </w:rPr>
              <w:t>Passaic</w:t>
            </w:r>
          </w:p>
        </w:tc>
        <w:tc>
          <w:tcPr>
            <w:tcW w:w="1367" w:type="dxa"/>
            <w:tcMar>
              <w:top w:w="15" w:type="dxa"/>
              <w:left w:w="15" w:type="dxa"/>
              <w:right w:w="15" w:type="dxa"/>
            </w:tcMar>
            <w:vAlign w:val="bottom"/>
          </w:tcPr>
          <w:p w14:paraId="1BBE3189" w14:textId="3DA56B2C" w:rsidR="502CE4C8" w:rsidRDefault="502CE4C8" w:rsidP="502CE4C8">
            <w:pPr>
              <w:spacing w:before="0" w:after="0"/>
            </w:pPr>
            <w:r w:rsidRPr="502CE4C8">
              <w:rPr>
                <w:rFonts w:ascii="Aptos Narrow" w:eastAsia="Aptos Narrow" w:hAnsi="Aptos Narrow" w:cs="Aptos Narrow"/>
                <w:szCs w:val="22"/>
              </w:rPr>
              <w:t>3970</w:t>
            </w:r>
          </w:p>
        </w:tc>
        <w:tc>
          <w:tcPr>
            <w:tcW w:w="5930" w:type="dxa"/>
            <w:tcMar>
              <w:top w:w="15" w:type="dxa"/>
              <w:left w:w="15" w:type="dxa"/>
              <w:right w:w="15" w:type="dxa"/>
            </w:tcMar>
            <w:vAlign w:val="bottom"/>
          </w:tcPr>
          <w:p w14:paraId="0A52BA83" w14:textId="2862563E" w:rsidR="502CE4C8" w:rsidRDefault="502CE4C8" w:rsidP="502CE4C8">
            <w:pPr>
              <w:spacing w:before="0" w:after="0"/>
            </w:pPr>
            <w:r w:rsidRPr="502CE4C8">
              <w:rPr>
                <w:rFonts w:ascii="Aptos Narrow" w:eastAsia="Aptos Narrow" w:hAnsi="Aptos Narrow" w:cs="Aptos Narrow"/>
                <w:szCs w:val="22"/>
              </w:rPr>
              <w:t>Passaic City School District</w:t>
            </w:r>
          </w:p>
        </w:tc>
      </w:tr>
      <w:tr w:rsidR="502CE4C8" w14:paraId="3FFAB72C" w14:textId="77777777" w:rsidTr="502CE4C8">
        <w:trPr>
          <w:trHeight w:val="300"/>
        </w:trPr>
        <w:tc>
          <w:tcPr>
            <w:tcW w:w="1367" w:type="dxa"/>
            <w:tcMar>
              <w:top w:w="15" w:type="dxa"/>
              <w:left w:w="15" w:type="dxa"/>
              <w:right w:w="15" w:type="dxa"/>
            </w:tcMar>
            <w:vAlign w:val="bottom"/>
          </w:tcPr>
          <w:p w14:paraId="28AA0A30" w14:textId="050FFFF1" w:rsidR="502CE4C8" w:rsidRDefault="502CE4C8" w:rsidP="502CE4C8">
            <w:pPr>
              <w:spacing w:before="0" w:after="0"/>
            </w:pPr>
            <w:r w:rsidRPr="502CE4C8">
              <w:rPr>
                <w:rFonts w:ascii="Aptos Narrow" w:eastAsia="Aptos Narrow" w:hAnsi="Aptos Narrow" w:cs="Aptos Narrow"/>
                <w:szCs w:val="22"/>
              </w:rPr>
              <w:t>31</w:t>
            </w:r>
          </w:p>
        </w:tc>
        <w:tc>
          <w:tcPr>
            <w:tcW w:w="1416" w:type="dxa"/>
            <w:tcMar>
              <w:top w:w="15" w:type="dxa"/>
              <w:left w:w="15" w:type="dxa"/>
              <w:right w:w="15" w:type="dxa"/>
            </w:tcMar>
            <w:vAlign w:val="bottom"/>
          </w:tcPr>
          <w:p w14:paraId="6DDB20FA" w14:textId="1E924E36" w:rsidR="502CE4C8" w:rsidRDefault="502CE4C8" w:rsidP="502CE4C8">
            <w:pPr>
              <w:spacing w:before="0" w:after="0"/>
            </w:pPr>
            <w:r w:rsidRPr="502CE4C8">
              <w:rPr>
                <w:rFonts w:ascii="Aptos Narrow" w:eastAsia="Aptos Narrow" w:hAnsi="Aptos Narrow" w:cs="Aptos Narrow"/>
                <w:szCs w:val="22"/>
              </w:rPr>
              <w:t>Passaic</w:t>
            </w:r>
          </w:p>
        </w:tc>
        <w:tc>
          <w:tcPr>
            <w:tcW w:w="1367" w:type="dxa"/>
            <w:tcMar>
              <w:top w:w="15" w:type="dxa"/>
              <w:left w:w="15" w:type="dxa"/>
              <w:right w:w="15" w:type="dxa"/>
            </w:tcMar>
            <w:vAlign w:val="bottom"/>
          </w:tcPr>
          <w:p w14:paraId="367843E9" w14:textId="69027150" w:rsidR="502CE4C8" w:rsidRDefault="502CE4C8" w:rsidP="502CE4C8">
            <w:pPr>
              <w:spacing w:before="0" w:after="0"/>
            </w:pPr>
            <w:r w:rsidRPr="502CE4C8">
              <w:rPr>
                <w:rFonts w:ascii="Aptos Narrow" w:eastAsia="Aptos Narrow" w:hAnsi="Aptos Narrow" w:cs="Aptos Narrow"/>
                <w:szCs w:val="22"/>
              </w:rPr>
              <w:t>4010</w:t>
            </w:r>
          </w:p>
        </w:tc>
        <w:tc>
          <w:tcPr>
            <w:tcW w:w="5930" w:type="dxa"/>
            <w:tcMar>
              <w:top w:w="15" w:type="dxa"/>
              <w:left w:w="15" w:type="dxa"/>
              <w:right w:w="15" w:type="dxa"/>
            </w:tcMar>
            <w:vAlign w:val="bottom"/>
          </w:tcPr>
          <w:p w14:paraId="1B3A5727" w14:textId="0ED5A576" w:rsidR="502CE4C8" w:rsidRDefault="502CE4C8" w:rsidP="502CE4C8">
            <w:pPr>
              <w:spacing w:before="0" w:after="0"/>
            </w:pPr>
            <w:r w:rsidRPr="502CE4C8">
              <w:rPr>
                <w:rFonts w:ascii="Aptos Narrow" w:eastAsia="Aptos Narrow" w:hAnsi="Aptos Narrow" w:cs="Aptos Narrow"/>
                <w:szCs w:val="22"/>
              </w:rPr>
              <w:t>Paterson Public School District</w:t>
            </w:r>
          </w:p>
        </w:tc>
      </w:tr>
      <w:tr w:rsidR="502CE4C8" w14:paraId="562CA94A" w14:textId="77777777" w:rsidTr="502CE4C8">
        <w:trPr>
          <w:trHeight w:val="300"/>
        </w:trPr>
        <w:tc>
          <w:tcPr>
            <w:tcW w:w="1367" w:type="dxa"/>
            <w:tcMar>
              <w:top w:w="15" w:type="dxa"/>
              <w:left w:w="15" w:type="dxa"/>
              <w:right w:w="15" w:type="dxa"/>
            </w:tcMar>
            <w:vAlign w:val="bottom"/>
          </w:tcPr>
          <w:p w14:paraId="54A8CF2A" w14:textId="61FC7B4C" w:rsidR="502CE4C8" w:rsidRDefault="502CE4C8" w:rsidP="502CE4C8">
            <w:pPr>
              <w:spacing w:before="0" w:after="0"/>
            </w:pPr>
            <w:r w:rsidRPr="502CE4C8">
              <w:rPr>
                <w:rFonts w:ascii="Aptos Narrow" w:eastAsia="Aptos Narrow" w:hAnsi="Aptos Narrow" w:cs="Aptos Narrow"/>
                <w:szCs w:val="22"/>
              </w:rPr>
              <w:t>15</w:t>
            </w:r>
          </w:p>
        </w:tc>
        <w:tc>
          <w:tcPr>
            <w:tcW w:w="1416" w:type="dxa"/>
            <w:tcMar>
              <w:top w:w="15" w:type="dxa"/>
              <w:left w:w="15" w:type="dxa"/>
              <w:right w:w="15" w:type="dxa"/>
            </w:tcMar>
            <w:vAlign w:val="bottom"/>
          </w:tcPr>
          <w:p w14:paraId="74C6E277" w14:textId="46A43CE4" w:rsidR="502CE4C8" w:rsidRDefault="502CE4C8" w:rsidP="502CE4C8">
            <w:pPr>
              <w:spacing w:before="0" w:after="0"/>
            </w:pPr>
            <w:r w:rsidRPr="502CE4C8">
              <w:rPr>
                <w:rFonts w:ascii="Aptos Narrow" w:eastAsia="Aptos Narrow" w:hAnsi="Aptos Narrow" w:cs="Aptos Narrow"/>
                <w:szCs w:val="22"/>
              </w:rPr>
              <w:t>Gloucester</w:t>
            </w:r>
          </w:p>
        </w:tc>
        <w:tc>
          <w:tcPr>
            <w:tcW w:w="1367" w:type="dxa"/>
            <w:tcMar>
              <w:top w:w="15" w:type="dxa"/>
              <w:left w:w="15" w:type="dxa"/>
              <w:right w:w="15" w:type="dxa"/>
            </w:tcMar>
            <w:vAlign w:val="bottom"/>
          </w:tcPr>
          <w:p w14:paraId="3C6A43C3" w14:textId="0ADAE04E" w:rsidR="502CE4C8" w:rsidRDefault="502CE4C8" w:rsidP="502CE4C8">
            <w:pPr>
              <w:spacing w:before="0" w:after="0"/>
            </w:pPr>
            <w:r w:rsidRPr="502CE4C8">
              <w:rPr>
                <w:rFonts w:ascii="Aptos Narrow" w:eastAsia="Aptos Narrow" w:hAnsi="Aptos Narrow" w:cs="Aptos Narrow"/>
                <w:szCs w:val="22"/>
              </w:rPr>
              <w:t>4020</w:t>
            </w:r>
          </w:p>
        </w:tc>
        <w:tc>
          <w:tcPr>
            <w:tcW w:w="5930" w:type="dxa"/>
            <w:tcMar>
              <w:top w:w="15" w:type="dxa"/>
              <w:left w:w="15" w:type="dxa"/>
              <w:right w:w="15" w:type="dxa"/>
            </w:tcMar>
            <w:vAlign w:val="bottom"/>
          </w:tcPr>
          <w:p w14:paraId="650AD58C" w14:textId="7F4AD9E7" w:rsidR="502CE4C8" w:rsidRDefault="502CE4C8" w:rsidP="502CE4C8">
            <w:pPr>
              <w:spacing w:before="0" w:after="0"/>
            </w:pPr>
            <w:r w:rsidRPr="502CE4C8">
              <w:rPr>
                <w:rFonts w:ascii="Aptos Narrow" w:eastAsia="Aptos Narrow" w:hAnsi="Aptos Narrow" w:cs="Aptos Narrow"/>
                <w:szCs w:val="22"/>
              </w:rPr>
              <w:t>Paulsboro School District</w:t>
            </w:r>
          </w:p>
        </w:tc>
      </w:tr>
      <w:tr w:rsidR="502CE4C8" w14:paraId="23637396" w14:textId="77777777" w:rsidTr="502CE4C8">
        <w:trPr>
          <w:trHeight w:val="300"/>
        </w:trPr>
        <w:tc>
          <w:tcPr>
            <w:tcW w:w="1367" w:type="dxa"/>
            <w:tcMar>
              <w:top w:w="15" w:type="dxa"/>
              <w:left w:w="15" w:type="dxa"/>
              <w:right w:w="15" w:type="dxa"/>
            </w:tcMar>
            <w:vAlign w:val="bottom"/>
          </w:tcPr>
          <w:p w14:paraId="5560C0D1" w14:textId="7266CCA8" w:rsidR="502CE4C8" w:rsidRDefault="502CE4C8" w:rsidP="502CE4C8">
            <w:pPr>
              <w:spacing w:before="0" w:after="0"/>
            </w:pPr>
            <w:r w:rsidRPr="502CE4C8">
              <w:rPr>
                <w:rFonts w:ascii="Aptos Narrow" w:eastAsia="Aptos Narrow" w:hAnsi="Aptos Narrow" w:cs="Aptos Narrow"/>
                <w:szCs w:val="22"/>
              </w:rPr>
              <w:t>33</w:t>
            </w:r>
          </w:p>
        </w:tc>
        <w:tc>
          <w:tcPr>
            <w:tcW w:w="1416" w:type="dxa"/>
            <w:tcMar>
              <w:top w:w="15" w:type="dxa"/>
              <w:left w:w="15" w:type="dxa"/>
              <w:right w:w="15" w:type="dxa"/>
            </w:tcMar>
            <w:vAlign w:val="bottom"/>
          </w:tcPr>
          <w:p w14:paraId="48ED7F2D" w14:textId="6741CCAF" w:rsidR="502CE4C8" w:rsidRDefault="502CE4C8" w:rsidP="502CE4C8">
            <w:pPr>
              <w:spacing w:before="0" w:after="0"/>
            </w:pPr>
            <w:r w:rsidRPr="502CE4C8">
              <w:rPr>
                <w:rFonts w:ascii="Aptos Narrow" w:eastAsia="Aptos Narrow" w:hAnsi="Aptos Narrow" w:cs="Aptos Narrow"/>
                <w:szCs w:val="22"/>
              </w:rPr>
              <w:t>Salem</w:t>
            </w:r>
          </w:p>
        </w:tc>
        <w:tc>
          <w:tcPr>
            <w:tcW w:w="1367" w:type="dxa"/>
            <w:tcMar>
              <w:top w:w="15" w:type="dxa"/>
              <w:left w:w="15" w:type="dxa"/>
              <w:right w:w="15" w:type="dxa"/>
            </w:tcMar>
            <w:vAlign w:val="bottom"/>
          </w:tcPr>
          <w:p w14:paraId="45787D8F" w14:textId="1DDFEFDD" w:rsidR="502CE4C8" w:rsidRDefault="502CE4C8" w:rsidP="502CE4C8">
            <w:pPr>
              <w:spacing w:before="0" w:after="0"/>
            </w:pPr>
            <w:r w:rsidRPr="502CE4C8">
              <w:rPr>
                <w:rFonts w:ascii="Aptos Narrow" w:eastAsia="Aptos Narrow" w:hAnsi="Aptos Narrow" w:cs="Aptos Narrow"/>
                <w:szCs w:val="22"/>
              </w:rPr>
              <w:t>4070</w:t>
            </w:r>
          </w:p>
        </w:tc>
        <w:tc>
          <w:tcPr>
            <w:tcW w:w="5930" w:type="dxa"/>
            <w:tcMar>
              <w:top w:w="15" w:type="dxa"/>
              <w:left w:w="15" w:type="dxa"/>
              <w:right w:w="15" w:type="dxa"/>
            </w:tcMar>
            <w:vAlign w:val="bottom"/>
          </w:tcPr>
          <w:p w14:paraId="62E1B1EE" w14:textId="5C616E59" w:rsidR="502CE4C8" w:rsidRDefault="502CE4C8" w:rsidP="502CE4C8">
            <w:pPr>
              <w:spacing w:before="0" w:after="0"/>
            </w:pPr>
            <w:r w:rsidRPr="502CE4C8">
              <w:rPr>
                <w:rFonts w:ascii="Aptos Narrow" w:eastAsia="Aptos Narrow" w:hAnsi="Aptos Narrow" w:cs="Aptos Narrow"/>
                <w:szCs w:val="22"/>
              </w:rPr>
              <w:t>Penns Grove-Carneys Point Regional School District</w:t>
            </w:r>
          </w:p>
        </w:tc>
      </w:tr>
      <w:tr w:rsidR="502CE4C8" w14:paraId="165D8DC6" w14:textId="77777777" w:rsidTr="502CE4C8">
        <w:trPr>
          <w:trHeight w:val="300"/>
        </w:trPr>
        <w:tc>
          <w:tcPr>
            <w:tcW w:w="1367" w:type="dxa"/>
            <w:tcMar>
              <w:top w:w="15" w:type="dxa"/>
              <w:left w:w="15" w:type="dxa"/>
              <w:right w:w="15" w:type="dxa"/>
            </w:tcMar>
            <w:vAlign w:val="bottom"/>
          </w:tcPr>
          <w:p w14:paraId="28CEDE5B" w14:textId="6BC3F496" w:rsidR="502CE4C8" w:rsidRDefault="502CE4C8" w:rsidP="502CE4C8">
            <w:pPr>
              <w:spacing w:before="0" w:after="0"/>
            </w:pPr>
            <w:r w:rsidRPr="502CE4C8">
              <w:rPr>
                <w:rFonts w:ascii="Aptos Narrow" w:eastAsia="Aptos Narrow" w:hAnsi="Aptos Narrow" w:cs="Aptos Narrow"/>
                <w:szCs w:val="22"/>
              </w:rPr>
              <w:t>39</w:t>
            </w:r>
          </w:p>
        </w:tc>
        <w:tc>
          <w:tcPr>
            <w:tcW w:w="1416" w:type="dxa"/>
            <w:tcMar>
              <w:top w:w="15" w:type="dxa"/>
              <w:left w:w="15" w:type="dxa"/>
              <w:right w:w="15" w:type="dxa"/>
            </w:tcMar>
            <w:vAlign w:val="bottom"/>
          </w:tcPr>
          <w:p w14:paraId="62346EF4" w14:textId="2C83D45D" w:rsidR="502CE4C8" w:rsidRDefault="502CE4C8" w:rsidP="502CE4C8">
            <w:pPr>
              <w:spacing w:before="0" w:after="0"/>
            </w:pPr>
            <w:r w:rsidRPr="502CE4C8">
              <w:rPr>
                <w:rFonts w:ascii="Aptos Narrow" w:eastAsia="Aptos Narrow" w:hAnsi="Aptos Narrow" w:cs="Aptos Narrow"/>
                <w:szCs w:val="22"/>
              </w:rPr>
              <w:t>Union</w:t>
            </w:r>
          </w:p>
        </w:tc>
        <w:tc>
          <w:tcPr>
            <w:tcW w:w="1367" w:type="dxa"/>
            <w:tcMar>
              <w:top w:w="15" w:type="dxa"/>
              <w:left w:w="15" w:type="dxa"/>
              <w:right w:w="15" w:type="dxa"/>
            </w:tcMar>
            <w:vAlign w:val="bottom"/>
          </w:tcPr>
          <w:p w14:paraId="30BBE6E0" w14:textId="554DD507" w:rsidR="502CE4C8" w:rsidRDefault="502CE4C8" w:rsidP="502CE4C8">
            <w:pPr>
              <w:spacing w:before="0" w:after="0"/>
            </w:pPr>
            <w:r w:rsidRPr="502CE4C8">
              <w:rPr>
                <w:rFonts w:ascii="Aptos Narrow" w:eastAsia="Aptos Narrow" w:hAnsi="Aptos Narrow" w:cs="Aptos Narrow"/>
                <w:szCs w:val="22"/>
              </w:rPr>
              <w:t>4160</w:t>
            </w:r>
          </w:p>
        </w:tc>
        <w:tc>
          <w:tcPr>
            <w:tcW w:w="5930" w:type="dxa"/>
            <w:tcMar>
              <w:top w:w="15" w:type="dxa"/>
              <w:left w:w="15" w:type="dxa"/>
              <w:right w:w="15" w:type="dxa"/>
            </w:tcMar>
            <w:vAlign w:val="bottom"/>
          </w:tcPr>
          <w:p w14:paraId="09D10774" w14:textId="0BF3FD77" w:rsidR="502CE4C8" w:rsidRDefault="502CE4C8" w:rsidP="502CE4C8">
            <w:pPr>
              <w:spacing w:before="0" w:after="0"/>
            </w:pPr>
            <w:r w:rsidRPr="502CE4C8">
              <w:rPr>
                <w:rFonts w:ascii="Aptos Narrow" w:eastAsia="Aptos Narrow" w:hAnsi="Aptos Narrow" w:cs="Aptos Narrow"/>
                <w:szCs w:val="22"/>
              </w:rPr>
              <w:t>Plainfield Public School District</w:t>
            </w:r>
          </w:p>
        </w:tc>
      </w:tr>
      <w:tr w:rsidR="502CE4C8" w14:paraId="6509B3A0" w14:textId="77777777" w:rsidTr="502CE4C8">
        <w:trPr>
          <w:trHeight w:val="300"/>
        </w:trPr>
        <w:tc>
          <w:tcPr>
            <w:tcW w:w="1367" w:type="dxa"/>
            <w:tcMar>
              <w:top w:w="15" w:type="dxa"/>
              <w:left w:w="15" w:type="dxa"/>
              <w:right w:w="15" w:type="dxa"/>
            </w:tcMar>
            <w:vAlign w:val="bottom"/>
          </w:tcPr>
          <w:p w14:paraId="2D5B2630" w14:textId="599950BF" w:rsidR="502CE4C8" w:rsidRDefault="502CE4C8" w:rsidP="502CE4C8">
            <w:pPr>
              <w:spacing w:before="0" w:after="0"/>
            </w:pPr>
            <w:r w:rsidRPr="502CE4C8">
              <w:rPr>
                <w:rFonts w:ascii="Aptos Narrow" w:eastAsia="Aptos Narrow" w:hAnsi="Aptos Narrow" w:cs="Aptos Narrow"/>
                <w:szCs w:val="22"/>
              </w:rPr>
              <w:t>31</w:t>
            </w:r>
          </w:p>
        </w:tc>
        <w:tc>
          <w:tcPr>
            <w:tcW w:w="1416" w:type="dxa"/>
            <w:tcMar>
              <w:top w:w="15" w:type="dxa"/>
              <w:left w:w="15" w:type="dxa"/>
              <w:right w:w="15" w:type="dxa"/>
            </w:tcMar>
            <w:vAlign w:val="bottom"/>
          </w:tcPr>
          <w:p w14:paraId="2B2A6766" w14:textId="743347C6" w:rsidR="502CE4C8" w:rsidRDefault="502CE4C8" w:rsidP="502CE4C8">
            <w:pPr>
              <w:spacing w:before="0" w:after="0"/>
            </w:pPr>
            <w:r w:rsidRPr="502CE4C8">
              <w:rPr>
                <w:rFonts w:ascii="Aptos Narrow" w:eastAsia="Aptos Narrow" w:hAnsi="Aptos Narrow" w:cs="Aptos Narrow"/>
                <w:szCs w:val="22"/>
              </w:rPr>
              <w:t>Passaic</w:t>
            </w:r>
          </w:p>
        </w:tc>
        <w:tc>
          <w:tcPr>
            <w:tcW w:w="1367" w:type="dxa"/>
            <w:tcMar>
              <w:top w:w="15" w:type="dxa"/>
              <w:left w:w="15" w:type="dxa"/>
              <w:right w:w="15" w:type="dxa"/>
            </w:tcMar>
            <w:vAlign w:val="bottom"/>
          </w:tcPr>
          <w:p w14:paraId="1E229252" w14:textId="17634D19" w:rsidR="502CE4C8" w:rsidRDefault="502CE4C8" w:rsidP="502CE4C8">
            <w:pPr>
              <w:spacing w:before="0" w:after="0"/>
            </w:pPr>
            <w:r w:rsidRPr="502CE4C8">
              <w:rPr>
                <w:rFonts w:ascii="Aptos Narrow" w:eastAsia="Aptos Narrow" w:hAnsi="Aptos Narrow" w:cs="Aptos Narrow"/>
                <w:szCs w:val="22"/>
              </w:rPr>
              <w:t>4270</w:t>
            </w:r>
          </w:p>
        </w:tc>
        <w:tc>
          <w:tcPr>
            <w:tcW w:w="5930" w:type="dxa"/>
            <w:tcMar>
              <w:top w:w="15" w:type="dxa"/>
              <w:left w:w="15" w:type="dxa"/>
              <w:right w:w="15" w:type="dxa"/>
            </w:tcMar>
            <w:vAlign w:val="bottom"/>
          </w:tcPr>
          <w:p w14:paraId="7A71232D" w14:textId="5EC193D2" w:rsidR="502CE4C8" w:rsidRDefault="502CE4C8" w:rsidP="502CE4C8">
            <w:pPr>
              <w:spacing w:before="0" w:after="0"/>
            </w:pPr>
            <w:r w:rsidRPr="502CE4C8">
              <w:rPr>
                <w:rFonts w:ascii="Aptos Narrow" w:eastAsia="Aptos Narrow" w:hAnsi="Aptos Narrow" w:cs="Aptos Narrow"/>
                <w:szCs w:val="22"/>
              </w:rPr>
              <w:t>Prospect Park Public School District</w:t>
            </w:r>
          </w:p>
        </w:tc>
      </w:tr>
      <w:tr w:rsidR="502CE4C8" w14:paraId="6D4AFE3C" w14:textId="77777777" w:rsidTr="502CE4C8">
        <w:trPr>
          <w:trHeight w:val="300"/>
        </w:trPr>
        <w:tc>
          <w:tcPr>
            <w:tcW w:w="1367" w:type="dxa"/>
            <w:tcMar>
              <w:top w:w="15" w:type="dxa"/>
              <w:left w:w="15" w:type="dxa"/>
              <w:right w:w="15" w:type="dxa"/>
            </w:tcMar>
            <w:vAlign w:val="bottom"/>
          </w:tcPr>
          <w:p w14:paraId="57BABD26" w14:textId="02B13229" w:rsidR="502CE4C8" w:rsidRDefault="502CE4C8" w:rsidP="502CE4C8">
            <w:pPr>
              <w:spacing w:before="0" w:after="0"/>
            </w:pPr>
            <w:r w:rsidRPr="502CE4C8">
              <w:rPr>
                <w:rFonts w:ascii="Aptos Narrow" w:eastAsia="Aptos Narrow" w:hAnsi="Aptos Narrow" w:cs="Aptos Narrow"/>
                <w:szCs w:val="22"/>
              </w:rPr>
              <w:t>33</w:t>
            </w:r>
          </w:p>
        </w:tc>
        <w:tc>
          <w:tcPr>
            <w:tcW w:w="1416" w:type="dxa"/>
            <w:tcMar>
              <w:top w:w="15" w:type="dxa"/>
              <w:left w:w="15" w:type="dxa"/>
              <w:right w:w="15" w:type="dxa"/>
            </w:tcMar>
            <w:vAlign w:val="bottom"/>
          </w:tcPr>
          <w:p w14:paraId="6768F719" w14:textId="17C54594" w:rsidR="502CE4C8" w:rsidRDefault="502CE4C8" w:rsidP="502CE4C8">
            <w:pPr>
              <w:spacing w:before="0" w:after="0"/>
            </w:pPr>
            <w:r w:rsidRPr="502CE4C8">
              <w:rPr>
                <w:rFonts w:ascii="Aptos Narrow" w:eastAsia="Aptos Narrow" w:hAnsi="Aptos Narrow" w:cs="Aptos Narrow"/>
                <w:szCs w:val="22"/>
              </w:rPr>
              <w:t>Salem</w:t>
            </w:r>
          </w:p>
        </w:tc>
        <w:tc>
          <w:tcPr>
            <w:tcW w:w="1367" w:type="dxa"/>
            <w:tcMar>
              <w:top w:w="15" w:type="dxa"/>
              <w:left w:w="15" w:type="dxa"/>
              <w:right w:w="15" w:type="dxa"/>
            </w:tcMar>
            <w:vAlign w:val="bottom"/>
          </w:tcPr>
          <w:p w14:paraId="17C32E1B" w14:textId="22F88BF6" w:rsidR="502CE4C8" w:rsidRDefault="502CE4C8" w:rsidP="502CE4C8">
            <w:pPr>
              <w:spacing w:before="0" w:after="0"/>
            </w:pPr>
            <w:r w:rsidRPr="502CE4C8">
              <w:rPr>
                <w:rFonts w:ascii="Aptos Narrow" w:eastAsia="Aptos Narrow" w:hAnsi="Aptos Narrow" w:cs="Aptos Narrow"/>
                <w:szCs w:val="22"/>
              </w:rPr>
              <w:t>4280</w:t>
            </w:r>
          </w:p>
        </w:tc>
        <w:tc>
          <w:tcPr>
            <w:tcW w:w="5930" w:type="dxa"/>
            <w:tcMar>
              <w:top w:w="15" w:type="dxa"/>
              <w:left w:w="15" w:type="dxa"/>
              <w:right w:w="15" w:type="dxa"/>
            </w:tcMar>
            <w:vAlign w:val="bottom"/>
          </w:tcPr>
          <w:p w14:paraId="1364465F" w14:textId="7536CE16" w:rsidR="502CE4C8" w:rsidRDefault="502CE4C8" w:rsidP="502CE4C8">
            <w:pPr>
              <w:spacing w:before="0" w:after="0"/>
            </w:pPr>
            <w:r w:rsidRPr="502CE4C8">
              <w:rPr>
                <w:rFonts w:ascii="Aptos Narrow" w:eastAsia="Aptos Narrow" w:hAnsi="Aptos Narrow" w:cs="Aptos Narrow"/>
                <w:szCs w:val="22"/>
              </w:rPr>
              <w:t>Quinton Township School District</w:t>
            </w:r>
          </w:p>
        </w:tc>
      </w:tr>
      <w:tr w:rsidR="502CE4C8" w14:paraId="2C0DD149" w14:textId="77777777" w:rsidTr="502CE4C8">
        <w:trPr>
          <w:trHeight w:val="300"/>
        </w:trPr>
        <w:tc>
          <w:tcPr>
            <w:tcW w:w="1367" w:type="dxa"/>
            <w:tcMar>
              <w:top w:w="15" w:type="dxa"/>
              <w:left w:w="15" w:type="dxa"/>
              <w:right w:w="15" w:type="dxa"/>
            </w:tcMar>
            <w:vAlign w:val="bottom"/>
          </w:tcPr>
          <w:p w14:paraId="38FCA912" w14:textId="69063838" w:rsidR="502CE4C8" w:rsidRDefault="502CE4C8" w:rsidP="502CE4C8">
            <w:pPr>
              <w:spacing w:before="0" w:after="0"/>
            </w:pPr>
            <w:r w:rsidRPr="502CE4C8">
              <w:rPr>
                <w:rFonts w:ascii="Aptos Narrow" w:eastAsia="Aptos Narrow" w:hAnsi="Aptos Narrow" w:cs="Aptos Narrow"/>
                <w:szCs w:val="22"/>
              </w:rPr>
              <w:t>05</w:t>
            </w:r>
          </w:p>
        </w:tc>
        <w:tc>
          <w:tcPr>
            <w:tcW w:w="1416" w:type="dxa"/>
            <w:tcMar>
              <w:top w:w="15" w:type="dxa"/>
              <w:left w:w="15" w:type="dxa"/>
              <w:right w:w="15" w:type="dxa"/>
            </w:tcMar>
            <w:vAlign w:val="bottom"/>
          </w:tcPr>
          <w:p w14:paraId="6E34C37A" w14:textId="38DEF194" w:rsidR="502CE4C8" w:rsidRDefault="502CE4C8" w:rsidP="502CE4C8">
            <w:pPr>
              <w:spacing w:before="0" w:after="0"/>
            </w:pPr>
            <w:r w:rsidRPr="502CE4C8">
              <w:rPr>
                <w:rFonts w:ascii="Aptos Narrow" w:eastAsia="Aptos Narrow" w:hAnsi="Aptos Narrow" w:cs="Aptos Narrow"/>
                <w:szCs w:val="22"/>
              </w:rPr>
              <w:t>Burlington</w:t>
            </w:r>
          </w:p>
        </w:tc>
        <w:tc>
          <w:tcPr>
            <w:tcW w:w="1367" w:type="dxa"/>
            <w:tcMar>
              <w:top w:w="15" w:type="dxa"/>
              <w:left w:w="15" w:type="dxa"/>
              <w:right w:w="15" w:type="dxa"/>
            </w:tcMar>
            <w:vAlign w:val="bottom"/>
          </w:tcPr>
          <w:p w14:paraId="3C1E56A4" w14:textId="700DF626" w:rsidR="502CE4C8" w:rsidRDefault="502CE4C8" w:rsidP="502CE4C8">
            <w:pPr>
              <w:spacing w:before="0" w:after="0"/>
            </w:pPr>
            <w:r w:rsidRPr="502CE4C8">
              <w:rPr>
                <w:rFonts w:ascii="Aptos Narrow" w:eastAsia="Aptos Narrow" w:hAnsi="Aptos Narrow" w:cs="Aptos Narrow"/>
                <w:szCs w:val="22"/>
              </w:rPr>
              <w:t>4450</w:t>
            </w:r>
          </w:p>
        </w:tc>
        <w:tc>
          <w:tcPr>
            <w:tcW w:w="5930" w:type="dxa"/>
            <w:tcMar>
              <w:top w:w="15" w:type="dxa"/>
              <w:left w:w="15" w:type="dxa"/>
              <w:right w:w="15" w:type="dxa"/>
            </w:tcMar>
            <w:vAlign w:val="bottom"/>
          </w:tcPr>
          <w:p w14:paraId="3160028B" w14:textId="7FBCB065" w:rsidR="502CE4C8" w:rsidRDefault="502CE4C8" w:rsidP="502CE4C8">
            <w:pPr>
              <w:spacing w:before="0" w:after="0"/>
            </w:pPr>
            <w:r w:rsidRPr="502CE4C8">
              <w:rPr>
                <w:rFonts w:ascii="Aptos Narrow" w:eastAsia="Aptos Narrow" w:hAnsi="Aptos Narrow" w:cs="Aptos Narrow"/>
                <w:szCs w:val="22"/>
              </w:rPr>
              <w:t>Riverside Township School District</w:t>
            </w:r>
          </w:p>
        </w:tc>
      </w:tr>
      <w:tr w:rsidR="502CE4C8" w14:paraId="3CD0E3FB" w14:textId="77777777" w:rsidTr="502CE4C8">
        <w:trPr>
          <w:trHeight w:val="300"/>
        </w:trPr>
        <w:tc>
          <w:tcPr>
            <w:tcW w:w="1367" w:type="dxa"/>
            <w:tcMar>
              <w:top w:w="15" w:type="dxa"/>
              <w:left w:w="15" w:type="dxa"/>
              <w:right w:w="15" w:type="dxa"/>
            </w:tcMar>
            <w:vAlign w:val="bottom"/>
          </w:tcPr>
          <w:p w14:paraId="23D258AE" w14:textId="3817D8E8" w:rsidR="502CE4C8" w:rsidRDefault="502CE4C8" w:rsidP="502CE4C8">
            <w:pPr>
              <w:spacing w:before="0" w:after="0"/>
            </w:pPr>
            <w:r w:rsidRPr="502CE4C8">
              <w:rPr>
                <w:rFonts w:ascii="Aptos Narrow" w:eastAsia="Aptos Narrow" w:hAnsi="Aptos Narrow" w:cs="Aptos Narrow"/>
                <w:color w:val="000000" w:themeColor="text1"/>
                <w:szCs w:val="22"/>
              </w:rPr>
              <w:t>33</w:t>
            </w:r>
          </w:p>
        </w:tc>
        <w:tc>
          <w:tcPr>
            <w:tcW w:w="1416" w:type="dxa"/>
            <w:tcMar>
              <w:top w:w="15" w:type="dxa"/>
              <w:left w:w="15" w:type="dxa"/>
              <w:right w:w="15" w:type="dxa"/>
            </w:tcMar>
            <w:vAlign w:val="bottom"/>
          </w:tcPr>
          <w:p w14:paraId="54EA547C" w14:textId="1CFE5226" w:rsidR="502CE4C8" w:rsidRDefault="502CE4C8" w:rsidP="502CE4C8">
            <w:pPr>
              <w:spacing w:before="0" w:after="0"/>
            </w:pPr>
            <w:r w:rsidRPr="502CE4C8">
              <w:rPr>
                <w:rFonts w:ascii="Aptos Narrow" w:eastAsia="Aptos Narrow" w:hAnsi="Aptos Narrow" w:cs="Aptos Narrow"/>
                <w:color w:val="000000" w:themeColor="text1"/>
                <w:szCs w:val="22"/>
              </w:rPr>
              <w:t>Salem</w:t>
            </w:r>
          </w:p>
        </w:tc>
        <w:tc>
          <w:tcPr>
            <w:tcW w:w="1367" w:type="dxa"/>
            <w:tcMar>
              <w:top w:w="15" w:type="dxa"/>
              <w:left w:w="15" w:type="dxa"/>
              <w:right w:w="15" w:type="dxa"/>
            </w:tcMar>
            <w:vAlign w:val="bottom"/>
          </w:tcPr>
          <w:p w14:paraId="008631EF" w14:textId="6616ED34" w:rsidR="502CE4C8" w:rsidRDefault="502CE4C8" w:rsidP="502CE4C8">
            <w:pPr>
              <w:spacing w:before="0" w:after="0"/>
            </w:pPr>
            <w:r w:rsidRPr="502CE4C8">
              <w:rPr>
                <w:rFonts w:ascii="Aptos Narrow" w:eastAsia="Aptos Narrow" w:hAnsi="Aptos Narrow" w:cs="Aptos Narrow"/>
                <w:color w:val="000000" w:themeColor="text1"/>
                <w:szCs w:val="22"/>
              </w:rPr>
              <w:t>4630</w:t>
            </w:r>
          </w:p>
        </w:tc>
        <w:tc>
          <w:tcPr>
            <w:tcW w:w="5930" w:type="dxa"/>
            <w:tcMar>
              <w:top w:w="15" w:type="dxa"/>
              <w:left w:w="15" w:type="dxa"/>
              <w:right w:w="15" w:type="dxa"/>
            </w:tcMar>
            <w:vAlign w:val="bottom"/>
          </w:tcPr>
          <w:p w14:paraId="5BA9A6A8" w14:textId="2F50E36D" w:rsidR="502CE4C8" w:rsidRDefault="502CE4C8" w:rsidP="502CE4C8">
            <w:pPr>
              <w:spacing w:before="0" w:after="0"/>
            </w:pPr>
            <w:r w:rsidRPr="502CE4C8">
              <w:rPr>
                <w:rFonts w:ascii="Aptos Narrow" w:eastAsia="Aptos Narrow" w:hAnsi="Aptos Narrow" w:cs="Aptos Narrow"/>
                <w:color w:val="000000" w:themeColor="text1"/>
                <w:szCs w:val="22"/>
              </w:rPr>
              <w:t>Salem City School District</w:t>
            </w:r>
          </w:p>
        </w:tc>
      </w:tr>
      <w:tr w:rsidR="502CE4C8" w14:paraId="618CC6E2" w14:textId="77777777" w:rsidTr="502CE4C8">
        <w:trPr>
          <w:trHeight w:val="300"/>
        </w:trPr>
        <w:tc>
          <w:tcPr>
            <w:tcW w:w="1367" w:type="dxa"/>
            <w:tcMar>
              <w:top w:w="15" w:type="dxa"/>
              <w:left w:w="15" w:type="dxa"/>
              <w:right w:w="15" w:type="dxa"/>
            </w:tcMar>
            <w:vAlign w:val="bottom"/>
          </w:tcPr>
          <w:p w14:paraId="7EFBDF5D" w14:textId="52C176F3" w:rsidR="502CE4C8" w:rsidRDefault="502CE4C8" w:rsidP="502CE4C8">
            <w:pPr>
              <w:spacing w:before="0" w:after="0"/>
            </w:pPr>
            <w:r w:rsidRPr="502CE4C8">
              <w:rPr>
                <w:rFonts w:ascii="Aptos Narrow" w:eastAsia="Aptos Narrow" w:hAnsi="Aptos Narrow" w:cs="Aptos Narrow"/>
                <w:color w:val="000000" w:themeColor="text1"/>
                <w:szCs w:val="22"/>
              </w:rPr>
              <w:lastRenderedPageBreak/>
              <w:t>21</w:t>
            </w:r>
          </w:p>
        </w:tc>
        <w:tc>
          <w:tcPr>
            <w:tcW w:w="1416" w:type="dxa"/>
            <w:tcMar>
              <w:top w:w="15" w:type="dxa"/>
              <w:left w:w="15" w:type="dxa"/>
              <w:right w:w="15" w:type="dxa"/>
            </w:tcMar>
            <w:vAlign w:val="bottom"/>
          </w:tcPr>
          <w:p w14:paraId="65A0FB2C" w14:textId="6B4678FE" w:rsidR="502CE4C8" w:rsidRDefault="502CE4C8" w:rsidP="502CE4C8">
            <w:pPr>
              <w:spacing w:before="0" w:after="0"/>
            </w:pPr>
            <w:r w:rsidRPr="502CE4C8">
              <w:rPr>
                <w:rFonts w:ascii="Aptos Narrow" w:eastAsia="Aptos Narrow" w:hAnsi="Aptos Narrow" w:cs="Aptos Narrow"/>
                <w:color w:val="000000" w:themeColor="text1"/>
                <w:szCs w:val="22"/>
              </w:rPr>
              <w:t>Mercer</w:t>
            </w:r>
          </w:p>
        </w:tc>
        <w:tc>
          <w:tcPr>
            <w:tcW w:w="1367" w:type="dxa"/>
            <w:tcMar>
              <w:top w:w="15" w:type="dxa"/>
              <w:left w:w="15" w:type="dxa"/>
              <w:right w:w="15" w:type="dxa"/>
            </w:tcMar>
            <w:vAlign w:val="bottom"/>
          </w:tcPr>
          <w:p w14:paraId="14D9F9F7" w14:textId="2DD10952" w:rsidR="502CE4C8" w:rsidRDefault="502CE4C8" w:rsidP="502CE4C8">
            <w:pPr>
              <w:spacing w:before="0" w:after="0"/>
            </w:pPr>
            <w:r w:rsidRPr="502CE4C8">
              <w:rPr>
                <w:rFonts w:ascii="Aptos Narrow" w:eastAsia="Aptos Narrow" w:hAnsi="Aptos Narrow" w:cs="Aptos Narrow"/>
                <w:color w:val="000000" w:themeColor="text1"/>
                <w:szCs w:val="22"/>
              </w:rPr>
              <w:t>5210</w:t>
            </w:r>
          </w:p>
        </w:tc>
        <w:tc>
          <w:tcPr>
            <w:tcW w:w="5930" w:type="dxa"/>
            <w:tcMar>
              <w:top w:w="15" w:type="dxa"/>
              <w:left w:w="15" w:type="dxa"/>
              <w:right w:w="15" w:type="dxa"/>
            </w:tcMar>
            <w:vAlign w:val="bottom"/>
          </w:tcPr>
          <w:p w14:paraId="57CF4929" w14:textId="0A98D458" w:rsidR="502CE4C8" w:rsidRDefault="502CE4C8" w:rsidP="502CE4C8">
            <w:pPr>
              <w:spacing w:before="0" w:after="0"/>
            </w:pPr>
            <w:r w:rsidRPr="502CE4C8">
              <w:rPr>
                <w:rFonts w:ascii="Aptos Narrow" w:eastAsia="Aptos Narrow" w:hAnsi="Aptos Narrow" w:cs="Aptos Narrow"/>
                <w:color w:val="000000" w:themeColor="text1"/>
                <w:szCs w:val="22"/>
              </w:rPr>
              <w:t>Trenton Public School District</w:t>
            </w:r>
          </w:p>
        </w:tc>
      </w:tr>
      <w:tr w:rsidR="502CE4C8" w14:paraId="1202689F" w14:textId="77777777" w:rsidTr="502CE4C8">
        <w:trPr>
          <w:trHeight w:val="300"/>
        </w:trPr>
        <w:tc>
          <w:tcPr>
            <w:tcW w:w="1367" w:type="dxa"/>
            <w:tcMar>
              <w:top w:w="15" w:type="dxa"/>
              <w:left w:w="15" w:type="dxa"/>
              <w:right w:w="15" w:type="dxa"/>
            </w:tcMar>
            <w:vAlign w:val="bottom"/>
          </w:tcPr>
          <w:p w14:paraId="55B4F4E3" w14:textId="60236B72" w:rsidR="502CE4C8" w:rsidRDefault="502CE4C8" w:rsidP="502CE4C8">
            <w:pPr>
              <w:spacing w:before="0" w:after="0"/>
            </w:pPr>
            <w:r w:rsidRPr="502CE4C8">
              <w:rPr>
                <w:rFonts w:ascii="Aptos Narrow" w:eastAsia="Aptos Narrow" w:hAnsi="Aptos Narrow" w:cs="Aptos Narrow"/>
                <w:szCs w:val="22"/>
              </w:rPr>
              <w:t>11</w:t>
            </w:r>
          </w:p>
        </w:tc>
        <w:tc>
          <w:tcPr>
            <w:tcW w:w="1416" w:type="dxa"/>
            <w:tcMar>
              <w:top w:w="15" w:type="dxa"/>
              <w:left w:w="15" w:type="dxa"/>
              <w:right w:w="15" w:type="dxa"/>
            </w:tcMar>
            <w:vAlign w:val="bottom"/>
          </w:tcPr>
          <w:p w14:paraId="1DA35F14" w14:textId="260BE58E" w:rsidR="502CE4C8" w:rsidRDefault="502CE4C8" w:rsidP="502CE4C8">
            <w:pPr>
              <w:spacing w:before="0" w:after="0"/>
            </w:pPr>
            <w:r w:rsidRPr="502CE4C8">
              <w:rPr>
                <w:rFonts w:ascii="Aptos Narrow" w:eastAsia="Aptos Narrow" w:hAnsi="Aptos Narrow" w:cs="Aptos Narrow"/>
                <w:szCs w:val="22"/>
              </w:rPr>
              <w:t>Cumberland</w:t>
            </w:r>
          </w:p>
        </w:tc>
        <w:tc>
          <w:tcPr>
            <w:tcW w:w="1367" w:type="dxa"/>
            <w:tcMar>
              <w:top w:w="15" w:type="dxa"/>
              <w:left w:w="15" w:type="dxa"/>
              <w:right w:w="15" w:type="dxa"/>
            </w:tcMar>
            <w:vAlign w:val="bottom"/>
          </w:tcPr>
          <w:p w14:paraId="1A2EC9ED" w14:textId="577E0EF8" w:rsidR="502CE4C8" w:rsidRDefault="502CE4C8" w:rsidP="502CE4C8">
            <w:pPr>
              <w:spacing w:before="0" w:after="0"/>
            </w:pPr>
            <w:r w:rsidRPr="502CE4C8">
              <w:rPr>
                <w:rFonts w:ascii="Aptos Narrow" w:eastAsia="Aptos Narrow" w:hAnsi="Aptos Narrow" w:cs="Aptos Narrow"/>
                <w:szCs w:val="22"/>
              </w:rPr>
              <w:t>5300</w:t>
            </w:r>
          </w:p>
        </w:tc>
        <w:tc>
          <w:tcPr>
            <w:tcW w:w="5930" w:type="dxa"/>
            <w:tcMar>
              <w:top w:w="15" w:type="dxa"/>
              <w:left w:w="15" w:type="dxa"/>
              <w:right w:w="15" w:type="dxa"/>
            </w:tcMar>
            <w:vAlign w:val="bottom"/>
          </w:tcPr>
          <w:p w14:paraId="394171F6" w14:textId="06581324" w:rsidR="502CE4C8" w:rsidRDefault="502CE4C8" w:rsidP="502CE4C8">
            <w:pPr>
              <w:spacing w:before="0" w:after="0"/>
            </w:pPr>
            <w:r w:rsidRPr="502CE4C8">
              <w:rPr>
                <w:rFonts w:ascii="Aptos Narrow" w:eastAsia="Aptos Narrow" w:hAnsi="Aptos Narrow" w:cs="Aptos Narrow"/>
                <w:szCs w:val="22"/>
              </w:rPr>
              <w:t>Upper Deerfield Township School District</w:t>
            </w:r>
          </w:p>
        </w:tc>
      </w:tr>
      <w:tr w:rsidR="502CE4C8" w14:paraId="5FF72A59" w14:textId="77777777" w:rsidTr="502CE4C8">
        <w:trPr>
          <w:trHeight w:val="300"/>
        </w:trPr>
        <w:tc>
          <w:tcPr>
            <w:tcW w:w="1367" w:type="dxa"/>
            <w:tcMar>
              <w:top w:w="15" w:type="dxa"/>
              <w:left w:w="15" w:type="dxa"/>
              <w:right w:w="15" w:type="dxa"/>
            </w:tcMar>
            <w:vAlign w:val="bottom"/>
          </w:tcPr>
          <w:p w14:paraId="3A414B29" w14:textId="2AFCB20F" w:rsidR="502CE4C8" w:rsidRDefault="502CE4C8" w:rsidP="502CE4C8">
            <w:pPr>
              <w:spacing w:before="0" w:after="0"/>
            </w:pPr>
            <w:r w:rsidRPr="502CE4C8">
              <w:rPr>
                <w:rFonts w:ascii="Aptos Narrow" w:eastAsia="Aptos Narrow" w:hAnsi="Aptos Narrow" w:cs="Aptos Narrow"/>
                <w:color w:val="000000" w:themeColor="text1"/>
                <w:szCs w:val="22"/>
              </w:rPr>
              <w:t>15</w:t>
            </w:r>
          </w:p>
        </w:tc>
        <w:tc>
          <w:tcPr>
            <w:tcW w:w="1416" w:type="dxa"/>
            <w:tcMar>
              <w:top w:w="15" w:type="dxa"/>
              <w:left w:w="15" w:type="dxa"/>
              <w:right w:w="15" w:type="dxa"/>
            </w:tcMar>
            <w:vAlign w:val="bottom"/>
          </w:tcPr>
          <w:p w14:paraId="52583A60" w14:textId="15A180EE" w:rsidR="502CE4C8" w:rsidRDefault="502CE4C8" w:rsidP="502CE4C8">
            <w:pPr>
              <w:spacing w:before="0" w:after="0"/>
            </w:pPr>
            <w:r w:rsidRPr="502CE4C8">
              <w:rPr>
                <w:rFonts w:ascii="Aptos Narrow" w:eastAsia="Aptos Narrow" w:hAnsi="Aptos Narrow" w:cs="Aptos Narrow"/>
                <w:color w:val="000000" w:themeColor="text1"/>
                <w:szCs w:val="22"/>
              </w:rPr>
              <w:t>Gloucester</w:t>
            </w:r>
          </w:p>
        </w:tc>
        <w:tc>
          <w:tcPr>
            <w:tcW w:w="1367" w:type="dxa"/>
            <w:tcMar>
              <w:top w:w="15" w:type="dxa"/>
              <w:left w:w="15" w:type="dxa"/>
              <w:right w:w="15" w:type="dxa"/>
            </w:tcMar>
            <w:vAlign w:val="bottom"/>
          </w:tcPr>
          <w:p w14:paraId="15D706CA" w14:textId="27907805" w:rsidR="502CE4C8" w:rsidRDefault="502CE4C8" w:rsidP="502CE4C8">
            <w:pPr>
              <w:spacing w:before="0" w:after="0"/>
            </w:pPr>
            <w:r w:rsidRPr="502CE4C8">
              <w:rPr>
                <w:rFonts w:ascii="Aptos Narrow" w:eastAsia="Aptos Narrow" w:hAnsi="Aptos Narrow" w:cs="Aptos Narrow"/>
                <w:color w:val="000000" w:themeColor="text1"/>
                <w:szCs w:val="22"/>
              </w:rPr>
              <w:t>5740</w:t>
            </w:r>
          </w:p>
        </w:tc>
        <w:tc>
          <w:tcPr>
            <w:tcW w:w="5930" w:type="dxa"/>
            <w:tcMar>
              <w:top w:w="15" w:type="dxa"/>
              <w:left w:w="15" w:type="dxa"/>
              <w:right w:w="15" w:type="dxa"/>
            </w:tcMar>
            <w:vAlign w:val="bottom"/>
          </w:tcPr>
          <w:p w14:paraId="408C83D9" w14:textId="1D6EFBBC" w:rsidR="502CE4C8" w:rsidRDefault="502CE4C8" w:rsidP="502CE4C8">
            <w:pPr>
              <w:spacing w:before="0" w:after="0"/>
            </w:pPr>
            <w:r w:rsidRPr="502CE4C8">
              <w:rPr>
                <w:rFonts w:ascii="Aptos Narrow" w:eastAsia="Aptos Narrow" w:hAnsi="Aptos Narrow" w:cs="Aptos Narrow"/>
                <w:color w:val="000000" w:themeColor="text1"/>
                <w:szCs w:val="22"/>
              </w:rPr>
              <w:t>Westville Boro Public School District</w:t>
            </w:r>
          </w:p>
        </w:tc>
      </w:tr>
      <w:tr w:rsidR="502CE4C8" w14:paraId="0A89A05A" w14:textId="77777777" w:rsidTr="502CE4C8">
        <w:trPr>
          <w:trHeight w:val="300"/>
        </w:trPr>
        <w:tc>
          <w:tcPr>
            <w:tcW w:w="1367" w:type="dxa"/>
            <w:tcMar>
              <w:top w:w="15" w:type="dxa"/>
              <w:left w:w="15" w:type="dxa"/>
              <w:right w:w="15" w:type="dxa"/>
            </w:tcMar>
            <w:vAlign w:val="bottom"/>
          </w:tcPr>
          <w:p w14:paraId="5E4C3A62" w14:textId="376B977B" w:rsidR="502CE4C8" w:rsidRDefault="502CE4C8" w:rsidP="502CE4C8">
            <w:pPr>
              <w:spacing w:before="0" w:after="0"/>
            </w:pPr>
            <w:r w:rsidRPr="502CE4C8">
              <w:rPr>
                <w:rFonts w:ascii="Aptos Narrow" w:eastAsia="Aptos Narrow" w:hAnsi="Aptos Narrow" w:cs="Aptos Narrow"/>
                <w:szCs w:val="22"/>
              </w:rPr>
              <w:t>09</w:t>
            </w:r>
          </w:p>
        </w:tc>
        <w:tc>
          <w:tcPr>
            <w:tcW w:w="1416" w:type="dxa"/>
            <w:tcMar>
              <w:top w:w="15" w:type="dxa"/>
              <w:left w:w="15" w:type="dxa"/>
              <w:right w:w="15" w:type="dxa"/>
            </w:tcMar>
            <w:vAlign w:val="bottom"/>
          </w:tcPr>
          <w:p w14:paraId="6AE37BC3" w14:textId="21E50DE5" w:rsidR="502CE4C8" w:rsidRDefault="502CE4C8" w:rsidP="502CE4C8">
            <w:pPr>
              <w:spacing w:before="0" w:after="0"/>
            </w:pPr>
            <w:r w:rsidRPr="502CE4C8">
              <w:rPr>
                <w:rFonts w:ascii="Aptos Narrow" w:eastAsia="Aptos Narrow" w:hAnsi="Aptos Narrow" w:cs="Aptos Narrow"/>
                <w:szCs w:val="22"/>
              </w:rPr>
              <w:t>Cape May</w:t>
            </w:r>
          </w:p>
        </w:tc>
        <w:tc>
          <w:tcPr>
            <w:tcW w:w="1367" w:type="dxa"/>
            <w:tcMar>
              <w:top w:w="15" w:type="dxa"/>
              <w:left w:w="15" w:type="dxa"/>
              <w:right w:w="15" w:type="dxa"/>
            </w:tcMar>
            <w:vAlign w:val="bottom"/>
          </w:tcPr>
          <w:p w14:paraId="407E9F99" w14:textId="6D264BF5" w:rsidR="502CE4C8" w:rsidRDefault="502CE4C8" w:rsidP="502CE4C8">
            <w:pPr>
              <w:spacing w:before="0" w:after="0"/>
            </w:pPr>
            <w:r w:rsidRPr="502CE4C8">
              <w:rPr>
                <w:rFonts w:ascii="Aptos Narrow" w:eastAsia="Aptos Narrow" w:hAnsi="Aptos Narrow" w:cs="Aptos Narrow"/>
                <w:szCs w:val="22"/>
              </w:rPr>
              <w:t>5790</w:t>
            </w:r>
          </w:p>
        </w:tc>
        <w:tc>
          <w:tcPr>
            <w:tcW w:w="5930" w:type="dxa"/>
            <w:tcMar>
              <w:top w:w="15" w:type="dxa"/>
              <w:left w:w="15" w:type="dxa"/>
              <w:right w:w="15" w:type="dxa"/>
            </w:tcMar>
            <w:vAlign w:val="bottom"/>
          </w:tcPr>
          <w:p w14:paraId="638D6DC0" w14:textId="4946E24C" w:rsidR="502CE4C8" w:rsidRDefault="502CE4C8" w:rsidP="502CE4C8">
            <w:pPr>
              <w:spacing w:before="0" w:after="0"/>
            </w:pPr>
            <w:r w:rsidRPr="502CE4C8">
              <w:rPr>
                <w:rFonts w:ascii="Aptos Narrow" w:eastAsia="Aptos Narrow" w:hAnsi="Aptos Narrow" w:cs="Aptos Narrow"/>
                <w:szCs w:val="22"/>
              </w:rPr>
              <w:t>Wildwood City School District</w:t>
            </w:r>
          </w:p>
        </w:tc>
      </w:tr>
      <w:tr w:rsidR="502CE4C8" w14:paraId="2149D315" w14:textId="77777777" w:rsidTr="502CE4C8">
        <w:trPr>
          <w:trHeight w:val="300"/>
        </w:trPr>
        <w:tc>
          <w:tcPr>
            <w:tcW w:w="1367" w:type="dxa"/>
            <w:tcMar>
              <w:top w:w="15" w:type="dxa"/>
              <w:left w:w="15" w:type="dxa"/>
              <w:right w:w="15" w:type="dxa"/>
            </w:tcMar>
            <w:vAlign w:val="bottom"/>
          </w:tcPr>
          <w:p w14:paraId="0A38177E" w14:textId="17F40E2F" w:rsidR="502CE4C8" w:rsidRDefault="502CE4C8" w:rsidP="502CE4C8">
            <w:pPr>
              <w:spacing w:before="0" w:after="0"/>
            </w:pPr>
            <w:r w:rsidRPr="502CE4C8">
              <w:rPr>
                <w:rFonts w:ascii="Aptos Narrow" w:eastAsia="Aptos Narrow" w:hAnsi="Aptos Narrow" w:cs="Aptos Narrow"/>
                <w:szCs w:val="22"/>
              </w:rPr>
              <w:t>05</w:t>
            </w:r>
          </w:p>
        </w:tc>
        <w:tc>
          <w:tcPr>
            <w:tcW w:w="1416" w:type="dxa"/>
            <w:tcMar>
              <w:top w:w="15" w:type="dxa"/>
              <w:left w:w="15" w:type="dxa"/>
              <w:right w:w="15" w:type="dxa"/>
            </w:tcMar>
            <w:vAlign w:val="bottom"/>
          </w:tcPr>
          <w:p w14:paraId="31C33027" w14:textId="0C534286" w:rsidR="502CE4C8" w:rsidRDefault="502CE4C8" w:rsidP="502CE4C8">
            <w:pPr>
              <w:spacing w:before="0" w:after="0"/>
            </w:pPr>
            <w:r w:rsidRPr="502CE4C8">
              <w:rPr>
                <w:rFonts w:ascii="Aptos Narrow" w:eastAsia="Aptos Narrow" w:hAnsi="Aptos Narrow" w:cs="Aptos Narrow"/>
                <w:szCs w:val="22"/>
              </w:rPr>
              <w:t>Burlington</w:t>
            </w:r>
          </w:p>
        </w:tc>
        <w:tc>
          <w:tcPr>
            <w:tcW w:w="1367" w:type="dxa"/>
            <w:tcMar>
              <w:top w:w="15" w:type="dxa"/>
              <w:left w:w="15" w:type="dxa"/>
              <w:right w:w="15" w:type="dxa"/>
            </w:tcMar>
            <w:vAlign w:val="bottom"/>
          </w:tcPr>
          <w:p w14:paraId="7AFA4606" w14:textId="38616B32" w:rsidR="502CE4C8" w:rsidRDefault="502CE4C8" w:rsidP="502CE4C8">
            <w:pPr>
              <w:spacing w:before="0" w:after="0"/>
            </w:pPr>
            <w:r w:rsidRPr="502CE4C8">
              <w:rPr>
                <w:rFonts w:ascii="Aptos Narrow" w:eastAsia="Aptos Narrow" w:hAnsi="Aptos Narrow" w:cs="Aptos Narrow"/>
                <w:szCs w:val="22"/>
              </w:rPr>
              <w:t>5805</w:t>
            </w:r>
          </w:p>
        </w:tc>
        <w:tc>
          <w:tcPr>
            <w:tcW w:w="5930" w:type="dxa"/>
            <w:tcMar>
              <w:top w:w="15" w:type="dxa"/>
              <w:left w:w="15" w:type="dxa"/>
              <w:right w:w="15" w:type="dxa"/>
            </w:tcMar>
            <w:vAlign w:val="bottom"/>
          </w:tcPr>
          <w:p w14:paraId="43AD23AF" w14:textId="779733AC" w:rsidR="502CE4C8" w:rsidRDefault="502CE4C8" w:rsidP="502CE4C8">
            <w:pPr>
              <w:spacing w:before="0" w:after="0"/>
            </w:pPr>
            <w:r w:rsidRPr="502CE4C8">
              <w:rPr>
                <w:rFonts w:ascii="Aptos Narrow" w:eastAsia="Aptos Narrow" w:hAnsi="Aptos Narrow" w:cs="Aptos Narrow"/>
                <w:szCs w:val="22"/>
              </w:rPr>
              <w:t>Willingboro Public School District</w:t>
            </w:r>
          </w:p>
        </w:tc>
      </w:tr>
      <w:tr w:rsidR="502CE4C8" w14:paraId="7F672BA9" w14:textId="77777777" w:rsidTr="502CE4C8">
        <w:trPr>
          <w:trHeight w:val="300"/>
        </w:trPr>
        <w:tc>
          <w:tcPr>
            <w:tcW w:w="1367" w:type="dxa"/>
            <w:tcMar>
              <w:top w:w="15" w:type="dxa"/>
              <w:left w:w="15" w:type="dxa"/>
              <w:right w:w="15" w:type="dxa"/>
            </w:tcMar>
            <w:vAlign w:val="bottom"/>
          </w:tcPr>
          <w:p w14:paraId="19E11D7A" w14:textId="426F361E" w:rsidR="502CE4C8" w:rsidRDefault="502CE4C8" w:rsidP="502CE4C8">
            <w:pPr>
              <w:spacing w:before="0" w:after="0"/>
            </w:pPr>
            <w:r w:rsidRPr="502CE4C8">
              <w:rPr>
                <w:rFonts w:ascii="Aptos Narrow" w:eastAsia="Aptos Narrow" w:hAnsi="Aptos Narrow" w:cs="Aptos Narrow"/>
                <w:color w:val="000000" w:themeColor="text1"/>
                <w:szCs w:val="22"/>
              </w:rPr>
              <w:t>09</w:t>
            </w:r>
          </w:p>
        </w:tc>
        <w:tc>
          <w:tcPr>
            <w:tcW w:w="1416" w:type="dxa"/>
            <w:tcMar>
              <w:top w:w="15" w:type="dxa"/>
              <w:left w:w="15" w:type="dxa"/>
              <w:right w:w="15" w:type="dxa"/>
            </w:tcMar>
            <w:vAlign w:val="bottom"/>
          </w:tcPr>
          <w:p w14:paraId="038C7786" w14:textId="0D28722C" w:rsidR="502CE4C8" w:rsidRDefault="502CE4C8" w:rsidP="502CE4C8">
            <w:pPr>
              <w:spacing w:before="0" w:after="0"/>
            </w:pPr>
            <w:r w:rsidRPr="502CE4C8">
              <w:rPr>
                <w:rFonts w:ascii="Aptos Narrow" w:eastAsia="Aptos Narrow" w:hAnsi="Aptos Narrow" w:cs="Aptos Narrow"/>
                <w:color w:val="000000" w:themeColor="text1"/>
                <w:szCs w:val="22"/>
              </w:rPr>
              <w:t>Cape May</w:t>
            </w:r>
          </w:p>
        </w:tc>
        <w:tc>
          <w:tcPr>
            <w:tcW w:w="1367" w:type="dxa"/>
            <w:tcMar>
              <w:top w:w="15" w:type="dxa"/>
              <w:left w:w="15" w:type="dxa"/>
              <w:right w:w="15" w:type="dxa"/>
            </w:tcMar>
            <w:vAlign w:val="bottom"/>
          </w:tcPr>
          <w:p w14:paraId="551F17E8" w14:textId="50B56EDB" w:rsidR="502CE4C8" w:rsidRDefault="502CE4C8" w:rsidP="502CE4C8">
            <w:pPr>
              <w:spacing w:before="0" w:after="0"/>
            </w:pPr>
            <w:r w:rsidRPr="502CE4C8">
              <w:rPr>
                <w:rFonts w:ascii="Aptos Narrow" w:eastAsia="Aptos Narrow" w:hAnsi="Aptos Narrow" w:cs="Aptos Narrow"/>
                <w:color w:val="000000" w:themeColor="text1"/>
                <w:szCs w:val="22"/>
              </w:rPr>
              <w:t>5840</w:t>
            </w:r>
          </w:p>
        </w:tc>
        <w:tc>
          <w:tcPr>
            <w:tcW w:w="5930" w:type="dxa"/>
            <w:tcMar>
              <w:top w:w="15" w:type="dxa"/>
              <w:left w:w="15" w:type="dxa"/>
              <w:right w:w="15" w:type="dxa"/>
            </w:tcMar>
            <w:vAlign w:val="bottom"/>
          </w:tcPr>
          <w:p w14:paraId="2D5351A9" w14:textId="3D174AD7" w:rsidR="502CE4C8" w:rsidRDefault="502CE4C8" w:rsidP="502CE4C8">
            <w:pPr>
              <w:spacing w:before="0" w:after="0"/>
            </w:pPr>
            <w:r w:rsidRPr="502CE4C8">
              <w:rPr>
                <w:rFonts w:ascii="Aptos Narrow" w:eastAsia="Aptos Narrow" w:hAnsi="Aptos Narrow" w:cs="Aptos Narrow"/>
                <w:color w:val="000000" w:themeColor="text1"/>
                <w:szCs w:val="22"/>
              </w:rPr>
              <w:t>Woodbine School District</w:t>
            </w:r>
          </w:p>
        </w:tc>
      </w:tr>
      <w:tr w:rsidR="502CE4C8" w14:paraId="7EEA1D41" w14:textId="77777777" w:rsidTr="502CE4C8">
        <w:trPr>
          <w:trHeight w:val="300"/>
        </w:trPr>
        <w:tc>
          <w:tcPr>
            <w:tcW w:w="1367" w:type="dxa"/>
            <w:tcMar>
              <w:top w:w="15" w:type="dxa"/>
              <w:left w:w="15" w:type="dxa"/>
              <w:right w:w="15" w:type="dxa"/>
            </w:tcMar>
            <w:vAlign w:val="bottom"/>
          </w:tcPr>
          <w:p w14:paraId="22FF2120" w14:textId="6FE3F43D" w:rsidR="502CE4C8" w:rsidRDefault="502CE4C8" w:rsidP="502CE4C8">
            <w:pPr>
              <w:spacing w:before="0" w:after="0"/>
            </w:pPr>
            <w:r w:rsidRPr="502CE4C8">
              <w:rPr>
                <w:rFonts w:ascii="Aptos Narrow" w:eastAsia="Aptos Narrow" w:hAnsi="Aptos Narrow" w:cs="Aptos Narrow"/>
                <w:color w:val="000000" w:themeColor="text1"/>
                <w:szCs w:val="22"/>
              </w:rPr>
              <w:t>80</w:t>
            </w:r>
          </w:p>
        </w:tc>
        <w:tc>
          <w:tcPr>
            <w:tcW w:w="1416" w:type="dxa"/>
            <w:tcMar>
              <w:top w:w="15" w:type="dxa"/>
              <w:left w:w="15" w:type="dxa"/>
              <w:right w:w="15" w:type="dxa"/>
            </w:tcMar>
            <w:vAlign w:val="bottom"/>
          </w:tcPr>
          <w:p w14:paraId="7EE088FE" w14:textId="77B80B53" w:rsidR="502CE4C8" w:rsidRDefault="502CE4C8" w:rsidP="502CE4C8">
            <w:pPr>
              <w:spacing w:before="0" w:after="0"/>
            </w:pPr>
            <w:r w:rsidRPr="502CE4C8">
              <w:rPr>
                <w:rFonts w:ascii="Aptos Narrow" w:eastAsia="Aptos Narrow" w:hAnsi="Aptos Narrow" w:cs="Aptos Narrow"/>
                <w:color w:val="000000" w:themeColor="text1"/>
                <w:szCs w:val="22"/>
              </w:rPr>
              <w:t>Charters</w:t>
            </w:r>
          </w:p>
        </w:tc>
        <w:tc>
          <w:tcPr>
            <w:tcW w:w="1367" w:type="dxa"/>
            <w:tcMar>
              <w:top w:w="15" w:type="dxa"/>
              <w:left w:w="15" w:type="dxa"/>
              <w:right w:w="15" w:type="dxa"/>
            </w:tcMar>
            <w:vAlign w:val="bottom"/>
          </w:tcPr>
          <w:p w14:paraId="579ED964" w14:textId="0071F50E" w:rsidR="502CE4C8" w:rsidRDefault="502CE4C8" w:rsidP="502CE4C8">
            <w:pPr>
              <w:spacing w:before="0" w:after="0"/>
            </w:pPr>
            <w:r w:rsidRPr="502CE4C8">
              <w:rPr>
                <w:rFonts w:ascii="Aptos Narrow" w:eastAsia="Aptos Narrow" w:hAnsi="Aptos Narrow" w:cs="Aptos Narrow"/>
                <w:color w:val="000000" w:themeColor="text1"/>
                <w:szCs w:val="22"/>
              </w:rPr>
              <w:t>6060</w:t>
            </w:r>
          </w:p>
        </w:tc>
        <w:tc>
          <w:tcPr>
            <w:tcW w:w="5930" w:type="dxa"/>
            <w:tcMar>
              <w:top w:w="15" w:type="dxa"/>
              <w:left w:w="15" w:type="dxa"/>
              <w:right w:w="15" w:type="dxa"/>
            </w:tcMar>
            <w:vAlign w:val="bottom"/>
          </w:tcPr>
          <w:p w14:paraId="6DBB85F9" w14:textId="5E6B2813" w:rsidR="502CE4C8" w:rsidRDefault="502CE4C8" w:rsidP="502CE4C8">
            <w:pPr>
              <w:spacing w:before="0" w:after="0"/>
            </w:pPr>
            <w:r w:rsidRPr="502CE4C8">
              <w:rPr>
                <w:rFonts w:ascii="Aptos Narrow" w:eastAsia="Aptos Narrow" w:hAnsi="Aptos Narrow" w:cs="Aptos Narrow"/>
                <w:color w:val="000000" w:themeColor="text1"/>
                <w:szCs w:val="22"/>
              </w:rPr>
              <w:t>Atlantic Community Charter School</w:t>
            </w:r>
          </w:p>
        </w:tc>
      </w:tr>
      <w:tr w:rsidR="502CE4C8" w14:paraId="0DDF9E19" w14:textId="77777777" w:rsidTr="502CE4C8">
        <w:trPr>
          <w:trHeight w:val="300"/>
        </w:trPr>
        <w:tc>
          <w:tcPr>
            <w:tcW w:w="1367" w:type="dxa"/>
            <w:tcMar>
              <w:top w:w="15" w:type="dxa"/>
              <w:left w:w="15" w:type="dxa"/>
              <w:right w:w="15" w:type="dxa"/>
            </w:tcMar>
            <w:vAlign w:val="bottom"/>
          </w:tcPr>
          <w:p w14:paraId="2AC110CE" w14:textId="25467A5E" w:rsidR="502CE4C8" w:rsidRDefault="502CE4C8" w:rsidP="502CE4C8">
            <w:pPr>
              <w:spacing w:before="0" w:after="0"/>
            </w:pPr>
            <w:r w:rsidRPr="502CE4C8">
              <w:rPr>
                <w:rFonts w:ascii="Aptos Narrow" w:eastAsia="Aptos Narrow" w:hAnsi="Aptos Narrow" w:cs="Aptos Narrow"/>
                <w:szCs w:val="22"/>
              </w:rPr>
              <w:t>80</w:t>
            </w:r>
          </w:p>
        </w:tc>
        <w:tc>
          <w:tcPr>
            <w:tcW w:w="1416" w:type="dxa"/>
            <w:tcMar>
              <w:top w:w="15" w:type="dxa"/>
              <w:left w:w="15" w:type="dxa"/>
              <w:right w:w="15" w:type="dxa"/>
            </w:tcMar>
            <w:vAlign w:val="bottom"/>
          </w:tcPr>
          <w:p w14:paraId="0656D018" w14:textId="41F7D4F6" w:rsidR="502CE4C8" w:rsidRDefault="502CE4C8" w:rsidP="502CE4C8">
            <w:pPr>
              <w:spacing w:before="0" w:after="0"/>
            </w:pPr>
            <w:r w:rsidRPr="502CE4C8">
              <w:rPr>
                <w:rFonts w:ascii="Aptos Narrow" w:eastAsia="Aptos Narrow" w:hAnsi="Aptos Narrow" w:cs="Aptos Narrow"/>
                <w:szCs w:val="22"/>
              </w:rPr>
              <w:t>Charters</w:t>
            </w:r>
          </w:p>
        </w:tc>
        <w:tc>
          <w:tcPr>
            <w:tcW w:w="1367" w:type="dxa"/>
            <w:tcMar>
              <w:top w:w="15" w:type="dxa"/>
              <w:left w:w="15" w:type="dxa"/>
              <w:right w:w="15" w:type="dxa"/>
            </w:tcMar>
            <w:vAlign w:val="bottom"/>
          </w:tcPr>
          <w:p w14:paraId="37066F5E" w14:textId="7A552568" w:rsidR="502CE4C8" w:rsidRDefault="502CE4C8" w:rsidP="502CE4C8">
            <w:pPr>
              <w:spacing w:before="0" w:after="0"/>
            </w:pPr>
            <w:r w:rsidRPr="502CE4C8">
              <w:rPr>
                <w:rFonts w:ascii="Aptos Narrow" w:eastAsia="Aptos Narrow" w:hAnsi="Aptos Narrow" w:cs="Aptos Narrow"/>
                <w:szCs w:val="22"/>
              </w:rPr>
              <w:t>6086</w:t>
            </w:r>
          </w:p>
        </w:tc>
        <w:tc>
          <w:tcPr>
            <w:tcW w:w="5930" w:type="dxa"/>
            <w:tcMar>
              <w:top w:w="15" w:type="dxa"/>
              <w:left w:w="15" w:type="dxa"/>
              <w:right w:w="15" w:type="dxa"/>
            </w:tcMar>
            <w:vAlign w:val="bottom"/>
          </w:tcPr>
          <w:p w14:paraId="452DABD9" w14:textId="71DE5CEB" w:rsidR="502CE4C8" w:rsidRDefault="502CE4C8" w:rsidP="502CE4C8">
            <w:pPr>
              <w:spacing w:before="0" w:after="0"/>
            </w:pPr>
            <w:r w:rsidRPr="502CE4C8">
              <w:rPr>
                <w:rFonts w:ascii="Aptos Narrow" w:eastAsia="Aptos Narrow" w:hAnsi="Aptos Narrow" w:cs="Aptos Narrow"/>
                <w:szCs w:val="22"/>
              </w:rPr>
              <w:t>Hope Community Charter School</w:t>
            </w:r>
          </w:p>
        </w:tc>
      </w:tr>
      <w:tr w:rsidR="502CE4C8" w14:paraId="0C289BFF" w14:textId="77777777" w:rsidTr="502CE4C8">
        <w:trPr>
          <w:trHeight w:val="300"/>
        </w:trPr>
        <w:tc>
          <w:tcPr>
            <w:tcW w:w="1367" w:type="dxa"/>
            <w:tcMar>
              <w:top w:w="15" w:type="dxa"/>
              <w:left w:w="15" w:type="dxa"/>
              <w:right w:w="15" w:type="dxa"/>
            </w:tcMar>
            <w:vAlign w:val="bottom"/>
          </w:tcPr>
          <w:p w14:paraId="0384790D" w14:textId="07926BC6" w:rsidR="502CE4C8" w:rsidRDefault="502CE4C8" w:rsidP="502CE4C8">
            <w:pPr>
              <w:spacing w:before="0" w:after="0"/>
            </w:pPr>
            <w:r w:rsidRPr="502CE4C8">
              <w:rPr>
                <w:rFonts w:ascii="Aptos Narrow" w:eastAsia="Aptos Narrow" w:hAnsi="Aptos Narrow" w:cs="Aptos Narrow"/>
                <w:szCs w:val="22"/>
              </w:rPr>
              <w:t>80</w:t>
            </w:r>
          </w:p>
        </w:tc>
        <w:tc>
          <w:tcPr>
            <w:tcW w:w="1416" w:type="dxa"/>
            <w:tcMar>
              <w:top w:w="15" w:type="dxa"/>
              <w:left w:w="15" w:type="dxa"/>
              <w:right w:w="15" w:type="dxa"/>
            </w:tcMar>
            <w:vAlign w:val="bottom"/>
          </w:tcPr>
          <w:p w14:paraId="401E128F" w14:textId="4D226BE6" w:rsidR="502CE4C8" w:rsidRDefault="502CE4C8" w:rsidP="502CE4C8">
            <w:pPr>
              <w:spacing w:before="0" w:after="0"/>
            </w:pPr>
            <w:r w:rsidRPr="502CE4C8">
              <w:rPr>
                <w:rFonts w:ascii="Aptos Narrow" w:eastAsia="Aptos Narrow" w:hAnsi="Aptos Narrow" w:cs="Aptos Narrow"/>
                <w:szCs w:val="22"/>
              </w:rPr>
              <w:t>Charters</w:t>
            </w:r>
          </w:p>
        </w:tc>
        <w:tc>
          <w:tcPr>
            <w:tcW w:w="1367" w:type="dxa"/>
            <w:tcMar>
              <w:top w:w="15" w:type="dxa"/>
              <w:left w:w="15" w:type="dxa"/>
              <w:right w:w="15" w:type="dxa"/>
            </w:tcMar>
            <w:vAlign w:val="bottom"/>
          </w:tcPr>
          <w:p w14:paraId="23FDAB0C" w14:textId="2403797C" w:rsidR="502CE4C8" w:rsidRDefault="502CE4C8" w:rsidP="502CE4C8">
            <w:pPr>
              <w:spacing w:before="0" w:after="0"/>
            </w:pPr>
            <w:r w:rsidRPr="502CE4C8">
              <w:rPr>
                <w:rFonts w:ascii="Aptos Narrow" w:eastAsia="Aptos Narrow" w:hAnsi="Aptos Narrow" w:cs="Aptos Narrow"/>
                <w:szCs w:val="22"/>
              </w:rPr>
              <w:t>6104</w:t>
            </w:r>
          </w:p>
        </w:tc>
        <w:tc>
          <w:tcPr>
            <w:tcW w:w="5930" w:type="dxa"/>
            <w:tcMar>
              <w:top w:w="15" w:type="dxa"/>
              <w:left w:w="15" w:type="dxa"/>
              <w:right w:w="15" w:type="dxa"/>
            </w:tcMar>
            <w:vAlign w:val="bottom"/>
          </w:tcPr>
          <w:p w14:paraId="21B15081" w14:textId="1BD53465" w:rsidR="502CE4C8" w:rsidRDefault="502CE4C8" w:rsidP="502CE4C8">
            <w:pPr>
              <w:spacing w:before="0" w:after="0"/>
            </w:pPr>
            <w:r w:rsidRPr="502CE4C8">
              <w:rPr>
                <w:rFonts w:ascii="Aptos Narrow" w:eastAsia="Aptos Narrow" w:hAnsi="Aptos Narrow" w:cs="Aptos Narrow"/>
                <w:szCs w:val="22"/>
              </w:rPr>
              <w:t>Principle Academy Charter School</w:t>
            </w:r>
          </w:p>
        </w:tc>
      </w:tr>
      <w:tr w:rsidR="502CE4C8" w14:paraId="7817F8F3" w14:textId="77777777" w:rsidTr="502CE4C8">
        <w:trPr>
          <w:trHeight w:val="300"/>
        </w:trPr>
        <w:tc>
          <w:tcPr>
            <w:tcW w:w="1367" w:type="dxa"/>
            <w:tcMar>
              <w:top w:w="15" w:type="dxa"/>
              <w:left w:w="15" w:type="dxa"/>
              <w:right w:w="15" w:type="dxa"/>
            </w:tcMar>
            <w:vAlign w:val="bottom"/>
          </w:tcPr>
          <w:p w14:paraId="34210C47" w14:textId="60D1D7AF" w:rsidR="502CE4C8" w:rsidRDefault="502CE4C8" w:rsidP="502CE4C8">
            <w:pPr>
              <w:spacing w:before="0" w:after="0"/>
            </w:pPr>
            <w:r w:rsidRPr="502CE4C8">
              <w:rPr>
                <w:rFonts w:ascii="Aptos Narrow" w:eastAsia="Aptos Narrow" w:hAnsi="Aptos Narrow" w:cs="Aptos Narrow"/>
                <w:szCs w:val="22"/>
              </w:rPr>
              <w:t>80</w:t>
            </w:r>
          </w:p>
        </w:tc>
        <w:tc>
          <w:tcPr>
            <w:tcW w:w="1416" w:type="dxa"/>
            <w:tcMar>
              <w:top w:w="15" w:type="dxa"/>
              <w:left w:w="15" w:type="dxa"/>
              <w:right w:w="15" w:type="dxa"/>
            </w:tcMar>
            <w:vAlign w:val="bottom"/>
          </w:tcPr>
          <w:p w14:paraId="61B00851" w14:textId="33E2594E" w:rsidR="502CE4C8" w:rsidRDefault="502CE4C8" w:rsidP="502CE4C8">
            <w:pPr>
              <w:spacing w:before="0" w:after="0"/>
            </w:pPr>
            <w:r w:rsidRPr="502CE4C8">
              <w:rPr>
                <w:rFonts w:ascii="Aptos Narrow" w:eastAsia="Aptos Narrow" w:hAnsi="Aptos Narrow" w:cs="Aptos Narrow"/>
                <w:szCs w:val="22"/>
              </w:rPr>
              <w:t>Charters</w:t>
            </w:r>
          </w:p>
        </w:tc>
        <w:tc>
          <w:tcPr>
            <w:tcW w:w="1367" w:type="dxa"/>
            <w:tcMar>
              <w:top w:w="15" w:type="dxa"/>
              <w:left w:w="15" w:type="dxa"/>
              <w:right w:w="15" w:type="dxa"/>
            </w:tcMar>
            <w:vAlign w:val="bottom"/>
          </w:tcPr>
          <w:p w14:paraId="4A84C834" w14:textId="0AEDAA66" w:rsidR="502CE4C8" w:rsidRDefault="502CE4C8" w:rsidP="502CE4C8">
            <w:pPr>
              <w:spacing w:before="0" w:after="0"/>
            </w:pPr>
            <w:r w:rsidRPr="502CE4C8">
              <w:rPr>
                <w:rFonts w:ascii="Aptos Narrow" w:eastAsia="Aptos Narrow" w:hAnsi="Aptos Narrow" w:cs="Aptos Narrow"/>
                <w:szCs w:val="22"/>
              </w:rPr>
              <w:t>6106</w:t>
            </w:r>
          </w:p>
        </w:tc>
        <w:tc>
          <w:tcPr>
            <w:tcW w:w="5930" w:type="dxa"/>
            <w:tcMar>
              <w:top w:w="15" w:type="dxa"/>
              <w:left w:w="15" w:type="dxa"/>
              <w:right w:w="15" w:type="dxa"/>
            </w:tcMar>
            <w:vAlign w:val="bottom"/>
          </w:tcPr>
          <w:p w14:paraId="680B4099" w14:textId="028CB983" w:rsidR="502CE4C8" w:rsidRDefault="502CE4C8" w:rsidP="502CE4C8">
            <w:pPr>
              <w:spacing w:before="0" w:after="0"/>
            </w:pPr>
            <w:proofErr w:type="spellStart"/>
            <w:r w:rsidRPr="502CE4C8">
              <w:rPr>
                <w:rFonts w:ascii="Aptos Narrow" w:eastAsia="Aptos Narrow" w:hAnsi="Aptos Narrow" w:cs="Aptos Narrow"/>
                <w:szCs w:val="22"/>
              </w:rPr>
              <w:t>Philip'S</w:t>
            </w:r>
            <w:proofErr w:type="spellEnd"/>
            <w:r w:rsidRPr="502CE4C8">
              <w:rPr>
                <w:rFonts w:ascii="Aptos Narrow" w:eastAsia="Aptos Narrow" w:hAnsi="Aptos Narrow" w:cs="Aptos Narrow"/>
                <w:szCs w:val="22"/>
              </w:rPr>
              <w:t xml:space="preserve"> Academy Charter School </w:t>
            </w:r>
            <w:proofErr w:type="gramStart"/>
            <w:r w:rsidRPr="502CE4C8">
              <w:rPr>
                <w:rFonts w:ascii="Aptos Narrow" w:eastAsia="Aptos Narrow" w:hAnsi="Aptos Narrow" w:cs="Aptos Narrow"/>
                <w:szCs w:val="22"/>
              </w:rPr>
              <w:t>Of</w:t>
            </w:r>
            <w:proofErr w:type="gramEnd"/>
            <w:r w:rsidRPr="502CE4C8">
              <w:rPr>
                <w:rFonts w:ascii="Aptos Narrow" w:eastAsia="Aptos Narrow" w:hAnsi="Aptos Narrow" w:cs="Aptos Narrow"/>
                <w:szCs w:val="22"/>
              </w:rPr>
              <w:t xml:space="preserve"> Paterson</w:t>
            </w:r>
          </w:p>
        </w:tc>
      </w:tr>
      <w:tr w:rsidR="502CE4C8" w14:paraId="1EC739D6" w14:textId="77777777" w:rsidTr="502CE4C8">
        <w:trPr>
          <w:trHeight w:val="300"/>
        </w:trPr>
        <w:tc>
          <w:tcPr>
            <w:tcW w:w="1367" w:type="dxa"/>
            <w:tcMar>
              <w:top w:w="15" w:type="dxa"/>
              <w:left w:w="15" w:type="dxa"/>
              <w:right w:w="15" w:type="dxa"/>
            </w:tcMar>
            <w:vAlign w:val="bottom"/>
          </w:tcPr>
          <w:p w14:paraId="663E926B" w14:textId="16CC372D" w:rsidR="502CE4C8" w:rsidRDefault="502CE4C8" w:rsidP="502CE4C8">
            <w:pPr>
              <w:spacing w:before="0" w:after="0"/>
            </w:pPr>
            <w:r w:rsidRPr="502CE4C8">
              <w:rPr>
                <w:rFonts w:ascii="Aptos Narrow" w:eastAsia="Aptos Narrow" w:hAnsi="Aptos Narrow" w:cs="Aptos Narrow"/>
                <w:color w:val="000000" w:themeColor="text1"/>
                <w:szCs w:val="22"/>
              </w:rPr>
              <w:t>80</w:t>
            </w:r>
          </w:p>
        </w:tc>
        <w:tc>
          <w:tcPr>
            <w:tcW w:w="1416" w:type="dxa"/>
            <w:tcMar>
              <w:top w:w="15" w:type="dxa"/>
              <w:left w:w="15" w:type="dxa"/>
              <w:right w:w="15" w:type="dxa"/>
            </w:tcMar>
            <w:vAlign w:val="bottom"/>
          </w:tcPr>
          <w:p w14:paraId="5B6B00F8" w14:textId="54583794" w:rsidR="502CE4C8" w:rsidRDefault="502CE4C8" w:rsidP="502CE4C8">
            <w:pPr>
              <w:spacing w:before="0" w:after="0"/>
            </w:pPr>
            <w:r w:rsidRPr="502CE4C8">
              <w:rPr>
                <w:rFonts w:ascii="Aptos Narrow" w:eastAsia="Aptos Narrow" w:hAnsi="Aptos Narrow" w:cs="Aptos Narrow"/>
                <w:color w:val="000000" w:themeColor="text1"/>
                <w:szCs w:val="22"/>
              </w:rPr>
              <w:t>Charters</w:t>
            </w:r>
          </w:p>
        </w:tc>
        <w:tc>
          <w:tcPr>
            <w:tcW w:w="1367" w:type="dxa"/>
            <w:tcMar>
              <w:top w:w="15" w:type="dxa"/>
              <w:left w:w="15" w:type="dxa"/>
              <w:right w:w="15" w:type="dxa"/>
            </w:tcMar>
            <w:vAlign w:val="bottom"/>
          </w:tcPr>
          <w:p w14:paraId="404820AF" w14:textId="73960496" w:rsidR="502CE4C8" w:rsidRDefault="502CE4C8" w:rsidP="502CE4C8">
            <w:pPr>
              <w:spacing w:before="0" w:after="0"/>
            </w:pPr>
            <w:r w:rsidRPr="502CE4C8">
              <w:rPr>
                <w:rFonts w:ascii="Aptos Narrow" w:eastAsia="Aptos Narrow" w:hAnsi="Aptos Narrow" w:cs="Aptos Narrow"/>
                <w:color w:val="000000" w:themeColor="text1"/>
                <w:szCs w:val="22"/>
              </w:rPr>
              <w:t>7109</w:t>
            </w:r>
          </w:p>
        </w:tc>
        <w:tc>
          <w:tcPr>
            <w:tcW w:w="5930" w:type="dxa"/>
            <w:tcMar>
              <w:top w:w="15" w:type="dxa"/>
              <w:left w:w="15" w:type="dxa"/>
              <w:right w:w="15" w:type="dxa"/>
            </w:tcMar>
            <w:vAlign w:val="bottom"/>
          </w:tcPr>
          <w:p w14:paraId="4F0F4290" w14:textId="3ED206D8" w:rsidR="502CE4C8" w:rsidRDefault="502CE4C8" w:rsidP="502CE4C8">
            <w:pPr>
              <w:spacing w:before="0" w:after="0"/>
            </w:pPr>
            <w:r w:rsidRPr="502CE4C8">
              <w:rPr>
                <w:rFonts w:ascii="Aptos Narrow" w:eastAsia="Aptos Narrow" w:hAnsi="Aptos Narrow" w:cs="Aptos Narrow"/>
                <w:color w:val="000000" w:themeColor="text1"/>
                <w:szCs w:val="22"/>
              </w:rPr>
              <w:t>Leap Academy University Charter School</w:t>
            </w:r>
          </w:p>
        </w:tc>
      </w:tr>
      <w:tr w:rsidR="502CE4C8" w14:paraId="7A733A39" w14:textId="77777777" w:rsidTr="502CE4C8">
        <w:trPr>
          <w:trHeight w:val="300"/>
        </w:trPr>
        <w:tc>
          <w:tcPr>
            <w:tcW w:w="1367" w:type="dxa"/>
            <w:tcMar>
              <w:top w:w="15" w:type="dxa"/>
              <w:left w:w="15" w:type="dxa"/>
              <w:right w:w="15" w:type="dxa"/>
            </w:tcMar>
            <w:vAlign w:val="bottom"/>
          </w:tcPr>
          <w:p w14:paraId="465162A0" w14:textId="08875E54" w:rsidR="502CE4C8" w:rsidRDefault="502CE4C8" w:rsidP="502CE4C8">
            <w:pPr>
              <w:spacing w:before="0" w:after="0"/>
            </w:pPr>
            <w:r w:rsidRPr="502CE4C8">
              <w:rPr>
                <w:rFonts w:ascii="Aptos Narrow" w:eastAsia="Aptos Narrow" w:hAnsi="Aptos Narrow" w:cs="Aptos Narrow"/>
                <w:szCs w:val="22"/>
              </w:rPr>
              <w:t>80</w:t>
            </w:r>
          </w:p>
        </w:tc>
        <w:tc>
          <w:tcPr>
            <w:tcW w:w="1416" w:type="dxa"/>
            <w:tcMar>
              <w:top w:w="15" w:type="dxa"/>
              <w:left w:w="15" w:type="dxa"/>
              <w:right w:w="15" w:type="dxa"/>
            </w:tcMar>
            <w:vAlign w:val="bottom"/>
          </w:tcPr>
          <w:p w14:paraId="36A8CBEC" w14:textId="1308E7C9" w:rsidR="502CE4C8" w:rsidRDefault="502CE4C8" w:rsidP="502CE4C8">
            <w:pPr>
              <w:spacing w:before="0" w:after="0"/>
            </w:pPr>
            <w:r w:rsidRPr="502CE4C8">
              <w:rPr>
                <w:rFonts w:ascii="Aptos Narrow" w:eastAsia="Aptos Narrow" w:hAnsi="Aptos Narrow" w:cs="Aptos Narrow"/>
                <w:szCs w:val="22"/>
              </w:rPr>
              <w:t>Charters</w:t>
            </w:r>
          </w:p>
        </w:tc>
        <w:tc>
          <w:tcPr>
            <w:tcW w:w="1367" w:type="dxa"/>
            <w:tcMar>
              <w:top w:w="15" w:type="dxa"/>
              <w:left w:w="15" w:type="dxa"/>
              <w:right w:w="15" w:type="dxa"/>
            </w:tcMar>
            <w:vAlign w:val="bottom"/>
          </w:tcPr>
          <w:p w14:paraId="103DB519" w14:textId="629F25A9" w:rsidR="502CE4C8" w:rsidRDefault="502CE4C8" w:rsidP="502CE4C8">
            <w:pPr>
              <w:spacing w:before="0" w:after="0"/>
            </w:pPr>
            <w:r w:rsidRPr="502CE4C8">
              <w:rPr>
                <w:rFonts w:ascii="Aptos Narrow" w:eastAsia="Aptos Narrow" w:hAnsi="Aptos Narrow" w:cs="Aptos Narrow"/>
                <w:szCs w:val="22"/>
              </w:rPr>
              <w:t>7720</w:t>
            </w:r>
          </w:p>
        </w:tc>
        <w:tc>
          <w:tcPr>
            <w:tcW w:w="5930" w:type="dxa"/>
            <w:tcMar>
              <w:top w:w="15" w:type="dxa"/>
              <w:left w:w="15" w:type="dxa"/>
              <w:right w:w="15" w:type="dxa"/>
            </w:tcMar>
            <w:vAlign w:val="bottom"/>
          </w:tcPr>
          <w:p w14:paraId="0F7B1BFE" w14:textId="35CEC6A9" w:rsidR="502CE4C8" w:rsidRDefault="502CE4C8" w:rsidP="502CE4C8">
            <w:pPr>
              <w:spacing w:before="0" w:after="0"/>
            </w:pPr>
            <w:r w:rsidRPr="502CE4C8">
              <w:rPr>
                <w:rFonts w:ascii="Aptos Narrow" w:eastAsia="Aptos Narrow" w:hAnsi="Aptos Narrow" w:cs="Aptos Narrow"/>
                <w:szCs w:val="22"/>
              </w:rPr>
              <w:t>Red Bank Charter School</w:t>
            </w:r>
          </w:p>
        </w:tc>
      </w:tr>
      <w:tr w:rsidR="502CE4C8" w14:paraId="41DEB44B" w14:textId="77777777" w:rsidTr="502CE4C8">
        <w:trPr>
          <w:trHeight w:val="300"/>
        </w:trPr>
        <w:tc>
          <w:tcPr>
            <w:tcW w:w="1367" w:type="dxa"/>
            <w:tcMar>
              <w:top w:w="15" w:type="dxa"/>
              <w:left w:w="15" w:type="dxa"/>
              <w:right w:w="15" w:type="dxa"/>
            </w:tcMar>
            <w:vAlign w:val="bottom"/>
          </w:tcPr>
          <w:p w14:paraId="565F792D" w14:textId="09C783EF" w:rsidR="502CE4C8" w:rsidRDefault="502CE4C8" w:rsidP="502CE4C8">
            <w:pPr>
              <w:spacing w:before="0" w:after="0"/>
            </w:pPr>
            <w:r w:rsidRPr="502CE4C8">
              <w:rPr>
                <w:rFonts w:ascii="Aptos Narrow" w:eastAsia="Aptos Narrow" w:hAnsi="Aptos Narrow" w:cs="Aptos Narrow"/>
                <w:color w:val="000000" w:themeColor="text1"/>
                <w:szCs w:val="22"/>
              </w:rPr>
              <w:t>80</w:t>
            </w:r>
          </w:p>
        </w:tc>
        <w:tc>
          <w:tcPr>
            <w:tcW w:w="1416" w:type="dxa"/>
            <w:tcMar>
              <w:top w:w="15" w:type="dxa"/>
              <w:left w:w="15" w:type="dxa"/>
              <w:right w:w="15" w:type="dxa"/>
            </w:tcMar>
            <w:vAlign w:val="bottom"/>
          </w:tcPr>
          <w:p w14:paraId="1FC97538" w14:textId="6A70C4C1" w:rsidR="502CE4C8" w:rsidRDefault="502CE4C8" w:rsidP="502CE4C8">
            <w:pPr>
              <w:spacing w:before="0" w:after="0"/>
            </w:pPr>
            <w:r w:rsidRPr="502CE4C8">
              <w:rPr>
                <w:rFonts w:ascii="Aptos Narrow" w:eastAsia="Aptos Narrow" w:hAnsi="Aptos Narrow" w:cs="Aptos Narrow"/>
                <w:color w:val="000000" w:themeColor="text1"/>
                <w:szCs w:val="22"/>
              </w:rPr>
              <w:t>Charters</w:t>
            </w:r>
          </w:p>
        </w:tc>
        <w:tc>
          <w:tcPr>
            <w:tcW w:w="1367" w:type="dxa"/>
            <w:tcMar>
              <w:top w:w="15" w:type="dxa"/>
              <w:left w:w="15" w:type="dxa"/>
              <w:right w:w="15" w:type="dxa"/>
            </w:tcMar>
            <w:vAlign w:val="bottom"/>
          </w:tcPr>
          <w:p w14:paraId="7502E144" w14:textId="2BC42115" w:rsidR="502CE4C8" w:rsidRDefault="502CE4C8" w:rsidP="502CE4C8">
            <w:pPr>
              <w:spacing w:before="0" w:after="0"/>
            </w:pPr>
            <w:r w:rsidRPr="502CE4C8">
              <w:rPr>
                <w:rFonts w:ascii="Aptos Narrow" w:eastAsia="Aptos Narrow" w:hAnsi="Aptos Narrow" w:cs="Aptos Narrow"/>
                <w:color w:val="000000" w:themeColor="text1"/>
                <w:szCs w:val="22"/>
              </w:rPr>
              <w:t>8010</w:t>
            </w:r>
          </w:p>
        </w:tc>
        <w:tc>
          <w:tcPr>
            <w:tcW w:w="5930" w:type="dxa"/>
            <w:tcMar>
              <w:top w:w="15" w:type="dxa"/>
              <w:left w:w="15" w:type="dxa"/>
              <w:right w:w="15" w:type="dxa"/>
            </w:tcMar>
            <w:vAlign w:val="bottom"/>
          </w:tcPr>
          <w:p w14:paraId="502D623C" w14:textId="15BFE60A" w:rsidR="502CE4C8" w:rsidRDefault="502CE4C8" w:rsidP="502CE4C8">
            <w:pPr>
              <w:spacing w:before="0" w:after="0"/>
            </w:pPr>
            <w:r w:rsidRPr="502CE4C8">
              <w:rPr>
                <w:rFonts w:ascii="Aptos Narrow" w:eastAsia="Aptos Narrow" w:hAnsi="Aptos Narrow" w:cs="Aptos Narrow"/>
                <w:color w:val="000000" w:themeColor="text1"/>
                <w:szCs w:val="22"/>
              </w:rPr>
              <w:t>Union County Teams Charter School-High School/College La</w:t>
            </w:r>
          </w:p>
        </w:tc>
      </w:tr>
    </w:tbl>
    <w:p w14:paraId="6AA069D4" w14:textId="0707B653" w:rsidR="502CE4C8" w:rsidRDefault="502CE4C8" w:rsidP="502CE4C8">
      <w:pPr>
        <w:rPr>
          <w:rFonts w:eastAsia="Calibri"/>
        </w:rPr>
      </w:pPr>
    </w:p>
    <w:p w14:paraId="727FBF1A" w14:textId="2CDA1898" w:rsidR="009877D2" w:rsidRDefault="009877D2" w:rsidP="00DE6724"/>
    <w:p w14:paraId="00872DF1" w14:textId="08986F04" w:rsidR="502CE4C8" w:rsidRDefault="502CE4C8"/>
    <w:p w14:paraId="5D57838A" w14:textId="3E3E7E55" w:rsidR="6E2449C9" w:rsidRDefault="6E2449C9"/>
    <w:p w14:paraId="4608D135" w14:textId="0EB1B9DF" w:rsidR="6E2449C9" w:rsidRDefault="6E2449C9"/>
    <w:p w14:paraId="158E04AA" w14:textId="36B7C1C1" w:rsidR="6E2449C9" w:rsidRDefault="6E2449C9"/>
    <w:p w14:paraId="0D5CFF50" w14:textId="5D810445" w:rsidR="6E2449C9" w:rsidRDefault="6E2449C9"/>
    <w:p w14:paraId="103AE926" w14:textId="33B28C8A" w:rsidR="6E2449C9" w:rsidRDefault="6E2449C9"/>
    <w:p w14:paraId="2B29D1D6" w14:textId="5AF777F9" w:rsidR="6E2449C9" w:rsidRDefault="6E2449C9"/>
    <w:p w14:paraId="6A1C1AB3" w14:textId="1080B1A0" w:rsidR="6E2449C9" w:rsidRDefault="6E2449C9"/>
    <w:p w14:paraId="65646C8F" w14:textId="3F957BF3" w:rsidR="6E2449C9" w:rsidRDefault="6E2449C9"/>
    <w:p w14:paraId="0F800018" w14:textId="1BA9A571" w:rsidR="6E2449C9" w:rsidRDefault="6E2449C9"/>
    <w:p w14:paraId="1C8DCDE7" w14:textId="29E0F0EB" w:rsidR="6E2449C9" w:rsidRDefault="6E2449C9"/>
    <w:p w14:paraId="48A367B8" w14:textId="394D1103" w:rsidR="6E2449C9" w:rsidRDefault="6E2449C9"/>
    <w:p w14:paraId="64D0867B" w14:textId="1B70E5D2" w:rsidR="6E2449C9" w:rsidRDefault="6E2449C9"/>
    <w:p w14:paraId="112E16CF" w14:textId="47914C92" w:rsidR="6E2449C9" w:rsidRDefault="6E2449C9"/>
    <w:p w14:paraId="712CDB0B" w14:textId="4D903483" w:rsidR="6E2449C9" w:rsidRDefault="6E2449C9"/>
    <w:p w14:paraId="1214403D" w14:textId="4E5E2507" w:rsidR="4356FEDE" w:rsidRDefault="4356FEDE"/>
    <w:p w14:paraId="624EC241" w14:textId="77777777" w:rsidR="0051730D" w:rsidRDefault="0051730D" w:rsidP="00DE6724"/>
    <w:p w14:paraId="63C1334A" w14:textId="77777777" w:rsidR="0051730D" w:rsidRDefault="0051730D" w:rsidP="00DE6724"/>
    <w:p w14:paraId="66DD84FE" w14:textId="77777777" w:rsidR="00D153CD" w:rsidRDefault="00411846" w:rsidP="008242FF">
      <w:r>
        <w:t xml:space="preserve"> </w:t>
      </w:r>
      <w:r w:rsidR="00D153CD">
        <w:br w:type="page"/>
      </w:r>
    </w:p>
    <w:p w14:paraId="76A882B4" w14:textId="37E4FD7D" w:rsidR="008242FF" w:rsidRPr="008242FF" w:rsidRDefault="00411846" w:rsidP="008242FF">
      <w:r>
        <w:lastRenderedPageBreak/>
        <w:t xml:space="preserve"> </w:t>
      </w:r>
      <w:r w:rsidR="009877D2">
        <w:t>Appendix B – Scoring Rubric</w:t>
      </w:r>
    </w:p>
    <w:p w14:paraId="5A691013" w14:textId="77777777" w:rsidR="002A3AC2" w:rsidRDefault="009732E6" w:rsidP="00B53936">
      <w:r w:rsidRPr="009732E6">
        <w:rPr>
          <w:noProof/>
        </w:rPr>
        <w:drawing>
          <wp:inline distT="0" distB="0" distL="0" distR="0" wp14:anchorId="7BEA4DB4" wp14:editId="40FB55AA">
            <wp:extent cx="6400800" cy="6663055"/>
            <wp:effectExtent l="0" t="0" r="0" b="4445"/>
            <wp:docPr id="690666959" name="Picture 1" descr="A close-up of a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666959" name="Picture 1" descr="A close-up of a document"/>
                    <pic:cNvPicPr/>
                  </pic:nvPicPr>
                  <pic:blipFill>
                    <a:blip r:embed="rId45"/>
                    <a:stretch>
                      <a:fillRect/>
                    </a:stretch>
                  </pic:blipFill>
                  <pic:spPr>
                    <a:xfrm>
                      <a:off x="0" y="0"/>
                      <a:ext cx="6400800" cy="6663055"/>
                    </a:xfrm>
                    <a:prstGeom prst="rect">
                      <a:avLst/>
                    </a:prstGeom>
                  </pic:spPr>
                </pic:pic>
              </a:graphicData>
            </a:graphic>
          </wp:inline>
        </w:drawing>
      </w:r>
    </w:p>
    <w:p w14:paraId="42FAF4A9" w14:textId="77777777" w:rsidR="009732E6" w:rsidRDefault="009732E6" w:rsidP="00B53936"/>
    <w:p w14:paraId="09E71275" w14:textId="77777777" w:rsidR="009732E6" w:rsidRDefault="009732E6" w:rsidP="00B53936"/>
    <w:p w14:paraId="50B0E431" w14:textId="6B4503EF" w:rsidR="00B53936" w:rsidRDefault="005451BC" w:rsidP="008242FF">
      <w:r w:rsidRPr="005451BC">
        <w:rPr>
          <w:noProof/>
        </w:rPr>
        <w:lastRenderedPageBreak/>
        <w:drawing>
          <wp:inline distT="0" distB="0" distL="0" distR="0" wp14:anchorId="51B4E9D3" wp14:editId="4CAC3D61">
            <wp:extent cx="6400800" cy="6198235"/>
            <wp:effectExtent l="0" t="0" r="0" b="0"/>
            <wp:docPr id="880699828" name="Picture 1" descr="A project description sheet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99828" name="Picture 1" descr="A project description sheet with text"/>
                    <pic:cNvPicPr/>
                  </pic:nvPicPr>
                  <pic:blipFill>
                    <a:blip r:embed="rId46"/>
                    <a:stretch>
                      <a:fillRect/>
                    </a:stretch>
                  </pic:blipFill>
                  <pic:spPr>
                    <a:xfrm>
                      <a:off x="0" y="0"/>
                      <a:ext cx="6400800" cy="6198235"/>
                    </a:xfrm>
                    <a:prstGeom prst="rect">
                      <a:avLst/>
                    </a:prstGeom>
                  </pic:spPr>
                </pic:pic>
              </a:graphicData>
            </a:graphic>
          </wp:inline>
        </w:drawing>
      </w:r>
    </w:p>
    <w:p w14:paraId="0871352A" w14:textId="77777777" w:rsidR="005451BC" w:rsidRDefault="005451BC" w:rsidP="008242FF"/>
    <w:p w14:paraId="02092982" w14:textId="03EA9821" w:rsidR="005451BC" w:rsidRDefault="00E52884" w:rsidP="008242FF">
      <w:r w:rsidRPr="00E52884">
        <w:rPr>
          <w:noProof/>
        </w:rPr>
        <w:lastRenderedPageBreak/>
        <w:drawing>
          <wp:inline distT="0" distB="0" distL="0" distR="0" wp14:anchorId="59DAEA47" wp14:editId="36F04A97">
            <wp:extent cx="6400800" cy="7013575"/>
            <wp:effectExtent l="0" t="0" r="0" b="0"/>
            <wp:docPr id="683628625" name="Picture 1" descr="A project plan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28625" name="Picture 1" descr="A project plan with text"/>
                    <pic:cNvPicPr/>
                  </pic:nvPicPr>
                  <pic:blipFill>
                    <a:blip r:embed="rId47"/>
                    <a:stretch>
                      <a:fillRect/>
                    </a:stretch>
                  </pic:blipFill>
                  <pic:spPr>
                    <a:xfrm>
                      <a:off x="0" y="0"/>
                      <a:ext cx="6400800" cy="7013575"/>
                    </a:xfrm>
                    <a:prstGeom prst="rect">
                      <a:avLst/>
                    </a:prstGeom>
                  </pic:spPr>
                </pic:pic>
              </a:graphicData>
            </a:graphic>
          </wp:inline>
        </w:drawing>
      </w:r>
    </w:p>
    <w:p w14:paraId="31349305" w14:textId="77777777" w:rsidR="00E52884" w:rsidRDefault="00E52884" w:rsidP="008242FF"/>
    <w:p w14:paraId="11A9B514" w14:textId="4B5D9108" w:rsidR="00E52884" w:rsidRDefault="00FC5A09" w:rsidP="008242FF">
      <w:r w:rsidRPr="00FC5A09">
        <w:rPr>
          <w:noProof/>
        </w:rPr>
        <w:lastRenderedPageBreak/>
        <w:drawing>
          <wp:inline distT="0" distB="0" distL="0" distR="0" wp14:anchorId="5F91C582" wp14:editId="3F09021B">
            <wp:extent cx="6400800" cy="6068060"/>
            <wp:effectExtent l="0" t="0" r="0" b="8890"/>
            <wp:docPr id="1926107357" name="Picture 1" descr="A close-up of a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107357" name="Picture 1" descr="A close-up of a document"/>
                    <pic:cNvPicPr/>
                  </pic:nvPicPr>
                  <pic:blipFill>
                    <a:blip r:embed="rId48"/>
                    <a:stretch>
                      <a:fillRect/>
                    </a:stretch>
                  </pic:blipFill>
                  <pic:spPr>
                    <a:xfrm>
                      <a:off x="0" y="0"/>
                      <a:ext cx="6400800" cy="6068060"/>
                    </a:xfrm>
                    <a:prstGeom prst="rect">
                      <a:avLst/>
                    </a:prstGeom>
                  </pic:spPr>
                </pic:pic>
              </a:graphicData>
            </a:graphic>
          </wp:inline>
        </w:drawing>
      </w:r>
    </w:p>
    <w:p w14:paraId="363F02D6" w14:textId="7D192014" w:rsidR="00D44F99" w:rsidRPr="00B53936" w:rsidRDefault="42C4CD2A" w:rsidP="008242FF">
      <w:r>
        <w:rPr>
          <w:noProof/>
        </w:rPr>
        <w:lastRenderedPageBreak/>
        <w:drawing>
          <wp:inline distT="0" distB="0" distL="0" distR="0" wp14:anchorId="47F0955A" wp14:editId="2B514A63">
            <wp:extent cx="6400800" cy="6568442"/>
            <wp:effectExtent l="0" t="0" r="0" b="3810"/>
            <wp:docPr id="957689886" name="Picture 1" descr="A document with text and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689886" name="Picture 1" descr="A document with text and numbers"/>
                    <pic:cNvPicPr/>
                  </pic:nvPicPr>
                  <pic:blipFill>
                    <a:blip r:embed="rId49">
                      <a:extLst>
                        <a:ext uri="{28A0092B-C50C-407E-A947-70E740481C1C}">
                          <a14:useLocalDpi xmlns:a14="http://schemas.microsoft.com/office/drawing/2010/main" val="0"/>
                        </a:ext>
                      </a:extLst>
                    </a:blip>
                    <a:stretch>
                      <a:fillRect/>
                    </a:stretch>
                  </pic:blipFill>
                  <pic:spPr>
                    <a:xfrm>
                      <a:off x="0" y="0"/>
                      <a:ext cx="6400800" cy="6568442"/>
                    </a:xfrm>
                    <a:prstGeom prst="rect">
                      <a:avLst/>
                    </a:prstGeom>
                  </pic:spPr>
                </pic:pic>
              </a:graphicData>
            </a:graphic>
          </wp:inline>
        </w:drawing>
      </w:r>
    </w:p>
    <w:p w14:paraId="3A2366B8" w14:textId="1F47F9D2" w:rsidR="63063299" w:rsidRDefault="63063299"/>
    <w:p w14:paraId="2A968B54" w14:textId="2B9609C3" w:rsidR="63063299" w:rsidRDefault="63063299"/>
    <w:p w14:paraId="65CD02DC" w14:textId="60EB94B1" w:rsidR="63063299" w:rsidRDefault="63063299"/>
    <w:p w14:paraId="3BBDDB01" w14:textId="3BA9C2B6" w:rsidR="63063299" w:rsidRDefault="63063299"/>
    <w:p w14:paraId="50455860" w14:textId="77777777" w:rsidR="00552BD4" w:rsidRDefault="00552BD4" w:rsidP="63063299">
      <w:pPr>
        <w:rPr>
          <w:rFonts w:eastAsia="Calibri" w:cs="Calibri"/>
          <w:color w:val="000000" w:themeColor="text1"/>
          <w:szCs w:val="22"/>
        </w:rPr>
      </w:pPr>
      <w:r>
        <w:rPr>
          <w:rFonts w:eastAsia="Calibri" w:cs="Calibri"/>
          <w:color w:val="000000" w:themeColor="text1"/>
          <w:szCs w:val="22"/>
        </w:rPr>
        <w:br w:type="page"/>
      </w:r>
    </w:p>
    <w:p w14:paraId="33630B2B" w14:textId="56E2A79F" w:rsidR="35FB1699" w:rsidRDefault="35FB1699" w:rsidP="63063299">
      <w:pPr>
        <w:rPr>
          <w:rFonts w:eastAsia="Calibri" w:cs="Calibri"/>
          <w:color w:val="000000" w:themeColor="text1"/>
          <w:szCs w:val="22"/>
        </w:rPr>
      </w:pPr>
      <w:r w:rsidRPr="63063299">
        <w:rPr>
          <w:rFonts w:eastAsia="Calibri" w:cs="Calibri"/>
          <w:color w:val="000000" w:themeColor="text1"/>
          <w:szCs w:val="22"/>
        </w:rPr>
        <w:lastRenderedPageBreak/>
        <w:t>Appendix C- Universal Literacy Screening Criteria</w:t>
      </w:r>
    </w:p>
    <w:p w14:paraId="7E0320D1" w14:textId="22FA2174" w:rsidR="35FB1699" w:rsidRDefault="35FB1699" w:rsidP="63063299">
      <w:pPr>
        <w:spacing w:before="0" w:after="0"/>
        <w:ind w:left="-180"/>
        <w:jc w:val="center"/>
        <w:rPr>
          <w:rFonts w:ascii="Arial" w:eastAsia="Arial" w:hAnsi="Arial" w:cs="Arial"/>
          <w:color w:val="000000" w:themeColor="text1"/>
          <w:szCs w:val="22"/>
        </w:rPr>
      </w:pPr>
      <w:r w:rsidRPr="63063299">
        <w:rPr>
          <w:rFonts w:ascii="Arial" w:eastAsia="Arial" w:hAnsi="Arial" w:cs="Arial"/>
          <w:b/>
          <w:bCs/>
          <w:color w:val="000000" w:themeColor="text1"/>
          <w:szCs w:val="22"/>
        </w:rPr>
        <w:t>Universal Literacy Screener Evaluation Worksheet</w:t>
      </w:r>
    </w:p>
    <w:p w14:paraId="65247C2D" w14:textId="17DCEBB0" w:rsidR="35FB1699" w:rsidRDefault="35FB1699" w:rsidP="63063299">
      <w:pPr>
        <w:spacing w:before="0" w:after="0"/>
        <w:ind w:left="-180"/>
        <w:rPr>
          <w:rFonts w:ascii="Arial" w:eastAsia="Arial" w:hAnsi="Arial" w:cs="Arial"/>
          <w:color w:val="000000" w:themeColor="text1"/>
          <w:sz w:val="18"/>
          <w:szCs w:val="18"/>
        </w:rPr>
      </w:pPr>
      <w:r w:rsidRPr="63063299">
        <w:rPr>
          <w:rFonts w:ascii="Arial" w:eastAsia="Arial" w:hAnsi="Arial" w:cs="Arial"/>
          <w:color w:val="000000" w:themeColor="text1"/>
          <w:sz w:val="18"/>
          <w:szCs w:val="18"/>
        </w:rPr>
        <w:t xml:space="preserve">The criteria listed below outline the minimum requirements for Universal Literacy Screeners to meet New Jersey’s standards for an appropriate screener tool, in accordance with P.L. 2024 c. 52. Use the worksheet to evaluate whether the tool meets each criterion. Please refer to the technical manual provided by the screener vendor to confirm the information required for this evaluation. </w:t>
      </w:r>
    </w:p>
    <w:p w14:paraId="3AEEC355" w14:textId="5AC5983B" w:rsidR="63063299" w:rsidRDefault="63063299" w:rsidP="63063299">
      <w:pPr>
        <w:rPr>
          <w:rFonts w:eastAsia="Calibri" w:cs="Calibri"/>
          <w:color w:val="000000" w:themeColor="text1"/>
          <w:szCs w:val="22"/>
        </w:rPr>
      </w:pPr>
    </w:p>
    <w:p w14:paraId="1954E667" w14:textId="6768DF37" w:rsidR="35FB1699" w:rsidRDefault="35FB1699" w:rsidP="63063299">
      <w:pPr>
        <w:spacing w:before="0"/>
        <w:ind w:left="-180"/>
        <w:jc w:val="both"/>
        <w:rPr>
          <w:rFonts w:ascii="Arial" w:eastAsia="Arial" w:hAnsi="Arial" w:cs="Arial"/>
          <w:color w:val="000000" w:themeColor="text1"/>
          <w:sz w:val="18"/>
          <w:szCs w:val="18"/>
        </w:rPr>
      </w:pPr>
      <w:r w:rsidRPr="63063299">
        <w:rPr>
          <w:rFonts w:ascii="Arial" w:eastAsia="Arial" w:hAnsi="Arial" w:cs="Arial"/>
          <w:b/>
          <w:bCs/>
          <w:color w:val="000000" w:themeColor="text1"/>
          <w:sz w:val="18"/>
          <w:szCs w:val="18"/>
        </w:rPr>
        <w:t xml:space="preserve">Criterion 1: Assessment of research-based indicators: </w:t>
      </w:r>
      <w:r w:rsidRPr="63063299">
        <w:rPr>
          <w:rFonts w:ascii="Arial" w:eastAsia="Arial" w:hAnsi="Arial" w:cs="Arial"/>
          <w:color w:val="000000" w:themeColor="text1"/>
          <w:sz w:val="18"/>
          <w:szCs w:val="18"/>
        </w:rPr>
        <w:t>When evaluating a tool, it must assess the following skill areas at each grade level, as indicated by the check box. Place a mark in the box if the tool meets the criterion.</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665"/>
        <w:gridCol w:w="1665"/>
        <w:gridCol w:w="1665"/>
        <w:gridCol w:w="1665"/>
        <w:gridCol w:w="1665"/>
        <w:gridCol w:w="1665"/>
      </w:tblGrid>
      <w:tr w:rsidR="63063299" w14:paraId="53660B69" w14:textId="77777777" w:rsidTr="63063299">
        <w:trPr>
          <w:trHeight w:val="300"/>
        </w:trPr>
        <w:tc>
          <w:tcPr>
            <w:tcW w:w="1665" w:type="dxa"/>
            <w:tcBorders>
              <w:top w:val="single" w:sz="6" w:space="0" w:color="FFFFFF" w:themeColor="background1"/>
              <w:left w:val="single" w:sz="6" w:space="0" w:color="FFFFFF" w:themeColor="background1"/>
              <w:bottom w:val="single" w:sz="6" w:space="0" w:color="737373"/>
              <w:right w:val="single" w:sz="6" w:space="0" w:color="737373"/>
            </w:tcBorders>
            <w:shd w:val="clear" w:color="auto" w:fill="FFFFFF" w:themeFill="background1"/>
            <w:tcMar>
              <w:left w:w="75" w:type="dxa"/>
              <w:right w:w="75" w:type="dxa"/>
            </w:tcMar>
            <w:vAlign w:val="center"/>
          </w:tcPr>
          <w:p w14:paraId="0789A607" w14:textId="2A7D14B7" w:rsidR="63063299" w:rsidRDefault="63063299" w:rsidP="63063299">
            <w:pPr>
              <w:spacing w:before="0" w:after="0"/>
              <w:ind w:left="-180"/>
              <w:rPr>
                <w:rFonts w:eastAsia="Calibri" w:cs="Calibri"/>
                <w:szCs w:val="22"/>
              </w:rPr>
            </w:pPr>
          </w:p>
        </w:tc>
        <w:tc>
          <w:tcPr>
            <w:tcW w:w="1665" w:type="dxa"/>
            <w:tcBorders>
              <w:top w:val="single" w:sz="6" w:space="0" w:color="737373"/>
              <w:left w:val="single" w:sz="6" w:space="0" w:color="737373"/>
              <w:bottom w:val="single" w:sz="6" w:space="0" w:color="737373"/>
              <w:right w:val="single" w:sz="6" w:space="0" w:color="737373"/>
            </w:tcBorders>
            <w:shd w:val="clear" w:color="auto" w:fill="D9D9D9" w:themeFill="background1" w:themeFillShade="D9"/>
            <w:tcMar>
              <w:left w:w="75" w:type="dxa"/>
              <w:right w:w="75" w:type="dxa"/>
            </w:tcMar>
            <w:vAlign w:val="center"/>
          </w:tcPr>
          <w:p w14:paraId="7A8356CE" w14:textId="2DA78BCD" w:rsidR="63063299" w:rsidRDefault="63063299" w:rsidP="63063299">
            <w:pPr>
              <w:spacing w:before="0" w:after="0"/>
              <w:ind w:left="-180"/>
              <w:jc w:val="center"/>
              <w:rPr>
                <w:rFonts w:ascii="Arial" w:eastAsia="Arial" w:hAnsi="Arial" w:cs="Arial"/>
                <w:color w:val="000000" w:themeColor="text1"/>
                <w:sz w:val="16"/>
                <w:szCs w:val="16"/>
              </w:rPr>
            </w:pPr>
            <w:r w:rsidRPr="63063299">
              <w:rPr>
                <w:rFonts w:ascii="Arial" w:eastAsia="Arial" w:hAnsi="Arial" w:cs="Arial"/>
                <w:b/>
                <w:bCs/>
                <w:color w:val="000000" w:themeColor="text1"/>
                <w:sz w:val="16"/>
                <w:szCs w:val="16"/>
              </w:rPr>
              <w:t>Letter</w:t>
            </w:r>
            <w:r>
              <w:br/>
            </w:r>
            <w:r w:rsidRPr="63063299">
              <w:rPr>
                <w:rFonts w:ascii="Arial" w:eastAsia="Arial" w:hAnsi="Arial" w:cs="Arial"/>
                <w:b/>
                <w:bCs/>
                <w:color w:val="000000" w:themeColor="text1"/>
                <w:sz w:val="16"/>
                <w:szCs w:val="16"/>
              </w:rPr>
              <w:t>Naming</w:t>
            </w:r>
          </w:p>
        </w:tc>
        <w:tc>
          <w:tcPr>
            <w:tcW w:w="1665" w:type="dxa"/>
            <w:tcBorders>
              <w:top w:val="single" w:sz="6" w:space="0" w:color="737373"/>
              <w:left w:val="single" w:sz="6" w:space="0" w:color="737373"/>
              <w:bottom w:val="single" w:sz="6" w:space="0" w:color="737373"/>
              <w:right w:val="single" w:sz="6" w:space="0" w:color="737373"/>
            </w:tcBorders>
            <w:shd w:val="clear" w:color="auto" w:fill="D9D9D9" w:themeFill="background1" w:themeFillShade="D9"/>
            <w:tcMar>
              <w:left w:w="75" w:type="dxa"/>
              <w:right w:w="75" w:type="dxa"/>
            </w:tcMar>
            <w:vAlign w:val="center"/>
          </w:tcPr>
          <w:p w14:paraId="70E198DF" w14:textId="0552A756" w:rsidR="63063299" w:rsidRDefault="63063299" w:rsidP="63063299">
            <w:pPr>
              <w:spacing w:before="0" w:after="0"/>
              <w:ind w:left="-180"/>
              <w:jc w:val="center"/>
              <w:rPr>
                <w:rFonts w:ascii="Arial" w:eastAsia="Arial" w:hAnsi="Arial" w:cs="Arial"/>
                <w:color w:val="000000" w:themeColor="text1"/>
                <w:sz w:val="16"/>
                <w:szCs w:val="16"/>
              </w:rPr>
            </w:pPr>
            <w:r w:rsidRPr="63063299">
              <w:rPr>
                <w:rFonts w:ascii="Arial" w:eastAsia="Arial" w:hAnsi="Arial" w:cs="Arial"/>
                <w:b/>
                <w:bCs/>
                <w:color w:val="000000" w:themeColor="text1"/>
                <w:sz w:val="16"/>
                <w:szCs w:val="16"/>
              </w:rPr>
              <w:t>Phonemic Awareness</w:t>
            </w:r>
          </w:p>
        </w:tc>
        <w:tc>
          <w:tcPr>
            <w:tcW w:w="1665" w:type="dxa"/>
            <w:tcBorders>
              <w:top w:val="single" w:sz="6" w:space="0" w:color="737373"/>
              <w:left w:val="single" w:sz="6" w:space="0" w:color="737373"/>
              <w:bottom w:val="single" w:sz="6" w:space="0" w:color="737373"/>
              <w:right w:val="single" w:sz="6" w:space="0" w:color="737373"/>
            </w:tcBorders>
            <w:shd w:val="clear" w:color="auto" w:fill="D9D9D9" w:themeFill="background1" w:themeFillShade="D9"/>
            <w:tcMar>
              <w:left w:w="75" w:type="dxa"/>
              <w:right w:w="75" w:type="dxa"/>
            </w:tcMar>
            <w:vAlign w:val="center"/>
          </w:tcPr>
          <w:p w14:paraId="7E6C8124" w14:textId="59FD548A" w:rsidR="63063299" w:rsidRDefault="63063299" w:rsidP="63063299">
            <w:pPr>
              <w:spacing w:before="0" w:after="0"/>
              <w:ind w:left="-180"/>
              <w:jc w:val="center"/>
              <w:rPr>
                <w:rFonts w:ascii="Arial" w:eastAsia="Arial" w:hAnsi="Arial" w:cs="Arial"/>
                <w:color w:val="000000" w:themeColor="text1"/>
                <w:sz w:val="16"/>
                <w:szCs w:val="16"/>
              </w:rPr>
            </w:pPr>
            <w:r w:rsidRPr="63063299">
              <w:rPr>
                <w:rFonts w:ascii="Arial" w:eastAsia="Arial" w:hAnsi="Arial" w:cs="Arial"/>
                <w:b/>
                <w:bCs/>
                <w:color w:val="000000" w:themeColor="text1"/>
                <w:sz w:val="16"/>
                <w:szCs w:val="16"/>
              </w:rPr>
              <w:t>Phonics &amp;</w:t>
            </w:r>
          </w:p>
          <w:p w14:paraId="1D7D0B58" w14:textId="153A0583" w:rsidR="63063299" w:rsidRDefault="63063299" w:rsidP="63063299">
            <w:pPr>
              <w:spacing w:before="0" w:after="0"/>
              <w:ind w:left="-180"/>
              <w:jc w:val="center"/>
              <w:rPr>
                <w:rFonts w:ascii="Arial" w:eastAsia="Arial" w:hAnsi="Arial" w:cs="Arial"/>
                <w:color w:val="000000" w:themeColor="text1"/>
                <w:sz w:val="16"/>
                <w:szCs w:val="16"/>
              </w:rPr>
            </w:pPr>
            <w:r w:rsidRPr="63063299">
              <w:rPr>
                <w:rFonts w:ascii="Arial" w:eastAsia="Arial" w:hAnsi="Arial" w:cs="Arial"/>
                <w:b/>
                <w:bCs/>
                <w:color w:val="000000" w:themeColor="text1"/>
                <w:sz w:val="16"/>
                <w:szCs w:val="16"/>
              </w:rPr>
              <w:t xml:space="preserve"> Decoding</w:t>
            </w:r>
          </w:p>
        </w:tc>
        <w:tc>
          <w:tcPr>
            <w:tcW w:w="1665" w:type="dxa"/>
            <w:tcBorders>
              <w:top w:val="single" w:sz="6" w:space="0" w:color="737373"/>
              <w:left w:val="single" w:sz="6" w:space="0" w:color="737373"/>
              <w:bottom w:val="single" w:sz="6" w:space="0" w:color="737373"/>
              <w:right w:val="single" w:sz="6" w:space="0" w:color="737373"/>
            </w:tcBorders>
            <w:shd w:val="clear" w:color="auto" w:fill="D9D9D9" w:themeFill="background1" w:themeFillShade="D9"/>
            <w:tcMar>
              <w:left w:w="75" w:type="dxa"/>
              <w:right w:w="75" w:type="dxa"/>
            </w:tcMar>
            <w:vAlign w:val="center"/>
          </w:tcPr>
          <w:p w14:paraId="1980422D" w14:textId="26A124EC" w:rsidR="63063299" w:rsidRDefault="63063299" w:rsidP="63063299">
            <w:pPr>
              <w:spacing w:before="0" w:after="0"/>
              <w:ind w:left="-180"/>
              <w:jc w:val="center"/>
              <w:rPr>
                <w:rFonts w:ascii="Arial" w:eastAsia="Arial" w:hAnsi="Arial" w:cs="Arial"/>
                <w:color w:val="000000" w:themeColor="text1"/>
                <w:sz w:val="16"/>
                <w:szCs w:val="16"/>
              </w:rPr>
            </w:pPr>
            <w:r w:rsidRPr="63063299">
              <w:rPr>
                <w:rFonts w:ascii="Arial" w:eastAsia="Arial" w:hAnsi="Arial" w:cs="Arial"/>
                <w:b/>
                <w:bCs/>
                <w:color w:val="000000" w:themeColor="text1"/>
                <w:sz w:val="16"/>
                <w:szCs w:val="16"/>
              </w:rPr>
              <w:t>Oral Reading Fluency</w:t>
            </w:r>
          </w:p>
        </w:tc>
        <w:tc>
          <w:tcPr>
            <w:tcW w:w="1665" w:type="dxa"/>
            <w:tcBorders>
              <w:top w:val="single" w:sz="6" w:space="0" w:color="737373"/>
              <w:left w:val="single" w:sz="6" w:space="0" w:color="737373"/>
              <w:bottom w:val="single" w:sz="6" w:space="0" w:color="737373"/>
              <w:right w:val="single" w:sz="6" w:space="0" w:color="737373"/>
            </w:tcBorders>
            <w:shd w:val="clear" w:color="auto" w:fill="D9D9D9" w:themeFill="background1" w:themeFillShade="D9"/>
            <w:tcMar>
              <w:left w:w="75" w:type="dxa"/>
              <w:right w:w="75" w:type="dxa"/>
            </w:tcMar>
            <w:vAlign w:val="center"/>
          </w:tcPr>
          <w:p w14:paraId="430736D7" w14:textId="7F7ABE0E" w:rsidR="63063299" w:rsidRDefault="63063299" w:rsidP="63063299">
            <w:pPr>
              <w:spacing w:before="0" w:after="0"/>
              <w:ind w:left="-180"/>
              <w:jc w:val="center"/>
              <w:rPr>
                <w:rFonts w:ascii="Arial" w:eastAsia="Arial" w:hAnsi="Arial" w:cs="Arial"/>
                <w:color w:val="000000" w:themeColor="text1"/>
                <w:sz w:val="16"/>
                <w:szCs w:val="16"/>
              </w:rPr>
            </w:pPr>
            <w:r w:rsidRPr="63063299">
              <w:rPr>
                <w:rFonts w:ascii="Arial" w:eastAsia="Arial" w:hAnsi="Arial" w:cs="Arial"/>
                <w:b/>
                <w:bCs/>
                <w:color w:val="000000" w:themeColor="text1"/>
                <w:sz w:val="16"/>
                <w:szCs w:val="16"/>
              </w:rPr>
              <w:t>Comprehension</w:t>
            </w:r>
          </w:p>
        </w:tc>
      </w:tr>
      <w:tr w:rsidR="63063299" w14:paraId="16CFA346" w14:textId="77777777" w:rsidTr="63063299">
        <w:trPr>
          <w:trHeight w:val="300"/>
        </w:trPr>
        <w:tc>
          <w:tcPr>
            <w:tcW w:w="1665" w:type="dxa"/>
            <w:tcBorders>
              <w:top w:val="single" w:sz="6" w:space="0" w:color="737373"/>
              <w:left w:val="single" w:sz="6" w:space="0" w:color="737373"/>
              <w:bottom w:val="single" w:sz="6" w:space="0" w:color="737373"/>
              <w:right w:val="single" w:sz="6" w:space="0" w:color="737373"/>
            </w:tcBorders>
            <w:shd w:val="clear" w:color="auto" w:fill="D9D9D9" w:themeFill="background1" w:themeFillShade="D9"/>
            <w:tcMar>
              <w:left w:w="75" w:type="dxa"/>
              <w:right w:w="75" w:type="dxa"/>
            </w:tcMar>
            <w:vAlign w:val="center"/>
          </w:tcPr>
          <w:p w14:paraId="5B08F607" w14:textId="48B92BBF" w:rsidR="63063299" w:rsidRDefault="63063299" w:rsidP="63063299">
            <w:pPr>
              <w:spacing w:before="0" w:after="0"/>
              <w:ind w:left="-180"/>
              <w:jc w:val="center"/>
              <w:rPr>
                <w:rFonts w:ascii="Arial" w:eastAsia="Arial" w:hAnsi="Arial" w:cs="Arial"/>
                <w:color w:val="000000" w:themeColor="text1"/>
                <w:sz w:val="16"/>
                <w:szCs w:val="16"/>
              </w:rPr>
            </w:pPr>
            <w:r w:rsidRPr="63063299">
              <w:rPr>
                <w:rFonts w:ascii="Arial" w:eastAsia="Arial" w:hAnsi="Arial" w:cs="Arial"/>
                <w:b/>
                <w:bCs/>
                <w:color w:val="000000" w:themeColor="text1"/>
                <w:sz w:val="16"/>
                <w:szCs w:val="16"/>
              </w:rPr>
              <w:t>Kindergarten</w:t>
            </w:r>
          </w:p>
        </w:tc>
        <w:tc>
          <w:tcPr>
            <w:tcW w:w="1665" w:type="dxa"/>
            <w:tcBorders>
              <w:top w:val="single" w:sz="6" w:space="0" w:color="737373"/>
              <w:left w:val="single" w:sz="6" w:space="0" w:color="737373"/>
              <w:bottom w:val="single" w:sz="6" w:space="0" w:color="737373"/>
              <w:right w:val="single" w:sz="6" w:space="0" w:color="737373"/>
            </w:tcBorders>
            <w:shd w:val="clear" w:color="auto" w:fill="FFFFFF" w:themeFill="background1"/>
            <w:tcMar>
              <w:left w:w="75" w:type="dxa"/>
              <w:right w:w="75" w:type="dxa"/>
            </w:tcMar>
            <w:vAlign w:val="center"/>
          </w:tcPr>
          <w:p w14:paraId="65D7B9EE" w14:textId="505BCE53" w:rsidR="63063299" w:rsidRDefault="63063299" w:rsidP="63063299">
            <w:pPr>
              <w:spacing w:before="60" w:after="0"/>
              <w:ind w:left="-90" w:right="-75"/>
              <w:jc w:val="center"/>
              <w:rPr>
                <w:rFonts w:ascii="Montserrat" w:eastAsia="Montserrat" w:hAnsi="Montserrat" w:cs="Montserrat"/>
                <w:color w:val="000000" w:themeColor="text1"/>
                <w:sz w:val="28"/>
                <w:szCs w:val="28"/>
              </w:rPr>
            </w:pPr>
            <w:r w:rsidRPr="63063299">
              <w:rPr>
                <w:rFonts w:ascii="Montserrat" w:eastAsia="Montserrat" w:hAnsi="Montserrat" w:cs="Montserrat"/>
                <w:color w:val="000000" w:themeColor="text1"/>
                <w:sz w:val="28"/>
                <w:szCs w:val="28"/>
              </w:rPr>
              <w:t>𝩋</w:t>
            </w:r>
          </w:p>
        </w:tc>
        <w:tc>
          <w:tcPr>
            <w:tcW w:w="1665" w:type="dxa"/>
            <w:tcBorders>
              <w:top w:val="single" w:sz="6" w:space="0" w:color="737373"/>
              <w:left w:val="single" w:sz="6" w:space="0" w:color="737373"/>
              <w:bottom w:val="single" w:sz="6" w:space="0" w:color="737373"/>
              <w:right w:val="single" w:sz="6" w:space="0" w:color="737373"/>
            </w:tcBorders>
            <w:shd w:val="clear" w:color="auto" w:fill="FFFFFF" w:themeFill="background1"/>
            <w:tcMar>
              <w:left w:w="75" w:type="dxa"/>
              <w:right w:w="75" w:type="dxa"/>
            </w:tcMar>
            <w:vAlign w:val="center"/>
          </w:tcPr>
          <w:p w14:paraId="46733922" w14:textId="1B8E78BA" w:rsidR="63063299" w:rsidRDefault="63063299" w:rsidP="63063299">
            <w:pPr>
              <w:spacing w:before="60" w:after="0"/>
              <w:ind w:left="-90" w:right="-75"/>
              <w:jc w:val="center"/>
              <w:rPr>
                <w:rFonts w:ascii="Montserrat" w:eastAsia="Montserrat" w:hAnsi="Montserrat" w:cs="Montserrat"/>
                <w:color w:val="000000" w:themeColor="text1"/>
                <w:sz w:val="28"/>
                <w:szCs w:val="28"/>
              </w:rPr>
            </w:pPr>
            <w:r w:rsidRPr="63063299">
              <w:rPr>
                <w:rFonts w:ascii="Montserrat" w:eastAsia="Montserrat" w:hAnsi="Montserrat" w:cs="Montserrat"/>
                <w:color w:val="000000" w:themeColor="text1"/>
                <w:sz w:val="28"/>
                <w:szCs w:val="28"/>
              </w:rPr>
              <w:t>𝩋</w:t>
            </w:r>
          </w:p>
        </w:tc>
        <w:tc>
          <w:tcPr>
            <w:tcW w:w="1665" w:type="dxa"/>
            <w:tcBorders>
              <w:top w:val="single" w:sz="6" w:space="0" w:color="737373"/>
              <w:left w:val="single" w:sz="6" w:space="0" w:color="737373"/>
              <w:bottom w:val="single" w:sz="6" w:space="0" w:color="737373"/>
              <w:right w:val="single" w:sz="6" w:space="0" w:color="737373"/>
            </w:tcBorders>
            <w:shd w:val="clear" w:color="auto" w:fill="FFFFFF" w:themeFill="background1"/>
            <w:tcMar>
              <w:left w:w="75" w:type="dxa"/>
              <w:right w:w="75" w:type="dxa"/>
            </w:tcMar>
            <w:vAlign w:val="center"/>
          </w:tcPr>
          <w:p w14:paraId="1E51952E" w14:textId="632F992A" w:rsidR="63063299" w:rsidRDefault="63063299" w:rsidP="63063299">
            <w:pPr>
              <w:spacing w:before="60" w:after="0"/>
              <w:ind w:left="-90" w:right="-75"/>
              <w:jc w:val="center"/>
              <w:rPr>
                <w:rFonts w:ascii="Montserrat" w:eastAsia="Montserrat" w:hAnsi="Montserrat" w:cs="Montserrat"/>
                <w:color w:val="000000" w:themeColor="text1"/>
                <w:sz w:val="28"/>
                <w:szCs w:val="28"/>
              </w:rPr>
            </w:pPr>
            <w:r w:rsidRPr="63063299">
              <w:rPr>
                <w:rFonts w:ascii="Montserrat" w:eastAsia="Montserrat" w:hAnsi="Montserrat" w:cs="Montserrat"/>
                <w:color w:val="000000" w:themeColor="text1"/>
                <w:sz w:val="28"/>
                <w:szCs w:val="28"/>
              </w:rPr>
              <w:t>𝩋</w:t>
            </w:r>
          </w:p>
        </w:tc>
        <w:tc>
          <w:tcPr>
            <w:tcW w:w="1665" w:type="dxa"/>
            <w:tcBorders>
              <w:top w:val="single" w:sz="6" w:space="0" w:color="737373"/>
              <w:left w:val="single" w:sz="6" w:space="0" w:color="737373"/>
              <w:bottom w:val="single" w:sz="6" w:space="0" w:color="737373"/>
              <w:right w:val="single" w:sz="6" w:space="0" w:color="737373"/>
            </w:tcBorders>
            <w:shd w:val="clear" w:color="auto" w:fill="000000" w:themeFill="text1"/>
            <w:tcMar>
              <w:left w:w="75" w:type="dxa"/>
              <w:right w:w="75" w:type="dxa"/>
            </w:tcMar>
            <w:vAlign w:val="center"/>
          </w:tcPr>
          <w:p w14:paraId="5AED2761" w14:textId="79536A68" w:rsidR="63063299" w:rsidRDefault="63063299" w:rsidP="63063299">
            <w:pPr>
              <w:spacing w:before="0" w:after="0"/>
              <w:ind w:left="-180"/>
              <w:jc w:val="center"/>
              <w:rPr>
                <w:rFonts w:ascii="Montserrat" w:eastAsia="Montserrat" w:hAnsi="Montserrat" w:cs="Montserrat"/>
                <w:color w:val="000000" w:themeColor="text1"/>
                <w:sz w:val="28"/>
                <w:szCs w:val="28"/>
              </w:rPr>
            </w:pPr>
            <w:r w:rsidRPr="63063299">
              <w:rPr>
                <w:rFonts w:ascii="Montserrat" w:eastAsia="Montserrat" w:hAnsi="Montserrat" w:cs="Montserrat"/>
                <w:color w:val="000000" w:themeColor="text1"/>
                <w:sz w:val="28"/>
                <w:szCs w:val="28"/>
              </w:rPr>
              <w:t xml:space="preserve"> </w:t>
            </w:r>
          </w:p>
        </w:tc>
        <w:tc>
          <w:tcPr>
            <w:tcW w:w="1665" w:type="dxa"/>
            <w:tcBorders>
              <w:top w:val="single" w:sz="6" w:space="0" w:color="737373"/>
              <w:left w:val="single" w:sz="6" w:space="0" w:color="737373"/>
              <w:bottom w:val="single" w:sz="6" w:space="0" w:color="737373"/>
              <w:right w:val="single" w:sz="6" w:space="0" w:color="737373"/>
            </w:tcBorders>
            <w:shd w:val="clear" w:color="auto" w:fill="000000" w:themeFill="text1"/>
            <w:tcMar>
              <w:left w:w="75" w:type="dxa"/>
              <w:right w:w="75" w:type="dxa"/>
            </w:tcMar>
            <w:vAlign w:val="center"/>
          </w:tcPr>
          <w:p w14:paraId="40DD1965" w14:textId="3D713C0E" w:rsidR="63063299" w:rsidRDefault="63063299" w:rsidP="63063299">
            <w:pPr>
              <w:spacing w:before="0" w:after="0"/>
              <w:ind w:left="-180"/>
              <w:rPr>
                <w:rFonts w:eastAsia="Calibri" w:cs="Calibri"/>
                <w:szCs w:val="22"/>
              </w:rPr>
            </w:pPr>
          </w:p>
        </w:tc>
      </w:tr>
      <w:tr w:rsidR="63063299" w14:paraId="32E19DEF" w14:textId="77777777" w:rsidTr="63063299">
        <w:trPr>
          <w:trHeight w:val="300"/>
        </w:trPr>
        <w:tc>
          <w:tcPr>
            <w:tcW w:w="1665" w:type="dxa"/>
            <w:tcBorders>
              <w:top w:val="single" w:sz="6" w:space="0" w:color="737373"/>
              <w:left w:val="single" w:sz="6" w:space="0" w:color="737373"/>
              <w:bottom w:val="single" w:sz="6" w:space="0" w:color="737373"/>
              <w:right w:val="single" w:sz="6" w:space="0" w:color="737373"/>
            </w:tcBorders>
            <w:shd w:val="clear" w:color="auto" w:fill="D9D9D9" w:themeFill="background1" w:themeFillShade="D9"/>
            <w:tcMar>
              <w:left w:w="75" w:type="dxa"/>
              <w:right w:w="75" w:type="dxa"/>
            </w:tcMar>
            <w:vAlign w:val="center"/>
          </w:tcPr>
          <w:p w14:paraId="22D1B940" w14:textId="5D6719B9" w:rsidR="63063299" w:rsidRDefault="63063299" w:rsidP="63063299">
            <w:pPr>
              <w:spacing w:before="0" w:after="0"/>
              <w:ind w:left="-180"/>
              <w:jc w:val="center"/>
              <w:rPr>
                <w:rFonts w:ascii="Arial" w:eastAsia="Arial" w:hAnsi="Arial" w:cs="Arial"/>
                <w:color w:val="000000" w:themeColor="text1"/>
                <w:sz w:val="16"/>
                <w:szCs w:val="16"/>
              </w:rPr>
            </w:pPr>
            <w:r w:rsidRPr="63063299">
              <w:rPr>
                <w:rFonts w:ascii="Arial" w:eastAsia="Arial" w:hAnsi="Arial" w:cs="Arial"/>
                <w:b/>
                <w:bCs/>
                <w:color w:val="000000" w:themeColor="text1"/>
                <w:sz w:val="16"/>
                <w:szCs w:val="16"/>
              </w:rPr>
              <w:t>Grade 1</w:t>
            </w:r>
          </w:p>
        </w:tc>
        <w:tc>
          <w:tcPr>
            <w:tcW w:w="1665" w:type="dxa"/>
            <w:tcBorders>
              <w:top w:val="single" w:sz="6" w:space="0" w:color="737373"/>
              <w:left w:val="single" w:sz="6" w:space="0" w:color="737373"/>
              <w:bottom w:val="single" w:sz="6" w:space="0" w:color="737373"/>
              <w:right w:val="single" w:sz="6" w:space="0" w:color="737373"/>
            </w:tcBorders>
            <w:shd w:val="clear" w:color="auto" w:fill="FFFFFF" w:themeFill="background1"/>
            <w:tcMar>
              <w:left w:w="75" w:type="dxa"/>
              <w:right w:w="75" w:type="dxa"/>
            </w:tcMar>
            <w:vAlign w:val="center"/>
          </w:tcPr>
          <w:p w14:paraId="134C5F0D" w14:textId="72793127" w:rsidR="63063299" w:rsidRDefault="63063299" w:rsidP="63063299">
            <w:pPr>
              <w:spacing w:before="60" w:after="0"/>
              <w:ind w:left="-90" w:right="-75"/>
              <w:jc w:val="center"/>
              <w:rPr>
                <w:rFonts w:ascii="Montserrat" w:eastAsia="Montserrat" w:hAnsi="Montserrat" w:cs="Montserrat"/>
                <w:color w:val="000000" w:themeColor="text1"/>
                <w:sz w:val="28"/>
                <w:szCs w:val="28"/>
              </w:rPr>
            </w:pPr>
            <w:r w:rsidRPr="63063299">
              <w:rPr>
                <w:rFonts w:ascii="Montserrat" w:eastAsia="Montserrat" w:hAnsi="Montserrat" w:cs="Montserrat"/>
                <w:color w:val="000000" w:themeColor="text1"/>
                <w:sz w:val="28"/>
                <w:szCs w:val="28"/>
              </w:rPr>
              <w:t>𝩋</w:t>
            </w:r>
          </w:p>
        </w:tc>
        <w:tc>
          <w:tcPr>
            <w:tcW w:w="1665" w:type="dxa"/>
            <w:tcBorders>
              <w:top w:val="single" w:sz="6" w:space="0" w:color="737373"/>
              <w:left w:val="single" w:sz="6" w:space="0" w:color="737373"/>
              <w:bottom w:val="single" w:sz="6" w:space="0" w:color="737373"/>
              <w:right w:val="single" w:sz="6" w:space="0" w:color="737373"/>
            </w:tcBorders>
            <w:shd w:val="clear" w:color="auto" w:fill="FFFFFF" w:themeFill="background1"/>
            <w:tcMar>
              <w:left w:w="75" w:type="dxa"/>
              <w:right w:w="75" w:type="dxa"/>
            </w:tcMar>
            <w:vAlign w:val="center"/>
          </w:tcPr>
          <w:p w14:paraId="2482BC4F" w14:textId="0173E06F" w:rsidR="63063299" w:rsidRDefault="63063299" w:rsidP="63063299">
            <w:pPr>
              <w:spacing w:before="60" w:after="0"/>
              <w:ind w:left="-90" w:right="-75"/>
              <w:jc w:val="center"/>
              <w:rPr>
                <w:rFonts w:ascii="Montserrat" w:eastAsia="Montserrat" w:hAnsi="Montserrat" w:cs="Montserrat"/>
                <w:color w:val="000000" w:themeColor="text1"/>
                <w:sz w:val="28"/>
                <w:szCs w:val="28"/>
              </w:rPr>
            </w:pPr>
            <w:r w:rsidRPr="63063299">
              <w:rPr>
                <w:rFonts w:ascii="Montserrat" w:eastAsia="Montserrat" w:hAnsi="Montserrat" w:cs="Montserrat"/>
                <w:color w:val="000000" w:themeColor="text1"/>
                <w:sz w:val="28"/>
                <w:szCs w:val="28"/>
              </w:rPr>
              <w:t>𝩋</w:t>
            </w:r>
          </w:p>
        </w:tc>
        <w:tc>
          <w:tcPr>
            <w:tcW w:w="1665" w:type="dxa"/>
            <w:tcBorders>
              <w:top w:val="single" w:sz="6" w:space="0" w:color="737373"/>
              <w:left w:val="single" w:sz="6" w:space="0" w:color="737373"/>
              <w:bottom w:val="single" w:sz="6" w:space="0" w:color="737373"/>
              <w:right w:val="single" w:sz="6" w:space="0" w:color="737373"/>
            </w:tcBorders>
            <w:shd w:val="clear" w:color="auto" w:fill="FFFFFF" w:themeFill="background1"/>
            <w:tcMar>
              <w:left w:w="75" w:type="dxa"/>
              <w:right w:w="75" w:type="dxa"/>
            </w:tcMar>
            <w:vAlign w:val="center"/>
          </w:tcPr>
          <w:p w14:paraId="740A16DC" w14:textId="5C0C0493" w:rsidR="63063299" w:rsidRDefault="63063299" w:rsidP="63063299">
            <w:pPr>
              <w:spacing w:before="60" w:after="0"/>
              <w:ind w:left="-90" w:right="-75"/>
              <w:jc w:val="center"/>
              <w:rPr>
                <w:rFonts w:ascii="Montserrat" w:eastAsia="Montserrat" w:hAnsi="Montserrat" w:cs="Montserrat"/>
                <w:color w:val="000000" w:themeColor="text1"/>
                <w:sz w:val="28"/>
                <w:szCs w:val="28"/>
              </w:rPr>
            </w:pPr>
            <w:r w:rsidRPr="63063299">
              <w:rPr>
                <w:rFonts w:ascii="Montserrat" w:eastAsia="Montserrat" w:hAnsi="Montserrat" w:cs="Montserrat"/>
                <w:color w:val="000000" w:themeColor="text1"/>
                <w:sz w:val="28"/>
                <w:szCs w:val="28"/>
              </w:rPr>
              <w:t>𝩋</w:t>
            </w:r>
          </w:p>
        </w:tc>
        <w:tc>
          <w:tcPr>
            <w:tcW w:w="1665" w:type="dxa"/>
            <w:tcBorders>
              <w:top w:val="single" w:sz="6" w:space="0" w:color="737373"/>
              <w:left w:val="single" w:sz="6" w:space="0" w:color="737373"/>
              <w:bottom w:val="single" w:sz="6" w:space="0" w:color="737373"/>
              <w:right w:val="single" w:sz="6" w:space="0" w:color="737373"/>
            </w:tcBorders>
            <w:shd w:val="clear" w:color="auto" w:fill="FFFFFF" w:themeFill="background1"/>
            <w:tcMar>
              <w:left w:w="75" w:type="dxa"/>
              <w:right w:w="75" w:type="dxa"/>
            </w:tcMar>
            <w:vAlign w:val="center"/>
          </w:tcPr>
          <w:p w14:paraId="077FF686" w14:textId="265C8E13" w:rsidR="63063299" w:rsidRDefault="63063299" w:rsidP="63063299">
            <w:pPr>
              <w:spacing w:before="60" w:after="0"/>
              <w:ind w:left="-90" w:right="-75"/>
              <w:jc w:val="center"/>
              <w:rPr>
                <w:rFonts w:ascii="Montserrat" w:eastAsia="Montserrat" w:hAnsi="Montserrat" w:cs="Montserrat"/>
                <w:color w:val="000000" w:themeColor="text1"/>
                <w:sz w:val="28"/>
                <w:szCs w:val="28"/>
              </w:rPr>
            </w:pPr>
            <w:r w:rsidRPr="63063299">
              <w:rPr>
                <w:rFonts w:ascii="Montserrat" w:eastAsia="Montserrat" w:hAnsi="Montserrat" w:cs="Montserrat"/>
                <w:color w:val="000000" w:themeColor="text1"/>
                <w:sz w:val="28"/>
                <w:szCs w:val="28"/>
              </w:rPr>
              <w:t>𝩋</w:t>
            </w:r>
          </w:p>
        </w:tc>
        <w:tc>
          <w:tcPr>
            <w:tcW w:w="1665" w:type="dxa"/>
            <w:tcBorders>
              <w:top w:val="single" w:sz="6" w:space="0" w:color="737373"/>
              <w:left w:val="single" w:sz="6" w:space="0" w:color="737373"/>
              <w:bottom w:val="single" w:sz="6" w:space="0" w:color="737373"/>
              <w:right w:val="single" w:sz="6" w:space="0" w:color="737373"/>
            </w:tcBorders>
            <w:shd w:val="clear" w:color="auto" w:fill="000000" w:themeFill="text1"/>
            <w:tcMar>
              <w:left w:w="75" w:type="dxa"/>
              <w:right w:w="75" w:type="dxa"/>
            </w:tcMar>
            <w:vAlign w:val="center"/>
          </w:tcPr>
          <w:p w14:paraId="5943C5B8" w14:textId="37CA6820" w:rsidR="63063299" w:rsidRDefault="63063299" w:rsidP="63063299">
            <w:pPr>
              <w:spacing w:before="0" w:after="0"/>
              <w:ind w:left="-180"/>
              <w:rPr>
                <w:rFonts w:eastAsia="Calibri" w:cs="Calibri"/>
                <w:szCs w:val="22"/>
              </w:rPr>
            </w:pPr>
          </w:p>
        </w:tc>
      </w:tr>
      <w:tr w:rsidR="63063299" w14:paraId="38B38939" w14:textId="77777777" w:rsidTr="63063299">
        <w:trPr>
          <w:trHeight w:val="300"/>
        </w:trPr>
        <w:tc>
          <w:tcPr>
            <w:tcW w:w="1665" w:type="dxa"/>
            <w:tcBorders>
              <w:top w:val="single" w:sz="6" w:space="0" w:color="737373"/>
              <w:left w:val="single" w:sz="6" w:space="0" w:color="737373"/>
              <w:bottom w:val="single" w:sz="6" w:space="0" w:color="737373"/>
              <w:right w:val="single" w:sz="6" w:space="0" w:color="737373"/>
            </w:tcBorders>
            <w:shd w:val="clear" w:color="auto" w:fill="D9D9D9" w:themeFill="background1" w:themeFillShade="D9"/>
            <w:tcMar>
              <w:left w:w="75" w:type="dxa"/>
              <w:right w:w="75" w:type="dxa"/>
            </w:tcMar>
            <w:vAlign w:val="center"/>
          </w:tcPr>
          <w:p w14:paraId="031F1361" w14:textId="126954EB" w:rsidR="63063299" w:rsidRDefault="63063299" w:rsidP="63063299">
            <w:pPr>
              <w:spacing w:before="0" w:after="0"/>
              <w:ind w:left="-180"/>
              <w:jc w:val="center"/>
              <w:rPr>
                <w:rFonts w:ascii="Arial" w:eastAsia="Arial" w:hAnsi="Arial" w:cs="Arial"/>
                <w:color w:val="000000" w:themeColor="text1"/>
                <w:sz w:val="16"/>
                <w:szCs w:val="16"/>
              </w:rPr>
            </w:pPr>
            <w:r w:rsidRPr="63063299">
              <w:rPr>
                <w:rFonts w:ascii="Arial" w:eastAsia="Arial" w:hAnsi="Arial" w:cs="Arial"/>
                <w:b/>
                <w:bCs/>
                <w:color w:val="000000" w:themeColor="text1"/>
                <w:sz w:val="16"/>
                <w:szCs w:val="16"/>
              </w:rPr>
              <w:t>Grade 2</w:t>
            </w:r>
          </w:p>
        </w:tc>
        <w:tc>
          <w:tcPr>
            <w:tcW w:w="1665" w:type="dxa"/>
            <w:tcBorders>
              <w:top w:val="single" w:sz="6" w:space="0" w:color="737373"/>
              <w:left w:val="single" w:sz="6" w:space="0" w:color="737373"/>
              <w:bottom w:val="single" w:sz="6" w:space="0" w:color="737373"/>
              <w:right w:val="single" w:sz="6" w:space="0" w:color="737373"/>
            </w:tcBorders>
            <w:shd w:val="clear" w:color="auto" w:fill="000000" w:themeFill="text1"/>
            <w:tcMar>
              <w:left w:w="75" w:type="dxa"/>
              <w:right w:w="75" w:type="dxa"/>
            </w:tcMar>
            <w:vAlign w:val="center"/>
          </w:tcPr>
          <w:p w14:paraId="3D03F54A" w14:textId="7D0AB613" w:rsidR="63063299" w:rsidRDefault="63063299" w:rsidP="63063299">
            <w:pPr>
              <w:spacing w:before="0" w:after="0"/>
              <w:ind w:left="-180"/>
              <w:rPr>
                <w:rFonts w:eastAsia="Calibri" w:cs="Calibri"/>
                <w:szCs w:val="22"/>
              </w:rPr>
            </w:pPr>
          </w:p>
        </w:tc>
        <w:tc>
          <w:tcPr>
            <w:tcW w:w="1665" w:type="dxa"/>
            <w:tcBorders>
              <w:top w:val="single" w:sz="6" w:space="0" w:color="737373"/>
              <w:left w:val="single" w:sz="6" w:space="0" w:color="737373"/>
              <w:bottom w:val="single" w:sz="6" w:space="0" w:color="737373"/>
              <w:right w:val="single" w:sz="6" w:space="0" w:color="737373"/>
            </w:tcBorders>
            <w:shd w:val="clear" w:color="auto" w:fill="000000" w:themeFill="text1"/>
            <w:tcMar>
              <w:left w:w="75" w:type="dxa"/>
              <w:right w:w="75" w:type="dxa"/>
            </w:tcMar>
            <w:vAlign w:val="center"/>
          </w:tcPr>
          <w:p w14:paraId="4ECC52E3" w14:textId="17ED1CAE" w:rsidR="63063299" w:rsidRDefault="63063299" w:rsidP="63063299">
            <w:pPr>
              <w:spacing w:before="0" w:after="0"/>
              <w:ind w:left="-180"/>
              <w:rPr>
                <w:rFonts w:eastAsia="Calibri" w:cs="Calibri"/>
                <w:szCs w:val="22"/>
              </w:rPr>
            </w:pPr>
          </w:p>
        </w:tc>
        <w:tc>
          <w:tcPr>
            <w:tcW w:w="1665" w:type="dxa"/>
            <w:tcBorders>
              <w:top w:val="single" w:sz="6" w:space="0" w:color="737373"/>
              <w:left w:val="single" w:sz="6" w:space="0" w:color="737373"/>
              <w:bottom w:val="single" w:sz="6" w:space="0" w:color="737373"/>
              <w:right w:val="single" w:sz="6" w:space="0" w:color="737373"/>
            </w:tcBorders>
            <w:shd w:val="clear" w:color="auto" w:fill="FFFFFF" w:themeFill="background1"/>
            <w:tcMar>
              <w:left w:w="75" w:type="dxa"/>
              <w:right w:w="75" w:type="dxa"/>
            </w:tcMar>
            <w:vAlign w:val="center"/>
          </w:tcPr>
          <w:p w14:paraId="3339C7A5" w14:textId="14E5ABEB" w:rsidR="63063299" w:rsidRDefault="63063299" w:rsidP="63063299">
            <w:pPr>
              <w:spacing w:before="60" w:after="0"/>
              <w:ind w:left="-90" w:right="-75"/>
              <w:jc w:val="center"/>
              <w:rPr>
                <w:rFonts w:ascii="Montserrat" w:eastAsia="Montserrat" w:hAnsi="Montserrat" w:cs="Montserrat"/>
                <w:color w:val="000000" w:themeColor="text1"/>
                <w:sz w:val="28"/>
                <w:szCs w:val="28"/>
              </w:rPr>
            </w:pPr>
            <w:r w:rsidRPr="63063299">
              <w:rPr>
                <w:rFonts w:ascii="Montserrat" w:eastAsia="Montserrat" w:hAnsi="Montserrat" w:cs="Montserrat"/>
                <w:color w:val="000000" w:themeColor="text1"/>
                <w:sz w:val="28"/>
                <w:szCs w:val="28"/>
              </w:rPr>
              <w:t>𝩋</w:t>
            </w:r>
          </w:p>
        </w:tc>
        <w:tc>
          <w:tcPr>
            <w:tcW w:w="1665" w:type="dxa"/>
            <w:tcBorders>
              <w:top w:val="single" w:sz="6" w:space="0" w:color="737373"/>
              <w:left w:val="single" w:sz="6" w:space="0" w:color="737373"/>
              <w:bottom w:val="single" w:sz="6" w:space="0" w:color="737373"/>
              <w:right w:val="single" w:sz="6" w:space="0" w:color="737373"/>
            </w:tcBorders>
            <w:shd w:val="clear" w:color="auto" w:fill="FFFFFF" w:themeFill="background1"/>
            <w:tcMar>
              <w:left w:w="75" w:type="dxa"/>
              <w:right w:w="75" w:type="dxa"/>
            </w:tcMar>
            <w:vAlign w:val="center"/>
          </w:tcPr>
          <w:p w14:paraId="10F4ABB7" w14:textId="18C2F34D" w:rsidR="63063299" w:rsidRDefault="63063299" w:rsidP="63063299">
            <w:pPr>
              <w:spacing w:before="60" w:after="0"/>
              <w:ind w:left="-90" w:right="-75"/>
              <w:jc w:val="center"/>
              <w:rPr>
                <w:rFonts w:ascii="Montserrat" w:eastAsia="Montserrat" w:hAnsi="Montserrat" w:cs="Montserrat"/>
                <w:color w:val="000000" w:themeColor="text1"/>
                <w:sz w:val="28"/>
                <w:szCs w:val="28"/>
              </w:rPr>
            </w:pPr>
            <w:r w:rsidRPr="63063299">
              <w:rPr>
                <w:rFonts w:ascii="Montserrat" w:eastAsia="Montserrat" w:hAnsi="Montserrat" w:cs="Montserrat"/>
                <w:color w:val="000000" w:themeColor="text1"/>
                <w:sz w:val="28"/>
                <w:szCs w:val="28"/>
              </w:rPr>
              <w:t>𝩋</w:t>
            </w:r>
          </w:p>
        </w:tc>
        <w:tc>
          <w:tcPr>
            <w:tcW w:w="1665" w:type="dxa"/>
            <w:tcBorders>
              <w:top w:val="single" w:sz="6" w:space="0" w:color="737373"/>
              <w:left w:val="single" w:sz="6" w:space="0" w:color="737373"/>
              <w:bottom w:val="single" w:sz="6" w:space="0" w:color="737373"/>
              <w:right w:val="single" w:sz="6" w:space="0" w:color="737373"/>
            </w:tcBorders>
            <w:shd w:val="clear" w:color="auto" w:fill="FFFFFF" w:themeFill="background1"/>
            <w:tcMar>
              <w:left w:w="75" w:type="dxa"/>
              <w:right w:w="75" w:type="dxa"/>
            </w:tcMar>
            <w:vAlign w:val="center"/>
          </w:tcPr>
          <w:p w14:paraId="43D38BC3" w14:textId="0298F37F" w:rsidR="63063299" w:rsidRDefault="63063299" w:rsidP="63063299">
            <w:pPr>
              <w:spacing w:before="60" w:after="0"/>
              <w:ind w:left="-90" w:right="-75"/>
              <w:jc w:val="center"/>
              <w:rPr>
                <w:rFonts w:ascii="Montserrat" w:eastAsia="Montserrat" w:hAnsi="Montserrat" w:cs="Montserrat"/>
                <w:color w:val="000000" w:themeColor="text1"/>
                <w:sz w:val="28"/>
                <w:szCs w:val="28"/>
              </w:rPr>
            </w:pPr>
            <w:r w:rsidRPr="63063299">
              <w:rPr>
                <w:rFonts w:ascii="Montserrat" w:eastAsia="Montserrat" w:hAnsi="Montserrat" w:cs="Montserrat"/>
                <w:color w:val="000000" w:themeColor="text1"/>
                <w:sz w:val="28"/>
                <w:szCs w:val="28"/>
              </w:rPr>
              <w:t>𝩋</w:t>
            </w:r>
          </w:p>
        </w:tc>
      </w:tr>
      <w:tr w:rsidR="63063299" w14:paraId="3DFE8E6F" w14:textId="77777777" w:rsidTr="63063299">
        <w:trPr>
          <w:trHeight w:val="300"/>
        </w:trPr>
        <w:tc>
          <w:tcPr>
            <w:tcW w:w="1665" w:type="dxa"/>
            <w:tcBorders>
              <w:top w:val="single" w:sz="6" w:space="0" w:color="737373"/>
              <w:left w:val="single" w:sz="6" w:space="0" w:color="737373"/>
              <w:bottom w:val="single" w:sz="6" w:space="0" w:color="737373"/>
              <w:right w:val="single" w:sz="6" w:space="0" w:color="737373"/>
            </w:tcBorders>
            <w:shd w:val="clear" w:color="auto" w:fill="D9D9D9" w:themeFill="background1" w:themeFillShade="D9"/>
            <w:tcMar>
              <w:left w:w="75" w:type="dxa"/>
              <w:right w:w="75" w:type="dxa"/>
            </w:tcMar>
            <w:vAlign w:val="center"/>
          </w:tcPr>
          <w:p w14:paraId="71000883" w14:textId="2489A9AD" w:rsidR="63063299" w:rsidRDefault="63063299" w:rsidP="63063299">
            <w:pPr>
              <w:spacing w:before="0" w:after="0"/>
              <w:ind w:left="-180"/>
              <w:jc w:val="center"/>
              <w:rPr>
                <w:rFonts w:ascii="Arial" w:eastAsia="Arial" w:hAnsi="Arial" w:cs="Arial"/>
                <w:color w:val="000000" w:themeColor="text1"/>
                <w:sz w:val="16"/>
                <w:szCs w:val="16"/>
              </w:rPr>
            </w:pPr>
            <w:r w:rsidRPr="63063299">
              <w:rPr>
                <w:rFonts w:ascii="Arial" w:eastAsia="Arial" w:hAnsi="Arial" w:cs="Arial"/>
                <w:b/>
                <w:bCs/>
                <w:color w:val="000000" w:themeColor="text1"/>
                <w:sz w:val="16"/>
                <w:szCs w:val="16"/>
              </w:rPr>
              <w:t>Grade 3</w:t>
            </w:r>
          </w:p>
        </w:tc>
        <w:tc>
          <w:tcPr>
            <w:tcW w:w="1665" w:type="dxa"/>
            <w:tcBorders>
              <w:top w:val="single" w:sz="6" w:space="0" w:color="737373"/>
              <w:left w:val="single" w:sz="6" w:space="0" w:color="737373"/>
              <w:bottom w:val="single" w:sz="6" w:space="0" w:color="737373"/>
              <w:right w:val="single" w:sz="6" w:space="0" w:color="737373"/>
            </w:tcBorders>
            <w:shd w:val="clear" w:color="auto" w:fill="000000" w:themeFill="text1"/>
            <w:tcMar>
              <w:left w:w="75" w:type="dxa"/>
              <w:right w:w="75" w:type="dxa"/>
            </w:tcMar>
            <w:vAlign w:val="center"/>
          </w:tcPr>
          <w:p w14:paraId="0A991CC8" w14:textId="538BC6F1" w:rsidR="63063299" w:rsidRDefault="63063299" w:rsidP="63063299">
            <w:pPr>
              <w:spacing w:before="0" w:after="0"/>
              <w:ind w:left="-180"/>
              <w:jc w:val="center"/>
              <w:rPr>
                <w:rFonts w:ascii="Montserrat" w:eastAsia="Montserrat" w:hAnsi="Montserrat" w:cs="Montserrat"/>
                <w:color w:val="000000" w:themeColor="text1"/>
                <w:sz w:val="18"/>
                <w:szCs w:val="18"/>
              </w:rPr>
            </w:pPr>
            <w:r w:rsidRPr="63063299">
              <w:rPr>
                <w:rFonts w:ascii="Montserrat" w:eastAsia="Montserrat" w:hAnsi="Montserrat" w:cs="Montserrat"/>
                <w:color w:val="000000" w:themeColor="text1"/>
                <w:sz w:val="18"/>
                <w:szCs w:val="18"/>
              </w:rPr>
              <w:t xml:space="preserve"> </w:t>
            </w:r>
          </w:p>
        </w:tc>
        <w:tc>
          <w:tcPr>
            <w:tcW w:w="1665" w:type="dxa"/>
            <w:tcBorders>
              <w:top w:val="single" w:sz="6" w:space="0" w:color="737373"/>
              <w:left w:val="single" w:sz="6" w:space="0" w:color="737373"/>
              <w:bottom w:val="single" w:sz="6" w:space="0" w:color="737373"/>
              <w:right w:val="single" w:sz="6" w:space="0" w:color="737373"/>
            </w:tcBorders>
            <w:shd w:val="clear" w:color="auto" w:fill="000000" w:themeFill="text1"/>
            <w:tcMar>
              <w:left w:w="75" w:type="dxa"/>
              <w:right w:w="75" w:type="dxa"/>
            </w:tcMar>
            <w:vAlign w:val="center"/>
          </w:tcPr>
          <w:p w14:paraId="7F320DB1" w14:textId="6EA4B36D" w:rsidR="63063299" w:rsidRDefault="63063299" w:rsidP="63063299">
            <w:pPr>
              <w:spacing w:before="0" w:after="0"/>
              <w:ind w:left="-180"/>
              <w:rPr>
                <w:rFonts w:eastAsia="Calibri" w:cs="Calibri"/>
                <w:szCs w:val="22"/>
              </w:rPr>
            </w:pPr>
          </w:p>
        </w:tc>
        <w:tc>
          <w:tcPr>
            <w:tcW w:w="1665" w:type="dxa"/>
            <w:tcBorders>
              <w:top w:val="single" w:sz="6" w:space="0" w:color="737373"/>
              <w:left w:val="single" w:sz="6" w:space="0" w:color="737373"/>
              <w:bottom w:val="single" w:sz="6" w:space="0" w:color="737373"/>
              <w:right w:val="single" w:sz="6" w:space="0" w:color="737373"/>
            </w:tcBorders>
            <w:shd w:val="clear" w:color="auto" w:fill="FFFFFF" w:themeFill="background1"/>
            <w:tcMar>
              <w:left w:w="75" w:type="dxa"/>
              <w:right w:w="75" w:type="dxa"/>
            </w:tcMar>
            <w:vAlign w:val="center"/>
          </w:tcPr>
          <w:p w14:paraId="67397624" w14:textId="5D6718FE" w:rsidR="63063299" w:rsidRDefault="63063299" w:rsidP="63063299">
            <w:pPr>
              <w:spacing w:before="60" w:after="0"/>
              <w:ind w:left="-90" w:right="-75"/>
              <w:jc w:val="center"/>
              <w:rPr>
                <w:rFonts w:ascii="Montserrat" w:eastAsia="Montserrat" w:hAnsi="Montserrat" w:cs="Montserrat"/>
                <w:color w:val="000000" w:themeColor="text1"/>
                <w:sz w:val="28"/>
                <w:szCs w:val="28"/>
              </w:rPr>
            </w:pPr>
            <w:r w:rsidRPr="63063299">
              <w:rPr>
                <w:rFonts w:ascii="Montserrat" w:eastAsia="Montserrat" w:hAnsi="Montserrat" w:cs="Montserrat"/>
                <w:color w:val="000000" w:themeColor="text1"/>
                <w:sz w:val="28"/>
                <w:szCs w:val="28"/>
              </w:rPr>
              <w:t>𝩋</w:t>
            </w:r>
          </w:p>
        </w:tc>
        <w:tc>
          <w:tcPr>
            <w:tcW w:w="1665" w:type="dxa"/>
            <w:tcBorders>
              <w:top w:val="single" w:sz="6" w:space="0" w:color="737373"/>
              <w:left w:val="single" w:sz="6" w:space="0" w:color="737373"/>
              <w:bottom w:val="single" w:sz="6" w:space="0" w:color="737373"/>
              <w:right w:val="single" w:sz="6" w:space="0" w:color="737373"/>
            </w:tcBorders>
            <w:shd w:val="clear" w:color="auto" w:fill="FFFFFF" w:themeFill="background1"/>
            <w:tcMar>
              <w:left w:w="75" w:type="dxa"/>
              <w:right w:w="75" w:type="dxa"/>
            </w:tcMar>
            <w:vAlign w:val="center"/>
          </w:tcPr>
          <w:p w14:paraId="105EE9BC" w14:textId="0BB521AB" w:rsidR="63063299" w:rsidRDefault="63063299" w:rsidP="63063299">
            <w:pPr>
              <w:spacing w:before="60" w:after="0"/>
              <w:ind w:left="-90" w:right="-75"/>
              <w:jc w:val="center"/>
              <w:rPr>
                <w:rFonts w:ascii="Montserrat" w:eastAsia="Montserrat" w:hAnsi="Montserrat" w:cs="Montserrat"/>
                <w:color w:val="000000" w:themeColor="text1"/>
                <w:sz w:val="28"/>
                <w:szCs w:val="28"/>
              </w:rPr>
            </w:pPr>
            <w:r w:rsidRPr="63063299">
              <w:rPr>
                <w:rFonts w:ascii="Montserrat" w:eastAsia="Montserrat" w:hAnsi="Montserrat" w:cs="Montserrat"/>
                <w:color w:val="000000" w:themeColor="text1"/>
                <w:sz w:val="28"/>
                <w:szCs w:val="28"/>
              </w:rPr>
              <w:t>𝩋</w:t>
            </w:r>
          </w:p>
        </w:tc>
        <w:tc>
          <w:tcPr>
            <w:tcW w:w="1665" w:type="dxa"/>
            <w:tcBorders>
              <w:top w:val="single" w:sz="6" w:space="0" w:color="737373"/>
              <w:left w:val="single" w:sz="6" w:space="0" w:color="737373"/>
              <w:bottom w:val="single" w:sz="6" w:space="0" w:color="737373"/>
              <w:right w:val="single" w:sz="6" w:space="0" w:color="737373"/>
            </w:tcBorders>
            <w:shd w:val="clear" w:color="auto" w:fill="FFFFFF" w:themeFill="background1"/>
            <w:tcMar>
              <w:left w:w="75" w:type="dxa"/>
              <w:right w:w="75" w:type="dxa"/>
            </w:tcMar>
            <w:vAlign w:val="center"/>
          </w:tcPr>
          <w:p w14:paraId="1EDCF9C9" w14:textId="55932B16" w:rsidR="63063299" w:rsidRDefault="63063299" w:rsidP="63063299">
            <w:pPr>
              <w:spacing w:before="60" w:after="0"/>
              <w:ind w:left="-90" w:right="-75"/>
              <w:jc w:val="center"/>
              <w:rPr>
                <w:rFonts w:ascii="Montserrat" w:eastAsia="Montserrat" w:hAnsi="Montserrat" w:cs="Montserrat"/>
                <w:color w:val="000000" w:themeColor="text1"/>
                <w:sz w:val="28"/>
                <w:szCs w:val="28"/>
              </w:rPr>
            </w:pPr>
            <w:r w:rsidRPr="63063299">
              <w:rPr>
                <w:rFonts w:ascii="Montserrat" w:eastAsia="Montserrat" w:hAnsi="Montserrat" w:cs="Montserrat"/>
                <w:color w:val="000000" w:themeColor="text1"/>
                <w:sz w:val="28"/>
                <w:szCs w:val="28"/>
              </w:rPr>
              <w:t>𝩋</w:t>
            </w:r>
          </w:p>
        </w:tc>
      </w:tr>
      <w:tr w:rsidR="63063299" w14:paraId="64BAF1C4" w14:textId="77777777" w:rsidTr="63063299">
        <w:trPr>
          <w:trHeight w:val="300"/>
        </w:trPr>
        <w:tc>
          <w:tcPr>
            <w:tcW w:w="1665" w:type="dxa"/>
            <w:tcBorders>
              <w:top w:val="single" w:sz="6" w:space="0" w:color="737373"/>
              <w:left w:val="single" w:sz="6" w:space="0" w:color="737373"/>
              <w:bottom w:val="single" w:sz="6" w:space="0" w:color="737373"/>
              <w:right w:val="single" w:sz="6" w:space="0" w:color="737373"/>
            </w:tcBorders>
            <w:shd w:val="clear" w:color="auto" w:fill="D9D9D9" w:themeFill="background1" w:themeFillShade="D9"/>
            <w:tcMar>
              <w:left w:w="75" w:type="dxa"/>
              <w:right w:w="75" w:type="dxa"/>
            </w:tcMar>
            <w:vAlign w:val="center"/>
          </w:tcPr>
          <w:p w14:paraId="5AA345CF" w14:textId="558935FB" w:rsidR="63063299" w:rsidRDefault="63063299" w:rsidP="63063299">
            <w:pPr>
              <w:spacing w:before="0" w:after="0"/>
              <w:ind w:left="-180"/>
              <w:jc w:val="center"/>
              <w:rPr>
                <w:rFonts w:ascii="Arial" w:eastAsia="Arial" w:hAnsi="Arial" w:cs="Arial"/>
                <w:color w:val="000000" w:themeColor="text1"/>
                <w:sz w:val="16"/>
                <w:szCs w:val="16"/>
              </w:rPr>
            </w:pPr>
            <w:r w:rsidRPr="63063299">
              <w:rPr>
                <w:rFonts w:ascii="Arial" w:eastAsia="Arial" w:hAnsi="Arial" w:cs="Arial"/>
                <w:b/>
                <w:bCs/>
                <w:color w:val="000000" w:themeColor="text1"/>
                <w:sz w:val="16"/>
                <w:szCs w:val="16"/>
              </w:rPr>
              <w:t>Grades 4+</w:t>
            </w:r>
          </w:p>
        </w:tc>
        <w:tc>
          <w:tcPr>
            <w:tcW w:w="1665" w:type="dxa"/>
            <w:tcBorders>
              <w:top w:val="single" w:sz="6" w:space="0" w:color="737373"/>
              <w:left w:val="single" w:sz="6" w:space="0" w:color="737373"/>
              <w:bottom w:val="single" w:sz="6" w:space="0" w:color="737373"/>
              <w:right w:val="single" w:sz="6" w:space="0" w:color="737373"/>
            </w:tcBorders>
            <w:shd w:val="clear" w:color="auto" w:fill="000000" w:themeFill="text1"/>
            <w:tcMar>
              <w:left w:w="75" w:type="dxa"/>
              <w:right w:w="75" w:type="dxa"/>
            </w:tcMar>
            <w:vAlign w:val="center"/>
          </w:tcPr>
          <w:p w14:paraId="2A1D4E59" w14:textId="42DD58FE" w:rsidR="63063299" w:rsidRDefault="63063299" w:rsidP="63063299">
            <w:pPr>
              <w:spacing w:before="0" w:after="0"/>
              <w:ind w:left="-180"/>
              <w:rPr>
                <w:rFonts w:eastAsia="Calibri" w:cs="Calibri"/>
                <w:szCs w:val="22"/>
              </w:rPr>
            </w:pPr>
          </w:p>
        </w:tc>
        <w:tc>
          <w:tcPr>
            <w:tcW w:w="1665" w:type="dxa"/>
            <w:tcBorders>
              <w:top w:val="single" w:sz="6" w:space="0" w:color="737373"/>
              <w:left w:val="single" w:sz="6" w:space="0" w:color="737373"/>
              <w:bottom w:val="single" w:sz="6" w:space="0" w:color="737373"/>
              <w:right w:val="single" w:sz="6" w:space="0" w:color="737373"/>
            </w:tcBorders>
            <w:shd w:val="clear" w:color="auto" w:fill="000000" w:themeFill="text1"/>
            <w:tcMar>
              <w:left w:w="75" w:type="dxa"/>
              <w:right w:w="75" w:type="dxa"/>
            </w:tcMar>
            <w:vAlign w:val="center"/>
          </w:tcPr>
          <w:p w14:paraId="3816610F" w14:textId="0F5BC364" w:rsidR="63063299" w:rsidRDefault="63063299" w:rsidP="63063299">
            <w:pPr>
              <w:spacing w:before="0" w:after="0"/>
              <w:ind w:left="-180"/>
              <w:rPr>
                <w:rFonts w:eastAsia="Calibri" w:cs="Calibri"/>
                <w:szCs w:val="22"/>
              </w:rPr>
            </w:pPr>
          </w:p>
        </w:tc>
        <w:tc>
          <w:tcPr>
            <w:tcW w:w="1665" w:type="dxa"/>
            <w:tcBorders>
              <w:top w:val="single" w:sz="6" w:space="0" w:color="737373"/>
              <w:left w:val="single" w:sz="6" w:space="0" w:color="737373"/>
              <w:bottom w:val="single" w:sz="6" w:space="0" w:color="737373"/>
              <w:right w:val="single" w:sz="6" w:space="0" w:color="737373"/>
            </w:tcBorders>
            <w:shd w:val="clear" w:color="auto" w:fill="000000" w:themeFill="text1"/>
            <w:tcMar>
              <w:left w:w="75" w:type="dxa"/>
              <w:right w:w="75" w:type="dxa"/>
            </w:tcMar>
            <w:vAlign w:val="center"/>
          </w:tcPr>
          <w:p w14:paraId="160AF5FC" w14:textId="2B5DCE9F" w:rsidR="63063299" w:rsidRDefault="63063299" w:rsidP="63063299">
            <w:pPr>
              <w:spacing w:before="0" w:after="0"/>
              <w:ind w:left="-180"/>
              <w:rPr>
                <w:rFonts w:eastAsia="Calibri" w:cs="Calibri"/>
                <w:szCs w:val="22"/>
              </w:rPr>
            </w:pPr>
          </w:p>
        </w:tc>
        <w:tc>
          <w:tcPr>
            <w:tcW w:w="1665" w:type="dxa"/>
            <w:tcBorders>
              <w:top w:val="single" w:sz="6" w:space="0" w:color="737373"/>
              <w:left w:val="single" w:sz="6" w:space="0" w:color="737373"/>
              <w:bottom w:val="single" w:sz="6" w:space="0" w:color="737373"/>
              <w:right w:val="single" w:sz="6" w:space="0" w:color="737373"/>
            </w:tcBorders>
            <w:shd w:val="clear" w:color="auto" w:fill="FFFFFF" w:themeFill="background1"/>
            <w:tcMar>
              <w:left w:w="75" w:type="dxa"/>
              <w:right w:w="75" w:type="dxa"/>
            </w:tcMar>
            <w:vAlign w:val="center"/>
          </w:tcPr>
          <w:p w14:paraId="3C088DC2" w14:textId="2209FDFB" w:rsidR="63063299" w:rsidRDefault="63063299" w:rsidP="63063299">
            <w:pPr>
              <w:spacing w:before="60" w:after="0"/>
              <w:ind w:left="-90" w:right="-75"/>
              <w:jc w:val="center"/>
              <w:rPr>
                <w:rFonts w:ascii="Montserrat" w:eastAsia="Montserrat" w:hAnsi="Montserrat" w:cs="Montserrat"/>
                <w:color w:val="000000" w:themeColor="text1"/>
                <w:sz w:val="28"/>
                <w:szCs w:val="28"/>
              </w:rPr>
            </w:pPr>
            <w:r w:rsidRPr="63063299">
              <w:rPr>
                <w:rFonts w:ascii="Montserrat" w:eastAsia="Montserrat" w:hAnsi="Montserrat" w:cs="Montserrat"/>
                <w:color w:val="000000" w:themeColor="text1"/>
                <w:sz w:val="28"/>
                <w:szCs w:val="28"/>
              </w:rPr>
              <w:t>𝩋</w:t>
            </w:r>
          </w:p>
        </w:tc>
        <w:tc>
          <w:tcPr>
            <w:tcW w:w="1665" w:type="dxa"/>
            <w:tcBorders>
              <w:top w:val="single" w:sz="6" w:space="0" w:color="737373"/>
              <w:left w:val="single" w:sz="6" w:space="0" w:color="737373"/>
              <w:bottom w:val="single" w:sz="6" w:space="0" w:color="737373"/>
              <w:right w:val="single" w:sz="6" w:space="0" w:color="737373"/>
            </w:tcBorders>
            <w:shd w:val="clear" w:color="auto" w:fill="FFFFFF" w:themeFill="background1"/>
            <w:tcMar>
              <w:left w:w="75" w:type="dxa"/>
              <w:right w:w="75" w:type="dxa"/>
            </w:tcMar>
            <w:vAlign w:val="center"/>
          </w:tcPr>
          <w:p w14:paraId="036F3E91" w14:textId="4CA5339F" w:rsidR="63063299" w:rsidRDefault="63063299" w:rsidP="63063299">
            <w:pPr>
              <w:spacing w:before="60" w:after="0"/>
              <w:ind w:left="-90" w:right="-75"/>
              <w:jc w:val="center"/>
              <w:rPr>
                <w:rFonts w:ascii="Montserrat" w:eastAsia="Montserrat" w:hAnsi="Montserrat" w:cs="Montserrat"/>
                <w:color w:val="000000" w:themeColor="text1"/>
                <w:sz w:val="28"/>
                <w:szCs w:val="28"/>
              </w:rPr>
            </w:pPr>
            <w:r w:rsidRPr="63063299">
              <w:rPr>
                <w:rFonts w:ascii="Montserrat" w:eastAsia="Montserrat" w:hAnsi="Montserrat" w:cs="Montserrat"/>
                <w:color w:val="000000" w:themeColor="text1"/>
                <w:sz w:val="28"/>
                <w:szCs w:val="28"/>
              </w:rPr>
              <w:t>𝩋</w:t>
            </w:r>
          </w:p>
        </w:tc>
      </w:tr>
    </w:tbl>
    <w:p w14:paraId="6DE6ECC9" w14:textId="03C5D8F2" w:rsidR="63063299" w:rsidRDefault="63063299" w:rsidP="63063299">
      <w:pPr>
        <w:rPr>
          <w:rFonts w:eastAsia="Calibri" w:cs="Calibri"/>
          <w:color w:val="000000" w:themeColor="text1"/>
          <w:szCs w:val="22"/>
        </w:rPr>
      </w:pPr>
    </w:p>
    <w:p w14:paraId="042A36B6" w14:textId="1D161674" w:rsidR="35FB1699" w:rsidRDefault="35FB1699" w:rsidP="63063299">
      <w:pPr>
        <w:spacing w:before="0"/>
        <w:ind w:left="-180"/>
        <w:jc w:val="both"/>
        <w:rPr>
          <w:rFonts w:ascii="Arial" w:eastAsia="Arial" w:hAnsi="Arial" w:cs="Arial"/>
          <w:color w:val="000000" w:themeColor="text1"/>
          <w:sz w:val="18"/>
          <w:szCs w:val="18"/>
        </w:rPr>
      </w:pPr>
      <w:r w:rsidRPr="63063299">
        <w:rPr>
          <w:rFonts w:ascii="Arial" w:eastAsia="Arial" w:hAnsi="Arial" w:cs="Arial"/>
          <w:color w:val="000000" w:themeColor="text1"/>
          <w:sz w:val="18"/>
          <w:szCs w:val="18"/>
        </w:rPr>
        <w:t>Review the following criteria, indicate yes or no and provide evidence for each criterion.</w:t>
      </w:r>
    </w:p>
    <w:tbl>
      <w:tblPr>
        <w:tblW w:w="0" w:type="auto"/>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5220"/>
        <w:gridCol w:w="825"/>
        <w:gridCol w:w="3465"/>
      </w:tblGrid>
      <w:tr w:rsidR="63063299" w14:paraId="131D5E6A" w14:textId="77777777" w:rsidTr="63063299">
        <w:trPr>
          <w:trHeight w:val="300"/>
        </w:trPr>
        <w:tc>
          <w:tcPr>
            <w:tcW w:w="522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CCCCCC"/>
            <w:tcMar>
              <w:top w:w="60" w:type="dxa"/>
              <w:left w:w="60" w:type="dxa"/>
              <w:bottom w:w="60" w:type="dxa"/>
              <w:right w:w="60" w:type="dxa"/>
            </w:tcMar>
            <w:vAlign w:val="center"/>
          </w:tcPr>
          <w:p w14:paraId="59D085A1" w14:textId="01AD2ECF" w:rsidR="63063299" w:rsidRDefault="63063299" w:rsidP="63063299">
            <w:pPr>
              <w:spacing w:before="0" w:after="0"/>
              <w:jc w:val="center"/>
              <w:rPr>
                <w:rFonts w:ascii="Arial" w:eastAsia="Arial" w:hAnsi="Arial" w:cs="Arial"/>
                <w:color w:val="000000" w:themeColor="text1"/>
                <w:sz w:val="16"/>
                <w:szCs w:val="16"/>
              </w:rPr>
            </w:pPr>
            <w:r w:rsidRPr="63063299">
              <w:rPr>
                <w:rFonts w:ascii="Arial" w:eastAsia="Arial" w:hAnsi="Arial" w:cs="Arial"/>
                <w:b/>
                <w:bCs/>
                <w:color w:val="000000" w:themeColor="text1"/>
                <w:sz w:val="16"/>
                <w:szCs w:val="16"/>
                <w:lang w:val="en"/>
              </w:rPr>
              <w:t>Criterion</w:t>
            </w:r>
          </w:p>
        </w:tc>
        <w:tc>
          <w:tcPr>
            <w:tcW w:w="825" w:type="dxa"/>
            <w:tcBorders>
              <w:top w:val="single" w:sz="6" w:space="0" w:color="000000" w:themeColor="text1"/>
              <w:left w:val="single" w:sz="6" w:space="0" w:color="7F7F7F" w:themeColor="text1" w:themeTint="80"/>
              <w:bottom w:val="single" w:sz="6" w:space="0" w:color="000000" w:themeColor="text1"/>
              <w:right w:val="single" w:sz="6" w:space="0" w:color="000000" w:themeColor="text1"/>
            </w:tcBorders>
            <w:shd w:val="clear" w:color="auto" w:fill="CCCCCC"/>
            <w:tcMar>
              <w:top w:w="60" w:type="dxa"/>
              <w:left w:w="60" w:type="dxa"/>
              <w:bottom w:w="60" w:type="dxa"/>
              <w:right w:w="60" w:type="dxa"/>
            </w:tcMar>
            <w:vAlign w:val="center"/>
          </w:tcPr>
          <w:p w14:paraId="21939142" w14:textId="71739A6F" w:rsidR="63063299" w:rsidRDefault="63063299" w:rsidP="63063299">
            <w:pPr>
              <w:spacing w:before="0" w:after="0"/>
              <w:jc w:val="center"/>
              <w:rPr>
                <w:rFonts w:ascii="Arial" w:eastAsia="Arial" w:hAnsi="Arial" w:cs="Arial"/>
                <w:color w:val="000000" w:themeColor="text1"/>
                <w:sz w:val="16"/>
                <w:szCs w:val="16"/>
              </w:rPr>
            </w:pPr>
            <w:r w:rsidRPr="63063299">
              <w:rPr>
                <w:rFonts w:ascii="Arial" w:eastAsia="Arial" w:hAnsi="Arial" w:cs="Arial"/>
                <w:b/>
                <w:bCs/>
                <w:color w:val="000000" w:themeColor="text1"/>
                <w:sz w:val="16"/>
                <w:szCs w:val="16"/>
                <w:lang w:val="en"/>
              </w:rPr>
              <w:t>Yes/No</w:t>
            </w:r>
          </w:p>
        </w:tc>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top w:w="60" w:type="dxa"/>
              <w:left w:w="60" w:type="dxa"/>
              <w:bottom w:w="60" w:type="dxa"/>
              <w:right w:w="60" w:type="dxa"/>
            </w:tcMar>
            <w:vAlign w:val="center"/>
          </w:tcPr>
          <w:p w14:paraId="2A4F3379" w14:textId="39EE441A" w:rsidR="63063299" w:rsidRDefault="63063299" w:rsidP="63063299">
            <w:pPr>
              <w:spacing w:before="0" w:after="0"/>
              <w:jc w:val="center"/>
              <w:rPr>
                <w:rFonts w:ascii="Arial" w:eastAsia="Arial" w:hAnsi="Arial" w:cs="Arial"/>
                <w:color w:val="000000" w:themeColor="text1"/>
                <w:sz w:val="16"/>
                <w:szCs w:val="16"/>
              </w:rPr>
            </w:pPr>
            <w:r w:rsidRPr="63063299">
              <w:rPr>
                <w:rFonts w:ascii="Arial" w:eastAsia="Arial" w:hAnsi="Arial" w:cs="Arial"/>
                <w:b/>
                <w:bCs/>
                <w:color w:val="000000" w:themeColor="text1"/>
                <w:sz w:val="16"/>
                <w:szCs w:val="16"/>
                <w:lang w:val="en"/>
              </w:rPr>
              <w:t>Findings/Decisions  </w:t>
            </w:r>
          </w:p>
        </w:tc>
      </w:tr>
      <w:tr w:rsidR="63063299" w14:paraId="1D0E4F26" w14:textId="77777777" w:rsidTr="63063299">
        <w:trPr>
          <w:trHeight w:val="300"/>
        </w:trPr>
        <w:tc>
          <w:tcPr>
            <w:tcW w:w="5220" w:type="dxa"/>
            <w:tcBorders>
              <w:top w:val="single" w:sz="6" w:space="0" w:color="7F7F7F" w:themeColor="text1" w:themeTint="80"/>
              <w:left w:val="single" w:sz="6" w:space="0" w:color="000000" w:themeColor="text1"/>
              <w:bottom w:val="single" w:sz="6" w:space="0" w:color="000000" w:themeColor="text1"/>
              <w:right w:val="single" w:sz="6" w:space="0" w:color="000000" w:themeColor="text1"/>
            </w:tcBorders>
            <w:tcMar>
              <w:left w:w="105" w:type="dxa"/>
              <w:right w:w="105" w:type="dxa"/>
            </w:tcMar>
          </w:tcPr>
          <w:p w14:paraId="7E9C32DD" w14:textId="0D39A49E" w:rsidR="63063299" w:rsidRDefault="63063299" w:rsidP="63063299">
            <w:pPr>
              <w:spacing w:before="40" w:after="40" w:line="276" w:lineRule="auto"/>
              <w:rPr>
                <w:rFonts w:ascii="Arial" w:eastAsia="Arial" w:hAnsi="Arial" w:cs="Arial"/>
                <w:sz w:val="16"/>
                <w:szCs w:val="16"/>
              </w:rPr>
            </w:pPr>
            <w:r w:rsidRPr="63063299">
              <w:rPr>
                <w:rFonts w:ascii="Arial" w:eastAsia="Arial" w:hAnsi="Arial" w:cs="Arial"/>
                <w:b/>
                <w:bCs/>
                <w:sz w:val="16"/>
                <w:szCs w:val="16"/>
                <w:lang w:val="en"/>
              </w:rPr>
              <w:t xml:space="preserve">Criterion 2: </w:t>
            </w:r>
            <w:r w:rsidRPr="63063299">
              <w:rPr>
                <w:rFonts w:ascii="Arial" w:eastAsia="Arial" w:hAnsi="Arial" w:cs="Arial"/>
                <w:sz w:val="16"/>
                <w:szCs w:val="16"/>
                <w:lang w:val="en"/>
              </w:rPr>
              <w:t>Time efficient (less than 10 minutes per student)</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F21D8F" w14:textId="51C51C16" w:rsidR="63063299" w:rsidRDefault="63063299" w:rsidP="63063299">
            <w:pPr>
              <w:spacing w:before="40" w:after="40" w:line="276" w:lineRule="auto"/>
              <w:ind w:left="-180"/>
              <w:rPr>
                <w:rFonts w:ascii="Arial" w:eastAsia="Arial" w:hAnsi="Arial" w:cs="Arial"/>
                <w:sz w:val="18"/>
                <w:szCs w:val="18"/>
              </w:rPr>
            </w:pPr>
            <w:r w:rsidRPr="63063299">
              <w:rPr>
                <w:rFonts w:ascii="Arial" w:eastAsia="Arial" w:hAnsi="Arial" w:cs="Arial"/>
                <w:sz w:val="18"/>
                <w:szCs w:val="18"/>
                <w:lang w:val="en"/>
              </w:rPr>
              <w:t xml:space="preserve"> </w:t>
            </w:r>
          </w:p>
        </w:tc>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620728" w14:textId="34117747" w:rsidR="63063299" w:rsidRDefault="63063299" w:rsidP="63063299">
            <w:pPr>
              <w:spacing w:before="40" w:after="40" w:line="276" w:lineRule="auto"/>
              <w:ind w:left="-180"/>
              <w:rPr>
                <w:rFonts w:ascii="Arial" w:eastAsia="Arial" w:hAnsi="Arial" w:cs="Arial"/>
                <w:sz w:val="18"/>
                <w:szCs w:val="18"/>
              </w:rPr>
            </w:pPr>
            <w:r w:rsidRPr="63063299">
              <w:rPr>
                <w:rFonts w:ascii="Arial" w:eastAsia="Arial" w:hAnsi="Arial" w:cs="Arial"/>
                <w:sz w:val="18"/>
                <w:szCs w:val="18"/>
                <w:lang w:val="en"/>
              </w:rPr>
              <w:t xml:space="preserve"> </w:t>
            </w:r>
          </w:p>
        </w:tc>
      </w:tr>
      <w:tr w:rsidR="63063299" w14:paraId="3FBE2B63" w14:textId="77777777" w:rsidTr="63063299">
        <w:trPr>
          <w:trHeight w:val="300"/>
        </w:trPr>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BC8FA8" w14:textId="57430E6E" w:rsidR="63063299" w:rsidRDefault="63063299" w:rsidP="63063299">
            <w:pPr>
              <w:spacing w:before="40" w:after="40" w:line="276" w:lineRule="auto"/>
              <w:rPr>
                <w:rFonts w:ascii="Arial" w:eastAsia="Arial" w:hAnsi="Arial" w:cs="Arial"/>
                <w:sz w:val="16"/>
                <w:szCs w:val="16"/>
              </w:rPr>
            </w:pPr>
            <w:r w:rsidRPr="63063299">
              <w:rPr>
                <w:rFonts w:ascii="Arial" w:eastAsia="Arial" w:hAnsi="Arial" w:cs="Arial"/>
                <w:b/>
                <w:bCs/>
                <w:sz w:val="16"/>
                <w:szCs w:val="16"/>
                <w:lang w:val="en"/>
              </w:rPr>
              <w:t>Criterion 3:</w:t>
            </w:r>
            <w:r w:rsidRPr="63063299">
              <w:rPr>
                <w:rFonts w:ascii="Arial" w:eastAsia="Arial" w:hAnsi="Arial" w:cs="Arial"/>
                <w:sz w:val="16"/>
                <w:szCs w:val="16"/>
                <w:lang w:val="en"/>
              </w:rPr>
              <w:t xml:space="preserve"> Sufficiency of items for assessing each skill</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BAED7C" w14:textId="7C7C567C" w:rsidR="63063299" w:rsidRDefault="63063299" w:rsidP="63063299">
            <w:pPr>
              <w:spacing w:before="40" w:after="40" w:line="276" w:lineRule="auto"/>
              <w:ind w:left="-180"/>
              <w:rPr>
                <w:rFonts w:ascii="Arial" w:eastAsia="Arial" w:hAnsi="Arial" w:cs="Arial"/>
                <w:sz w:val="18"/>
                <w:szCs w:val="18"/>
              </w:rPr>
            </w:pPr>
            <w:r w:rsidRPr="63063299">
              <w:rPr>
                <w:rFonts w:ascii="Arial" w:eastAsia="Arial" w:hAnsi="Arial" w:cs="Arial"/>
                <w:sz w:val="18"/>
                <w:szCs w:val="18"/>
                <w:lang w:val="en"/>
              </w:rPr>
              <w:t xml:space="preserve"> </w:t>
            </w:r>
          </w:p>
        </w:tc>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8987D7" w14:textId="3E9B5557" w:rsidR="63063299" w:rsidRDefault="63063299" w:rsidP="63063299">
            <w:pPr>
              <w:spacing w:before="40" w:after="40" w:line="276" w:lineRule="auto"/>
              <w:ind w:left="-180"/>
              <w:rPr>
                <w:rFonts w:ascii="Arial" w:eastAsia="Arial" w:hAnsi="Arial" w:cs="Arial"/>
                <w:sz w:val="18"/>
                <w:szCs w:val="18"/>
              </w:rPr>
            </w:pPr>
            <w:r w:rsidRPr="63063299">
              <w:rPr>
                <w:rFonts w:ascii="Arial" w:eastAsia="Arial" w:hAnsi="Arial" w:cs="Arial"/>
                <w:sz w:val="18"/>
                <w:szCs w:val="18"/>
                <w:lang w:val="en"/>
              </w:rPr>
              <w:t xml:space="preserve"> </w:t>
            </w:r>
          </w:p>
        </w:tc>
      </w:tr>
      <w:tr w:rsidR="63063299" w14:paraId="42D029C1" w14:textId="77777777" w:rsidTr="63063299">
        <w:trPr>
          <w:trHeight w:val="300"/>
        </w:trPr>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D55963" w14:textId="6AEB872F" w:rsidR="63063299" w:rsidRDefault="63063299" w:rsidP="63063299">
            <w:pPr>
              <w:spacing w:before="40" w:after="40" w:line="276" w:lineRule="auto"/>
              <w:rPr>
                <w:rFonts w:ascii="Arial" w:eastAsia="Arial" w:hAnsi="Arial" w:cs="Arial"/>
                <w:sz w:val="16"/>
                <w:szCs w:val="16"/>
              </w:rPr>
            </w:pPr>
            <w:r w:rsidRPr="63063299">
              <w:rPr>
                <w:rFonts w:ascii="Arial" w:eastAsia="Arial" w:hAnsi="Arial" w:cs="Arial"/>
                <w:b/>
                <w:bCs/>
                <w:sz w:val="16"/>
                <w:szCs w:val="16"/>
                <w:lang w:val="en"/>
              </w:rPr>
              <w:t>Criterion 4:</w:t>
            </w:r>
            <w:r w:rsidRPr="63063299">
              <w:rPr>
                <w:rFonts w:ascii="Arial" w:eastAsia="Arial" w:hAnsi="Arial" w:cs="Arial"/>
                <w:sz w:val="16"/>
                <w:szCs w:val="16"/>
                <w:lang w:val="en"/>
              </w:rPr>
              <w:t xml:space="preserve"> Requires student oral production responses for letter/sound, word reading, and reading connected text</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7871FA8" w14:textId="00F2AFF4" w:rsidR="63063299" w:rsidRDefault="63063299" w:rsidP="63063299">
            <w:pPr>
              <w:spacing w:before="40" w:after="40" w:line="276" w:lineRule="auto"/>
              <w:ind w:left="-180"/>
              <w:rPr>
                <w:rFonts w:ascii="Arial" w:eastAsia="Arial" w:hAnsi="Arial" w:cs="Arial"/>
                <w:sz w:val="18"/>
                <w:szCs w:val="18"/>
              </w:rPr>
            </w:pPr>
            <w:r w:rsidRPr="63063299">
              <w:rPr>
                <w:rFonts w:ascii="Arial" w:eastAsia="Arial" w:hAnsi="Arial" w:cs="Arial"/>
                <w:sz w:val="18"/>
                <w:szCs w:val="18"/>
                <w:lang w:val="en"/>
              </w:rPr>
              <w:t xml:space="preserve"> </w:t>
            </w:r>
          </w:p>
        </w:tc>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57CE666" w14:textId="7533DC84" w:rsidR="63063299" w:rsidRDefault="63063299" w:rsidP="63063299">
            <w:pPr>
              <w:spacing w:before="40" w:after="40" w:line="276" w:lineRule="auto"/>
              <w:ind w:left="-180"/>
              <w:rPr>
                <w:rFonts w:ascii="Arial" w:eastAsia="Arial" w:hAnsi="Arial" w:cs="Arial"/>
                <w:sz w:val="18"/>
                <w:szCs w:val="18"/>
              </w:rPr>
            </w:pPr>
            <w:r w:rsidRPr="63063299">
              <w:rPr>
                <w:rFonts w:ascii="Arial" w:eastAsia="Arial" w:hAnsi="Arial" w:cs="Arial"/>
                <w:sz w:val="18"/>
                <w:szCs w:val="18"/>
                <w:lang w:val="en"/>
              </w:rPr>
              <w:t xml:space="preserve"> </w:t>
            </w:r>
          </w:p>
        </w:tc>
      </w:tr>
      <w:tr w:rsidR="63063299" w14:paraId="1C8D99C4" w14:textId="77777777" w:rsidTr="63063299">
        <w:trPr>
          <w:trHeight w:val="300"/>
        </w:trPr>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6098D9" w14:textId="5D6031B4" w:rsidR="63063299" w:rsidRDefault="63063299" w:rsidP="63063299">
            <w:pPr>
              <w:spacing w:before="40" w:after="40" w:line="276" w:lineRule="auto"/>
              <w:rPr>
                <w:rFonts w:ascii="Arial" w:eastAsia="Arial" w:hAnsi="Arial" w:cs="Arial"/>
                <w:sz w:val="16"/>
                <w:szCs w:val="16"/>
              </w:rPr>
            </w:pPr>
            <w:r w:rsidRPr="63063299">
              <w:rPr>
                <w:rFonts w:ascii="Arial" w:eastAsia="Arial" w:hAnsi="Arial" w:cs="Arial"/>
                <w:b/>
                <w:bCs/>
                <w:sz w:val="16"/>
                <w:szCs w:val="16"/>
                <w:lang w:val="en"/>
              </w:rPr>
              <w:t xml:space="preserve">Criterion 5: </w:t>
            </w:r>
            <w:r w:rsidRPr="63063299">
              <w:rPr>
                <w:rFonts w:ascii="Arial" w:eastAsia="Arial" w:hAnsi="Arial" w:cs="Arial"/>
                <w:sz w:val="16"/>
                <w:szCs w:val="16"/>
                <w:lang w:val="en"/>
              </w:rPr>
              <w:t>Ease of administration and scoring</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BF7646" w14:textId="4CA98DF7" w:rsidR="63063299" w:rsidRDefault="63063299" w:rsidP="63063299">
            <w:pPr>
              <w:spacing w:before="40" w:after="40" w:line="276" w:lineRule="auto"/>
              <w:ind w:left="-180"/>
              <w:rPr>
                <w:rFonts w:ascii="Arial" w:eastAsia="Arial" w:hAnsi="Arial" w:cs="Arial"/>
                <w:sz w:val="18"/>
                <w:szCs w:val="18"/>
              </w:rPr>
            </w:pPr>
            <w:r w:rsidRPr="63063299">
              <w:rPr>
                <w:rFonts w:ascii="Arial" w:eastAsia="Arial" w:hAnsi="Arial" w:cs="Arial"/>
                <w:sz w:val="18"/>
                <w:szCs w:val="18"/>
                <w:lang w:val="en"/>
              </w:rPr>
              <w:t xml:space="preserve"> </w:t>
            </w:r>
          </w:p>
        </w:tc>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717B512" w14:textId="4D30796C" w:rsidR="63063299" w:rsidRDefault="63063299" w:rsidP="63063299">
            <w:pPr>
              <w:spacing w:before="40" w:after="40" w:line="276" w:lineRule="auto"/>
              <w:ind w:left="-180"/>
              <w:rPr>
                <w:rFonts w:ascii="Arial" w:eastAsia="Arial" w:hAnsi="Arial" w:cs="Arial"/>
                <w:sz w:val="18"/>
                <w:szCs w:val="18"/>
              </w:rPr>
            </w:pPr>
            <w:r w:rsidRPr="63063299">
              <w:rPr>
                <w:rFonts w:ascii="Arial" w:eastAsia="Arial" w:hAnsi="Arial" w:cs="Arial"/>
                <w:sz w:val="18"/>
                <w:szCs w:val="18"/>
                <w:lang w:val="en"/>
              </w:rPr>
              <w:t xml:space="preserve"> </w:t>
            </w:r>
          </w:p>
        </w:tc>
      </w:tr>
      <w:tr w:rsidR="63063299" w14:paraId="00AD7FBE" w14:textId="77777777" w:rsidTr="63063299">
        <w:trPr>
          <w:trHeight w:val="300"/>
        </w:trPr>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AEDF45" w14:textId="1510F17D" w:rsidR="63063299" w:rsidRDefault="63063299" w:rsidP="63063299">
            <w:pPr>
              <w:spacing w:before="40" w:after="40" w:line="276" w:lineRule="auto"/>
              <w:rPr>
                <w:rFonts w:ascii="Arial" w:eastAsia="Arial" w:hAnsi="Arial" w:cs="Arial"/>
                <w:sz w:val="16"/>
                <w:szCs w:val="16"/>
              </w:rPr>
            </w:pPr>
            <w:r w:rsidRPr="63063299">
              <w:rPr>
                <w:rFonts w:ascii="Arial" w:eastAsia="Arial" w:hAnsi="Arial" w:cs="Arial"/>
                <w:b/>
                <w:bCs/>
                <w:sz w:val="16"/>
                <w:szCs w:val="16"/>
                <w:lang w:val="en"/>
              </w:rPr>
              <w:t>Criterion 6:</w:t>
            </w:r>
            <w:r w:rsidRPr="63063299">
              <w:rPr>
                <w:rFonts w:ascii="Arial" w:eastAsia="Arial" w:hAnsi="Arial" w:cs="Arial"/>
                <w:sz w:val="16"/>
                <w:szCs w:val="16"/>
                <w:lang w:val="en"/>
              </w:rPr>
              <w:t xml:space="preserve"> Use of standardized scoring rules</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888737" w14:textId="72415ABA" w:rsidR="63063299" w:rsidRDefault="63063299" w:rsidP="63063299">
            <w:pPr>
              <w:spacing w:before="40" w:after="40" w:line="276" w:lineRule="auto"/>
              <w:ind w:left="-180"/>
              <w:rPr>
                <w:rFonts w:ascii="Arial" w:eastAsia="Arial" w:hAnsi="Arial" w:cs="Arial"/>
                <w:sz w:val="18"/>
                <w:szCs w:val="18"/>
              </w:rPr>
            </w:pPr>
            <w:r w:rsidRPr="63063299">
              <w:rPr>
                <w:rFonts w:ascii="Arial" w:eastAsia="Arial" w:hAnsi="Arial" w:cs="Arial"/>
                <w:sz w:val="18"/>
                <w:szCs w:val="18"/>
                <w:lang w:val="en"/>
              </w:rPr>
              <w:t xml:space="preserve"> </w:t>
            </w:r>
          </w:p>
        </w:tc>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1941A7" w14:textId="4503AAD9" w:rsidR="63063299" w:rsidRDefault="63063299" w:rsidP="63063299">
            <w:pPr>
              <w:spacing w:before="40" w:after="40" w:line="276" w:lineRule="auto"/>
              <w:ind w:left="-180"/>
              <w:rPr>
                <w:rFonts w:ascii="Arial" w:eastAsia="Arial" w:hAnsi="Arial" w:cs="Arial"/>
                <w:sz w:val="18"/>
                <w:szCs w:val="18"/>
              </w:rPr>
            </w:pPr>
            <w:r w:rsidRPr="63063299">
              <w:rPr>
                <w:rFonts w:ascii="Arial" w:eastAsia="Arial" w:hAnsi="Arial" w:cs="Arial"/>
                <w:sz w:val="18"/>
                <w:szCs w:val="18"/>
                <w:lang w:val="en"/>
              </w:rPr>
              <w:t xml:space="preserve"> </w:t>
            </w:r>
          </w:p>
        </w:tc>
      </w:tr>
      <w:tr w:rsidR="63063299" w14:paraId="3780F957" w14:textId="77777777" w:rsidTr="63063299">
        <w:trPr>
          <w:trHeight w:val="300"/>
        </w:trPr>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2B1D50" w14:textId="2ED7600E" w:rsidR="63063299" w:rsidRDefault="63063299" w:rsidP="63063299">
            <w:pPr>
              <w:spacing w:before="40" w:after="40" w:line="276" w:lineRule="auto"/>
              <w:rPr>
                <w:rFonts w:ascii="Arial" w:eastAsia="Arial" w:hAnsi="Arial" w:cs="Arial"/>
                <w:sz w:val="16"/>
                <w:szCs w:val="16"/>
              </w:rPr>
            </w:pPr>
            <w:r w:rsidRPr="63063299">
              <w:rPr>
                <w:rFonts w:ascii="Arial" w:eastAsia="Arial" w:hAnsi="Arial" w:cs="Arial"/>
                <w:b/>
                <w:bCs/>
                <w:sz w:val="16"/>
                <w:szCs w:val="16"/>
                <w:lang w:val="en"/>
              </w:rPr>
              <w:t>Criterion 7:</w:t>
            </w:r>
            <w:r w:rsidRPr="63063299">
              <w:rPr>
                <w:rFonts w:ascii="Arial" w:eastAsia="Arial" w:hAnsi="Arial" w:cs="Arial"/>
                <w:sz w:val="16"/>
                <w:szCs w:val="16"/>
                <w:lang w:val="en"/>
              </w:rPr>
              <w:t xml:space="preserve"> Use of common skills criteria for benchmark attainment</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9F290D" w14:textId="3A40C898" w:rsidR="63063299" w:rsidRDefault="63063299" w:rsidP="63063299">
            <w:pPr>
              <w:spacing w:before="40" w:after="40" w:line="276" w:lineRule="auto"/>
              <w:ind w:left="-180"/>
              <w:rPr>
                <w:rFonts w:ascii="Arial" w:eastAsia="Arial" w:hAnsi="Arial" w:cs="Arial"/>
                <w:sz w:val="18"/>
                <w:szCs w:val="18"/>
              </w:rPr>
            </w:pPr>
            <w:r w:rsidRPr="63063299">
              <w:rPr>
                <w:rFonts w:ascii="Arial" w:eastAsia="Arial" w:hAnsi="Arial" w:cs="Arial"/>
                <w:sz w:val="18"/>
                <w:szCs w:val="18"/>
                <w:lang w:val="en"/>
              </w:rPr>
              <w:t xml:space="preserve"> </w:t>
            </w:r>
          </w:p>
        </w:tc>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703831" w14:textId="3C9B1842" w:rsidR="63063299" w:rsidRDefault="63063299" w:rsidP="63063299">
            <w:pPr>
              <w:spacing w:before="40" w:after="40" w:line="276" w:lineRule="auto"/>
              <w:ind w:left="-180"/>
              <w:rPr>
                <w:rFonts w:ascii="Arial" w:eastAsia="Arial" w:hAnsi="Arial" w:cs="Arial"/>
                <w:sz w:val="18"/>
                <w:szCs w:val="18"/>
              </w:rPr>
            </w:pPr>
            <w:r w:rsidRPr="63063299">
              <w:rPr>
                <w:rFonts w:ascii="Arial" w:eastAsia="Arial" w:hAnsi="Arial" w:cs="Arial"/>
                <w:sz w:val="18"/>
                <w:szCs w:val="18"/>
                <w:lang w:val="en"/>
              </w:rPr>
              <w:t xml:space="preserve"> </w:t>
            </w:r>
          </w:p>
        </w:tc>
      </w:tr>
      <w:tr w:rsidR="63063299" w14:paraId="7C6B0F96" w14:textId="77777777" w:rsidTr="63063299">
        <w:trPr>
          <w:trHeight w:val="300"/>
        </w:trPr>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56CB93" w14:textId="5A7030C2" w:rsidR="63063299" w:rsidRDefault="63063299" w:rsidP="63063299">
            <w:pPr>
              <w:spacing w:before="40" w:after="40" w:line="276" w:lineRule="auto"/>
              <w:rPr>
                <w:rFonts w:ascii="Arial" w:eastAsia="Arial" w:hAnsi="Arial" w:cs="Arial"/>
                <w:sz w:val="16"/>
                <w:szCs w:val="16"/>
              </w:rPr>
            </w:pPr>
            <w:r w:rsidRPr="63063299">
              <w:rPr>
                <w:rFonts w:ascii="Arial" w:eastAsia="Arial" w:hAnsi="Arial" w:cs="Arial"/>
                <w:b/>
                <w:bCs/>
                <w:sz w:val="16"/>
                <w:szCs w:val="16"/>
                <w:lang w:val="en"/>
              </w:rPr>
              <w:t>Criterion 8:</w:t>
            </w:r>
            <w:r w:rsidRPr="63063299">
              <w:rPr>
                <w:rFonts w:ascii="Arial" w:eastAsia="Arial" w:hAnsi="Arial" w:cs="Arial"/>
                <w:sz w:val="16"/>
                <w:szCs w:val="16"/>
                <w:lang w:val="en"/>
              </w:rPr>
              <w:t xml:space="preserve"> Availability of companion progress monitoring tools</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8EA11D" w14:textId="6547F188" w:rsidR="63063299" w:rsidRDefault="63063299" w:rsidP="63063299">
            <w:pPr>
              <w:spacing w:before="40" w:after="40" w:line="276" w:lineRule="auto"/>
              <w:ind w:left="-180"/>
              <w:rPr>
                <w:rFonts w:ascii="Arial" w:eastAsia="Arial" w:hAnsi="Arial" w:cs="Arial"/>
                <w:sz w:val="18"/>
                <w:szCs w:val="18"/>
              </w:rPr>
            </w:pPr>
            <w:r w:rsidRPr="63063299">
              <w:rPr>
                <w:rFonts w:ascii="Arial" w:eastAsia="Arial" w:hAnsi="Arial" w:cs="Arial"/>
                <w:sz w:val="18"/>
                <w:szCs w:val="18"/>
                <w:lang w:val="en"/>
              </w:rPr>
              <w:t xml:space="preserve"> </w:t>
            </w:r>
          </w:p>
        </w:tc>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ABA149F" w14:textId="03E543DC" w:rsidR="63063299" w:rsidRDefault="63063299" w:rsidP="63063299">
            <w:pPr>
              <w:spacing w:before="40" w:after="40" w:line="276" w:lineRule="auto"/>
              <w:ind w:left="-180"/>
              <w:rPr>
                <w:rFonts w:ascii="Arial" w:eastAsia="Arial" w:hAnsi="Arial" w:cs="Arial"/>
                <w:sz w:val="18"/>
                <w:szCs w:val="18"/>
              </w:rPr>
            </w:pPr>
            <w:r w:rsidRPr="63063299">
              <w:rPr>
                <w:rFonts w:ascii="Arial" w:eastAsia="Arial" w:hAnsi="Arial" w:cs="Arial"/>
                <w:sz w:val="18"/>
                <w:szCs w:val="18"/>
                <w:lang w:val="en"/>
              </w:rPr>
              <w:t xml:space="preserve"> </w:t>
            </w:r>
          </w:p>
        </w:tc>
      </w:tr>
      <w:tr w:rsidR="63063299" w14:paraId="2FCBDBC8" w14:textId="77777777" w:rsidTr="63063299">
        <w:trPr>
          <w:trHeight w:val="300"/>
        </w:trPr>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048697" w14:textId="1FA39C4C" w:rsidR="63063299" w:rsidRDefault="63063299" w:rsidP="63063299">
            <w:pPr>
              <w:spacing w:before="40" w:after="40" w:line="276" w:lineRule="auto"/>
              <w:rPr>
                <w:rFonts w:ascii="Arial" w:eastAsia="Arial" w:hAnsi="Arial" w:cs="Arial"/>
                <w:sz w:val="16"/>
                <w:szCs w:val="16"/>
              </w:rPr>
            </w:pPr>
            <w:r w:rsidRPr="63063299">
              <w:rPr>
                <w:rFonts w:ascii="Arial" w:eastAsia="Arial" w:hAnsi="Arial" w:cs="Arial"/>
                <w:b/>
                <w:bCs/>
                <w:sz w:val="16"/>
                <w:szCs w:val="16"/>
                <w:lang w:val="en"/>
              </w:rPr>
              <w:t>Criterion 9:</w:t>
            </w:r>
            <w:r w:rsidRPr="63063299">
              <w:rPr>
                <w:rFonts w:ascii="Arial" w:eastAsia="Arial" w:hAnsi="Arial" w:cs="Arial"/>
                <w:sz w:val="16"/>
                <w:szCs w:val="16"/>
                <w:lang w:val="en"/>
              </w:rPr>
              <w:t xml:space="preserve"> Evidence of reliability and validity</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5FAF38" w14:textId="6F574FC0" w:rsidR="63063299" w:rsidRDefault="63063299" w:rsidP="63063299">
            <w:pPr>
              <w:spacing w:before="40" w:after="40" w:line="276" w:lineRule="auto"/>
              <w:ind w:left="-180"/>
              <w:rPr>
                <w:rFonts w:ascii="Arial" w:eastAsia="Arial" w:hAnsi="Arial" w:cs="Arial"/>
                <w:sz w:val="18"/>
                <w:szCs w:val="18"/>
              </w:rPr>
            </w:pPr>
            <w:r w:rsidRPr="63063299">
              <w:rPr>
                <w:rFonts w:ascii="Arial" w:eastAsia="Arial" w:hAnsi="Arial" w:cs="Arial"/>
                <w:sz w:val="18"/>
                <w:szCs w:val="18"/>
                <w:lang w:val="en"/>
              </w:rPr>
              <w:t xml:space="preserve"> </w:t>
            </w:r>
          </w:p>
        </w:tc>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7F4DB0C" w14:textId="407B612C" w:rsidR="63063299" w:rsidRDefault="63063299" w:rsidP="63063299">
            <w:pPr>
              <w:spacing w:before="40" w:after="40" w:line="276" w:lineRule="auto"/>
              <w:ind w:left="-180"/>
              <w:rPr>
                <w:rFonts w:ascii="Arial" w:eastAsia="Arial" w:hAnsi="Arial" w:cs="Arial"/>
                <w:sz w:val="18"/>
                <w:szCs w:val="18"/>
              </w:rPr>
            </w:pPr>
            <w:r w:rsidRPr="63063299">
              <w:rPr>
                <w:rFonts w:ascii="Arial" w:eastAsia="Arial" w:hAnsi="Arial" w:cs="Arial"/>
                <w:sz w:val="18"/>
                <w:szCs w:val="18"/>
                <w:lang w:val="en"/>
              </w:rPr>
              <w:t xml:space="preserve"> </w:t>
            </w:r>
          </w:p>
        </w:tc>
      </w:tr>
      <w:tr w:rsidR="63063299" w14:paraId="079A7DA9" w14:textId="77777777" w:rsidTr="63063299">
        <w:trPr>
          <w:trHeight w:val="300"/>
        </w:trPr>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74B8AF" w14:textId="62937AF9" w:rsidR="63063299" w:rsidRDefault="63063299" w:rsidP="63063299">
            <w:pPr>
              <w:spacing w:before="40" w:after="40" w:line="276" w:lineRule="auto"/>
              <w:rPr>
                <w:rFonts w:ascii="Arial" w:eastAsia="Arial" w:hAnsi="Arial" w:cs="Arial"/>
                <w:sz w:val="16"/>
                <w:szCs w:val="16"/>
              </w:rPr>
            </w:pPr>
            <w:r w:rsidRPr="63063299">
              <w:rPr>
                <w:rFonts w:ascii="Arial" w:eastAsia="Arial" w:hAnsi="Arial" w:cs="Arial"/>
                <w:b/>
                <w:bCs/>
                <w:sz w:val="16"/>
                <w:szCs w:val="16"/>
              </w:rPr>
              <w:t xml:space="preserve">Criterion 10: </w:t>
            </w:r>
            <w:r w:rsidRPr="63063299">
              <w:rPr>
                <w:rFonts w:ascii="Arial" w:eastAsia="Arial" w:hAnsi="Arial" w:cs="Arial"/>
                <w:sz w:val="16"/>
                <w:szCs w:val="16"/>
              </w:rPr>
              <w:t>Evidence of Accuracy in predicting reading proficiency</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7394716" w14:textId="2ED71DDF" w:rsidR="63063299" w:rsidRDefault="63063299" w:rsidP="63063299">
            <w:pPr>
              <w:spacing w:before="40" w:after="40" w:line="276" w:lineRule="auto"/>
              <w:ind w:left="-180"/>
              <w:rPr>
                <w:rFonts w:ascii="Arial" w:eastAsia="Arial" w:hAnsi="Arial" w:cs="Arial"/>
                <w:sz w:val="18"/>
                <w:szCs w:val="18"/>
              </w:rPr>
            </w:pPr>
            <w:r w:rsidRPr="63063299">
              <w:rPr>
                <w:rFonts w:ascii="Arial" w:eastAsia="Arial" w:hAnsi="Arial" w:cs="Arial"/>
                <w:sz w:val="18"/>
                <w:szCs w:val="18"/>
                <w:lang w:val="en"/>
              </w:rPr>
              <w:t xml:space="preserve"> </w:t>
            </w:r>
          </w:p>
        </w:tc>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27EB87" w14:textId="7078307C" w:rsidR="63063299" w:rsidRDefault="63063299" w:rsidP="63063299">
            <w:pPr>
              <w:spacing w:before="40" w:after="40" w:line="276" w:lineRule="auto"/>
              <w:ind w:left="-180"/>
              <w:rPr>
                <w:rFonts w:ascii="Arial" w:eastAsia="Arial" w:hAnsi="Arial" w:cs="Arial"/>
                <w:sz w:val="18"/>
                <w:szCs w:val="18"/>
              </w:rPr>
            </w:pPr>
            <w:r w:rsidRPr="63063299">
              <w:rPr>
                <w:rFonts w:ascii="Arial" w:eastAsia="Arial" w:hAnsi="Arial" w:cs="Arial"/>
                <w:sz w:val="18"/>
                <w:szCs w:val="18"/>
                <w:lang w:val="en"/>
              </w:rPr>
              <w:t xml:space="preserve"> </w:t>
            </w:r>
          </w:p>
        </w:tc>
      </w:tr>
      <w:tr w:rsidR="63063299" w14:paraId="1023C771" w14:textId="77777777" w:rsidTr="63063299">
        <w:trPr>
          <w:trHeight w:val="300"/>
        </w:trPr>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D419042" w14:textId="430DD599" w:rsidR="63063299" w:rsidRDefault="63063299" w:rsidP="63063299">
            <w:pPr>
              <w:spacing w:before="40" w:after="40" w:line="276" w:lineRule="auto"/>
              <w:rPr>
                <w:rFonts w:ascii="Arial" w:eastAsia="Arial" w:hAnsi="Arial" w:cs="Arial"/>
                <w:sz w:val="16"/>
                <w:szCs w:val="16"/>
              </w:rPr>
            </w:pPr>
            <w:r w:rsidRPr="63063299">
              <w:rPr>
                <w:rFonts w:ascii="Arial" w:eastAsia="Arial" w:hAnsi="Arial" w:cs="Arial"/>
                <w:b/>
                <w:bCs/>
                <w:sz w:val="16"/>
                <w:szCs w:val="16"/>
                <w:lang w:val="en"/>
              </w:rPr>
              <w:t>Consideration for Diverse Learners:</w:t>
            </w:r>
            <w:r w:rsidRPr="63063299">
              <w:rPr>
                <w:rFonts w:ascii="Arial" w:eastAsia="Arial" w:hAnsi="Arial" w:cs="Arial"/>
                <w:sz w:val="16"/>
                <w:szCs w:val="16"/>
                <w:lang w:val="en"/>
              </w:rPr>
              <w:t xml:space="preserve"> Available in other languages, in addition to English.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79B02DD" w14:textId="7011E997" w:rsidR="63063299" w:rsidRDefault="63063299" w:rsidP="63063299">
            <w:pPr>
              <w:spacing w:before="40" w:after="40" w:line="276" w:lineRule="auto"/>
              <w:ind w:left="-180"/>
              <w:rPr>
                <w:rFonts w:ascii="Arial" w:eastAsia="Arial" w:hAnsi="Arial" w:cs="Arial"/>
                <w:sz w:val="18"/>
                <w:szCs w:val="18"/>
              </w:rPr>
            </w:pPr>
            <w:r w:rsidRPr="63063299">
              <w:rPr>
                <w:rFonts w:ascii="Arial" w:eastAsia="Arial" w:hAnsi="Arial" w:cs="Arial"/>
                <w:sz w:val="18"/>
                <w:szCs w:val="18"/>
                <w:lang w:val="en"/>
              </w:rPr>
              <w:t xml:space="preserve"> </w:t>
            </w:r>
          </w:p>
        </w:tc>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5951DF" w14:textId="1AC56FEE" w:rsidR="63063299" w:rsidRDefault="63063299" w:rsidP="63063299">
            <w:pPr>
              <w:spacing w:before="40" w:after="40" w:line="276" w:lineRule="auto"/>
              <w:ind w:left="-180"/>
              <w:rPr>
                <w:rFonts w:ascii="Arial" w:eastAsia="Arial" w:hAnsi="Arial" w:cs="Arial"/>
                <w:sz w:val="18"/>
                <w:szCs w:val="18"/>
              </w:rPr>
            </w:pPr>
          </w:p>
        </w:tc>
      </w:tr>
    </w:tbl>
    <w:p w14:paraId="7043F165" w14:textId="1B2D74A1" w:rsidR="63063299" w:rsidRDefault="63063299" w:rsidP="63063299">
      <w:pPr>
        <w:spacing w:before="0"/>
        <w:ind w:left="-180"/>
        <w:jc w:val="both"/>
        <w:rPr>
          <w:rFonts w:ascii="Arial" w:eastAsia="Arial" w:hAnsi="Arial" w:cs="Arial"/>
          <w:color w:val="000000" w:themeColor="text1"/>
          <w:sz w:val="18"/>
          <w:szCs w:val="18"/>
        </w:rPr>
      </w:pPr>
    </w:p>
    <w:p w14:paraId="68134D11" w14:textId="6CD5A621" w:rsidR="35FB1699" w:rsidRDefault="35FB1699" w:rsidP="63063299">
      <w:pPr>
        <w:rPr>
          <w:rFonts w:ascii="Arial" w:eastAsia="Arial" w:hAnsi="Arial" w:cs="Arial"/>
          <w:color w:val="000000" w:themeColor="text1"/>
          <w:sz w:val="16"/>
          <w:szCs w:val="16"/>
        </w:rPr>
      </w:pPr>
      <w:r w:rsidRPr="63063299">
        <w:rPr>
          <w:rFonts w:ascii="Arial" w:eastAsia="Arial" w:hAnsi="Arial" w:cs="Arial"/>
          <w:color w:val="000000" w:themeColor="text1"/>
          <w:sz w:val="16"/>
          <w:szCs w:val="16"/>
        </w:rPr>
        <w:t>Some screening tools also assess oral language skills, which can provide valuable insights into students’ language comprehension and other potential risk factors. For universal screening systems without measures of oral language skills, a brief rating scale can be used by teachers as an efficient means of screening for potential oral language concerns (e.g., Developmental Language Disorder). Additional oral language assessments can be administered to students for which educators suspect potential oral language weaknesses.</w:t>
      </w:r>
    </w:p>
    <w:p w14:paraId="0F8C5556" w14:textId="17CEBDD0" w:rsidR="35FB1699" w:rsidRDefault="35FB1699" w:rsidP="63063299">
      <w:pPr>
        <w:rPr>
          <w:rFonts w:ascii="Arial" w:eastAsia="Arial" w:hAnsi="Arial" w:cs="Arial"/>
          <w:color w:val="000000" w:themeColor="text1"/>
          <w:sz w:val="16"/>
          <w:szCs w:val="16"/>
        </w:rPr>
      </w:pPr>
      <w:r>
        <w:br/>
      </w:r>
      <w:r w:rsidRPr="63063299">
        <w:rPr>
          <w:rFonts w:ascii="Arial" w:eastAsia="Arial" w:hAnsi="Arial" w:cs="Arial"/>
          <w:color w:val="000000" w:themeColor="text1"/>
          <w:sz w:val="16"/>
          <w:szCs w:val="16"/>
        </w:rPr>
        <w:t xml:space="preserve">This criterion was developed and adapted through the </w:t>
      </w:r>
      <w:r w:rsidRPr="63063299">
        <w:rPr>
          <w:rFonts w:ascii="Arial" w:eastAsia="Arial" w:hAnsi="Arial" w:cs="Arial"/>
          <w:b/>
          <w:bCs/>
          <w:color w:val="000000" w:themeColor="text1"/>
          <w:sz w:val="16"/>
          <w:szCs w:val="16"/>
        </w:rPr>
        <w:t>New Jersey Tiered System of Supports – Early Reading (NJTSS-ER) Project</w:t>
      </w:r>
      <w:r w:rsidRPr="63063299">
        <w:rPr>
          <w:rFonts w:ascii="Arial" w:eastAsia="Arial" w:hAnsi="Arial" w:cs="Arial"/>
          <w:color w:val="000000" w:themeColor="text1"/>
          <w:sz w:val="16"/>
          <w:szCs w:val="16"/>
        </w:rPr>
        <w:t xml:space="preserve"> that aligns with evidence-based literacy assessment practices. It reflects research, expert input, and stakeholder feedback from the Working Group on Student Literacy to support effective instruction and intervention for a full range of learners.</w:t>
      </w:r>
    </w:p>
    <w:p w14:paraId="1B731484" w14:textId="52F7A1C0" w:rsidR="63063299" w:rsidRDefault="63063299"/>
    <w:sectPr w:rsidR="63063299" w:rsidSect="00D71BCE">
      <w:type w:val="continuous"/>
      <w:pgSz w:w="12240" w:h="15840" w:code="1"/>
      <w:pgMar w:top="144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97C4" w14:textId="77777777" w:rsidR="00A264CD" w:rsidRDefault="00A264CD" w:rsidP="0094623B">
      <w:r>
        <w:separator/>
      </w:r>
    </w:p>
  </w:endnote>
  <w:endnote w:type="continuationSeparator" w:id="0">
    <w:p w14:paraId="7E590A68" w14:textId="77777777" w:rsidR="00A264CD" w:rsidRDefault="00A264CD" w:rsidP="0094623B">
      <w:r>
        <w:continuationSeparator/>
      </w:r>
    </w:p>
  </w:endnote>
  <w:endnote w:type="continuationNotice" w:id="1">
    <w:p w14:paraId="1A5680C7" w14:textId="77777777" w:rsidR="00A264CD" w:rsidRDefault="00A264C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547154"/>
      <w:docPartObj>
        <w:docPartGallery w:val="Page Numbers (Bottom of Page)"/>
        <w:docPartUnique/>
      </w:docPartObj>
    </w:sdtPr>
    <w:sdtEndPr/>
    <w:sdtContent>
      <w:sdt>
        <w:sdtPr>
          <w:id w:val="-1705238520"/>
          <w:docPartObj>
            <w:docPartGallery w:val="Page Numbers (Top of Page)"/>
            <w:docPartUnique/>
          </w:docPartObj>
        </w:sdtPr>
        <w:sdtEndPr/>
        <w:sdtContent>
          <w:p w14:paraId="503FCF9F" w14:textId="4F9498CA" w:rsidR="00672EF4" w:rsidRDefault="00672EF4" w:rsidP="00672EF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936152"/>
      <w:docPartObj>
        <w:docPartGallery w:val="Page Numbers (Bottom of Page)"/>
        <w:docPartUnique/>
      </w:docPartObj>
    </w:sdtPr>
    <w:sdtEndPr/>
    <w:sdtContent>
      <w:sdt>
        <w:sdtPr>
          <w:id w:val="1728636285"/>
          <w:docPartObj>
            <w:docPartGallery w:val="Page Numbers (Top of Page)"/>
            <w:docPartUnique/>
          </w:docPartObj>
        </w:sdtPr>
        <w:sdtEndPr/>
        <w:sdtContent>
          <w:p w14:paraId="2952FB15" w14:textId="115B5D4B" w:rsidR="00672EF4" w:rsidRDefault="00672EF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9B72241" w14:textId="77777777" w:rsidR="000347C1" w:rsidRDefault="00034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E1441" w14:textId="77777777" w:rsidR="00A264CD" w:rsidRDefault="00A264CD" w:rsidP="0094623B">
      <w:r>
        <w:separator/>
      </w:r>
    </w:p>
  </w:footnote>
  <w:footnote w:type="continuationSeparator" w:id="0">
    <w:p w14:paraId="6462D15A" w14:textId="77777777" w:rsidR="00A264CD" w:rsidRDefault="00A264CD" w:rsidP="0094623B">
      <w:r>
        <w:continuationSeparator/>
      </w:r>
    </w:p>
  </w:footnote>
  <w:footnote w:type="continuationNotice" w:id="1">
    <w:p w14:paraId="1425703E" w14:textId="77777777" w:rsidR="00A264CD" w:rsidRDefault="00A264C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4839" w14:textId="77777777" w:rsidR="000347C1" w:rsidRPr="009F5EDC" w:rsidRDefault="000347C1" w:rsidP="009F5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8730" w14:textId="77777777" w:rsidR="000347C1" w:rsidRDefault="00034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752"/>
    <w:multiLevelType w:val="hybridMultilevel"/>
    <w:tmpl w:val="3CF4BF32"/>
    <w:lvl w:ilvl="0" w:tplc="886E8F56">
      <w:start w:val="1"/>
      <w:numFmt w:val="bullet"/>
      <w:lvlText w:val=""/>
      <w:lvlJc w:val="left"/>
      <w:pPr>
        <w:ind w:left="1440" w:hanging="360"/>
      </w:pPr>
      <w:rPr>
        <w:rFonts w:ascii="Symbol" w:hAnsi="Symbol" w:hint="default"/>
      </w:rPr>
    </w:lvl>
    <w:lvl w:ilvl="1" w:tplc="7A3CED76">
      <w:start w:val="1"/>
      <w:numFmt w:val="bullet"/>
      <w:lvlText w:val="o"/>
      <w:lvlJc w:val="left"/>
      <w:pPr>
        <w:ind w:left="2160" w:hanging="360"/>
      </w:pPr>
      <w:rPr>
        <w:rFonts w:ascii="Courier New" w:hAnsi="Courier New" w:hint="default"/>
      </w:rPr>
    </w:lvl>
    <w:lvl w:ilvl="2" w:tplc="7F1494EE">
      <w:start w:val="1"/>
      <w:numFmt w:val="bullet"/>
      <w:lvlText w:val=""/>
      <w:lvlJc w:val="left"/>
      <w:pPr>
        <w:ind w:left="2880" w:hanging="360"/>
      </w:pPr>
      <w:rPr>
        <w:rFonts w:ascii="Wingdings" w:hAnsi="Wingdings" w:hint="default"/>
      </w:rPr>
    </w:lvl>
    <w:lvl w:ilvl="3" w:tplc="13F62F7E">
      <w:start w:val="1"/>
      <w:numFmt w:val="bullet"/>
      <w:lvlText w:val=""/>
      <w:lvlJc w:val="left"/>
      <w:pPr>
        <w:ind w:left="3600" w:hanging="360"/>
      </w:pPr>
      <w:rPr>
        <w:rFonts w:ascii="Symbol" w:hAnsi="Symbol" w:hint="default"/>
      </w:rPr>
    </w:lvl>
    <w:lvl w:ilvl="4" w:tplc="5734C510">
      <w:start w:val="1"/>
      <w:numFmt w:val="bullet"/>
      <w:lvlText w:val="o"/>
      <w:lvlJc w:val="left"/>
      <w:pPr>
        <w:ind w:left="4320" w:hanging="360"/>
      </w:pPr>
      <w:rPr>
        <w:rFonts w:ascii="Courier New" w:hAnsi="Courier New" w:hint="default"/>
      </w:rPr>
    </w:lvl>
    <w:lvl w:ilvl="5" w:tplc="8E12C15E">
      <w:start w:val="1"/>
      <w:numFmt w:val="bullet"/>
      <w:lvlText w:val=""/>
      <w:lvlJc w:val="left"/>
      <w:pPr>
        <w:ind w:left="5040" w:hanging="360"/>
      </w:pPr>
      <w:rPr>
        <w:rFonts w:ascii="Wingdings" w:hAnsi="Wingdings" w:hint="default"/>
      </w:rPr>
    </w:lvl>
    <w:lvl w:ilvl="6" w:tplc="C9D47072">
      <w:start w:val="1"/>
      <w:numFmt w:val="bullet"/>
      <w:lvlText w:val=""/>
      <w:lvlJc w:val="left"/>
      <w:pPr>
        <w:ind w:left="5760" w:hanging="360"/>
      </w:pPr>
      <w:rPr>
        <w:rFonts w:ascii="Symbol" w:hAnsi="Symbol" w:hint="default"/>
      </w:rPr>
    </w:lvl>
    <w:lvl w:ilvl="7" w:tplc="31BEA4F6">
      <w:start w:val="1"/>
      <w:numFmt w:val="bullet"/>
      <w:lvlText w:val="o"/>
      <w:lvlJc w:val="left"/>
      <w:pPr>
        <w:ind w:left="6480" w:hanging="360"/>
      </w:pPr>
      <w:rPr>
        <w:rFonts w:ascii="Courier New" w:hAnsi="Courier New" w:hint="default"/>
      </w:rPr>
    </w:lvl>
    <w:lvl w:ilvl="8" w:tplc="DC1219D6">
      <w:start w:val="1"/>
      <w:numFmt w:val="bullet"/>
      <w:lvlText w:val=""/>
      <w:lvlJc w:val="left"/>
      <w:pPr>
        <w:ind w:left="7200" w:hanging="360"/>
      </w:pPr>
      <w:rPr>
        <w:rFonts w:ascii="Wingdings" w:hAnsi="Wingdings" w:hint="default"/>
      </w:rPr>
    </w:lvl>
  </w:abstractNum>
  <w:abstractNum w:abstractNumId="1" w15:restartNumberingAfterBreak="0">
    <w:nsid w:val="019EE2D5"/>
    <w:multiLevelType w:val="hybridMultilevel"/>
    <w:tmpl w:val="7C122E14"/>
    <w:lvl w:ilvl="0" w:tplc="06228584">
      <w:start w:val="1"/>
      <w:numFmt w:val="bullet"/>
      <w:lvlText w:val=""/>
      <w:lvlJc w:val="left"/>
      <w:pPr>
        <w:ind w:left="1080" w:hanging="360"/>
      </w:pPr>
      <w:rPr>
        <w:rFonts w:ascii="Symbol" w:hAnsi="Symbol" w:hint="default"/>
      </w:rPr>
    </w:lvl>
    <w:lvl w:ilvl="1" w:tplc="9404F5E4">
      <w:start w:val="1"/>
      <w:numFmt w:val="bullet"/>
      <w:lvlText w:val="o"/>
      <w:lvlJc w:val="left"/>
      <w:pPr>
        <w:ind w:left="1800" w:hanging="360"/>
      </w:pPr>
      <w:rPr>
        <w:rFonts w:ascii="Courier New" w:hAnsi="Courier New" w:hint="default"/>
      </w:rPr>
    </w:lvl>
    <w:lvl w:ilvl="2" w:tplc="DEF6287C">
      <w:start w:val="1"/>
      <w:numFmt w:val="bullet"/>
      <w:lvlText w:val=""/>
      <w:lvlJc w:val="left"/>
      <w:pPr>
        <w:ind w:left="2520" w:hanging="360"/>
      </w:pPr>
      <w:rPr>
        <w:rFonts w:ascii="Wingdings" w:hAnsi="Wingdings" w:hint="default"/>
      </w:rPr>
    </w:lvl>
    <w:lvl w:ilvl="3" w:tplc="85E4DE48">
      <w:start w:val="1"/>
      <w:numFmt w:val="bullet"/>
      <w:lvlText w:val=""/>
      <w:lvlJc w:val="left"/>
      <w:pPr>
        <w:ind w:left="3240" w:hanging="360"/>
      </w:pPr>
      <w:rPr>
        <w:rFonts w:ascii="Symbol" w:hAnsi="Symbol" w:hint="default"/>
      </w:rPr>
    </w:lvl>
    <w:lvl w:ilvl="4" w:tplc="081C7B52">
      <w:start w:val="1"/>
      <w:numFmt w:val="bullet"/>
      <w:lvlText w:val="o"/>
      <w:lvlJc w:val="left"/>
      <w:pPr>
        <w:ind w:left="3960" w:hanging="360"/>
      </w:pPr>
      <w:rPr>
        <w:rFonts w:ascii="Courier New" w:hAnsi="Courier New" w:hint="default"/>
      </w:rPr>
    </w:lvl>
    <w:lvl w:ilvl="5" w:tplc="92E03B4C">
      <w:start w:val="1"/>
      <w:numFmt w:val="bullet"/>
      <w:lvlText w:val=""/>
      <w:lvlJc w:val="left"/>
      <w:pPr>
        <w:ind w:left="4680" w:hanging="360"/>
      </w:pPr>
      <w:rPr>
        <w:rFonts w:ascii="Wingdings" w:hAnsi="Wingdings" w:hint="default"/>
      </w:rPr>
    </w:lvl>
    <w:lvl w:ilvl="6" w:tplc="4790C2DA">
      <w:start w:val="1"/>
      <w:numFmt w:val="bullet"/>
      <w:lvlText w:val=""/>
      <w:lvlJc w:val="left"/>
      <w:pPr>
        <w:ind w:left="5400" w:hanging="360"/>
      </w:pPr>
      <w:rPr>
        <w:rFonts w:ascii="Symbol" w:hAnsi="Symbol" w:hint="default"/>
      </w:rPr>
    </w:lvl>
    <w:lvl w:ilvl="7" w:tplc="D4C2ABD6">
      <w:start w:val="1"/>
      <w:numFmt w:val="bullet"/>
      <w:lvlText w:val="o"/>
      <w:lvlJc w:val="left"/>
      <w:pPr>
        <w:ind w:left="6120" w:hanging="360"/>
      </w:pPr>
      <w:rPr>
        <w:rFonts w:ascii="Courier New" w:hAnsi="Courier New" w:hint="default"/>
      </w:rPr>
    </w:lvl>
    <w:lvl w:ilvl="8" w:tplc="A3E4CBFC">
      <w:start w:val="1"/>
      <w:numFmt w:val="bullet"/>
      <w:lvlText w:val=""/>
      <w:lvlJc w:val="left"/>
      <w:pPr>
        <w:ind w:left="6840" w:hanging="360"/>
      </w:pPr>
      <w:rPr>
        <w:rFonts w:ascii="Wingdings" w:hAnsi="Wingdings" w:hint="default"/>
      </w:rPr>
    </w:lvl>
  </w:abstractNum>
  <w:abstractNum w:abstractNumId="2" w15:restartNumberingAfterBreak="0">
    <w:nsid w:val="062CB9B5"/>
    <w:multiLevelType w:val="hybridMultilevel"/>
    <w:tmpl w:val="1B501008"/>
    <w:lvl w:ilvl="0" w:tplc="657EECF6">
      <w:start w:val="1"/>
      <w:numFmt w:val="bullet"/>
      <w:lvlText w:val=""/>
      <w:lvlJc w:val="left"/>
      <w:pPr>
        <w:ind w:left="1080" w:hanging="360"/>
      </w:pPr>
      <w:rPr>
        <w:rFonts w:ascii="Symbol" w:hAnsi="Symbol" w:hint="default"/>
      </w:rPr>
    </w:lvl>
    <w:lvl w:ilvl="1" w:tplc="24868B0E">
      <w:start w:val="1"/>
      <w:numFmt w:val="bullet"/>
      <w:lvlText w:val="o"/>
      <w:lvlJc w:val="left"/>
      <w:pPr>
        <w:ind w:left="1800" w:hanging="360"/>
      </w:pPr>
      <w:rPr>
        <w:rFonts w:ascii="Courier New" w:hAnsi="Courier New" w:hint="default"/>
      </w:rPr>
    </w:lvl>
    <w:lvl w:ilvl="2" w:tplc="FABEEC24">
      <w:start w:val="1"/>
      <w:numFmt w:val="bullet"/>
      <w:lvlText w:val=""/>
      <w:lvlJc w:val="left"/>
      <w:pPr>
        <w:ind w:left="2520" w:hanging="360"/>
      </w:pPr>
      <w:rPr>
        <w:rFonts w:ascii="Wingdings" w:hAnsi="Wingdings" w:hint="default"/>
      </w:rPr>
    </w:lvl>
    <w:lvl w:ilvl="3" w:tplc="C8A614D8">
      <w:start w:val="1"/>
      <w:numFmt w:val="bullet"/>
      <w:lvlText w:val=""/>
      <w:lvlJc w:val="left"/>
      <w:pPr>
        <w:ind w:left="3240" w:hanging="360"/>
      </w:pPr>
      <w:rPr>
        <w:rFonts w:ascii="Symbol" w:hAnsi="Symbol" w:hint="default"/>
      </w:rPr>
    </w:lvl>
    <w:lvl w:ilvl="4" w:tplc="03BCC48C">
      <w:start w:val="1"/>
      <w:numFmt w:val="bullet"/>
      <w:lvlText w:val="o"/>
      <w:lvlJc w:val="left"/>
      <w:pPr>
        <w:ind w:left="3960" w:hanging="360"/>
      </w:pPr>
      <w:rPr>
        <w:rFonts w:ascii="Courier New" w:hAnsi="Courier New" w:hint="default"/>
      </w:rPr>
    </w:lvl>
    <w:lvl w:ilvl="5" w:tplc="BEF4522E">
      <w:start w:val="1"/>
      <w:numFmt w:val="bullet"/>
      <w:lvlText w:val=""/>
      <w:lvlJc w:val="left"/>
      <w:pPr>
        <w:ind w:left="4680" w:hanging="360"/>
      </w:pPr>
      <w:rPr>
        <w:rFonts w:ascii="Wingdings" w:hAnsi="Wingdings" w:hint="default"/>
      </w:rPr>
    </w:lvl>
    <w:lvl w:ilvl="6" w:tplc="381E3C18">
      <w:start w:val="1"/>
      <w:numFmt w:val="bullet"/>
      <w:lvlText w:val=""/>
      <w:lvlJc w:val="left"/>
      <w:pPr>
        <w:ind w:left="5400" w:hanging="360"/>
      </w:pPr>
      <w:rPr>
        <w:rFonts w:ascii="Symbol" w:hAnsi="Symbol" w:hint="default"/>
      </w:rPr>
    </w:lvl>
    <w:lvl w:ilvl="7" w:tplc="AF2CD2A2">
      <w:start w:val="1"/>
      <w:numFmt w:val="bullet"/>
      <w:lvlText w:val="o"/>
      <w:lvlJc w:val="left"/>
      <w:pPr>
        <w:ind w:left="6120" w:hanging="360"/>
      </w:pPr>
      <w:rPr>
        <w:rFonts w:ascii="Courier New" w:hAnsi="Courier New" w:hint="default"/>
      </w:rPr>
    </w:lvl>
    <w:lvl w:ilvl="8" w:tplc="40FC69BA">
      <w:start w:val="1"/>
      <w:numFmt w:val="bullet"/>
      <w:lvlText w:val=""/>
      <w:lvlJc w:val="left"/>
      <w:pPr>
        <w:ind w:left="6840" w:hanging="360"/>
      </w:pPr>
      <w:rPr>
        <w:rFonts w:ascii="Wingdings" w:hAnsi="Wingdings" w:hint="default"/>
      </w:rPr>
    </w:lvl>
  </w:abstractNum>
  <w:abstractNum w:abstractNumId="3" w15:restartNumberingAfterBreak="0">
    <w:nsid w:val="09C870A3"/>
    <w:multiLevelType w:val="hybridMultilevel"/>
    <w:tmpl w:val="BA78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53D9F"/>
    <w:multiLevelType w:val="multilevel"/>
    <w:tmpl w:val="758CEA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EFC614C"/>
    <w:multiLevelType w:val="hybridMultilevel"/>
    <w:tmpl w:val="FFFFFFFF"/>
    <w:lvl w:ilvl="0" w:tplc="F852FEE2">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CA9C51A4">
      <w:start w:val="1"/>
      <w:numFmt w:val="bullet"/>
      <w:lvlText w:val=""/>
      <w:lvlJc w:val="left"/>
      <w:pPr>
        <w:ind w:left="2160" w:hanging="360"/>
      </w:pPr>
      <w:rPr>
        <w:rFonts w:ascii="Wingdings" w:hAnsi="Wingdings" w:hint="default"/>
      </w:rPr>
    </w:lvl>
    <w:lvl w:ilvl="3" w:tplc="7F6EFDAE">
      <w:start w:val="1"/>
      <w:numFmt w:val="bullet"/>
      <w:lvlText w:val=""/>
      <w:lvlJc w:val="left"/>
      <w:pPr>
        <w:ind w:left="2880" w:hanging="360"/>
      </w:pPr>
      <w:rPr>
        <w:rFonts w:ascii="Symbol" w:hAnsi="Symbol" w:hint="default"/>
      </w:rPr>
    </w:lvl>
    <w:lvl w:ilvl="4" w:tplc="AD7E3552">
      <w:start w:val="1"/>
      <w:numFmt w:val="bullet"/>
      <w:lvlText w:val="o"/>
      <w:lvlJc w:val="left"/>
      <w:pPr>
        <w:ind w:left="3600" w:hanging="360"/>
      </w:pPr>
      <w:rPr>
        <w:rFonts w:ascii="Courier New" w:hAnsi="Courier New" w:hint="default"/>
      </w:rPr>
    </w:lvl>
    <w:lvl w:ilvl="5" w:tplc="E1EA716C">
      <w:start w:val="1"/>
      <w:numFmt w:val="bullet"/>
      <w:lvlText w:val=""/>
      <w:lvlJc w:val="left"/>
      <w:pPr>
        <w:ind w:left="4320" w:hanging="360"/>
      </w:pPr>
      <w:rPr>
        <w:rFonts w:ascii="Wingdings" w:hAnsi="Wingdings" w:hint="default"/>
      </w:rPr>
    </w:lvl>
    <w:lvl w:ilvl="6" w:tplc="BEC8A920">
      <w:start w:val="1"/>
      <w:numFmt w:val="bullet"/>
      <w:lvlText w:val=""/>
      <w:lvlJc w:val="left"/>
      <w:pPr>
        <w:ind w:left="5040" w:hanging="360"/>
      </w:pPr>
      <w:rPr>
        <w:rFonts w:ascii="Symbol" w:hAnsi="Symbol" w:hint="default"/>
      </w:rPr>
    </w:lvl>
    <w:lvl w:ilvl="7" w:tplc="D0A85EE4">
      <w:start w:val="1"/>
      <w:numFmt w:val="bullet"/>
      <w:lvlText w:val="o"/>
      <w:lvlJc w:val="left"/>
      <w:pPr>
        <w:ind w:left="5760" w:hanging="360"/>
      </w:pPr>
      <w:rPr>
        <w:rFonts w:ascii="Courier New" w:hAnsi="Courier New" w:hint="default"/>
      </w:rPr>
    </w:lvl>
    <w:lvl w:ilvl="8" w:tplc="A704BCBA">
      <w:start w:val="1"/>
      <w:numFmt w:val="bullet"/>
      <w:lvlText w:val=""/>
      <w:lvlJc w:val="left"/>
      <w:pPr>
        <w:ind w:left="6480" w:hanging="360"/>
      </w:pPr>
      <w:rPr>
        <w:rFonts w:ascii="Wingdings" w:hAnsi="Wingdings" w:hint="default"/>
      </w:rPr>
    </w:lvl>
  </w:abstractNum>
  <w:abstractNum w:abstractNumId="6" w15:restartNumberingAfterBreak="0">
    <w:nsid w:val="0FF963B6"/>
    <w:multiLevelType w:val="hybridMultilevel"/>
    <w:tmpl w:val="EF180AE2"/>
    <w:lvl w:ilvl="0" w:tplc="D5608342">
      <w:start w:val="1"/>
      <w:numFmt w:val="bullet"/>
      <w:lvlText w:val=""/>
      <w:lvlJc w:val="left"/>
      <w:pPr>
        <w:ind w:left="1440" w:hanging="360"/>
      </w:pPr>
      <w:rPr>
        <w:rFonts w:ascii="Symbol" w:hAnsi="Symbol" w:hint="default"/>
      </w:rPr>
    </w:lvl>
    <w:lvl w:ilvl="1" w:tplc="DB841A7A">
      <w:start w:val="1"/>
      <w:numFmt w:val="bullet"/>
      <w:lvlText w:val="o"/>
      <w:lvlJc w:val="left"/>
      <w:pPr>
        <w:ind w:left="2160" w:hanging="360"/>
      </w:pPr>
      <w:rPr>
        <w:rFonts w:ascii="Courier New" w:hAnsi="Courier New" w:hint="default"/>
      </w:rPr>
    </w:lvl>
    <w:lvl w:ilvl="2" w:tplc="095A07F0">
      <w:start w:val="1"/>
      <w:numFmt w:val="bullet"/>
      <w:lvlText w:val=""/>
      <w:lvlJc w:val="left"/>
      <w:pPr>
        <w:ind w:left="2880" w:hanging="360"/>
      </w:pPr>
      <w:rPr>
        <w:rFonts w:ascii="Wingdings" w:hAnsi="Wingdings" w:hint="default"/>
      </w:rPr>
    </w:lvl>
    <w:lvl w:ilvl="3" w:tplc="E6363F54">
      <w:start w:val="1"/>
      <w:numFmt w:val="bullet"/>
      <w:lvlText w:val=""/>
      <w:lvlJc w:val="left"/>
      <w:pPr>
        <w:ind w:left="3600" w:hanging="360"/>
      </w:pPr>
      <w:rPr>
        <w:rFonts w:ascii="Symbol" w:hAnsi="Symbol" w:hint="default"/>
      </w:rPr>
    </w:lvl>
    <w:lvl w:ilvl="4" w:tplc="E6F8521A">
      <w:start w:val="1"/>
      <w:numFmt w:val="bullet"/>
      <w:lvlText w:val="o"/>
      <w:lvlJc w:val="left"/>
      <w:pPr>
        <w:ind w:left="4320" w:hanging="360"/>
      </w:pPr>
      <w:rPr>
        <w:rFonts w:ascii="Courier New" w:hAnsi="Courier New" w:hint="default"/>
      </w:rPr>
    </w:lvl>
    <w:lvl w:ilvl="5" w:tplc="40BA883C">
      <w:start w:val="1"/>
      <w:numFmt w:val="bullet"/>
      <w:lvlText w:val=""/>
      <w:lvlJc w:val="left"/>
      <w:pPr>
        <w:ind w:left="5040" w:hanging="360"/>
      </w:pPr>
      <w:rPr>
        <w:rFonts w:ascii="Wingdings" w:hAnsi="Wingdings" w:hint="default"/>
      </w:rPr>
    </w:lvl>
    <w:lvl w:ilvl="6" w:tplc="0614734A">
      <w:start w:val="1"/>
      <w:numFmt w:val="bullet"/>
      <w:lvlText w:val=""/>
      <w:lvlJc w:val="left"/>
      <w:pPr>
        <w:ind w:left="5760" w:hanging="360"/>
      </w:pPr>
      <w:rPr>
        <w:rFonts w:ascii="Symbol" w:hAnsi="Symbol" w:hint="default"/>
      </w:rPr>
    </w:lvl>
    <w:lvl w:ilvl="7" w:tplc="60E0DB9C">
      <w:start w:val="1"/>
      <w:numFmt w:val="bullet"/>
      <w:lvlText w:val="o"/>
      <w:lvlJc w:val="left"/>
      <w:pPr>
        <w:ind w:left="6480" w:hanging="360"/>
      </w:pPr>
      <w:rPr>
        <w:rFonts w:ascii="Courier New" w:hAnsi="Courier New" w:hint="default"/>
      </w:rPr>
    </w:lvl>
    <w:lvl w:ilvl="8" w:tplc="AEA2E9FA">
      <w:start w:val="1"/>
      <w:numFmt w:val="bullet"/>
      <w:lvlText w:val=""/>
      <w:lvlJc w:val="left"/>
      <w:pPr>
        <w:ind w:left="7200" w:hanging="360"/>
      </w:pPr>
      <w:rPr>
        <w:rFonts w:ascii="Wingdings" w:hAnsi="Wingdings" w:hint="default"/>
      </w:rPr>
    </w:lvl>
  </w:abstractNum>
  <w:abstractNum w:abstractNumId="7" w15:restartNumberingAfterBreak="0">
    <w:nsid w:val="13072E33"/>
    <w:multiLevelType w:val="hybridMultilevel"/>
    <w:tmpl w:val="5CFCBD0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B0C7CE3"/>
    <w:multiLevelType w:val="hybridMultilevel"/>
    <w:tmpl w:val="0A363C00"/>
    <w:lvl w:ilvl="0" w:tplc="58F4182C">
      <w:start w:val="1"/>
      <w:numFmt w:val="bullet"/>
      <w:lvlText w:val=""/>
      <w:lvlJc w:val="left"/>
      <w:pPr>
        <w:ind w:left="1080" w:hanging="360"/>
      </w:pPr>
      <w:rPr>
        <w:rFonts w:ascii="Symbol" w:hAnsi="Symbol" w:hint="default"/>
      </w:rPr>
    </w:lvl>
    <w:lvl w:ilvl="1" w:tplc="CFD0FD10">
      <w:start w:val="1"/>
      <w:numFmt w:val="bullet"/>
      <w:lvlText w:val="o"/>
      <w:lvlJc w:val="left"/>
      <w:pPr>
        <w:ind w:left="1800" w:hanging="360"/>
      </w:pPr>
      <w:rPr>
        <w:rFonts w:ascii="Courier New" w:hAnsi="Courier New" w:hint="default"/>
      </w:rPr>
    </w:lvl>
    <w:lvl w:ilvl="2" w:tplc="D5325EA4">
      <w:start w:val="1"/>
      <w:numFmt w:val="bullet"/>
      <w:lvlText w:val=""/>
      <w:lvlJc w:val="left"/>
      <w:pPr>
        <w:ind w:left="2520" w:hanging="360"/>
      </w:pPr>
      <w:rPr>
        <w:rFonts w:ascii="Wingdings" w:hAnsi="Wingdings" w:hint="default"/>
      </w:rPr>
    </w:lvl>
    <w:lvl w:ilvl="3" w:tplc="0D30527A">
      <w:start w:val="1"/>
      <w:numFmt w:val="bullet"/>
      <w:lvlText w:val=""/>
      <w:lvlJc w:val="left"/>
      <w:pPr>
        <w:ind w:left="3240" w:hanging="360"/>
      </w:pPr>
      <w:rPr>
        <w:rFonts w:ascii="Symbol" w:hAnsi="Symbol" w:hint="default"/>
      </w:rPr>
    </w:lvl>
    <w:lvl w:ilvl="4" w:tplc="AAA032CA">
      <w:start w:val="1"/>
      <w:numFmt w:val="bullet"/>
      <w:lvlText w:val="o"/>
      <w:lvlJc w:val="left"/>
      <w:pPr>
        <w:ind w:left="3960" w:hanging="360"/>
      </w:pPr>
      <w:rPr>
        <w:rFonts w:ascii="Courier New" w:hAnsi="Courier New" w:hint="default"/>
      </w:rPr>
    </w:lvl>
    <w:lvl w:ilvl="5" w:tplc="F4108A50">
      <w:start w:val="1"/>
      <w:numFmt w:val="bullet"/>
      <w:lvlText w:val=""/>
      <w:lvlJc w:val="left"/>
      <w:pPr>
        <w:ind w:left="4680" w:hanging="360"/>
      </w:pPr>
      <w:rPr>
        <w:rFonts w:ascii="Wingdings" w:hAnsi="Wingdings" w:hint="default"/>
      </w:rPr>
    </w:lvl>
    <w:lvl w:ilvl="6" w:tplc="B54E0AF0">
      <w:start w:val="1"/>
      <w:numFmt w:val="bullet"/>
      <w:lvlText w:val=""/>
      <w:lvlJc w:val="left"/>
      <w:pPr>
        <w:ind w:left="5400" w:hanging="360"/>
      </w:pPr>
      <w:rPr>
        <w:rFonts w:ascii="Symbol" w:hAnsi="Symbol" w:hint="default"/>
      </w:rPr>
    </w:lvl>
    <w:lvl w:ilvl="7" w:tplc="E478779E">
      <w:start w:val="1"/>
      <w:numFmt w:val="bullet"/>
      <w:lvlText w:val="o"/>
      <w:lvlJc w:val="left"/>
      <w:pPr>
        <w:ind w:left="6120" w:hanging="360"/>
      </w:pPr>
      <w:rPr>
        <w:rFonts w:ascii="Courier New" w:hAnsi="Courier New" w:hint="default"/>
      </w:rPr>
    </w:lvl>
    <w:lvl w:ilvl="8" w:tplc="4E962888">
      <w:start w:val="1"/>
      <w:numFmt w:val="bullet"/>
      <w:lvlText w:val=""/>
      <w:lvlJc w:val="left"/>
      <w:pPr>
        <w:ind w:left="6840" w:hanging="360"/>
      </w:pPr>
      <w:rPr>
        <w:rFonts w:ascii="Wingdings" w:hAnsi="Wingdings" w:hint="default"/>
      </w:rPr>
    </w:lvl>
  </w:abstractNum>
  <w:abstractNum w:abstractNumId="9" w15:restartNumberingAfterBreak="0">
    <w:nsid w:val="1BBDC6EB"/>
    <w:multiLevelType w:val="hybridMultilevel"/>
    <w:tmpl w:val="555658E0"/>
    <w:lvl w:ilvl="0" w:tplc="E2C2BADC">
      <w:start w:val="1"/>
      <w:numFmt w:val="bullet"/>
      <w:lvlText w:val=""/>
      <w:lvlJc w:val="left"/>
      <w:pPr>
        <w:ind w:left="1440" w:hanging="360"/>
      </w:pPr>
      <w:rPr>
        <w:rFonts w:ascii="Symbol" w:hAnsi="Symbol" w:hint="default"/>
      </w:rPr>
    </w:lvl>
    <w:lvl w:ilvl="1" w:tplc="0F325DC2">
      <w:start w:val="1"/>
      <w:numFmt w:val="bullet"/>
      <w:lvlText w:val="o"/>
      <w:lvlJc w:val="left"/>
      <w:pPr>
        <w:ind w:left="2160" w:hanging="360"/>
      </w:pPr>
      <w:rPr>
        <w:rFonts w:ascii="Courier New" w:hAnsi="Courier New" w:hint="default"/>
      </w:rPr>
    </w:lvl>
    <w:lvl w:ilvl="2" w:tplc="437A12A4">
      <w:start w:val="1"/>
      <w:numFmt w:val="bullet"/>
      <w:lvlText w:val=""/>
      <w:lvlJc w:val="left"/>
      <w:pPr>
        <w:ind w:left="2880" w:hanging="360"/>
      </w:pPr>
      <w:rPr>
        <w:rFonts w:ascii="Wingdings" w:hAnsi="Wingdings" w:hint="default"/>
      </w:rPr>
    </w:lvl>
    <w:lvl w:ilvl="3" w:tplc="7E26DE7A">
      <w:start w:val="1"/>
      <w:numFmt w:val="bullet"/>
      <w:lvlText w:val=""/>
      <w:lvlJc w:val="left"/>
      <w:pPr>
        <w:ind w:left="3600" w:hanging="360"/>
      </w:pPr>
      <w:rPr>
        <w:rFonts w:ascii="Symbol" w:hAnsi="Symbol" w:hint="default"/>
      </w:rPr>
    </w:lvl>
    <w:lvl w:ilvl="4" w:tplc="71E01FDC">
      <w:start w:val="1"/>
      <w:numFmt w:val="bullet"/>
      <w:lvlText w:val="o"/>
      <w:lvlJc w:val="left"/>
      <w:pPr>
        <w:ind w:left="4320" w:hanging="360"/>
      </w:pPr>
      <w:rPr>
        <w:rFonts w:ascii="Courier New" w:hAnsi="Courier New" w:hint="default"/>
      </w:rPr>
    </w:lvl>
    <w:lvl w:ilvl="5" w:tplc="7C822E88">
      <w:start w:val="1"/>
      <w:numFmt w:val="bullet"/>
      <w:lvlText w:val=""/>
      <w:lvlJc w:val="left"/>
      <w:pPr>
        <w:ind w:left="5040" w:hanging="360"/>
      </w:pPr>
      <w:rPr>
        <w:rFonts w:ascii="Wingdings" w:hAnsi="Wingdings" w:hint="default"/>
      </w:rPr>
    </w:lvl>
    <w:lvl w:ilvl="6" w:tplc="855ED1BA">
      <w:start w:val="1"/>
      <w:numFmt w:val="bullet"/>
      <w:lvlText w:val=""/>
      <w:lvlJc w:val="left"/>
      <w:pPr>
        <w:ind w:left="5760" w:hanging="360"/>
      </w:pPr>
      <w:rPr>
        <w:rFonts w:ascii="Symbol" w:hAnsi="Symbol" w:hint="default"/>
      </w:rPr>
    </w:lvl>
    <w:lvl w:ilvl="7" w:tplc="5E067F72">
      <w:start w:val="1"/>
      <w:numFmt w:val="bullet"/>
      <w:lvlText w:val="o"/>
      <w:lvlJc w:val="left"/>
      <w:pPr>
        <w:ind w:left="6480" w:hanging="360"/>
      </w:pPr>
      <w:rPr>
        <w:rFonts w:ascii="Courier New" w:hAnsi="Courier New" w:hint="default"/>
      </w:rPr>
    </w:lvl>
    <w:lvl w:ilvl="8" w:tplc="989AE982">
      <w:start w:val="1"/>
      <w:numFmt w:val="bullet"/>
      <w:lvlText w:val=""/>
      <w:lvlJc w:val="left"/>
      <w:pPr>
        <w:ind w:left="7200" w:hanging="360"/>
      </w:pPr>
      <w:rPr>
        <w:rFonts w:ascii="Wingdings" w:hAnsi="Wingdings" w:hint="default"/>
      </w:rPr>
    </w:lvl>
  </w:abstractNum>
  <w:abstractNum w:abstractNumId="10" w15:restartNumberingAfterBreak="0">
    <w:nsid w:val="1CA389F0"/>
    <w:multiLevelType w:val="hybridMultilevel"/>
    <w:tmpl w:val="8B18BF36"/>
    <w:lvl w:ilvl="0" w:tplc="2340AFB8">
      <w:start w:val="1"/>
      <w:numFmt w:val="upperLetter"/>
      <w:lvlText w:val="%1."/>
      <w:lvlJc w:val="left"/>
      <w:pPr>
        <w:ind w:left="720" w:hanging="360"/>
      </w:pPr>
    </w:lvl>
    <w:lvl w:ilvl="1" w:tplc="BF5C9C2A">
      <w:start w:val="1"/>
      <w:numFmt w:val="lowerLetter"/>
      <w:lvlText w:val="%2."/>
      <w:lvlJc w:val="left"/>
      <w:pPr>
        <w:ind w:left="1440" w:hanging="360"/>
      </w:pPr>
    </w:lvl>
    <w:lvl w:ilvl="2" w:tplc="A268DC72">
      <w:start w:val="1"/>
      <w:numFmt w:val="lowerRoman"/>
      <w:lvlText w:val="%3."/>
      <w:lvlJc w:val="right"/>
      <w:pPr>
        <w:ind w:left="2160" w:hanging="180"/>
      </w:pPr>
    </w:lvl>
    <w:lvl w:ilvl="3" w:tplc="BF92CCAC">
      <w:start w:val="1"/>
      <w:numFmt w:val="decimal"/>
      <w:lvlText w:val="%4."/>
      <w:lvlJc w:val="left"/>
      <w:pPr>
        <w:ind w:left="2880" w:hanging="360"/>
      </w:pPr>
    </w:lvl>
    <w:lvl w:ilvl="4" w:tplc="8F58A7D6">
      <w:start w:val="1"/>
      <w:numFmt w:val="lowerLetter"/>
      <w:lvlText w:val="%5."/>
      <w:lvlJc w:val="left"/>
      <w:pPr>
        <w:ind w:left="3600" w:hanging="360"/>
      </w:pPr>
    </w:lvl>
    <w:lvl w:ilvl="5" w:tplc="4816CD6A">
      <w:start w:val="1"/>
      <w:numFmt w:val="lowerRoman"/>
      <w:lvlText w:val="%6."/>
      <w:lvlJc w:val="right"/>
      <w:pPr>
        <w:ind w:left="4320" w:hanging="180"/>
      </w:pPr>
    </w:lvl>
    <w:lvl w:ilvl="6" w:tplc="F9D026BE">
      <w:start w:val="1"/>
      <w:numFmt w:val="decimal"/>
      <w:lvlText w:val="%7."/>
      <w:lvlJc w:val="left"/>
      <w:pPr>
        <w:ind w:left="5040" w:hanging="360"/>
      </w:pPr>
    </w:lvl>
    <w:lvl w:ilvl="7" w:tplc="D258FC54">
      <w:start w:val="1"/>
      <w:numFmt w:val="lowerLetter"/>
      <w:lvlText w:val="%8."/>
      <w:lvlJc w:val="left"/>
      <w:pPr>
        <w:ind w:left="5760" w:hanging="360"/>
      </w:pPr>
    </w:lvl>
    <w:lvl w:ilvl="8" w:tplc="A498F7FE">
      <w:start w:val="1"/>
      <w:numFmt w:val="lowerRoman"/>
      <w:lvlText w:val="%9."/>
      <w:lvlJc w:val="right"/>
      <w:pPr>
        <w:ind w:left="6480" w:hanging="180"/>
      </w:pPr>
    </w:lvl>
  </w:abstractNum>
  <w:abstractNum w:abstractNumId="11" w15:restartNumberingAfterBreak="0">
    <w:nsid w:val="1E0677EC"/>
    <w:multiLevelType w:val="hybridMultilevel"/>
    <w:tmpl w:val="2372347A"/>
    <w:lvl w:ilvl="0" w:tplc="BBB6CA46">
      <w:start w:val="1"/>
      <w:numFmt w:val="upperLetter"/>
      <w:lvlText w:val="%1."/>
      <w:lvlJc w:val="left"/>
      <w:pPr>
        <w:ind w:left="720" w:hanging="360"/>
      </w:pPr>
    </w:lvl>
    <w:lvl w:ilvl="1" w:tplc="8E48D66C">
      <w:start w:val="1"/>
      <w:numFmt w:val="lowerLetter"/>
      <w:lvlText w:val="%2."/>
      <w:lvlJc w:val="left"/>
      <w:pPr>
        <w:ind w:left="1440" w:hanging="360"/>
      </w:pPr>
    </w:lvl>
    <w:lvl w:ilvl="2" w:tplc="917A97A2">
      <w:start w:val="1"/>
      <w:numFmt w:val="lowerRoman"/>
      <w:lvlText w:val="%3."/>
      <w:lvlJc w:val="right"/>
      <w:pPr>
        <w:ind w:left="2160" w:hanging="180"/>
      </w:pPr>
    </w:lvl>
    <w:lvl w:ilvl="3" w:tplc="AC18BABC">
      <w:start w:val="1"/>
      <w:numFmt w:val="decimal"/>
      <w:lvlText w:val="%4."/>
      <w:lvlJc w:val="left"/>
      <w:pPr>
        <w:ind w:left="2880" w:hanging="360"/>
      </w:pPr>
    </w:lvl>
    <w:lvl w:ilvl="4" w:tplc="54582918">
      <w:start w:val="1"/>
      <w:numFmt w:val="lowerLetter"/>
      <w:lvlText w:val="%5."/>
      <w:lvlJc w:val="left"/>
      <w:pPr>
        <w:ind w:left="3600" w:hanging="360"/>
      </w:pPr>
    </w:lvl>
    <w:lvl w:ilvl="5" w:tplc="09DEC558">
      <w:start w:val="1"/>
      <w:numFmt w:val="lowerRoman"/>
      <w:lvlText w:val="%6."/>
      <w:lvlJc w:val="right"/>
      <w:pPr>
        <w:ind w:left="4320" w:hanging="180"/>
      </w:pPr>
    </w:lvl>
    <w:lvl w:ilvl="6" w:tplc="43C09228">
      <w:start w:val="1"/>
      <w:numFmt w:val="decimal"/>
      <w:lvlText w:val="%7."/>
      <w:lvlJc w:val="left"/>
      <w:pPr>
        <w:ind w:left="5040" w:hanging="360"/>
      </w:pPr>
    </w:lvl>
    <w:lvl w:ilvl="7" w:tplc="8530F4CC">
      <w:start w:val="1"/>
      <w:numFmt w:val="lowerLetter"/>
      <w:lvlText w:val="%8."/>
      <w:lvlJc w:val="left"/>
      <w:pPr>
        <w:ind w:left="5760" w:hanging="360"/>
      </w:pPr>
    </w:lvl>
    <w:lvl w:ilvl="8" w:tplc="FF621E50">
      <w:start w:val="1"/>
      <w:numFmt w:val="lowerRoman"/>
      <w:lvlText w:val="%9."/>
      <w:lvlJc w:val="right"/>
      <w:pPr>
        <w:ind w:left="6480" w:hanging="180"/>
      </w:pPr>
    </w:lvl>
  </w:abstractNum>
  <w:abstractNum w:abstractNumId="12" w15:restartNumberingAfterBreak="0">
    <w:nsid w:val="1EEE42CF"/>
    <w:multiLevelType w:val="hybridMultilevel"/>
    <w:tmpl w:val="6CC08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630A69"/>
    <w:multiLevelType w:val="hybridMultilevel"/>
    <w:tmpl w:val="6442A20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D3C0BF6"/>
    <w:multiLevelType w:val="hybridMultilevel"/>
    <w:tmpl w:val="1520E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55E55E"/>
    <w:multiLevelType w:val="hybridMultilevel"/>
    <w:tmpl w:val="048E3C88"/>
    <w:lvl w:ilvl="0" w:tplc="A8345830">
      <w:start w:val="1"/>
      <w:numFmt w:val="bullet"/>
      <w:lvlText w:val=""/>
      <w:lvlJc w:val="left"/>
      <w:pPr>
        <w:ind w:left="1080" w:hanging="360"/>
      </w:pPr>
      <w:rPr>
        <w:rFonts w:ascii="Symbol" w:hAnsi="Symbol" w:hint="default"/>
      </w:rPr>
    </w:lvl>
    <w:lvl w:ilvl="1" w:tplc="A23A1380">
      <w:start w:val="1"/>
      <w:numFmt w:val="bullet"/>
      <w:lvlText w:val="o"/>
      <w:lvlJc w:val="left"/>
      <w:pPr>
        <w:ind w:left="1800" w:hanging="360"/>
      </w:pPr>
      <w:rPr>
        <w:rFonts w:ascii="Courier New" w:hAnsi="Courier New" w:hint="default"/>
      </w:rPr>
    </w:lvl>
    <w:lvl w:ilvl="2" w:tplc="583EBECC">
      <w:start w:val="1"/>
      <w:numFmt w:val="bullet"/>
      <w:lvlText w:val=""/>
      <w:lvlJc w:val="left"/>
      <w:pPr>
        <w:ind w:left="2520" w:hanging="360"/>
      </w:pPr>
      <w:rPr>
        <w:rFonts w:ascii="Wingdings" w:hAnsi="Wingdings" w:hint="default"/>
      </w:rPr>
    </w:lvl>
    <w:lvl w:ilvl="3" w:tplc="4AC84DCA">
      <w:start w:val="1"/>
      <w:numFmt w:val="bullet"/>
      <w:lvlText w:val=""/>
      <w:lvlJc w:val="left"/>
      <w:pPr>
        <w:ind w:left="3240" w:hanging="360"/>
      </w:pPr>
      <w:rPr>
        <w:rFonts w:ascii="Symbol" w:hAnsi="Symbol" w:hint="default"/>
      </w:rPr>
    </w:lvl>
    <w:lvl w:ilvl="4" w:tplc="D3F4E99E">
      <w:start w:val="1"/>
      <w:numFmt w:val="bullet"/>
      <w:lvlText w:val="o"/>
      <w:lvlJc w:val="left"/>
      <w:pPr>
        <w:ind w:left="3960" w:hanging="360"/>
      </w:pPr>
      <w:rPr>
        <w:rFonts w:ascii="Courier New" w:hAnsi="Courier New" w:hint="default"/>
      </w:rPr>
    </w:lvl>
    <w:lvl w:ilvl="5" w:tplc="CE923C24">
      <w:start w:val="1"/>
      <w:numFmt w:val="bullet"/>
      <w:lvlText w:val=""/>
      <w:lvlJc w:val="left"/>
      <w:pPr>
        <w:ind w:left="4680" w:hanging="360"/>
      </w:pPr>
      <w:rPr>
        <w:rFonts w:ascii="Wingdings" w:hAnsi="Wingdings" w:hint="default"/>
      </w:rPr>
    </w:lvl>
    <w:lvl w:ilvl="6" w:tplc="AAFE477C">
      <w:start w:val="1"/>
      <w:numFmt w:val="bullet"/>
      <w:lvlText w:val=""/>
      <w:lvlJc w:val="left"/>
      <w:pPr>
        <w:ind w:left="5400" w:hanging="360"/>
      </w:pPr>
      <w:rPr>
        <w:rFonts w:ascii="Symbol" w:hAnsi="Symbol" w:hint="default"/>
      </w:rPr>
    </w:lvl>
    <w:lvl w:ilvl="7" w:tplc="F092CC82">
      <w:start w:val="1"/>
      <w:numFmt w:val="bullet"/>
      <w:lvlText w:val="o"/>
      <w:lvlJc w:val="left"/>
      <w:pPr>
        <w:ind w:left="6120" w:hanging="360"/>
      </w:pPr>
      <w:rPr>
        <w:rFonts w:ascii="Courier New" w:hAnsi="Courier New" w:hint="default"/>
      </w:rPr>
    </w:lvl>
    <w:lvl w:ilvl="8" w:tplc="326EF8A6">
      <w:start w:val="1"/>
      <w:numFmt w:val="bullet"/>
      <w:lvlText w:val=""/>
      <w:lvlJc w:val="left"/>
      <w:pPr>
        <w:ind w:left="6840" w:hanging="360"/>
      </w:pPr>
      <w:rPr>
        <w:rFonts w:ascii="Wingdings" w:hAnsi="Wingdings" w:hint="default"/>
      </w:rPr>
    </w:lvl>
  </w:abstractNum>
  <w:abstractNum w:abstractNumId="16" w15:restartNumberingAfterBreak="0">
    <w:nsid w:val="38309D50"/>
    <w:multiLevelType w:val="hybridMultilevel"/>
    <w:tmpl w:val="7700A360"/>
    <w:lvl w:ilvl="0" w:tplc="270C5D5A">
      <w:start w:val="1"/>
      <w:numFmt w:val="bullet"/>
      <w:lvlText w:val=""/>
      <w:lvlJc w:val="left"/>
      <w:pPr>
        <w:ind w:left="1080" w:hanging="360"/>
      </w:pPr>
      <w:rPr>
        <w:rFonts w:ascii="Symbol" w:hAnsi="Symbol" w:hint="default"/>
      </w:rPr>
    </w:lvl>
    <w:lvl w:ilvl="1" w:tplc="B0EE48B8">
      <w:start w:val="1"/>
      <w:numFmt w:val="bullet"/>
      <w:lvlText w:val="o"/>
      <w:lvlJc w:val="left"/>
      <w:pPr>
        <w:ind w:left="1800" w:hanging="360"/>
      </w:pPr>
      <w:rPr>
        <w:rFonts w:ascii="Courier New" w:hAnsi="Courier New" w:hint="default"/>
      </w:rPr>
    </w:lvl>
    <w:lvl w:ilvl="2" w:tplc="1A6E2D66">
      <w:start w:val="1"/>
      <w:numFmt w:val="bullet"/>
      <w:lvlText w:val=""/>
      <w:lvlJc w:val="left"/>
      <w:pPr>
        <w:ind w:left="2520" w:hanging="360"/>
      </w:pPr>
      <w:rPr>
        <w:rFonts w:ascii="Wingdings" w:hAnsi="Wingdings" w:hint="default"/>
      </w:rPr>
    </w:lvl>
    <w:lvl w:ilvl="3" w:tplc="EAC41456">
      <w:start w:val="1"/>
      <w:numFmt w:val="bullet"/>
      <w:lvlText w:val=""/>
      <w:lvlJc w:val="left"/>
      <w:pPr>
        <w:ind w:left="3240" w:hanging="360"/>
      </w:pPr>
      <w:rPr>
        <w:rFonts w:ascii="Symbol" w:hAnsi="Symbol" w:hint="default"/>
      </w:rPr>
    </w:lvl>
    <w:lvl w:ilvl="4" w:tplc="65587EF2">
      <w:start w:val="1"/>
      <w:numFmt w:val="bullet"/>
      <w:lvlText w:val="o"/>
      <w:lvlJc w:val="left"/>
      <w:pPr>
        <w:ind w:left="3960" w:hanging="360"/>
      </w:pPr>
      <w:rPr>
        <w:rFonts w:ascii="Courier New" w:hAnsi="Courier New" w:hint="default"/>
      </w:rPr>
    </w:lvl>
    <w:lvl w:ilvl="5" w:tplc="94EEDDA0">
      <w:start w:val="1"/>
      <w:numFmt w:val="bullet"/>
      <w:lvlText w:val=""/>
      <w:lvlJc w:val="left"/>
      <w:pPr>
        <w:ind w:left="4680" w:hanging="360"/>
      </w:pPr>
      <w:rPr>
        <w:rFonts w:ascii="Wingdings" w:hAnsi="Wingdings" w:hint="default"/>
      </w:rPr>
    </w:lvl>
    <w:lvl w:ilvl="6" w:tplc="EB3A9328">
      <w:start w:val="1"/>
      <w:numFmt w:val="bullet"/>
      <w:lvlText w:val=""/>
      <w:lvlJc w:val="left"/>
      <w:pPr>
        <w:ind w:left="5400" w:hanging="360"/>
      </w:pPr>
      <w:rPr>
        <w:rFonts w:ascii="Symbol" w:hAnsi="Symbol" w:hint="default"/>
      </w:rPr>
    </w:lvl>
    <w:lvl w:ilvl="7" w:tplc="E1423DCC">
      <w:start w:val="1"/>
      <w:numFmt w:val="bullet"/>
      <w:lvlText w:val="o"/>
      <w:lvlJc w:val="left"/>
      <w:pPr>
        <w:ind w:left="6120" w:hanging="360"/>
      </w:pPr>
      <w:rPr>
        <w:rFonts w:ascii="Courier New" w:hAnsi="Courier New" w:hint="default"/>
      </w:rPr>
    </w:lvl>
    <w:lvl w:ilvl="8" w:tplc="3C88A916">
      <w:start w:val="1"/>
      <w:numFmt w:val="bullet"/>
      <w:lvlText w:val=""/>
      <w:lvlJc w:val="left"/>
      <w:pPr>
        <w:ind w:left="6840" w:hanging="360"/>
      </w:pPr>
      <w:rPr>
        <w:rFonts w:ascii="Wingdings" w:hAnsi="Wingdings" w:hint="default"/>
      </w:rPr>
    </w:lvl>
  </w:abstractNum>
  <w:abstractNum w:abstractNumId="17" w15:restartNumberingAfterBreak="0">
    <w:nsid w:val="39B400E0"/>
    <w:multiLevelType w:val="hybridMultilevel"/>
    <w:tmpl w:val="5B3A4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041F1E"/>
    <w:multiLevelType w:val="hybridMultilevel"/>
    <w:tmpl w:val="DECA68CA"/>
    <w:lvl w:ilvl="0" w:tplc="965A67A6">
      <w:start w:val="1"/>
      <w:numFmt w:val="bullet"/>
      <w:lvlText w:val="·"/>
      <w:lvlJc w:val="left"/>
      <w:pPr>
        <w:ind w:left="1530" w:hanging="360"/>
      </w:pPr>
      <w:rPr>
        <w:rFonts w:ascii="Symbol" w:hAnsi="Symbol" w:hint="default"/>
      </w:rPr>
    </w:lvl>
    <w:lvl w:ilvl="1" w:tplc="BAAE13CC">
      <w:start w:val="1"/>
      <w:numFmt w:val="bullet"/>
      <w:lvlText w:val="o"/>
      <w:lvlJc w:val="left"/>
      <w:pPr>
        <w:ind w:left="2250" w:hanging="360"/>
      </w:pPr>
      <w:rPr>
        <w:rFonts w:ascii="Courier New" w:hAnsi="Courier New" w:hint="default"/>
      </w:rPr>
    </w:lvl>
    <w:lvl w:ilvl="2" w:tplc="EE26DAA0">
      <w:start w:val="1"/>
      <w:numFmt w:val="bullet"/>
      <w:lvlText w:val=""/>
      <w:lvlJc w:val="left"/>
      <w:pPr>
        <w:ind w:left="2970" w:hanging="360"/>
      </w:pPr>
      <w:rPr>
        <w:rFonts w:ascii="Wingdings" w:hAnsi="Wingdings" w:hint="default"/>
      </w:rPr>
    </w:lvl>
    <w:lvl w:ilvl="3" w:tplc="E3CA41DA">
      <w:start w:val="1"/>
      <w:numFmt w:val="bullet"/>
      <w:lvlText w:val=""/>
      <w:lvlJc w:val="left"/>
      <w:pPr>
        <w:ind w:left="3690" w:hanging="360"/>
      </w:pPr>
      <w:rPr>
        <w:rFonts w:ascii="Symbol" w:hAnsi="Symbol" w:hint="default"/>
      </w:rPr>
    </w:lvl>
    <w:lvl w:ilvl="4" w:tplc="C4FA3820">
      <w:start w:val="1"/>
      <w:numFmt w:val="bullet"/>
      <w:lvlText w:val="o"/>
      <w:lvlJc w:val="left"/>
      <w:pPr>
        <w:ind w:left="4410" w:hanging="360"/>
      </w:pPr>
      <w:rPr>
        <w:rFonts w:ascii="Courier New" w:hAnsi="Courier New" w:hint="default"/>
      </w:rPr>
    </w:lvl>
    <w:lvl w:ilvl="5" w:tplc="85929D36">
      <w:start w:val="1"/>
      <w:numFmt w:val="bullet"/>
      <w:lvlText w:val=""/>
      <w:lvlJc w:val="left"/>
      <w:pPr>
        <w:ind w:left="5130" w:hanging="360"/>
      </w:pPr>
      <w:rPr>
        <w:rFonts w:ascii="Wingdings" w:hAnsi="Wingdings" w:hint="default"/>
      </w:rPr>
    </w:lvl>
    <w:lvl w:ilvl="6" w:tplc="9A7AAC0E">
      <w:start w:val="1"/>
      <w:numFmt w:val="bullet"/>
      <w:lvlText w:val=""/>
      <w:lvlJc w:val="left"/>
      <w:pPr>
        <w:ind w:left="5850" w:hanging="360"/>
      </w:pPr>
      <w:rPr>
        <w:rFonts w:ascii="Symbol" w:hAnsi="Symbol" w:hint="default"/>
      </w:rPr>
    </w:lvl>
    <w:lvl w:ilvl="7" w:tplc="28501122">
      <w:start w:val="1"/>
      <w:numFmt w:val="bullet"/>
      <w:lvlText w:val="o"/>
      <w:lvlJc w:val="left"/>
      <w:pPr>
        <w:ind w:left="6570" w:hanging="360"/>
      </w:pPr>
      <w:rPr>
        <w:rFonts w:ascii="Courier New" w:hAnsi="Courier New" w:hint="default"/>
      </w:rPr>
    </w:lvl>
    <w:lvl w:ilvl="8" w:tplc="CD2004AA">
      <w:start w:val="1"/>
      <w:numFmt w:val="bullet"/>
      <w:lvlText w:val=""/>
      <w:lvlJc w:val="left"/>
      <w:pPr>
        <w:ind w:left="7290" w:hanging="360"/>
      </w:pPr>
      <w:rPr>
        <w:rFonts w:ascii="Wingdings" w:hAnsi="Wingdings" w:hint="default"/>
      </w:rPr>
    </w:lvl>
  </w:abstractNum>
  <w:abstractNum w:abstractNumId="19" w15:restartNumberingAfterBreak="0">
    <w:nsid w:val="404C6993"/>
    <w:multiLevelType w:val="hybridMultilevel"/>
    <w:tmpl w:val="070EE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50EF1"/>
    <w:multiLevelType w:val="hybridMultilevel"/>
    <w:tmpl w:val="F0F45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F2CD9B"/>
    <w:multiLevelType w:val="hybridMultilevel"/>
    <w:tmpl w:val="D08E8708"/>
    <w:lvl w:ilvl="0" w:tplc="CFD47BD4">
      <w:start w:val="1"/>
      <w:numFmt w:val="bullet"/>
      <w:lvlText w:val=""/>
      <w:lvlJc w:val="left"/>
      <w:pPr>
        <w:ind w:left="720" w:hanging="360"/>
      </w:pPr>
      <w:rPr>
        <w:rFonts w:ascii="Symbol" w:hAnsi="Symbol" w:hint="default"/>
      </w:rPr>
    </w:lvl>
    <w:lvl w:ilvl="1" w:tplc="F6304FB6">
      <w:start w:val="1"/>
      <w:numFmt w:val="bullet"/>
      <w:lvlText w:val="o"/>
      <w:lvlJc w:val="left"/>
      <w:pPr>
        <w:ind w:left="1440" w:hanging="360"/>
      </w:pPr>
      <w:rPr>
        <w:rFonts w:ascii="Courier New" w:hAnsi="Courier New" w:hint="default"/>
      </w:rPr>
    </w:lvl>
    <w:lvl w:ilvl="2" w:tplc="7B061E22">
      <w:start w:val="1"/>
      <w:numFmt w:val="bullet"/>
      <w:lvlText w:val=""/>
      <w:lvlJc w:val="left"/>
      <w:pPr>
        <w:ind w:left="2160" w:hanging="360"/>
      </w:pPr>
      <w:rPr>
        <w:rFonts w:ascii="Wingdings" w:hAnsi="Wingdings" w:hint="default"/>
      </w:rPr>
    </w:lvl>
    <w:lvl w:ilvl="3" w:tplc="546869DE">
      <w:start w:val="1"/>
      <w:numFmt w:val="bullet"/>
      <w:lvlText w:val=""/>
      <w:lvlJc w:val="left"/>
      <w:pPr>
        <w:ind w:left="2880" w:hanging="360"/>
      </w:pPr>
      <w:rPr>
        <w:rFonts w:ascii="Symbol" w:hAnsi="Symbol" w:hint="default"/>
      </w:rPr>
    </w:lvl>
    <w:lvl w:ilvl="4" w:tplc="C2D637D6">
      <w:start w:val="1"/>
      <w:numFmt w:val="bullet"/>
      <w:lvlText w:val="o"/>
      <w:lvlJc w:val="left"/>
      <w:pPr>
        <w:ind w:left="3600" w:hanging="360"/>
      </w:pPr>
      <w:rPr>
        <w:rFonts w:ascii="Courier New" w:hAnsi="Courier New" w:hint="default"/>
      </w:rPr>
    </w:lvl>
    <w:lvl w:ilvl="5" w:tplc="9098AFA0">
      <w:start w:val="1"/>
      <w:numFmt w:val="bullet"/>
      <w:lvlText w:val=""/>
      <w:lvlJc w:val="left"/>
      <w:pPr>
        <w:ind w:left="4320" w:hanging="360"/>
      </w:pPr>
      <w:rPr>
        <w:rFonts w:ascii="Wingdings" w:hAnsi="Wingdings" w:hint="default"/>
      </w:rPr>
    </w:lvl>
    <w:lvl w:ilvl="6" w:tplc="39D4DFBC">
      <w:start w:val="1"/>
      <w:numFmt w:val="bullet"/>
      <w:lvlText w:val=""/>
      <w:lvlJc w:val="left"/>
      <w:pPr>
        <w:ind w:left="5040" w:hanging="360"/>
      </w:pPr>
      <w:rPr>
        <w:rFonts w:ascii="Symbol" w:hAnsi="Symbol" w:hint="default"/>
      </w:rPr>
    </w:lvl>
    <w:lvl w:ilvl="7" w:tplc="C1F8DA52">
      <w:start w:val="1"/>
      <w:numFmt w:val="bullet"/>
      <w:lvlText w:val="o"/>
      <w:lvlJc w:val="left"/>
      <w:pPr>
        <w:ind w:left="5760" w:hanging="360"/>
      </w:pPr>
      <w:rPr>
        <w:rFonts w:ascii="Courier New" w:hAnsi="Courier New" w:hint="default"/>
      </w:rPr>
    </w:lvl>
    <w:lvl w:ilvl="8" w:tplc="FABEE970">
      <w:start w:val="1"/>
      <w:numFmt w:val="bullet"/>
      <w:lvlText w:val=""/>
      <w:lvlJc w:val="left"/>
      <w:pPr>
        <w:ind w:left="6480" w:hanging="360"/>
      </w:pPr>
      <w:rPr>
        <w:rFonts w:ascii="Wingdings" w:hAnsi="Wingdings" w:hint="default"/>
      </w:rPr>
    </w:lvl>
  </w:abstractNum>
  <w:abstractNum w:abstractNumId="22" w15:restartNumberingAfterBreak="0">
    <w:nsid w:val="4D796D3D"/>
    <w:multiLevelType w:val="multilevel"/>
    <w:tmpl w:val="8EE8EBE2"/>
    <w:styleLink w:val="Style3"/>
    <w:lvl w:ilvl="0">
      <w:start w:val="1"/>
      <w:numFmt w:val="upperRoman"/>
      <w:lvlText w:val="Section %1."/>
      <w:lvlJc w:val="left"/>
      <w:pPr>
        <w:ind w:left="0" w:firstLine="0"/>
      </w:pPr>
      <w:rPr>
        <w:rFonts w:ascii="Calibri" w:hAnsi="Calibri"/>
        <w:b w:val="0"/>
        <w:i w:val="0"/>
        <w:sz w:val="24"/>
      </w:rPr>
    </w:lvl>
    <w:lvl w:ilvl="1">
      <w:start w:val="1"/>
      <w:numFmt w:val="decimal"/>
      <w:lvlText w:val="%1. %2. "/>
      <w:lvlJc w:val="left"/>
      <w:pPr>
        <w:ind w:left="0" w:firstLine="0"/>
      </w:pPr>
      <w:rPr>
        <w:rFonts w:ascii="Calibri" w:hAnsi="Calibri" w:hint="default"/>
        <w:b w:val="0"/>
        <w:sz w:val="22"/>
      </w:rPr>
    </w:lvl>
    <w:lvl w:ilvl="2">
      <w:start w:val="1"/>
      <w:numFmt w:val="lowerLetter"/>
      <w:lvlText w:val="%1. %2. %3. "/>
      <w:lvlJc w:val="left"/>
      <w:pPr>
        <w:ind w:left="2160" w:hanging="1080"/>
      </w:pPr>
      <w:rPr>
        <w:rFonts w:hint="default"/>
        <w:b w:val="0"/>
        <w:sz w:val="24"/>
      </w:rPr>
    </w:lvl>
    <w:lvl w:ilvl="3">
      <w:start w:val="1"/>
      <w:numFmt w:val="decimal"/>
      <w:lvlText w:val="%1.%2.%3.%4."/>
      <w:lvlJc w:val="left"/>
      <w:pPr>
        <w:ind w:left="2520" w:hanging="720"/>
      </w:pPr>
      <w:rPr>
        <w:rFonts w:ascii="Calibri" w:hAnsi="Calibri" w:hint="default"/>
        <w:b w:val="0"/>
        <w:i w:val="0"/>
        <w:sz w:val="22"/>
      </w:rPr>
    </w:lvl>
    <w:lvl w:ilvl="4">
      <w:start w:val="1"/>
      <w:numFmt w:val="lowerLetter"/>
      <w:lvlText w:val="%1.%2.%3.%4(%5)"/>
      <w:lvlJc w:val="left"/>
      <w:pPr>
        <w:ind w:left="2880" w:firstLine="0"/>
      </w:pPr>
      <w:rPr>
        <w:rFonts w:asciiTheme="majorHAnsi" w:hAnsiTheme="majorHAnsi" w:hint="default"/>
        <w:b/>
        <w:i w:val="0"/>
        <w:color w:val="auto"/>
        <w:sz w:val="22"/>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4F232B5F"/>
    <w:multiLevelType w:val="hybridMultilevel"/>
    <w:tmpl w:val="4AB20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3470225"/>
    <w:multiLevelType w:val="hybridMultilevel"/>
    <w:tmpl w:val="8E608C9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9D63080"/>
    <w:multiLevelType w:val="hybridMultilevel"/>
    <w:tmpl w:val="DAFC8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E8707C"/>
    <w:multiLevelType w:val="hybridMultilevel"/>
    <w:tmpl w:val="36D8890C"/>
    <w:lvl w:ilvl="0" w:tplc="0409000D">
      <w:start w:val="1"/>
      <w:numFmt w:val="bullet"/>
      <w:lvlText w:val=""/>
      <w:lvlJc w:val="left"/>
      <w:pPr>
        <w:ind w:left="645" w:hanging="360"/>
      </w:pPr>
      <w:rPr>
        <w:rFonts w:ascii="Wingdings" w:hAnsi="Wingdings"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7" w15:restartNumberingAfterBreak="0">
    <w:nsid w:val="5D6559C3"/>
    <w:multiLevelType w:val="hybridMultilevel"/>
    <w:tmpl w:val="A8A8D2EC"/>
    <w:lvl w:ilvl="0" w:tplc="2892C256">
      <w:start w:val="1"/>
      <w:numFmt w:val="bullet"/>
      <w:lvlText w:val=""/>
      <w:lvlJc w:val="left"/>
      <w:pPr>
        <w:ind w:left="1080" w:hanging="360"/>
      </w:pPr>
      <w:rPr>
        <w:rFonts w:ascii="Symbol" w:hAnsi="Symbol" w:hint="default"/>
      </w:rPr>
    </w:lvl>
    <w:lvl w:ilvl="1" w:tplc="0292013A">
      <w:start w:val="1"/>
      <w:numFmt w:val="bullet"/>
      <w:lvlText w:val="o"/>
      <w:lvlJc w:val="left"/>
      <w:pPr>
        <w:ind w:left="1800" w:hanging="360"/>
      </w:pPr>
      <w:rPr>
        <w:rFonts w:ascii="Courier New" w:hAnsi="Courier New" w:hint="default"/>
      </w:rPr>
    </w:lvl>
    <w:lvl w:ilvl="2" w:tplc="8074489E">
      <w:start w:val="1"/>
      <w:numFmt w:val="bullet"/>
      <w:lvlText w:val=""/>
      <w:lvlJc w:val="left"/>
      <w:pPr>
        <w:ind w:left="2520" w:hanging="360"/>
      </w:pPr>
      <w:rPr>
        <w:rFonts w:ascii="Wingdings" w:hAnsi="Wingdings" w:hint="default"/>
      </w:rPr>
    </w:lvl>
    <w:lvl w:ilvl="3" w:tplc="481495BE">
      <w:start w:val="1"/>
      <w:numFmt w:val="bullet"/>
      <w:lvlText w:val=""/>
      <w:lvlJc w:val="left"/>
      <w:pPr>
        <w:ind w:left="3240" w:hanging="360"/>
      </w:pPr>
      <w:rPr>
        <w:rFonts w:ascii="Symbol" w:hAnsi="Symbol" w:hint="default"/>
      </w:rPr>
    </w:lvl>
    <w:lvl w:ilvl="4" w:tplc="FE4C5600">
      <w:start w:val="1"/>
      <w:numFmt w:val="bullet"/>
      <w:lvlText w:val="o"/>
      <w:lvlJc w:val="left"/>
      <w:pPr>
        <w:ind w:left="3960" w:hanging="360"/>
      </w:pPr>
      <w:rPr>
        <w:rFonts w:ascii="Courier New" w:hAnsi="Courier New" w:hint="default"/>
      </w:rPr>
    </w:lvl>
    <w:lvl w:ilvl="5" w:tplc="A9607A38">
      <w:start w:val="1"/>
      <w:numFmt w:val="bullet"/>
      <w:lvlText w:val=""/>
      <w:lvlJc w:val="left"/>
      <w:pPr>
        <w:ind w:left="4680" w:hanging="360"/>
      </w:pPr>
      <w:rPr>
        <w:rFonts w:ascii="Wingdings" w:hAnsi="Wingdings" w:hint="default"/>
      </w:rPr>
    </w:lvl>
    <w:lvl w:ilvl="6" w:tplc="4CCA42FC">
      <w:start w:val="1"/>
      <w:numFmt w:val="bullet"/>
      <w:lvlText w:val=""/>
      <w:lvlJc w:val="left"/>
      <w:pPr>
        <w:ind w:left="5400" w:hanging="360"/>
      </w:pPr>
      <w:rPr>
        <w:rFonts w:ascii="Symbol" w:hAnsi="Symbol" w:hint="default"/>
      </w:rPr>
    </w:lvl>
    <w:lvl w:ilvl="7" w:tplc="131A4A88">
      <w:start w:val="1"/>
      <w:numFmt w:val="bullet"/>
      <w:lvlText w:val="o"/>
      <w:lvlJc w:val="left"/>
      <w:pPr>
        <w:ind w:left="6120" w:hanging="360"/>
      </w:pPr>
      <w:rPr>
        <w:rFonts w:ascii="Courier New" w:hAnsi="Courier New" w:hint="default"/>
      </w:rPr>
    </w:lvl>
    <w:lvl w:ilvl="8" w:tplc="AA52A710">
      <w:start w:val="1"/>
      <w:numFmt w:val="bullet"/>
      <w:lvlText w:val=""/>
      <w:lvlJc w:val="left"/>
      <w:pPr>
        <w:ind w:left="6840" w:hanging="360"/>
      </w:pPr>
      <w:rPr>
        <w:rFonts w:ascii="Wingdings" w:hAnsi="Wingdings" w:hint="default"/>
      </w:rPr>
    </w:lvl>
  </w:abstractNum>
  <w:abstractNum w:abstractNumId="28" w15:restartNumberingAfterBreak="0">
    <w:nsid w:val="6063A1CC"/>
    <w:multiLevelType w:val="hybridMultilevel"/>
    <w:tmpl w:val="5F223200"/>
    <w:lvl w:ilvl="0" w:tplc="73CE07A0">
      <w:start w:val="1"/>
      <w:numFmt w:val="bullet"/>
      <w:lvlText w:val=""/>
      <w:lvlJc w:val="left"/>
      <w:pPr>
        <w:ind w:left="1080" w:hanging="360"/>
      </w:pPr>
      <w:rPr>
        <w:rFonts w:ascii="Symbol" w:hAnsi="Symbol" w:hint="default"/>
      </w:rPr>
    </w:lvl>
    <w:lvl w:ilvl="1" w:tplc="E50692D8">
      <w:start w:val="1"/>
      <w:numFmt w:val="bullet"/>
      <w:lvlText w:val="o"/>
      <w:lvlJc w:val="left"/>
      <w:pPr>
        <w:ind w:left="1800" w:hanging="360"/>
      </w:pPr>
      <w:rPr>
        <w:rFonts w:ascii="Symbol" w:hAnsi="Symbol" w:hint="default"/>
      </w:rPr>
    </w:lvl>
    <w:lvl w:ilvl="2" w:tplc="CC72B982">
      <w:start w:val="1"/>
      <w:numFmt w:val="bullet"/>
      <w:lvlText w:val=""/>
      <w:lvlJc w:val="left"/>
      <w:pPr>
        <w:ind w:left="2520" w:hanging="360"/>
      </w:pPr>
      <w:rPr>
        <w:rFonts w:ascii="Symbol" w:hAnsi="Symbol" w:hint="default"/>
      </w:rPr>
    </w:lvl>
    <w:lvl w:ilvl="3" w:tplc="310AA80A">
      <w:start w:val="1"/>
      <w:numFmt w:val="bullet"/>
      <w:lvlText w:val=""/>
      <w:lvlJc w:val="left"/>
      <w:pPr>
        <w:ind w:left="2880" w:hanging="360"/>
      </w:pPr>
      <w:rPr>
        <w:rFonts w:ascii="Symbol" w:hAnsi="Symbol" w:hint="default"/>
      </w:rPr>
    </w:lvl>
    <w:lvl w:ilvl="4" w:tplc="109EECB4">
      <w:start w:val="1"/>
      <w:numFmt w:val="bullet"/>
      <w:lvlText w:val="o"/>
      <w:lvlJc w:val="left"/>
      <w:pPr>
        <w:ind w:left="3600" w:hanging="360"/>
      </w:pPr>
      <w:rPr>
        <w:rFonts w:ascii="Courier New" w:hAnsi="Courier New" w:hint="default"/>
      </w:rPr>
    </w:lvl>
    <w:lvl w:ilvl="5" w:tplc="37923B78">
      <w:start w:val="1"/>
      <w:numFmt w:val="bullet"/>
      <w:lvlText w:val=""/>
      <w:lvlJc w:val="left"/>
      <w:pPr>
        <w:ind w:left="4320" w:hanging="360"/>
      </w:pPr>
      <w:rPr>
        <w:rFonts w:ascii="Wingdings" w:hAnsi="Wingdings" w:hint="default"/>
      </w:rPr>
    </w:lvl>
    <w:lvl w:ilvl="6" w:tplc="C2862B52">
      <w:start w:val="1"/>
      <w:numFmt w:val="bullet"/>
      <w:lvlText w:val=""/>
      <w:lvlJc w:val="left"/>
      <w:pPr>
        <w:ind w:left="5040" w:hanging="360"/>
      </w:pPr>
      <w:rPr>
        <w:rFonts w:ascii="Symbol" w:hAnsi="Symbol" w:hint="default"/>
      </w:rPr>
    </w:lvl>
    <w:lvl w:ilvl="7" w:tplc="3B62A3F8">
      <w:start w:val="1"/>
      <w:numFmt w:val="bullet"/>
      <w:lvlText w:val="o"/>
      <w:lvlJc w:val="left"/>
      <w:pPr>
        <w:ind w:left="5760" w:hanging="360"/>
      </w:pPr>
      <w:rPr>
        <w:rFonts w:ascii="Courier New" w:hAnsi="Courier New" w:hint="default"/>
      </w:rPr>
    </w:lvl>
    <w:lvl w:ilvl="8" w:tplc="0A409B8C">
      <w:start w:val="1"/>
      <w:numFmt w:val="bullet"/>
      <w:lvlText w:val=""/>
      <w:lvlJc w:val="left"/>
      <w:pPr>
        <w:ind w:left="6480" w:hanging="360"/>
      </w:pPr>
      <w:rPr>
        <w:rFonts w:ascii="Wingdings" w:hAnsi="Wingdings" w:hint="default"/>
      </w:rPr>
    </w:lvl>
  </w:abstractNum>
  <w:abstractNum w:abstractNumId="29" w15:restartNumberingAfterBreak="0">
    <w:nsid w:val="62C15A76"/>
    <w:multiLevelType w:val="hybridMultilevel"/>
    <w:tmpl w:val="0C4AD7EA"/>
    <w:lvl w:ilvl="0" w:tplc="04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65C87E09"/>
    <w:multiLevelType w:val="multilevel"/>
    <w:tmpl w:val="4CCCB86A"/>
    <w:lvl w:ilvl="0">
      <w:start w:val="1"/>
      <w:numFmt w:val="upperRoman"/>
      <w:pStyle w:val="Heading1"/>
      <w:suff w:val="space"/>
      <w:lvlText w:val="%1."/>
      <w:lvlJc w:val="left"/>
      <w:pPr>
        <w:ind w:left="432" w:hanging="432"/>
      </w:pPr>
      <w:rPr>
        <w:rFonts w:ascii="Calibri" w:hint="default"/>
        <w:b/>
        <w:bCs w:val="0"/>
        <w:i w:val="0"/>
        <w:iCs w:val="0"/>
        <w:caps w:val="0"/>
        <w:smallCaps w:val="0"/>
        <w:strike w:val="0"/>
        <w:dstrike w:val="0"/>
        <w:outline w:val="0"/>
        <w:shadow w:val="0"/>
        <w:emboss w:val="0"/>
        <w:imprint w:val="0"/>
        <w:noProof w:val="0"/>
        <w:vanish w:val="0"/>
        <w:webHidden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suff w:val="space"/>
      <w:lvlText w:val="%1.%2.%3."/>
      <w:lvlJc w:val="left"/>
      <w:pPr>
        <w:ind w:left="1800" w:hanging="1080"/>
      </w:pPr>
      <w:rPr>
        <w:rFonts w:ascii="Calibri" w:hAnsi="Calibri" w:cs="Times New Roman" w:hint="default"/>
        <w:b/>
        <w:i w:val="0"/>
        <w:color w:val="auto"/>
        <w:sz w:val="24"/>
      </w:rPr>
    </w:lvl>
    <w:lvl w:ilvl="3">
      <w:start w:val="1"/>
      <w:numFmt w:val="decimal"/>
      <w:lvlText w:val="%4."/>
      <w:lvlJc w:val="left"/>
      <w:pPr>
        <w:ind w:left="2160" w:hanging="360"/>
      </w:pPr>
      <w:rPr>
        <w:rFonts w:hint="default"/>
        <w:b w:val="0"/>
        <w:i w:val="0"/>
        <w:color w:val="auto"/>
      </w:rPr>
    </w:lvl>
    <w:lvl w:ilvl="4">
      <w:start w:val="1"/>
      <w:numFmt w:val="bullet"/>
      <w:suff w:val="space"/>
      <w:lvlText w:val=""/>
      <w:lvlJc w:val="left"/>
      <w:pPr>
        <w:ind w:left="2448" w:hanging="288"/>
      </w:pPr>
      <w:rPr>
        <w:rFonts w:ascii="Symbol" w:hAnsi="Symbol" w:hint="default"/>
        <w:color w:val="auto"/>
      </w:rPr>
    </w:lvl>
    <w:lvl w:ilvl="5">
      <w:start w:val="1"/>
      <w:numFmt w:val="none"/>
      <w:lvlText w:val=""/>
      <w:lvlJc w:val="right"/>
      <w:pPr>
        <w:ind w:left="2520" w:firstLine="0"/>
      </w:pPr>
      <w:rPr>
        <w:rFonts w:hint="default"/>
      </w:rPr>
    </w:lvl>
    <w:lvl w:ilvl="6">
      <w:start w:val="1"/>
      <w:numFmt w:val="none"/>
      <w:lvlText w:val="%7"/>
      <w:lvlJc w:val="left"/>
      <w:pPr>
        <w:tabs>
          <w:tab w:val="num" w:pos="2880"/>
        </w:tabs>
        <w:ind w:left="2880" w:firstLine="0"/>
      </w:pPr>
      <w:rPr>
        <w:rFonts w:hint="default"/>
      </w:rPr>
    </w:lvl>
    <w:lvl w:ilvl="7">
      <w:start w:val="1"/>
      <w:numFmt w:val="none"/>
      <w:lvlText w:val=""/>
      <w:lvlJc w:val="left"/>
      <w:pPr>
        <w:tabs>
          <w:tab w:val="num" w:pos="2952"/>
        </w:tabs>
        <w:ind w:left="2952" w:hanging="72"/>
      </w:pPr>
      <w:rPr>
        <w:rFonts w:hint="default"/>
      </w:rPr>
    </w:lvl>
    <w:lvl w:ilvl="8">
      <w:start w:val="1"/>
      <w:numFmt w:val="none"/>
      <w:lvlText w:val="%9"/>
      <w:lvlJc w:val="right"/>
      <w:pPr>
        <w:ind w:left="3240" w:firstLine="0"/>
      </w:pPr>
      <w:rPr>
        <w:rFonts w:hint="default"/>
      </w:rPr>
    </w:lvl>
  </w:abstractNum>
  <w:abstractNum w:abstractNumId="31" w15:restartNumberingAfterBreak="0">
    <w:nsid w:val="6F362813"/>
    <w:multiLevelType w:val="multilevel"/>
    <w:tmpl w:val="4B7A208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6F99E44B"/>
    <w:multiLevelType w:val="hybridMultilevel"/>
    <w:tmpl w:val="398AE494"/>
    <w:lvl w:ilvl="0" w:tplc="C4A44658">
      <w:start w:val="1"/>
      <w:numFmt w:val="decimal"/>
      <w:lvlText w:val="%1."/>
      <w:lvlJc w:val="left"/>
      <w:pPr>
        <w:ind w:left="1080" w:hanging="360"/>
      </w:pPr>
    </w:lvl>
    <w:lvl w:ilvl="1" w:tplc="18AABB44">
      <w:start w:val="1"/>
      <w:numFmt w:val="lowerLetter"/>
      <w:lvlText w:val="%2."/>
      <w:lvlJc w:val="left"/>
      <w:pPr>
        <w:ind w:left="1800" w:hanging="360"/>
      </w:pPr>
    </w:lvl>
    <w:lvl w:ilvl="2" w:tplc="D248B0CC">
      <w:start w:val="1"/>
      <w:numFmt w:val="lowerRoman"/>
      <w:lvlText w:val="%3."/>
      <w:lvlJc w:val="right"/>
      <w:pPr>
        <w:ind w:left="2520" w:hanging="180"/>
      </w:pPr>
    </w:lvl>
    <w:lvl w:ilvl="3" w:tplc="FD1487DA">
      <w:start w:val="1"/>
      <w:numFmt w:val="decimal"/>
      <w:lvlText w:val="%4."/>
      <w:lvlJc w:val="left"/>
      <w:pPr>
        <w:ind w:left="3240" w:hanging="360"/>
      </w:pPr>
    </w:lvl>
    <w:lvl w:ilvl="4" w:tplc="4998C57C">
      <w:start w:val="1"/>
      <w:numFmt w:val="lowerLetter"/>
      <w:lvlText w:val="%5."/>
      <w:lvlJc w:val="left"/>
      <w:pPr>
        <w:ind w:left="3960" w:hanging="360"/>
      </w:pPr>
    </w:lvl>
    <w:lvl w:ilvl="5" w:tplc="D06EB462">
      <w:start w:val="1"/>
      <w:numFmt w:val="lowerRoman"/>
      <w:lvlText w:val="%6."/>
      <w:lvlJc w:val="right"/>
      <w:pPr>
        <w:ind w:left="4680" w:hanging="180"/>
      </w:pPr>
    </w:lvl>
    <w:lvl w:ilvl="6" w:tplc="AF7CCE0C">
      <w:start w:val="1"/>
      <w:numFmt w:val="decimal"/>
      <w:lvlText w:val="%7."/>
      <w:lvlJc w:val="left"/>
      <w:pPr>
        <w:ind w:left="5400" w:hanging="360"/>
      </w:pPr>
    </w:lvl>
    <w:lvl w:ilvl="7" w:tplc="5190774A">
      <w:start w:val="1"/>
      <w:numFmt w:val="lowerLetter"/>
      <w:lvlText w:val="%8."/>
      <w:lvlJc w:val="left"/>
      <w:pPr>
        <w:ind w:left="6120" w:hanging="360"/>
      </w:pPr>
    </w:lvl>
    <w:lvl w:ilvl="8" w:tplc="D66C8220">
      <w:start w:val="1"/>
      <w:numFmt w:val="lowerRoman"/>
      <w:lvlText w:val="%9."/>
      <w:lvlJc w:val="right"/>
      <w:pPr>
        <w:ind w:left="6840" w:hanging="180"/>
      </w:pPr>
    </w:lvl>
  </w:abstractNum>
  <w:abstractNum w:abstractNumId="33" w15:restartNumberingAfterBreak="0">
    <w:nsid w:val="751DBE83"/>
    <w:multiLevelType w:val="hybridMultilevel"/>
    <w:tmpl w:val="CC544D70"/>
    <w:lvl w:ilvl="0" w:tplc="2AAC94C8">
      <w:start w:val="1"/>
      <w:numFmt w:val="bullet"/>
      <w:lvlText w:val=""/>
      <w:lvlJc w:val="left"/>
      <w:pPr>
        <w:ind w:left="1080" w:hanging="360"/>
      </w:pPr>
      <w:rPr>
        <w:rFonts w:ascii="Symbol" w:hAnsi="Symbol" w:hint="default"/>
      </w:rPr>
    </w:lvl>
    <w:lvl w:ilvl="1" w:tplc="40BA6ECC">
      <w:start w:val="1"/>
      <w:numFmt w:val="bullet"/>
      <w:lvlText w:val="o"/>
      <w:lvlJc w:val="left"/>
      <w:pPr>
        <w:ind w:left="1800" w:hanging="360"/>
      </w:pPr>
      <w:rPr>
        <w:rFonts w:ascii="Courier New" w:hAnsi="Courier New" w:hint="default"/>
      </w:rPr>
    </w:lvl>
    <w:lvl w:ilvl="2" w:tplc="13B2178C">
      <w:start w:val="1"/>
      <w:numFmt w:val="bullet"/>
      <w:lvlText w:val=""/>
      <w:lvlJc w:val="left"/>
      <w:pPr>
        <w:ind w:left="2520" w:hanging="360"/>
      </w:pPr>
      <w:rPr>
        <w:rFonts w:ascii="Wingdings" w:hAnsi="Wingdings" w:hint="default"/>
      </w:rPr>
    </w:lvl>
    <w:lvl w:ilvl="3" w:tplc="A0DA4EAA">
      <w:start w:val="1"/>
      <w:numFmt w:val="bullet"/>
      <w:lvlText w:val=""/>
      <w:lvlJc w:val="left"/>
      <w:pPr>
        <w:ind w:left="3240" w:hanging="360"/>
      </w:pPr>
      <w:rPr>
        <w:rFonts w:ascii="Symbol" w:hAnsi="Symbol" w:hint="default"/>
      </w:rPr>
    </w:lvl>
    <w:lvl w:ilvl="4" w:tplc="30E40990">
      <w:start w:val="1"/>
      <w:numFmt w:val="bullet"/>
      <w:lvlText w:val="o"/>
      <w:lvlJc w:val="left"/>
      <w:pPr>
        <w:ind w:left="3960" w:hanging="360"/>
      </w:pPr>
      <w:rPr>
        <w:rFonts w:ascii="Courier New" w:hAnsi="Courier New" w:hint="default"/>
      </w:rPr>
    </w:lvl>
    <w:lvl w:ilvl="5" w:tplc="26F0326A">
      <w:start w:val="1"/>
      <w:numFmt w:val="bullet"/>
      <w:lvlText w:val=""/>
      <w:lvlJc w:val="left"/>
      <w:pPr>
        <w:ind w:left="4680" w:hanging="360"/>
      </w:pPr>
      <w:rPr>
        <w:rFonts w:ascii="Wingdings" w:hAnsi="Wingdings" w:hint="default"/>
      </w:rPr>
    </w:lvl>
    <w:lvl w:ilvl="6" w:tplc="87B8FEEA">
      <w:start w:val="1"/>
      <w:numFmt w:val="bullet"/>
      <w:lvlText w:val=""/>
      <w:lvlJc w:val="left"/>
      <w:pPr>
        <w:ind w:left="5400" w:hanging="360"/>
      </w:pPr>
      <w:rPr>
        <w:rFonts w:ascii="Symbol" w:hAnsi="Symbol" w:hint="default"/>
      </w:rPr>
    </w:lvl>
    <w:lvl w:ilvl="7" w:tplc="12B879EA">
      <w:start w:val="1"/>
      <w:numFmt w:val="bullet"/>
      <w:lvlText w:val="o"/>
      <w:lvlJc w:val="left"/>
      <w:pPr>
        <w:ind w:left="6120" w:hanging="360"/>
      </w:pPr>
      <w:rPr>
        <w:rFonts w:ascii="Courier New" w:hAnsi="Courier New" w:hint="default"/>
      </w:rPr>
    </w:lvl>
    <w:lvl w:ilvl="8" w:tplc="76C49BDC">
      <w:start w:val="1"/>
      <w:numFmt w:val="bullet"/>
      <w:lvlText w:val=""/>
      <w:lvlJc w:val="left"/>
      <w:pPr>
        <w:ind w:left="6840" w:hanging="360"/>
      </w:pPr>
      <w:rPr>
        <w:rFonts w:ascii="Wingdings" w:hAnsi="Wingdings" w:hint="default"/>
      </w:rPr>
    </w:lvl>
  </w:abstractNum>
  <w:abstractNum w:abstractNumId="34" w15:restartNumberingAfterBreak="0">
    <w:nsid w:val="7F5E1313"/>
    <w:multiLevelType w:val="hybridMultilevel"/>
    <w:tmpl w:val="CB2C013E"/>
    <w:lvl w:ilvl="0" w:tplc="D0667D5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7178351">
    <w:abstractNumId w:val="28"/>
  </w:num>
  <w:num w:numId="2" w16cid:durableId="1482578591">
    <w:abstractNumId w:val="3"/>
  </w:num>
  <w:num w:numId="3" w16cid:durableId="983579450">
    <w:abstractNumId w:val="30"/>
  </w:num>
  <w:num w:numId="4" w16cid:durableId="1796605652">
    <w:abstractNumId w:val="30"/>
  </w:num>
  <w:num w:numId="5" w16cid:durableId="1562525160">
    <w:abstractNumId w:val="23"/>
  </w:num>
  <w:num w:numId="6" w16cid:durableId="455567829">
    <w:abstractNumId w:val="22"/>
  </w:num>
  <w:num w:numId="7" w16cid:durableId="1688022781">
    <w:abstractNumId w:val="20"/>
  </w:num>
  <w:num w:numId="8" w16cid:durableId="1633753699">
    <w:abstractNumId w:val="3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 w16cid:durableId="1134566120">
    <w:abstractNumId w:val="12"/>
  </w:num>
  <w:num w:numId="10" w16cid:durableId="340549891">
    <w:abstractNumId w:val="23"/>
  </w:num>
  <w:num w:numId="11" w16cid:durableId="636760850">
    <w:abstractNumId w:val="25"/>
  </w:num>
  <w:num w:numId="12" w16cid:durableId="97021108">
    <w:abstractNumId w:val="34"/>
  </w:num>
  <w:num w:numId="13" w16cid:durableId="526915758">
    <w:abstractNumId w:val="26"/>
  </w:num>
  <w:num w:numId="14" w16cid:durableId="1590845388">
    <w:abstractNumId w:val="31"/>
  </w:num>
  <w:num w:numId="15" w16cid:durableId="556821083">
    <w:abstractNumId w:val="4"/>
  </w:num>
  <w:num w:numId="16" w16cid:durableId="414940066">
    <w:abstractNumId w:val="5"/>
  </w:num>
  <w:num w:numId="17" w16cid:durableId="744884433">
    <w:abstractNumId w:val="27"/>
  </w:num>
  <w:num w:numId="18" w16cid:durableId="480847861">
    <w:abstractNumId w:val="11"/>
  </w:num>
  <w:num w:numId="19" w16cid:durableId="1284799806">
    <w:abstractNumId w:val="10"/>
  </w:num>
  <w:num w:numId="20" w16cid:durableId="941573880">
    <w:abstractNumId w:val="21"/>
  </w:num>
  <w:num w:numId="21" w16cid:durableId="1939824983">
    <w:abstractNumId w:val="6"/>
  </w:num>
  <w:num w:numId="22" w16cid:durableId="1150633544">
    <w:abstractNumId w:val="15"/>
  </w:num>
  <w:num w:numId="23" w16cid:durableId="870343979">
    <w:abstractNumId w:val="32"/>
  </w:num>
  <w:num w:numId="24" w16cid:durableId="176122061">
    <w:abstractNumId w:val="8"/>
  </w:num>
  <w:num w:numId="25" w16cid:durableId="1963805582">
    <w:abstractNumId w:val="33"/>
  </w:num>
  <w:num w:numId="26" w16cid:durableId="1405176589">
    <w:abstractNumId w:val="16"/>
  </w:num>
  <w:num w:numId="27" w16cid:durableId="1183200457">
    <w:abstractNumId w:val="1"/>
  </w:num>
  <w:num w:numId="28" w16cid:durableId="1496646593">
    <w:abstractNumId w:val="2"/>
  </w:num>
  <w:num w:numId="29" w16cid:durableId="992880307">
    <w:abstractNumId w:val="0"/>
  </w:num>
  <w:num w:numId="30" w16cid:durableId="1857035627">
    <w:abstractNumId w:val="9"/>
  </w:num>
  <w:num w:numId="31" w16cid:durableId="1909807364">
    <w:abstractNumId w:val="18"/>
  </w:num>
  <w:num w:numId="32" w16cid:durableId="416679830">
    <w:abstractNumId w:val="19"/>
  </w:num>
  <w:num w:numId="33" w16cid:durableId="537400408">
    <w:abstractNumId w:val="13"/>
  </w:num>
  <w:num w:numId="34" w16cid:durableId="463741975">
    <w:abstractNumId w:val="14"/>
  </w:num>
  <w:num w:numId="35" w16cid:durableId="1364669801">
    <w:abstractNumId w:val="17"/>
  </w:num>
  <w:num w:numId="36" w16cid:durableId="1850557068">
    <w:abstractNumId w:val="24"/>
  </w:num>
  <w:num w:numId="37" w16cid:durableId="158427547">
    <w:abstractNumId w:val="7"/>
  </w:num>
  <w:num w:numId="38" w16cid:durableId="503395100">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0C"/>
    <w:rsid w:val="0000056F"/>
    <w:rsid w:val="00001F42"/>
    <w:rsid w:val="000027E9"/>
    <w:rsid w:val="00003B8F"/>
    <w:rsid w:val="00004ABD"/>
    <w:rsid w:val="00004F07"/>
    <w:rsid w:val="00005749"/>
    <w:rsid w:val="00005C45"/>
    <w:rsid w:val="00005EF1"/>
    <w:rsid w:val="00006025"/>
    <w:rsid w:val="000061FC"/>
    <w:rsid w:val="00007265"/>
    <w:rsid w:val="00010E70"/>
    <w:rsid w:val="00011260"/>
    <w:rsid w:val="00011E89"/>
    <w:rsid w:val="000121C4"/>
    <w:rsid w:val="000123C9"/>
    <w:rsid w:val="000125B8"/>
    <w:rsid w:val="00012786"/>
    <w:rsid w:val="00013389"/>
    <w:rsid w:val="00013C06"/>
    <w:rsid w:val="00017B40"/>
    <w:rsid w:val="00020A20"/>
    <w:rsid w:val="00020EDF"/>
    <w:rsid w:val="00020F46"/>
    <w:rsid w:val="00021947"/>
    <w:rsid w:val="00022804"/>
    <w:rsid w:val="00022A63"/>
    <w:rsid w:val="00023C42"/>
    <w:rsid w:val="00027813"/>
    <w:rsid w:val="00031DDA"/>
    <w:rsid w:val="00031DDC"/>
    <w:rsid w:val="0003273D"/>
    <w:rsid w:val="00032B21"/>
    <w:rsid w:val="00032CE4"/>
    <w:rsid w:val="000347C1"/>
    <w:rsid w:val="00034904"/>
    <w:rsid w:val="00034C1A"/>
    <w:rsid w:val="000352B2"/>
    <w:rsid w:val="0003551F"/>
    <w:rsid w:val="0003589F"/>
    <w:rsid w:val="00035C73"/>
    <w:rsid w:val="0003612C"/>
    <w:rsid w:val="00036273"/>
    <w:rsid w:val="00036F4E"/>
    <w:rsid w:val="00037A34"/>
    <w:rsid w:val="00037D56"/>
    <w:rsid w:val="00041174"/>
    <w:rsid w:val="0004370C"/>
    <w:rsid w:val="00043901"/>
    <w:rsid w:val="000446D3"/>
    <w:rsid w:val="00044FC8"/>
    <w:rsid w:val="0004511A"/>
    <w:rsid w:val="00045624"/>
    <w:rsid w:val="000469DC"/>
    <w:rsid w:val="00046DB9"/>
    <w:rsid w:val="0004711B"/>
    <w:rsid w:val="00050D15"/>
    <w:rsid w:val="000511AA"/>
    <w:rsid w:val="0005120F"/>
    <w:rsid w:val="00051BEC"/>
    <w:rsid w:val="00051E4C"/>
    <w:rsid w:val="00052249"/>
    <w:rsid w:val="000533C4"/>
    <w:rsid w:val="00053AD2"/>
    <w:rsid w:val="0005415D"/>
    <w:rsid w:val="00054242"/>
    <w:rsid w:val="0005471C"/>
    <w:rsid w:val="00055347"/>
    <w:rsid w:val="00055CEB"/>
    <w:rsid w:val="00056A11"/>
    <w:rsid w:val="00060971"/>
    <w:rsid w:val="000632F1"/>
    <w:rsid w:val="000635D2"/>
    <w:rsid w:val="000656E5"/>
    <w:rsid w:val="000658BC"/>
    <w:rsid w:val="00066E0C"/>
    <w:rsid w:val="00067103"/>
    <w:rsid w:val="00067D73"/>
    <w:rsid w:val="00071BE3"/>
    <w:rsid w:val="00071BE9"/>
    <w:rsid w:val="00073505"/>
    <w:rsid w:val="00073D19"/>
    <w:rsid w:val="00074768"/>
    <w:rsid w:val="0007505C"/>
    <w:rsid w:val="00075620"/>
    <w:rsid w:val="0007599D"/>
    <w:rsid w:val="00075C53"/>
    <w:rsid w:val="0007609F"/>
    <w:rsid w:val="00076AC1"/>
    <w:rsid w:val="00077654"/>
    <w:rsid w:val="0008077B"/>
    <w:rsid w:val="00081C30"/>
    <w:rsid w:val="00082464"/>
    <w:rsid w:val="0008335B"/>
    <w:rsid w:val="0008347E"/>
    <w:rsid w:val="0008419A"/>
    <w:rsid w:val="0008466A"/>
    <w:rsid w:val="00085397"/>
    <w:rsid w:val="000862AB"/>
    <w:rsid w:val="0008641C"/>
    <w:rsid w:val="000864EC"/>
    <w:rsid w:val="00086BB8"/>
    <w:rsid w:val="00087AFB"/>
    <w:rsid w:val="000903A9"/>
    <w:rsid w:val="00090508"/>
    <w:rsid w:val="00090AE6"/>
    <w:rsid w:val="00090E34"/>
    <w:rsid w:val="00092325"/>
    <w:rsid w:val="00092997"/>
    <w:rsid w:val="00092D1A"/>
    <w:rsid w:val="000935B7"/>
    <w:rsid w:val="0009490E"/>
    <w:rsid w:val="00095E4F"/>
    <w:rsid w:val="00096531"/>
    <w:rsid w:val="00096B1E"/>
    <w:rsid w:val="00096C24"/>
    <w:rsid w:val="000975C9"/>
    <w:rsid w:val="000A00D4"/>
    <w:rsid w:val="000A1027"/>
    <w:rsid w:val="000A366D"/>
    <w:rsid w:val="000A460E"/>
    <w:rsid w:val="000A5145"/>
    <w:rsid w:val="000A6FE6"/>
    <w:rsid w:val="000A7260"/>
    <w:rsid w:val="000A7593"/>
    <w:rsid w:val="000B2089"/>
    <w:rsid w:val="000B2695"/>
    <w:rsid w:val="000B290E"/>
    <w:rsid w:val="000B3B23"/>
    <w:rsid w:val="000B4A95"/>
    <w:rsid w:val="000B5F93"/>
    <w:rsid w:val="000B62E5"/>
    <w:rsid w:val="000B691E"/>
    <w:rsid w:val="000B69B1"/>
    <w:rsid w:val="000B69FB"/>
    <w:rsid w:val="000B6B75"/>
    <w:rsid w:val="000C0E0E"/>
    <w:rsid w:val="000C22C5"/>
    <w:rsid w:val="000C2E00"/>
    <w:rsid w:val="000C3243"/>
    <w:rsid w:val="000C3A88"/>
    <w:rsid w:val="000C3B92"/>
    <w:rsid w:val="000C5227"/>
    <w:rsid w:val="000C573B"/>
    <w:rsid w:val="000C609D"/>
    <w:rsid w:val="000C64AE"/>
    <w:rsid w:val="000C7EEC"/>
    <w:rsid w:val="000D0206"/>
    <w:rsid w:val="000D0522"/>
    <w:rsid w:val="000D1198"/>
    <w:rsid w:val="000D21A3"/>
    <w:rsid w:val="000D2D24"/>
    <w:rsid w:val="000D3163"/>
    <w:rsid w:val="000D34E0"/>
    <w:rsid w:val="000D3A1D"/>
    <w:rsid w:val="000D6E0B"/>
    <w:rsid w:val="000D7479"/>
    <w:rsid w:val="000D74F0"/>
    <w:rsid w:val="000D7C6B"/>
    <w:rsid w:val="000E0066"/>
    <w:rsid w:val="000E0DC8"/>
    <w:rsid w:val="000E163A"/>
    <w:rsid w:val="000E19F1"/>
    <w:rsid w:val="000E2203"/>
    <w:rsid w:val="000E276E"/>
    <w:rsid w:val="000E2790"/>
    <w:rsid w:val="000E3946"/>
    <w:rsid w:val="000E4444"/>
    <w:rsid w:val="000E44B2"/>
    <w:rsid w:val="000E4DBF"/>
    <w:rsid w:val="000E577B"/>
    <w:rsid w:val="000E6AEC"/>
    <w:rsid w:val="000F066A"/>
    <w:rsid w:val="000F14B0"/>
    <w:rsid w:val="000F15D1"/>
    <w:rsid w:val="000F260A"/>
    <w:rsid w:val="000F2CEA"/>
    <w:rsid w:val="000F30CF"/>
    <w:rsid w:val="000F3688"/>
    <w:rsid w:val="000F3884"/>
    <w:rsid w:val="000F3979"/>
    <w:rsid w:val="000F5180"/>
    <w:rsid w:val="000F5C86"/>
    <w:rsid w:val="000F73F4"/>
    <w:rsid w:val="000F7B43"/>
    <w:rsid w:val="00100764"/>
    <w:rsid w:val="00100E29"/>
    <w:rsid w:val="0010159F"/>
    <w:rsid w:val="0010162D"/>
    <w:rsid w:val="001016F9"/>
    <w:rsid w:val="001019AF"/>
    <w:rsid w:val="00102D44"/>
    <w:rsid w:val="001033EC"/>
    <w:rsid w:val="0010375E"/>
    <w:rsid w:val="00103D31"/>
    <w:rsid w:val="00103FDB"/>
    <w:rsid w:val="00104178"/>
    <w:rsid w:val="0010544C"/>
    <w:rsid w:val="00105450"/>
    <w:rsid w:val="0010562B"/>
    <w:rsid w:val="001062E7"/>
    <w:rsid w:val="00106715"/>
    <w:rsid w:val="001078C6"/>
    <w:rsid w:val="00107D8A"/>
    <w:rsid w:val="00107F5D"/>
    <w:rsid w:val="00110C92"/>
    <w:rsid w:val="00110EFF"/>
    <w:rsid w:val="00112162"/>
    <w:rsid w:val="001124F1"/>
    <w:rsid w:val="0011424F"/>
    <w:rsid w:val="00114628"/>
    <w:rsid w:val="001147E7"/>
    <w:rsid w:val="00114A0E"/>
    <w:rsid w:val="00114BCB"/>
    <w:rsid w:val="001153D7"/>
    <w:rsid w:val="001154F6"/>
    <w:rsid w:val="00116AFE"/>
    <w:rsid w:val="00117304"/>
    <w:rsid w:val="001204A3"/>
    <w:rsid w:val="001207CE"/>
    <w:rsid w:val="00121660"/>
    <w:rsid w:val="00121FEF"/>
    <w:rsid w:val="00122869"/>
    <w:rsid w:val="00122895"/>
    <w:rsid w:val="00122DA2"/>
    <w:rsid w:val="00122F42"/>
    <w:rsid w:val="001243B9"/>
    <w:rsid w:val="0012489E"/>
    <w:rsid w:val="00124B5D"/>
    <w:rsid w:val="00125247"/>
    <w:rsid w:val="00125C19"/>
    <w:rsid w:val="001263F7"/>
    <w:rsid w:val="00126488"/>
    <w:rsid w:val="001269C5"/>
    <w:rsid w:val="00127894"/>
    <w:rsid w:val="00130A0F"/>
    <w:rsid w:val="00131EBF"/>
    <w:rsid w:val="00133483"/>
    <w:rsid w:val="00134DA2"/>
    <w:rsid w:val="0013524E"/>
    <w:rsid w:val="0013535E"/>
    <w:rsid w:val="0013614C"/>
    <w:rsid w:val="00136D40"/>
    <w:rsid w:val="001374B4"/>
    <w:rsid w:val="00137540"/>
    <w:rsid w:val="001375B5"/>
    <w:rsid w:val="00137EE0"/>
    <w:rsid w:val="00140937"/>
    <w:rsid w:val="00140ED4"/>
    <w:rsid w:val="001414FA"/>
    <w:rsid w:val="00141A4E"/>
    <w:rsid w:val="001435DF"/>
    <w:rsid w:val="00143771"/>
    <w:rsid w:val="00143988"/>
    <w:rsid w:val="00145BE9"/>
    <w:rsid w:val="0014607D"/>
    <w:rsid w:val="0014666A"/>
    <w:rsid w:val="00146B4C"/>
    <w:rsid w:val="0015020F"/>
    <w:rsid w:val="0015116C"/>
    <w:rsid w:val="0015176E"/>
    <w:rsid w:val="00152720"/>
    <w:rsid w:val="00154EF7"/>
    <w:rsid w:val="00155253"/>
    <w:rsid w:val="00155554"/>
    <w:rsid w:val="001557BA"/>
    <w:rsid w:val="001558BC"/>
    <w:rsid w:val="00156F4F"/>
    <w:rsid w:val="00157953"/>
    <w:rsid w:val="00161629"/>
    <w:rsid w:val="00161811"/>
    <w:rsid w:val="001639CE"/>
    <w:rsid w:val="00163CA3"/>
    <w:rsid w:val="00163FD6"/>
    <w:rsid w:val="001647C0"/>
    <w:rsid w:val="00165589"/>
    <w:rsid w:val="001655DE"/>
    <w:rsid w:val="00165941"/>
    <w:rsid w:val="001668DA"/>
    <w:rsid w:val="00170608"/>
    <w:rsid w:val="00170BE1"/>
    <w:rsid w:val="00171273"/>
    <w:rsid w:val="001716A9"/>
    <w:rsid w:val="00171B21"/>
    <w:rsid w:val="00172051"/>
    <w:rsid w:val="00173CF5"/>
    <w:rsid w:val="0017403D"/>
    <w:rsid w:val="0017455E"/>
    <w:rsid w:val="00174597"/>
    <w:rsid w:val="001745DD"/>
    <w:rsid w:val="00174F3A"/>
    <w:rsid w:val="001759AB"/>
    <w:rsid w:val="00177F15"/>
    <w:rsid w:val="00177F92"/>
    <w:rsid w:val="0018011A"/>
    <w:rsid w:val="001806FA"/>
    <w:rsid w:val="001808A5"/>
    <w:rsid w:val="0018096C"/>
    <w:rsid w:val="00180E2B"/>
    <w:rsid w:val="00180EC9"/>
    <w:rsid w:val="0018148B"/>
    <w:rsid w:val="001818AB"/>
    <w:rsid w:val="00181A99"/>
    <w:rsid w:val="0018320F"/>
    <w:rsid w:val="00183640"/>
    <w:rsid w:val="00184073"/>
    <w:rsid w:val="0018428D"/>
    <w:rsid w:val="00184307"/>
    <w:rsid w:val="001846E5"/>
    <w:rsid w:val="0018520F"/>
    <w:rsid w:val="001855AA"/>
    <w:rsid w:val="00186D42"/>
    <w:rsid w:val="00187D7F"/>
    <w:rsid w:val="001901AC"/>
    <w:rsid w:val="0019027F"/>
    <w:rsid w:val="00190D29"/>
    <w:rsid w:val="00190FD8"/>
    <w:rsid w:val="0019135A"/>
    <w:rsid w:val="00191696"/>
    <w:rsid w:val="0019208A"/>
    <w:rsid w:val="00192322"/>
    <w:rsid w:val="00192CDD"/>
    <w:rsid w:val="00193450"/>
    <w:rsid w:val="00193CFB"/>
    <w:rsid w:val="00194014"/>
    <w:rsid w:val="00194970"/>
    <w:rsid w:val="00194CDB"/>
    <w:rsid w:val="00194EB3"/>
    <w:rsid w:val="001951AE"/>
    <w:rsid w:val="001955F5"/>
    <w:rsid w:val="0019713E"/>
    <w:rsid w:val="00197A29"/>
    <w:rsid w:val="001A12C4"/>
    <w:rsid w:val="001A1EFD"/>
    <w:rsid w:val="001A204C"/>
    <w:rsid w:val="001A23A0"/>
    <w:rsid w:val="001A33CF"/>
    <w:rsid w:val="001A565D"/>
    <w:rsid w:val="001A570F"/>
    <w:rsid w:val="001A59AD"/>
    <w:rsid w:val="001A5DCE"/>
    <w:rsid w:val="001A6A0C"/>
    <w:rsid w:val="001A71AE"/>
    <w:rsid w:val="001A7EC4"/>
    <w:rsid w:val="001B0673"/>
    <w:rsid w:val="001B093B"/>
    <w:rsid w:val="001B0C57"/>
    <w:rsid w:val="001B18E2"/>
    <w:rsid w:val="001B20CD"/>
    <w:rsid w:val="001B2435"/>
    <w:rsid w:val="001B2B09"/>
    <w:rsid w:val="001B322B"/>
    <w:rsid w:val="001B3E21"/>
    <w:rsid w:val="001B5462"/>
    <w:rsid w:val="001B5C3D"/>
    <w:rsid w:val="001B5F08"/>
    <w:rsid w:val="001B7237"/>
    <w:rsid w:val="001C07FF"/>
    <w:rsid w:val="001C080B"/>
    <w:rsid w:val="001C0E0F"/>
    <w:rsid w:val="001C208F"/>
    <w:rsid w:val="001C2340"/>
    <w:rsid w:val="001C24BD"/>
    <w:rsid w:val="001C285B"/>
    <w:rsid w:val="001C294C"/>
    <w:rsid w:val="001C3A18"/>
    <w:rsid w:val="001C43B8"/>
    <w:rsid w:val="001C4846"/>
    <w:rsid w:val="001C6194"/>
    <w:rsid w:val="001C6768"/>
    <w:rsid w:val="001C6A38"/>
    <w:rsid w:val="001C73CF"/>
    <w:rsid w:val="001C7824"/>
    <w:rsid w:val="001C7E4C"/>
    <w:rsid w:val="001D07FB"/>
    <w:rsid w:val="001D08DF"/>
    <w:rsid w:val="001D0DB8"/>
    <w:rsid w:val="001D2480"/>
    <w:rsid w:val="001D270A"/>
    <w:rsid w:val="001D2739"/>
    <w:rsid w:val="001D27C4"/>
    <w:rsid w:val="001D2AEA"/>
    <w:rsid w:val="001D2EB0"/>
    <w:rsid w:val="001D33C1"/>
    <w:rsid w:val="001D33F1"/>
    <w:rsid w:val="001D45D9"/>
    <w:rsid w:val="001D5D06"/>
    <w:rsid w:val="001D77AE"/>
    <w:rsid w:val="001E077C"/>
    <w:rsid w:val="001E1127"/>
    <w:rsid w:val="001E13FC"/>
    <w:rsid w:val="001E155E"/>
    <w:rsid w:val="001E205F"/>
    <w:rsid w:val="001E22E5"/>
    <w:rsid w:val="001E2C41"/>
    <w:rsid w:val="001E2E91"/>
    <w:rsid w:val="001E3670"/>
    <w:rsid w:val="001E3762"/>
    <w:rsid w:val="001E3F85"/>
    <w:rsid w:val="001E5924"/>
    <w:rsid w:val="001E5A7F"/>
    <w:rsid w:val="001E5B0B"/>
    <w:rsid w:val="001E600A"/>
    <w:rsid w:val="001F0D55"/>
    <w:rsid w:val="001F2524"/>
    <w:rsid w:val="001F7E11"/>
    <w:rsid w:val="00201AAF"/>
    <w:rsid w:val="00202458"/>
    <w:rsid w:val="002024DC"/>
    <w:rsid w:val="002033E1"/>
    <w:rsid w:val="00203F86"/>
    <w:rsid w:val="002055EB"/>
    <w:rsid w:val="00205C65"/>
    <w:rsid w:val="00205C98"/>
    <w:rsid w:val="00205DEB"/>
    <w:rsid w:val="002072C2"/>
    <w:rsid w:val="00207C87"/>
    <w:rsid w:val="00207D7E"/>
    <w:rsid w:val="00207E6C"/>
    <w:rsid w:val="0021010B"/>
    <w:rsid w:val="002104F7"/>
    <w:rsid w:val="00210F1A"/>
    <w:rsid w:val="00211627"/>
    <w:rsid w:val="002135B7"/>
    <w:rsid w:val="002137E9"/>
    <w:rsid w:val="00213AAE"/>
    <w:rsid w:val="00214EA8"/>
    <w:rsid w:val="00215902"/>
    <w:rsid w:val="002162E5"/>
    <w:rsid w:val="0021637F"/>
    <w:rsid w:val="00217357"/>
    <w:rsid w:val="00217D01"/>
    <w:rsid w:val="0022029D"/>
    <w:rsid w:val="002208F1"/>
    <w:rsid w:val="00220AD0"/>
    <w:rsid w:val="00220D54"/>
    <w:rsid w:val="002212E3"/>
    <w:rsid w:val="00222BB2"/>
    <w:rsid w:val="00222D8F"/>
    <w:rsid w:val="00223B47"/>
    <w:rsid w:val="0022619E"/>
    <w:rsid w:val="002269B6"/>
    <w:rsid w:val="00227349"/>
    <w:rsid w:val="0022787C"/>
    <w:rsid w:val="002312F2"/>
    <w:rsid w:val="0023189D"/>
    <w:rsid w:val="00232577"/>
    <w:rsid w:val="00232CC3"/>
    <w:rsid w:val="00232D5D"/>
    <w:rsid w:val="002341B8"/>
    <w:rsid w:val="002357E6"/>
    <w:rsid w:val="00235AE3"/>
    <w:rsid w:val="00235B44"/>
    <w:rsid w:val="00235BF1"/>
    <w:rsid w:val="00235CE3"/>
    <w:rsid w:val="002377D5"/>
    <w:rsid w:val="00237C31"/>
    <w:rsid w:val="00237E53"/>
    <w:rsid w:val="002415BA"/>
    <w:rsid w:val="0024183E"/>
    <w:rsid w:val="0024606A"/>
    <w:rsid w:val="00246DAA"/>
    <w:rsid w:val="002475F3"/>
    <w:rsid w:val="002506F9"/>
    <w:rsid w:val="00250E6E"/>
    <w:rsid w:val="00251565"/>
    <w:rsid w:val="00251617"/>
    <w:rsid w:val="00252609"/>
    <w:rsid w:val="002529DD"/>
    <w:rsid w:val="00253646"/>
    <w:rsid w:val="0025467F"/>
    <w:rsid w:val="002554F3"/>
    <w:rsid w:val="00256258"/>
    <w:rsid w:val="0026006C"/>
    <w:rsid w:val="00260F48"/>
    <w:rsid w:val="00261836"/>
    <w:rsid w:val="00262D23"/>
    <w:rsid w:val="00263D7C"/>
    <w:rsid w:val="00264389"/>
    <w:rsid w:val="0026461D"/>
    <w:rsid w:val="00270E96"/>
    <w:rsid w:val="00271995"/>
    <w:rsid w:val="00271B80"/>
    <w:rsid w:val="00271B83"/>
    <w:rsid w:val="00272EB6"/>
    <w:rsid w:val="00274204"/>
    <w:rsid w:val="002747C9"/>
    <w:rsid w:val="0027519C"/>
    <w:rsid w:val="00275493"/>
    <w:rsid w:val="00275999"/>
    <w:rsid w:val="00275ABA"/>
    <w:rsid w:val="0027718C"/>
    <w:rsid w:val="002774E7"/>
    <w:rsid w:val="00280776"/>
    <w:rsid w:val="00282420"/>
    <w:rsid w:val="002824DA"/>
    <w:rsid w:val="0028434F"/>
    <w:rsid w:val="00286007"/>
    <w:rsid w:val="0028615C"/>
    <w:rsid w:val="002874BA"/>
    <w:rsid w:val="002908C2"/>
    <w:rsid w:val="00290F92"/>
    <w:rsid w:val="00292F31"/>
    <w:rsid w:val="00293073"/>
    <w:rsid w:val="00293336"/>
    <w:rsid w:val="00293DC5"/>
    <w:rsid w:val="00294CDA"/>
    <w:rsid w:val="00295FED"/>
    <w:rsid w:val="0029600F"/>
    <w:rsid w:val="00296261"/>
    <w:rsid w:val="002964C7"/>
    <w:rsid w:val="0029739A"/>
    <w:rsid w:val="002A0CF2"/>
    <w:rsid w:val="002A1417"/>
    <w:rsid w:val="002A176B"/>
    <w:rsid w:val="002A2112"/>
    <w:rsid w:val="002A27DA"/>
    <w:rsid w:val="002A3464"/>
    <w:rsid w:val="002A3AC2"/>
    <w:rsid w:val="002A455D"/>
    <w:rsid w:val="002A47CE"/>
    <w:rsid w:val="002A55F2"/>
    <w:rsid w:val="002A689B"/>
    <w:rsid w:val="002A6DC9"/>
    <w:rsid w:val="002B0741"/>
    <w:rsid w:val="002B075D"/>
    <w:rsid w:val="002B0ECB"/>
    <w:rsid w:val="002B1383"/>
    <w:rsid w:val="002B13E0"/>
    <w:rsid w:val="002B1927"/>
    <w:rsid w:val="002B1AC5"/>
    <w:rsid w:val="002B2D51"/>
    <w:rsid w:val="002B3412"/>
    <w:rsid w:val="002B435F"/>
    <w:rsid w:val="002B5880"/>
    <w:rsid w:val="002B708B"/>
    <w:rsid w:val="002B7179"/>
    <w:rsid w:val="002B7FCB"/>
    <w:rsid w:val="002C0004"/>
    <w:rsid w:val="002C0582"/>
    <w:rsid w:val="002C0BA6"/>
    <w:rsid w:val="002C163F"/>
    <w:rsid w:val="002C19B3"/>
    <w:rsid w:val="002C2F28"/>
    <w:rsid w:val="002C4B98"/>
    <w:rsid w:val="002C5BB9"/>
    <w:rsid w:val="002C610D"/>
    <w:rsid w:val="002C78C8"/>
    <w:rsid w:val="002D0617"/>
    <w:rsid w:val="002D10CA"/>
    <w:rsid w:val="002D1FC5"/>
    <w:rsid w:val="002D4729"/>
    <w:rsid w:val="002D5DE7"/>
    <w:rsid w:val="002D5F0E"/>
    <w:rsid w:val="002D76E7"/>
    <w:rsid w:val="002DEC0E"/>
    <w:rsid w:val="002E1096"/>
    <w:rsid w:val="002E1489"/>
    <w:rsid w:val="002E2E47"/>
    <w:rsid w:val="002E4521"/>
    <w:rsid w:val="002E4E3F"/>
    <w:rsid w:val="002E4F98"/>
    <w:rsid w:val="002E5043"/>
    <w:rsid w:val="002E6BFE"/>
    <w:rsid w:val="002E7213"/>
    <w:rsid w:val="002E73E0"/>
    <w:rsid w:val="002E7C47"/>
    <w:rsid w:val="002F05DD"/>
    <w:rsid w:val="002F0641"/>
    <w:rsid w:val="002F195B"/>
    <w:rsid w:val="002F1BFF"/>
    <w:rsid w:val="002F1D53"/>
    <w:rsid w:val="002F2B8B"/>
    <w:rsid w:val="002F52C4"/>
    <w:rsid w:val="002F52D7"/>
    <w:rsid w:val="002F6692"/>
    <w:rsid w:val="002F73CE"/>
    <w:rsid w:val="00302D64"/>
    <w:rsid w:val="00302E0E"/>
    <w:rsid w:val="00304274"/>
    <w:rsid w:val="00304294"/>
    <w:rsid w:val="00304908"/>
    <w:rsid w:val="003052DA"/>
    <w:rsid w:val="00305DC1"/>
    <w:rsid w:val="00307301"/>
    <w:rsid w:val="00307709"/>
    <w:rsid w:val="00307869"/>
    <w:rsid w:val="0030791D"/>
    <w:rsid w:val="00310B0C"/>
    <w:rsid w:val="0031129B"/>
    <w:rsid w:val="00311407"/>
    <w:rsid w:val="00311A80"/>
    <w:rsid w:val="0031292A"/>
    <w:rsid w:val="00313302"/>
    <w:rsid w:val="00313FD9"/>
    <w:rsid w:val="00314253"/>
    <w:rsid w:val="003146B0"/>
    <w:rsid w:val="003163CA"/>
    <w:rsid w:val="00316B8E"/>
    <w:rsid w:val="00317164"/>
    <w:rsid w:val="0031776B"/>
    <w:rsid w:val="003179CC"/>
    <w:rsid w:val="00320855"/>
    <w:rsid w:val="00320CF9"/>
    <w:rsid w:val="00322311"/>
    <w:rsid w:val="0032241C"/>
    <w:rsid w:val="003227BE"/>
    <w:rsid w:val="00322EC9"/>
    <w:rsid w:val="00323C9D"/>
    <w:rsid w:val="00324446"/>
    <w:rsid w:val="003249B8"/>
    <w:rsid w:val="00324EAA"/>
    <w:rsid w:val="00325589"/>
    <w:rsid w:val="00325FC8"/>
    <w:rsid w:val="0032639D"/>
    <w:rsid w:val="0032644D"/>
    <w:rsid w:val="003309AB"/>
    <w:rsid w:val="00330D06"/>
    <w:rsid w:val="003318CF"/>
    <w:rsid w:val="00332B9F"/>
    <w:rsid w:val="00332CDC"/>
    <w:rsid w:val="003342C7"/>
    <w:rsid w:val="00334847"/>
    <w:rsid w:val="003349EE"/>
    <w:rsid w:val="00335EA1"/>
    <w:rsid w:val="0033646B"/>
    <w:rsid w:val="00337302"/>
    <w:rsid w:val="00341BC5"/>
    <w:rsid w:val="00341D33"/>
    <w:rsid w:val="00341FF4"/>
    <w:rsid w:val="00342B29"/>
    <w:rsid w:val="00342C7F"/>
    <w:rsid w:val="00345BA9"/>
    <w:rsid w:val="00346576"/>
    <w:rsid w:val="00347786"/>
    <w:rsid w:val="00347C51"/>
    <w:rsid w:val="00350612"/>
    <w:rsid w:val="00351E5A"/>
    <w:rsid w:val="003521C2"/>
    <w:rsid w:val="003527CC"/>
    <w:rsid w:val="00352F79"/>
    <w:rsid w:val="0035426C"/>
    <w:rsid w:val="00354B53"/>
    <w:rsid w:val="00354DF6"/>
    <w:rsid w:val="0035515A"/>
    <w:rsid w:val="00355F79"/>
    <w:rsid w:val="00360AE3"/>
    <w:rsid w:val="00360BAF"/>
    <w:rsid w:val="00361514"/>
    <w:rsid w:val="00361C7B"/>
    <w:rsid w:val="00362146"/>
    <w:rsid w:val="00362EEB"/>
    <w:rsid w:val="00363C29"/>
    <w:rsid w:val="00365097"/>
    <w:rsid w:val="00365663"/>
    <w:rsid w:val="003662ED"/>
    <w:rsid w:val="003669C0"/>
    <w:rsid w:val="00370263"/>
    <w:rsid w:val="003703B2"/>
    <w:rsid w:val="003706D1"/>
    <w:rsid w:val="00370757"/>
    <w:rsid w:val="00372816"/>
    <w:rsid w:val="003730E7"/>
    <w:rsid w:val="00373A04"/>
    <w:rsid w:val="00375251"/>
    <w:rsid w:val="0037570C"/>
    <w:rsid w:val="00375902"/>
    <w:rsid w:val="00380DFA"/>
    <w:rsid w:val="00383D6F"/>
    <w:rsid w:val="003840E9"/>
    <w:rsid w:val="00385347"/>
    <w:rsid w:val="00386989"/>
    <w:rsid w:val="00386ACC"/>
    <w:rsid w:val="00390DC8"/>
    <w:rsid w:val="00391059"/>
    <w:rsid w:val="003912CD"/>
    <w:rsid w:val="00392F06"/>
    <w:rsid w:val="00394AC1"/>
    <w:rsid w:val="00394FFE"/>
    <w:rsid w:val="003962DC"/>
    <w:rsid w:val="00396B8E"/>
    <w:rsid w:val="00396FD0"/>
    <w:rsid w:val="0039772A"/>
    <w:rsid w:val="003A102C"/>
    <w:rsid w:val="003A120B"/>
    <w:rsid w:val="003A1F00"/>
    <w:rsid w:val="003A1FE9"/>
    <w:rsid w:val="003A260B"/>
    <w:rsid w:val="003A2860"/>
    <w:rsid w:val="003A3785"/>
    <w:rsid w:val="003A4ABF"/>
    <w:rsid w:val="003A50A1"/>
    <w:rsid w:val="003A6D9F"/>
    <w:rsid w:val="003A70A4"/>
    <w:rsid w:val="003A7819"/>
    <w:rsid w:val="003B03DC"/>
    <w:rsid w:val="003B0505"/>
    <w:rsid w:val="003B0BE2"/>
    <w:rsid w:val="003B0F97"/>
    <w:rsid w:val="003B0FC6"/>
    <w:rsid w:val="003B2582"/>
    <w:rsid w:val="003B2A99"/>
    <w:rsid w:val="003B2DC5"/>
    <w:rsid w:val="003B2EF5"/>
    <w:rsid w:val="003B3C62"/>
    <w:rsid w:val="003B44AD"/>
    <w:rsid w:val="003B46F2"/>
    <w:rsid w:val="003B485F"/>
    <w:rsid w:val="003B4A6D"/>
    <w:rsid w:val="003B57DF"/>
    <w:rsid w:val="003B775B"/>
    <w:rsid w:val="003C0A6C"/>
    <w:rsid w:val="003C1295"/>
    <w:rsid w:val="003C19E4"/>
    <w:rsid w:val="003C1E9D"/>
    <w:rsid w:val="003C21D2"/>
    <w:rsid w:val="003C254D"/>
    <w:rsid w:val="003C2ADB"/>
    <w:rsid w:val="003C2F57"/>
    <w:rsid w:val="003C495E"/>
    <w:rsid w:val="003C4A58"/>
    <w:rsid w:val="003C4D1E"/>
    <w:rsid w:val="003C50A2"/>
    <w:rsid w:val="003C5900"/>
    <w:rsid w:val="003C609E"/>
    <w:rsid w:val="003C6489"/>
    <w:rsid w:val="003C6949"/>
    <w:rsid w:val="003C7A35"/>
    <w:rsid w:val="003C7A68"/>
    <w:rsid w:val="003C7EF0"/>
    <w:rsid w:val="003D00FB"/>
    <w:rsid w:val="003D01C5"/>
    <w:rsid w:val="003D01FA"/>
    <w:rsid w:val="003D0477"/>
    <w:rsid w:val="003D0537"/>
    <w:rsid w:val="003D08F2"/>
    <w:rsid w:val="003D0C02"/>
    <w:rsid w:val="003D1602"/>
    <w:rsid w:val="003D21B7"/>
    <w:rsid w:val="003D24B2"/>
    <w:rsid w:val="003D2FDF"/>
    <w:rsid w:val="003D4092"/>
    <w:rsid w:val="003D4F1B"/>
    <w:rsid w:val="003D5794"/>
    <w:rsid w:val="003D5BB4"/>
    <w:rsid w:val="003D632F"/>
    <w:rsid w:val="003D6BAE"/>
    <w:rsid w:val="003E109F"/>
    <w:rsid w:val="003E12E7"/>
    <w:rsid w:val="003E2243"/>
    <w:rsid w:val="003E2445"/>
    <w:rsid w:val="003E2901"/>
    <w:rsid w:val="003E2A06"/>
    <w:rsid w:val="003E2EA4"/>
    <w:rsid w:val="003E2F7D"/>
    <w:rsid w:val="003E3303"/>
    <w:rsid w:val="003E3EF0"/>
    <w:rsid w:val="003E45FD"/>
    <w:rsid w:val="003E4889"/>
    <w:rsid w:val="003E529E"/>
    <w:rsid w:val="003E6DB8"/>
    <w:rsid w:val="003F0EB2"/>
    <w:rsid w:val="003F13ED"/>
    <w:rsid w:val="003F144E"/>
    <w:rsid w:val="003F1BA5"/>
    <w:rsid w:val="003F2168"/>
    <w:rsid w:val="003F267E"/>
    <w:rsid w:val="003F28AA"/>
    <w:rsid w:val="003F3F4B"/>
    <w:rsid w:val="003F4ACB"/>
    <w:rsid w:val="003F5A64"/>
    <w:rsid w:val="003F6034"/>
    <w:rsid w:val="00400BAF"/>
    <w:rsid w:val="00401A7F"/>
    <w:rsid w:val="00401DE1"/>
    <w:rsid w:val="004020D4"/>
    <w:rsid w:val="004021BD"/>
    <w:rsid w:val="00402B5F"/>
    <w:rsid w:val="00403C1B"/>
    <w:rsid w:val="00403CC0"/>
    <w:rsid w:val="00405898"/>
    <w:rsid w:val="00406644"/>
    <w:rsid w:val="00407705"/>
    <w:rsid w:val="00411066"/>
    <w:rsid w:val="004117F4"/>
    <w:rsid w:val="00411846"/>
    <w:rsid w:val="004121CB"/>
    <w:rsid w:val="00412B29"/>
    <w:rsid w:val="00412C3C"/>
    <w:rsid w:val="00413F87"/>
    <w:rsid w:val="00414050"/>
    <w:rsid w:val="004143C8"/>
    <w:rsid w:val="004152A4"/>
    <w:rsid w:val="0041577A"/>
    <w:rsid w:val="00415873"/>
    <w:rsid w:val="00420D16"/>
    <w:rsid w:val="00421892"/>
    <w:rsid w:val="00421D66"/>
    <w:rsid w:val="004221D5"/>
    <w:rsid w:val="0042228A"/>
    <w:rsid w:val="00422DB0"/>
    <w:rsid w:val="0042369D"/>
    <w:rsid w:val="0042396A"/>
    <w:rsid w:val="00423D01"/>
    <w:rsid w:val="0042414F"/>
    <w:rsid w:val="0042496B"/>
    <w:rsid w:val="004255E8"/>
    <w:rsid w:val="0042684C"/>
    <w:rsid w:val="004277F1"/>
    <w:rsid w:val="00432172"/>
    <w:rsid w:val="00432223"/>
    <w:rsid w:val="00432968"/>
    <w:rsid w:val="00432DE7"/>
    <w:rsid w:val="0043401E"/>
    <w:rsid w:val="004342F7"/>
    <w:rsid w:val="00434A48"/>
    <w:rsid w:val="00435177"/>
    <w:rsid w:val="00435F5C"/>
    <w:rsid w:val="004376BF"/>
    <w:rsid w:val="00440009"/>
    <w:rsid w:val="00440B92"/>
    <w:rsid w:val="00441793"/>
    <w:rsid w:val="00441C59"/>
    <w:rsid w:val="00441EB2"/>
    <w:rsid w:val="00443297"/>
    <w:rsid w:val="004437E4"/>
    <w:rsid w:val="004451A6"/>
    <w:rsid w:val="0044633E"/>
    <w:rsid w:val="0044746A"/>
    <w:rsid w:val="004479B6"/>
    <w:rsid w:val="00447B80"/>
    <w:rsid w:val="00447EA5"/>
    <w:rsid w:val="00447FAF"/>
    <w:rsid w:val="00450C67"/>
    <w:rsid w:val="00451868"/>
    <w:rsid w:val="00452A0B"/>
    <w:rsid w:val="00452A0D"/>
    <w:rsid w:val="00452DBB"/>
    <w:rsid w:val="004531E1"/>
    <w:rsid w:val="00454D8B"/>
    <w:rsid w:val="00455BEC"/>
    <w:rsid w:val="004568BD"/>
    <w:rsid w:val="00460A7D"/>
    <w:rsid w:val="00461247"/>
    <w:rsid w:val="00461AED"/>
    <w:rsid w:val="00461B6D"/>
    <w:rsid w:val="004625F3"/>
    <w:rsid w:val="0046347F"/>
    <w:rsid w:val="004643B0"/>
    <w:rsid w:val="0046481D"/>
    <w:rsid w:val="004652B7"/>
    <w:rsid w:val="00465CAA"/>
    <w:rsid w:val="00466C0B"/>
    <w:rsid w:val="00466D9A"/>
    <w:rsid w:val="00466F8B"/>
    <w:rsid w:val="00467348"/>
    <w:rsid w:val="004673BC"/>
    <w:rsid w:val="00467C5B"/>
    <w:rsid w:val="00467DED"/>
    <w:rsid w:val="0047016E"/>
    <w:rsid w:val="0047182D"/>
    <w:rsid w:val="004719C5"/>
    <w:rsid w:val="00472DED"/>
    <w:rsid w:val="00473D2F"/>
    <w:rsid w:val="00474066"/>
    <w:rsid w:val="004746A4"/>
    <w:rsid w:val="00474BE5"/>
    <w:rsid w:val="00474C76"/>
    <w:rsid w:val="00474FD0"/>
    <w:rsid w:val="0047504C"/>
    <w:rsid w:val="00475119"/>
    <w:rsid w:val="00477E79"/>
    <w:rsid w:val="00480BBC"/>
    <w:rsid w:val="00480E01"/>
    <w:rsid w:val="00481052"/>
    <w:rsid w:val="00483230"/>
    <w:rsid w:val="0048396B"/>
    <w:rsid w:val="00484699"/>
    <w:rsid w:val="00485796"/>
    <w:rsid w:val="0048600E"/>
    <w:rsid w:val="004862C7"/>
    <w:rsid w:val="00487161"/>
    <w:rsid w:val="00487E87"/>
    <w:rsid w:val="0049009B"/>
    <w:rsid w:val="00490AF3"/>
    <w:rsid w:val="00490CF0"/>
    <w:rsid w:val="0049228A"/>
    <w:rsid w:val="004925EA"/>
    <w:rsid w:val="0049397B"/>
    <w:rsid w:val="00493AAE"/>
    <w:rsid w:val="00493C80"/>
    <w:rsid w:val="00493D2D"/>
    <w:rsid w:val="0049418B"/>
    <w:rsid w:val="00494BD4"/>
    <w:rsid w:val="00494D7B"/>
    <w:rsid w:val="004959EA"/>
    <w:rsid w:val="00495B41"/>
    <w:rsid w:val="00495D27"/>
    <w:rsid w:val="00495FC7"/>
    <w:rsid w:val="00496374"/>
    <w:rsid w:val="00496D4B"/>
    <w:rsid w:val="004971D3"/>
    <w:rsid w:val="004A09D7"/>
    <w:rsid w:val="004A0B93"/>
    <w:rsid w:val="004A3CF0"/>
    <w:rsid w:val="004A420C"/>
    <w:rsid w:val="004A579E"/>
    <w:rsid w:val="004A5D93"/>
    <w:rsid w:val="004A7718"/>
    <w:rsid w:val="004A7AE3"/>
    <w:rsid w:val="004B0529"/>
    <w:rsid w:val="004B11EF"/>
    <w:rsid w:val="004B1EEC"/>
    <w:rsid w:val="004B2479"/>
    <w:rsid w:val="004B3526"/>
    <w:rsid w:val="004B3931"/>
    <w:rsid w:val="004B4A61"/>
    <w:rsid w:val="004B59BB"/>
    <w:rsid w:val="004B5A75"/>
    <w:rsid w:val="004B6B94"/>
    <w:rsid w:val="004B723B"/>
    <w:rsid w:val="004B7B5E"/>
    <w:rsid w:val="004C0192"/>
    <w:rsid w:val="004C0CBA"/>
    <w:rsid w:val="004C148F"/>
    <w:rsid w:val="004C176A"/>
    <w:rsid w:val="004C17AA"/>
    <w:rsid w:val="004C1AAF"/>
    <w:rsid w:val="004C1B78"/>
    <w:rsid w:val="004C21C4"/>
    <w:rsid w:val="004C31D4"/>
    <w:rsid w:val="004C3D74"/>
    <w:rsid w:val="004C3DCA"/>
    <w:rsid w:val="004C4217"/>
    <w:rsid w:val="004C4737"/>
    <w:rsid w:val="004C6088"/>
    <w:rsid w:val="004C6261"/>
    <w:rsid w:val="004C797E"/>
    <w:rsid w:val="004D2DF7"/>
    <w:rsid w:val="004D343D"/>
    <w:rsid w:val="004D459B"/>
    <w:rsid w:val="004D4FEC"/>
    <w:rsid w:val="004D68A0"/>
    <w:rsid w:val="004D695A"/>
    <w:rsid w:val="004D6DA9"/>
    <w:rsid w:val="004D7B63"/>
    <w:rsid w:val="004E0AA3"/>
    <w:rsid w:val="004E2618"/>
    <w:rsid w:val="004E2969"/>
    <w:rsid w:val="004E2EA8"/>
    <w:rsid w:val="004E2F60"/>
    <w:rsid w:val="004E35D6"/>
    <w:rsid w:val="004E58AC"/>
    <w:rsid w:val="004E5B28"/>
    <w:rsid w:val="004E6596"/>
    <w:rsid w:val="004E754C"/>
    <w:rsid w:val="004E78D3"/>
    <w:rsid w:val="004E7F8D"/>
    <w:rsid w:val="004F0353"/>
    <w:rsid w:val="004F0BB6"/>
    <w:rsid w:val="004F2874"/>
    <w:rsid w:val="004F29BA"/>
    <w:rsid w:val="004F3C68"/>
    <w:rsid w:val="004F7116"/>
    <w:rsid w:val="004F7D80"/>
    <w:rsid w:val="00500851"/>
    <w:rsid w:val="0050183F"/>
    <w:rsid w:val="00502C7A"/>
    <w:rsid w:val="00503280"/>
    <w:rsid w:val="00503B29"/>
    <w:rsid w:val="00503BA2"/>
    <w:rsid w:val="0050408B"/>
    <w:rsid w:val="0050574F"/>
    <w:rsid w:val="00506ED7"/>
    <w:rsid w:val="00507715"/>
    <w:rsid w:val="00507A6B"/>
    <w:rsid w:val="00510530"/>
    <w:rsid w:val="005106EC"/>
    <w:rsid w:val="00510DAF"/>
    <w:rsid w:val="00511B20"/>
    <w:rsid w:val="005123C5"/>
    <w:rsid w:val="0051266F"/>
    <w:rsid w:val="00514B90"/>
    <w:rsid w:val="00514EB3"/>
    <w:rsid w:val="00515BCC"/>
    <w:rsid w:val="00515BDE"/>
    <w:rsid w:val="00515EDB"/>
    <w:rsid w:val="00516E4C"/>
    <w:rsid w:val="00516F3A"/>
    <w:rsid w:val="0051730D"/>
    <w:rsid w:val="005173E4"/>
    <w:rsid w:val="0051782D"/>
    <w:rsid w:val="00517A6C"/>
    <w:rsid w:val="00521DEB"/>
    <w:rsid w:val="005232CD"/>
    <w:rsid w:val="005238AD"/>
    <w:rsid w:val="00523D48"/>
    <w:rsid w:val="00524000"/>
    <w:rsid w:val="005243D5"/>
    <w:rsid w:val="00524742"/>
    <w:rsid w:val="00524E7E"/>
    <w:rsid w:val="00526D2B"/>
    <w:rsid w:val="00526F85"/>
    <w:rsid w:val="005272D5"/>
    <w:rsid w:val="0052790B"/>
    <w:rsid w:val="00527E83"/>
    <w:rsid w:val="005303FB"/>
    <w:rsid w:val="0053047B"/>
    <w:rsid w:val="00530D13"/>
    <w:rsid w:val="00531F09"/>
    <w:rsid w:val="00532C2A"/>
    <w:rsid w:val="00533307"/>
    <w:rsid w:val="00533D2E"/>
    <w:rsid w:val="005352B9"/>
    <w:rsid w:val="005358DB"/>
    <w:rsid w:val="005374DE"/>
    <w:rsid w:val="005408AA"/>
    <w:rsid w:val="00542216"/>
    <w:rsid w:val="00542B2F"/>
    <w:rsid w:val="00543CC6"/>
    <w:rsid w:val="005444DB"/>
    <w:rsid w:val="005451BC"/>
    <w:rsid w:val="0054623F"/>
    <w:rsid w:val="00546497"/>
    <w:rsid w:val="0054689E"/>
    <w:rsid w:val="00546EDD"/>
    <w:rsid w:val="00546F3C"/>
    <w:rsid w:val="005472E7"/>
    <w:rsid w:val="005474A0"/>
    <w:rsid w:val="00547DB3"/>
    <w:rsid w:val="0055079A"/>
    <w:rsid w:val="00550A4B"/>
    <w:rsid w:val="0055163E"/>
    <w:rsid w:val="00551CA5"/>
    <w:rsid w:val="0055254B"/>
    <w:rsid w:val="005529E8"/>
    <w:rsid w:val="00552B75"/>
    <w:rsid w:val="00552BD4"/>
    <w:rsid w:val="00553000"/>
    <w:rsid w:val="005538F9"/>
    <w:rsid w:val="00554112"/>
    <w:rsid w:val="00555ACB"/>
    <w:rsid w:val="00555D7C"/>
    <w:rsid w:val="00555FB2"/>
    <w:rsid w:val="005579E1"/>
    <w:rsid w:val="00557BC9"/>
    <w:rsid w:val="005603B3"/>
    <w:rsid w:val="0056119D"/>
    <w:rsid w:val="00561E43"/>
    <w:rsid w:val="00562063"/>
    <w:rsid w:val="00562986"/>
    <w:rsid w:val="00563D24"/>
    <w:rsid w:val="005645C0"/>
    <w:rsid w:val="00564922"/>
    <w:rsid w:val="00565D4A"/>
    <w:rsid w:val="00565E16"/>
    <w:rsid w:val="0056638C"/>
    <w:rsid w:val="00566D19"/>
    <w:rsid w:val="00567C2C"/>
    <w:rsid w:val="00567F2B"/>
    <w:rsid w:val="0057029A"/>
    <w:rsid w:val="0057032E"/>
    <w:rsid w:val="00570568"/>
    <w:rsid w:val="005707C6"/>
    <w:rsid w:val="005709FC"/>
    <w:rsid w:val="00570FF7"/>
    <w:rsid w:val="00572A18"/>
    <w:rsid w:val="00573C33"/>
    <w:rsid w:val="005747A6"/>
    <w:rsid w:val="00576C54"/>
    <w:rsid w:val="00580247"/>
    <w:rsid w:val="0058228E"/>
    <w:rsid w:val="00582CAD"/>
    <w:rsid w:val="00583287"/>
    <w:rsid w:val="0058349A"/>
    <w:rsid w:val="0058405A"/>
    <w:rsid w:val="005876D7"/>
    <w:rsid w:val="005879B3"/>
    <w:rsid w:val="00587C2F"/>
    <w:rsid w:val="00587D78"/>
    <w:rsid w:val="00590B2D"/>
    <w:rsid w:val="00590D07"/>
    <w:rsid w:val="00591739"/>
    <w:rsid w:val="00592D6C"/>
    <w:rsid w:val="00593873"/>
    <w:rsid w:val="00593D08"/>
    <w:rsid w:val="005949D8"/>
    <w:rsid w:val="00595501"/>
    <w:rsid w:val="005962D9"/>
    <w:rsid w:val="0059667F"/>
    <w:rsid w:val="00596BC9"/>
    <w:rsid w:val="00597F53"/>
    <w:rsid w:val="005A18E1"/>
    <w:rsid w:val="005A1A44"/>
    <w:rsid w:val="005A23A0"/>
    <w:rsid w:val="005A27A1"/>
    <w:rsid w:val="005A35B4"/>
    <w:rsid w:val="005A4B30"/>
    <w:rsid w:val="005A4B68"/>
    <w:rsid w:val="005A4BCB"/>
    <w:rsid w:val="005A4BEE"/>
    <w:rsid w:val="005A5B7F"/>
    <w:rsid w:val="005A5F20"/>
    <w:rsid w:val="005A63AA"/>
    <w:rsid w:val="005B06D5"/>
    <w:rsid w:val="005B0E0A"/>
    <w:rsid w:val="005B1603"/>
    <w:rsid w:val="005B1B40"/>
    <w:rsid w:val="005B30E0"/>
    <w:rsid w:val="005B33E8"/>
    <w:rsid w:val="005B3DA5"/>
    <w:rsid w:val="005B459E"/>
    <w:rsid w:val="005B54F6"/>
    <w:rsid w:val="005B5989"/>
    <w:rsid w:val="005B6BD3"/>
    <w:rsid w:val="005B6F69"/>
    <w:rsid w:val="005B7821"/>
    <w:rsid w:val="005B7A35"/>
    <w:rsid w:val="005B7F94"/>
    <w:rsid w:val="005C100B"/>
    <w:rsid w:val="005C1A83"/>
    <w:rsid w:val="005C1B9D"/>
    <w:rsid w:val="005C2410"/>
    <w:rsid w:val="005C24FF"/>
    <w:rsid w:val="005C2612"/>
    <w:rsid w:val="005C2B3B"/>
    <w:rsid w:val="005C2EC5"/>
    <w:rsid w:val="005C309F"/>
    <w:rsid w:val="005C4F16"/>
    <w:rsid w:val="005C66E8"/>
    <w:rsid w:val="005C6D8A"/>
    <w:rsid w:val="005C6E8B"/>
    <w:rsid w:val="005C74BB"/>
    <w:rsid w:val="005C7CB8"/>
    <w:rsid w:val="005D243F"/>
    <w:rsid w:val="005D2625"/>
    <w:rsid w:val="005D2662"/>
    <w:rsid w:val="005D26D9"/>
    <w:rsid w:val="005D3C9C"/>
    <w:rsid w:val="005D41DD"/>
    <w:rsid w:val="005D5723"/>
    <w:rsid w:val="005D5FB9"/>
    <w:rsid w:val="005D636C"/>
    <w:rsid w:val="005D66ED"/>
    <w:rsid w:val="005D6734"/>
    <w:rsid w:val="005D6BA7"/>
    <w:rsid w:val="005D6D97"/>
    <w:rsid w:val="005D7020"/>
    <w:rsid w:val="005D728B"/>
    <w:rsid w:val="005E00D6"/>
    <w:rsid w:val="005E0F6A"/>
    <w:rsid w:val="005E207E"/>
    <w:rsid w:val="005E2191"/>
    <w:rsid w:val="005E260F"/>
    <w:rsid w:val="005E2A63"/>
    <w:rsid w:val="005E346F"/>
    <w:rsid w:val="005E3553"/>
    <w:rsid w:val="005E3FEF"/>
    <w:rsid w:val="005E7242"/>
    <w:rsid w:val="005E7A65"/>
    <w:rsid w:val="005F07F4"/>
    <w:rsid w:val="005F0921"/>
    <w:rsid w:val="005F0DC1"/>
    <w:rsid w:val="005F24E3"/>
    <w:rsid w:val="005F28FB"/>
    <w:rsid w:val="005F312F"/>
    <w:rsid w:val="005F34E2"/>
    <w:rsid w:val="005F3FEC"/>
    <w:rsid w:val="005F4673"/>
    <w:rsid w:val="005F51E3"/>
    <w:rsid w:val="005F52A5"/>
    <w:rsid w:val="005F577D"/>
    <w:rsid w:val="005F5F6A"/>
    <w:rsid w:val="005F70E1"/>
    <w:rsid w:val="005F7A0F"/>
    <w:rsid w:val="005F7A68"/>
    <w:rsid w:val="005F7DFB"/>
    <w:rsid w:val="0060021E"/>
    <w:rsid w:val="0060035D"/>
    <w:rsid w:val="00602733"/>
    <w:rsid w:val="006036D5"/>
    <w:rsid w:val="00603F0B"/>
    <w:rsid w:val="0060464C"/>
    <w:rsid w:val="0060557A"/>
    <w:rsid w:val="0060612B"/>
    <w:rsid w:val="006079EB"/>
    <w:rsid w:val="006105DA"/>
    <w:rsid w:val="00612C86"/>
    <w:rsid w:val="0061353D"/>
    <w:rsid w:val="00613C0D"/>
    <w:rsid w:val="006159CB"/>
    <w:rsid w:val="006160CC"/>
    <w:rsid w:val="0061663E"/>
    <w:rsid w:val="00617481"/>
    <w:rsid w:val="006202F6"/>
    <w:rsid w:val="006203DF"/>
    <w:rsid w:val="00621686"/>
    <w:rsid w:val="0062409F"/>
    <w:rsid w:val="00624133"/>
    <w:rsid w:val="006247A0"/>
    <w:rsid w:val="0062529E"/>
    <w:rsid w:val="0062706F"/>
    <w:rsid w:val="0062731D"/>
    <w:rsid w:val="00630412"/>
    <w:rsid w:val="00631398"/>
    <w:rsid w:val="00631A77"/>
    <w:rsid w:val="00631E20"/>
    <w:rsid w:val="0063303B"/>
    <w:rsid w:val="0063317A"/>
    <w:rsid w:val="00633DD3"/>
    <w:rsid w:val="006341DE"/>
    <w:rsid w:val="006342A4"/>
    <w:rsid w:val="00634835"/>
    <w:rsid w:val="006348B6"/>
    <w:rsid w:val="006350ED"/>
    <w:rsid w:val="00635C38"/>
    <w:rsid w:val="00636C18"/>
    <w:rsid w:val="00636CDF"/>
    <w:rsid w:val="006375B7"/>
    <w:rsid w:val="0063796A"/>
    <w:rsid w:val="00637AA4"/>
    <w:rsid w:val="00637BB4"/>
    <w:rsid w:val="00637F3F"/>
    <w:rsid w:val="006424F1"/>
    <w:rsid w:val="00642FEE"/>
    <w:rsid w:val="00643A68"/>
    <w:rsid w:val="006468E3"/>
    <w:rsid w:val="00646B7C"/>
    <w:rsid w:val="00646E79"/>
    <w:rsid w:val="00647437"/>
    <w:rsid w:val="00650FBD"/>
    <w:rsid w:val="006511D9"/>
    <w:rsid w:val="0065169D"/>
    <w:rsid w:val="00651765"/>
    <w:rsid w:val="00655C5B"/>
    <w:rsid w:val="00655EF1"/>
    <w:rsid w:val="00656BF6"/>
    <w:rsid w:val="00656CF7"/>
    <w:rsid w:val="00656E41"/>
    <w:rsid w:val="00657754"/>
    <w:rsid w:val="00657C5C"/>
    <w:rsid w:val="00657C65"/>
    <w:rsid w:val="006616B9"/>
    <w:rsid w:val="00661884"/>
    <w:rsid w:val="00661D26"/>
    <w:rsid w:val="00661E0F"/>
    <w:rsid w:val="00661EB8"/>
    <w:rsid w:val="006620DB"/>
    <w:rsid w:val="0066226B"/>
    <w:rsid w:val="00662B48"/>
    <w:rsid w:val="0066314F"/>
    <w:rsid w:val="00663461"/>
    <w:rsid w:val="00665859"/>
    <w:rsid w:val="00666E55"/>
    <w:rsid w:val="006672F5"/>
    <w:rsid w:val="00670B7D"/>
    <w:rsid w:val="00671219"/>
    <w:rsid w:val="006720F8"/>
    <w:rsid w:val="00672EF4"/>
    <w:rsid w:val="00673E5F"/>
    <w:rsid w:val="0067401E"/>
    <w:rsid w:val="00675073"/>
    <w:rsid w:val="0067565F"/>
    <w:rsid w:val="00675667"/>
    <w:rsid w:val="00676E33"/>
    <w:rsid w:val="00677D61"/>
    <w:rsid w:val="00680BEE"/>
    <w:rsid w:val="0068141D"/>
    <w:rsid w:val="006815A1"/>
    <w:rsid w:val="0068184F"/>
    <w:rsid w:val="00681BDE"/>
    <w:rsid w:val="006820B2"/>
    <w:rsid w:val="00682232"/>
    <w:rsid w:val="00682BF9"/>
    <w:rsid w:val="00682D37"/>
    <w:rsid w:val="00683C4E"/>
    <w:rsid w:val="00683F72"/>
    <w:rsid w:val="00685718"/>
    <w:rsid w:val="00685CAD"/>
    <w:rsid w:val="006862BF"/>
    <w:rsid w:val="00687624"/>
    <w:rsid w:val="00687A34"/>
    <w:rsid w:val="006901CA"/>
    <w:rsid w:val="006902AE"/>
    <w:rsid w:val="006907DB"/>
    <w:rsid w:val="006908A0"/>
    <w:rsid w:val="00690CBC"/>
    <w:rsid w:val="00693FC7"/>
    <w:rsid w:val="00694B60"/>
    <w:rsid w:val="00694D38"/>
    <w:rsid w:val="00694D6E"/>
    <w:rsid w:val="00694E04"/>
    <w:rsid w:val="0069736A"/>
    <w:rsid w:val="00697D88"/>
    <w:rsid w:val="006A02E8"/>
    <w:rsid w:val="006A114B"/>
    <w:rsid w:val="006A1CEC"/>
    <w:rsid w:val="006A1FC3"/>
    <w:rsid w:val="006A3ECA"/>
    <w:rsid w:val="006A4B3E"/>
    <w:rsid w:val="006A5C26"/>
    <w:rsid w:val="006B01CA"/>
    <w:rsid w:val="006B0852"/>
    <w:rsid w:val="006B0F20"/>
    <w:rsid w:val="006B1B14"/>
    <w:rsid w:val="006B1C3E"/>
    <w:rsid w:val="006B1D13"/>
    <w:rsid w:val="006B2091"/>
    <w:rsid w:val="006B29C4"/>
    <w:rsid w:val="006B322A"/>
    <w:rsid w:val="006B34DD"/>
    <w:rsid w:val="006B35D6"/>
    <w:rsid w:val="006B390D"/>
    <w:rsid w:val="006B3FD8"/>
    <w:rsid w:val="006B4C60"/>
    <w:rsid w:val="006B6673"/>
    <w:rsid w:val="006B6684"/>
    <w:rsid w:val="006B6F1D"/>
    <w:rsid w:val="006B798F"/>
    <w:rsid w:val="006B7AC6"/>
    <w:rsid w:val="006C0692"/>
    <w:rsid w:val="006C0D08"/>
    <w:rsid w:val="006C2401"/>
    <w:rsid w:val="006C278F"/>
    <w:rsid w:val="006C2EF8"/>
    <w:rsid w:val="006C37E4"/>
    <w:rsid w:val="006C42ED"/>
    <w:rsid w:val="006C5748"/>
    <w:rsid w:val="006C6DB3"/>
    <w:rsid w:val="006C745D"/>
    <w:rsid w:val="006C78AF"/>
    <w:rsid w:val="006D24A9"/>
    <w:rsid w:val="006D41C8"/>
    <w:rsid w:val="006D4F25"/>
    <w:rsid w:val="006D5599"/>
    <w:rsid w:val="006D6401"/>
    <w:rsid w:val="006D7365"/>
    <w:rsid w:val="006D74C7"/>
    <w:rsid w:val="006E040F"/>
    <w:rsid w:val="006E1029"/>
    <w:rsid w:val="006E2154"/>
    <w:rsid w:val="006E3A4E"/>
    <w:rsid w:val="006E447D"/>
    <w:rsid w:val="006E4DD0"/>
    <w:rsid w:val="006E54E2"/>
    <w:rsid w:val="006E64F8"/>
    <w:rsid w:val="006E6607"/>
    <w:rsid w:val="006E7A79"/>
    <w:rsid w:val="006E8E42"/>
    <w:rsid w:val="006F023B"/>
    <w:rsid w:val="006F22D8"/>
    <w:rsid w:val="006F2BB7"/>
    <w:rsid w:val="006F2C23"/>
    <w:rsid w:val="006F3426"/>
    <w:rsid w:val="006F3602"/>
    <w:rsid w:val="006F39E6"/>
    <w:rsid w:val="006F4BCB"/>
    <w:rsid w:val="006F54F5"/>
    <w:rsid w:val="006F5650"/>
    <w:rsid w:val="006F5F76"/>
    <w:rsid w:val="006F6CC4"/>
    <w:rsid w:val="006F7B5A"/>
    <w:rsid w:val="007005B0"/>
    <w:rsid w:val="007017CB"/>
    <w:rsid w:val="00703F4E"/>
    <w:rsid w:val="00704256"/>
    <w:rsid w:val="0070462B"/>
    <w:rsid w:val="00704F7F"/>
    <w:rsid w:val="0070638E"/>
    <w:rsid w:val="00706E3A"/>
    <w:rsid w:val="00707646"/>
    <w:rsid w:val="007078D0"/>
    <w:rsid w:val="00707980"/>
    <w:rsid w:val="007103F0"/>
    <w:rsid w:val="00710476"/>
    <w:rsid w:val="00710D08"/>
    <w:rsid w:val="00710E95"/>
    <w:rsid w:val="00711904"/>
    <w:rsid w:val="007119CB"/>
    <w:rsid w:val="00711A6B"/>
    <w:rsid w:val="00711B8A"/>
    <w:rsid w:val="00711DA8"/>
    <w:rsid w:val="0071286F"/>
    <w:rsid w:val="00712EBA"/>
    <w:rsid w:val="00713778"/>
    <w:rsid w:val="007143C8"/>
    <w:rsid w:val="00714438"/>
    <w:rsid w:val="007145D5"/>
    <w:rsid w:val="00715FB5"/>
    <w:rsid w:val="00716C6C"/>
    <w:rsid w:val="00716F12"/>
    <w:rsid w:val="00717319"/>
    <w:rsid w:val="00717520"/>
    <w:rsid w:val="0071786E"/>
    <w:rsid w:val="00720423"/>
    <w:rsid w:val="00721839"/>
    <w:rsid w:val="00721D8D"/>
    <w:rsid w:val="00722302"/>
    <w:rsid w:val="00723449"/>
    <w:rsid w:val="00723841"/>
    <w:rsid w:val="00723B64"/>
    <w:rsid w:val="00724652"/>
    <w:rsid w:val="007256C6"/>
    <w:rsid w:val="00726738"/>
    <w:rsid w:val="00726E3D"/>
    <w:rsid w:val="00730A48"/>
    <w:rsid w:val="007322B1"/>
    <w:rsid w:val="007328BB"/>
    <w:rsid w:val="0073335A"/>
    <w:rsid w:val="00733BFE"/>
    <w:rsid w:val="00733D34"/>
    <w:rsid w:val="0073429F"/>
    <w:rsid w:val="007342D1"/>
    <w:rsid w:val="007350B2"/>
    <w:rsid w:val="00735596"/>
    <w:rsid w:val="00735E31"/>
    <w:rsid w:val="007361AE"/>
    <w:rsid w:val="00737514"/>
    <w:rsid w:val="00737F6C"/>
    <w:rsid w:val="00740590"/>
    <w:rsid w:val="00741304"/>
    <w:rsid w:val="007433F2"/>
    <w:rsid w:val="00743AA9"/>
    <w:rsid w:val="00743B02"/>
    <w:rsid w:val="007456CB"/>
    <w:rsid w:val="007456FE"/>
    <w:rsid w:val="0074587B"/>
    <w:rsid w:val="00745D0E"/>
    <w:rsid w:val="007461EB"/>
    <w:rsid w:val="007470ED"/>
    <w:rsid w:val="0074790D"/>
    <w:rsid w:val="00750221"/>
    <w:rsid w:val="00750FFA"/>
    <w:rsid w:val="00751122"/>
    <w:rsid w:val="00751A7C"/>
    <w:rsid w:val="00752BF8"/>
    <w:rsid w:val="0075374E"/>
    <w:rsid w:val="007538DF"/>
    <w:rsid w:val="00753F6F"/>
    <w:rsid w:val="00754BFB"/>
    <w:rsid w:val="00755FFE"/>
    <w:rsid w:val="00760529"/>
    <w:rsid w:val="007617DB"/>
    <w:rsid w:val="0076240E"/>
    <w:rsid w:val="0076288A"/>
    <w:rsid w:val="00763A55"/>
    <w:rsid w:val="00763F4B"/>
    <w:rsid w:val="00764449"/>
    <w:rsid w:val="00764DF8"/>
    <w:rsid w:val="00765882"/>
    <w:rsid w:val="00765CBA"/>
    <w:rsid w:val="00766906"/>
    <w:rsid w:val="007673BE"/>
    <w:rsid w:val="00767EF8"/>
    <w:rsid w:val="007709A2"/>
    <w:rsid w:val="00770ACC"/>
    <w:rsid w:val="007711CB"/>
    <w:rsid w:val="00771928"/>
    <w:rsid w:val="007721CD"/>
    <w:rsid w:val="007725C9"/>
    <w:rsid w:val="00772F72"/>
    <w:rsid w:val="00773A86"/>
    <w:rsid w:val="00773B5E"/>
    <w:rsid w:val="00777201"/>
    <w:rsid w:val="00781105"/>
    <w:rsid w:val="00781282"/>
    <w:rsid w:val="007812FF"/>
    <w:rsid w:val="00781A14"/>
    <w:rsid w:val="00781B42"/>
    <w:rsid w:val="007828CB"/>
    <w:rsid w:val="007830FD"/>
    <w:rsid w:val="00783808"/>
    <w:rsid w:val="00784E6B"/>
    <w:rsid w:val="00785823"/>
    <w:rsid w:val="00785ED2"/>
    <w:rsid w:val="00787696"/>
    <w:rsid w:val="007877D9"/>
    <w:rsid w:val="00787945"/>
    <w:rsid w:val="007879DD"/>
    <w:rsid w:val="00787F7A"/>
    <w:rsid w:val="00790D88"/>
    <w:rsid w:val="0079171C"/>
    <w:rsid w:val="00791DCE"/>
    <w:rsid w:val="00791F1D"/>
    <w:rsid w:val="00791F23"/>
    <w:rsid w:val="007922CE"/>
    <w:rsid w:val="0079334B"/>
    <w:rsid w:val="00794429"/>
    <w:rsid w:val="00795178"/>
    <w:rsid w:val="00795506"/>
    <w:rsid w:val="007960A4"/>
    <w:rsid w:val="00796833"/>
    <w:rsid w:val="00797316"/>
    <w:rsid w:val="00797D6A"/>
    <w:rsid w:val="007A0210"/>
    <w:rsid w:val="007A061C"/>
    <w:rsid w:val="007A12B0"/>
    <w:rsid w:val="007A1573"/>
    <w:rsid w:val="007A2300"/>
    <w:rsid w:val="007A2B23"/>
    <w:rsid w:val="007A36AD"/>
    <w:rsid w:val="007A48F6"/>
    <w:rsid w:val="007A5E47"/>
    <w:rsid w:val="007A616A"/>
    <w:rsid w:val="007A6FE2"/>
    <w:rsid w:val="007B0195"/>
    <w:rsid w:val="007B1812"/>
    <w:rsid w:val="007B215A"/>
    <w:rsid w:val="007B2999"/>
    <w:rsid w:val="007B32DF"/>
    <w:rsid w:val="007B3E7D"/>
    <w:rsid w:val="007B4948"/>
    <w:rsid w:val="007B4FC2"/>
    <w:rsid w:val="007B5D67"/>
    <w:rsid w:val="007B6E60"/>
    <w:rsid w:val="007B7276"/>
    <w:rsid w:val="007B736F"/>
    <w:rsid w:val="007B7894"/>
    <w:rsid w:val="007B7D76"/>
    <w:rsid w:val="007B7E22"/>
    <w:rsid w:val="007C073A"/>
    <w:rsid w:val="007C0D9C"/>
    <w:rsid w:val="007C0EFA"/>
    <w:rsid w:val="007C2313"/>
    <w:rsid w:val="007C28DD"/>
    <w:rsid w:val="007C3874"/>
    <w:rsid w:val="007C4844"/>
    <w:rsid w:val="007C4F34"/>
    <w:rsid w:val="007C5054"/>
    <w:rsid w:val="007C58B7"/>
    <w:rsid w:val="007C5EEE"/>
    <w:rsid w:val="007C654A"/>
    <w:rsid w:val="007C7825"/>
    <w:rsid w:val="007C7C7D"/>
    <w:rsid w:val="007D1309"/>
    <w:rsid w:val="007D1B15"/>
    <w:rsid w:val="007D2347"/>
    <w:rsid w:val="007D255A"/>
    <w:rsid w:val="007D2A22"/>
    <w:rsid w:val="007D3318"/>
    <w:rsid w:val="007D350A"/>
    <w:rsid w:val="007D4062"/>
    <w:rsid w:val="007D45F0"/>
    <w:rsid w:val="007D4E0D"/>
    <w:rsid w:val="007D68EB"/>
    <w:rsid w:val="007D7129"/>
    <w:rsid w:val="007E22D1"/>
    <w:rsid w:val="007E2A96"/>
    <w:rsid w:val="007E4B1D"/>
    <w:rsid w:val="007E670D"/>
    <w:rsid w:val="007F04E4"/>
    <w:rsid w:val="007F11F9"/>
    <w:rsid w:val="007F1409"/>
    <w:rsid w:val="007F3BC9"/>
    <w:rsid w:val="007F5B0D"/>
    <w:rsid w:val="007F6A69"/>
    <w:rsid w:val="007F7632"/>
    <w:rsid w:val="007F78FB"/>
    <w:rsid w:val="00800A9F"/>
    <w:rsid w:val="00801153"/>
    <w:rsid w:val="00801E4B"/>
    <w:rsid w:val="008027FF"/>
    <w:rsid w:val="00803D24"/>
    <w:rsid w:val="00804065"/>
    <w:rsid w:val="00805648"/>
    <w:rsid w:val="0080578D"/>
    <w:rsid w:val="00805995"/>
    <w:rsid w:val="00806C9C"/>
    <w:rsid w:val="00807A33"/>
    <w:rsid w:val="0081073E"/>
    <w:rsid w:val="00812C57"/>
    <w:rsid w:val="0081351D"/>
    <w:rsid w:val="00814215"/>
    <w:rsid w:val="00814F87"/>
    <w:rsid w:val="00815050"/>
    <w:rsid w:val="008150E3"/>
    <w:rsid w:val="008156D8"/>
    <w:rsid w:val="0081687A"/>
    <w:rsid w:val="00816BD6"/>
    <w:rsid w:val="008207A3"/>
    <w:rsid w:val="00820F2C"/>
    <w:rsid w:val="0082315F"/>
    <w:rsid w:val="008236EC"/>
    <w:rsid w:val="0082418F"/>
    <w:rsid w:val="008242FF"/>
    <w:rsid w:val="0082676E"/>
    <w:rsid w:val="0082695B"/>
    <w:rsid w:val="00826CD5"/>
    <w:rsid w:val="00826E74"/>
    <w:rsid w:val="0083105B"/>
    <w:rsid w:val="0083288A"/>
    <w:rsid w:val="00832BFA"/>
    <w:rsid w:val="00833E31"/>
    <w:rsid w:val="008345D0"/>
    <w:rsid w:val="00834C37"/>
    <w:rsid w:val="00834E1B"/>
    <w:rsid w:val="0084136F"/>
    <w:rsid w:val="00841B48"/>
    <w:rsid w:val="00842259"/>
    <w:rsid w:val="008424DC"/>
    <w:rsid w:val="00842F98"/>
    <w:rsid w:val="008430AD"/>
    <w:rsid w:val="00843494"/>
    <w:rsid w:val="00843F04"/>
    <w:rsid w:val="00845906"/>
    <w:rsid w:val="00845A00"/>
    <w:rsid w:val="00846467"/>
    <w:rsid w:val="00847789"/>
    <w:rsid w:val="00850138"/>
    <w:rsid w:val="00850B9F"/>
    <w:rsid w:val="00850D29"/>
    <w:rsid w:val="0085183E"/>
    <w:rsid w:val="00852960"/>
    <w:rsid w:val="008530B6"/>
    <w:rsid w:val="00854237"/>
    <w:rsid w:val="0085478F"/>
    <w:rsid w:val="00854DE1"/>
    <w:rsid w:val="0085798A"/>
    <w:rsid w:val="008579AB"/>
    <w:rsid w:val="00857E02"/>
    <w:rsid w:val="00861819"/>
    <w:rsid w:val="00861826"/>
    <w:rsid w:val="008620DE"/>
    <w:rsid w:val="00865327"/>
    <w:rsid w:val="0086587E"/>
    <w:rsid w:val="00866144"/>
    <w:rsid w:val="008661CE"/>
    <w:rsid w:val="0086673D"/>
    <w:rsid w:val="00866B09"/>
    <w:rsid w:val="00867879"/>
    <w:rsid w:val="00867DCC"/>
    <w:rsid w:val="0087007C"/>
    <w:rsid w:val="008705BE"/>
    <w:rsid w:val="00871150"/>
    <w:rsid w:val="00871862"/>
    <w:rsid w:val="00871EE3"/>
    <w:rsid w:val="0087390E"/>
    <w:rsid w:val="00873EA0"/>
    <w:rsid w:val="00874950"/>
    <w:rsid w:val="00874B82"/>
    <w:rsid w:val="00875079"/>
    <w:rsid w:val="008767C5"/>
    <w:rsid w:val="008768E8"/>
    <w:rsid w:val="0088030B"/>
    <w:rsid w:val="008809FA"/>
    <w:rsid w:val="00880CF7"/>
    <w:rsid w:val="00880D07"/>
    <w:rsid w:val="00881BB2"/>
    <w:rsid w:val="008832D3"/>
    <w:rsid w:val="0088395C"/>
    <w:rsid w:val="00884115"/>
    <w:rsid w:val="00884518"/>
    <w:rsid w:val="0088630C"/>
    <w:rsid w:val="008867B3"/>
    <w:rsid w:val="00886B4B"/>
    <w:rsid w:val="00886B94"/>
    <w:rsid w:val="00886E12"/>
    <w:rsid w:val="00887FA5"/>
    <w:rsid w:val="00890005"/>
    <w:rsid w:val="0089014C"/>
    <w:rsid w:val="00890DE7"/>
    <w:rsid w:val="00891B8C"/>
    <w:rsid w:val="0089442B"/>
    <w:rsid w:val="0089500C"/>
    <w:rsid w:val="00895532"/>
    <w:rsid w:val="00895A74"/>
    <w:rsid w:val="00897B8A"/>
    <w:rsid w:val="00897C56"/>
    <w:rsid w:val="008A006A"/>
    <w:rsid w:val="008A05CE"/>
    <w:rsid w:val="008A09BD"/>
    <w:rsid w:val="008A167E"/>
    <w:rsid w:val="008A1EA1"/>
    <w:rsid w:val="008A27FB"/>
    <w:rsid w:val="008A2FC6"/>
    <w:rsid w:val="008A503D"/>
    <w:rsid w:val="008A59E4"/>
    <w:rsid w:val="008A5E41"/>
    <w:rsid w:val="008A5E8C"/>
    <w:rsid w:val="008A624C"/>
    <w:rsid w:val="008A6A65"/>
    <w:rsid w:val="008A7115"/>
    <w:rsid w:val="008A71D1"/>
    <w:rsid w:val="008A7910"/>
    <w:rsid w:val="008A7BDD"/>
    <w:rsid w:val="008A7D4E"/>
    <w:rsid w:val="008A7EFD"/>
    <w:rsid w:val="008B096B"/>
    <w:rsid w:val="008B0E51"/>
    <w:rsid w:val="008B0F48"/>
    <w:rsid w:val="008B1344"/>
    <w:rsid w:val="008B1A10"/>
    <w:rsid w:val="008B245A"/>
    <w:rsid w:val="008B35A3"/>
    <w:rsid w:val="008B3635"/>
    <w:rsid w:val="008B3B82"/>
    <w:rsid w:val="008B3B99"/>
    <w:rsid w:val="008B6336"/>
    <w:rsid w:val="008B6C1B"/>
    <w:rsid w:val="008C0066"/>
    <w:rsid w:val="008C0143"/>
    <w:rsid w:val="008C10C6"/>
    <w:rsid w:val="008C1631"/>
    <w:rsid w:val="008C2ABA"/>
    <w:rsid w:val="008C2CB7"/>
    <w:rsid w:val="008C3A85"/>
    <w:rsid w:val="008C4B92"/>
    <w:rsid w:val="008C645A"/>
    <w:rsid w:val="008C6C9D"/>
    <w:rsid w:val="008C73B5"/>
    <w:rsid w:val="008C785E"/>
    <w:rsid w:val="008D112E"/>
    <w:rsid w:val="008D320C"/>
    <w:rsid w:val="008D3415"/>
    <w:rsid w:val="008D4F05"/>
    <w:rsid w:val="008D5921"/>
    <w:rsid w:val="008D75B2"/>
    <w:rsid w:val="008D7989"/>
    <w:rsid w:val="008E00D6"/>
    <w:rsid w:val="008E012C"/>
    <w:rsid w:val="008E033C"/>
    <w:rsid w:val="008E15DB"/>
    <w:rsid w:val="008E19BD"/>
    <w:rsid w:val="008E40C3"/>
    <w:rsid w:val="008E4830"/>
    <w:rsid w:val="008E4901"/>
    <w:rsid w:val="008E5349"/>
    <w:rsid w:val="008E620A"/>
    <w:rsid w:val="008E682D"/>
    <w:rsid w:val="008E6BB3"/>
    <w:rsid w:val="008E71A7"/>
    <w:rsid w:val="008E7B76"/>
    <w:rsid w:val="008F0594"/>
    <w:rsid w:val="008F0DE9"/>
    <w:rsid w:val="008F0EB2"/>
    <w:rsid w:val="008F1D89"/>
    <w:rsid w:val="008F31BF"/>
    <w:rsid w:val="008F322E"/>
    <w:rsid w:val="008F3890"/>
    <w:rsid w:val="008F3AB7"/>
    <w:rsid w:val="008F474B"/>
    <w:rsid w:val="008F4B8C"/>
    <w:rsid w:val="008F54A4"/>
    <w:rsid w:val="008F58B9"/>
    <w:rsid w:val="008F5FF7"/>
    <w:rsid w:val="008F60C5"/>
    <w:rsid w:val="008F67CE"/>
    <w:rsid w:val="008F6E3F"/>
    <w:rsid w:val="008F757A"/>
    <w:rsid w:val="008F7BC2"/>
    <w:rsid w:val="009001C3"/>
    <w:rsid w:val="00901558"/>
    <w:rsid w:val="009018EB"/>
    <w:rsid w:val="00901EC7"/>
    <w:rsid w:val="00902308"/>
    <w:rsid w:val="00903136"/>
    <w:rsid w:val="00903612"/>
    <w:rsid w:val="0090409B"/>
    <w:rsid w:val="00905B85"/>
    <w:rsid w:val="00905EB7"/>
    <w:rsid w:val="009069DC"/>
    <w:rsid w:val="00907F97"/>
    <w:rsid w:val="0091158F"/>
    <w:rsid w:val="00911679"/>
    <w:rsid w:val="00911757"/>
    <w:rsid w:val="00912338"/>
    <w:rsid w:val="00912416"/>
    <w:rsid w:val="009133CF"/>
    <w:rsid w:val="009134A6"/>
    <w:rsid w:val="00913EEA"/>
    <w:rsid w:val="0091414C"/>
    <w:rsid w:val="009148BB"/>
    <w:rsid w:val="00915CE5"/>
    <w:rsid w:val="00916418"/>
    <w:rsid w:val="00917666"/>
    <w:rsid w:val="00917D87"/>
    <w:rsid w:val="009202D9"/>
    <w:rsid w:val="00920480"/>
    <w:rsid w:val="00920884"/>
    <w:rsid w:val="00920B4F"/>
    <w:rsid w:val="00921629"/>
    <w:rsid w:val="009217C0"/>
    <w:rsid w:val="0092182A"/>
    <w:rsid w:val="00922A74"/>
    <w:rsid w:val="00924315"/>
    <w:rsid w:val="0092484E"/>
    <w:rsid w:val="009262E9"/>
    <w:rsid w:val="00926EF7"/>
    <w:rsid w:val="00927B3A"/>
    <w:rsid w:val="00930650"/>
    <w:rsid w:val="0093131C"/>
    <w:rsid w:val="00931936"/>
    <w:rsid w:val="0093276F"/>
    <w:rsid w:val="009336E7"/>
    <w:rsid w:val="00933D71"/>
    <w:rsid w:val="0093469C"/>
    <w:rsid w:val="00935B25"/>
    <w:rsid w:val="009367DA"/>
    <w:rsid w:val="00936A72"/>
    <w:rsid w:val="00937004"/>
    <w:rsid w:val="00937B6A"/>
    <w:rsid w:val="0094044C"/>
    <w:rsid w:val="00941801"/>
    <w:rsid w:val="00941B6D"/>
    <w:rsid w:val="00942A5E"/>
    <w:rsid w:val="00942FD1"/>
    <w:rsid w:val="009432AC"/>
    <w:rsid w:val="009442C7"/>
    <w:rsid w:val="009449E5"/>
    <w:rsid w:val="00945071"/>
    <w:rsid w:val="0094623B"/>
    <w:rsid w:val="00946874"/>
    <w:rsid w:val="00946F32"/>
    <w:rsid w:val="00947396"/>
    <w:rsid w:val="00947548"/>
    <w:rsid w:val="00947C89"/>
    <w:rsid w:val="00951CF4"/>
    <w:rsid w:val="009522D6"/>
    <w:rsid w:val="00952991"/>
    <w:rsid w:val="00953153"/>
    <w:rsid w:val="0095486D"/>
    <w:rsid w:val="00955DDA"/>
    <w:rsid w:val="0095628C"/>
    <w:rsid w:val="00956CA7"/>
    <w:rsid w:val="00957BC2"/>
    <w:rsid w:val="00960706"/>
    <w:rsid w:val="00960794"/>
    <w:rsid w:val="00961367"/>
    <w:rsid w:val="0096290A"/>
    <w:rsid w:val="0096340A"/>
    <w:rsid w:val="0096588A"/>
    <w:rsid w:val="009673B6"/>
    <w:rsid w:val="009675B9"/>
    <w:rsid w:val="009701C4"/>
    <w:rsid w:val="00970729"/>
    <w:rsid w:val="0097075B"/>
    <w:rsid w:val="00971520"/>
    <w:rsid w:val="00971661"/>
    <w:rsid w:val="00971757"/>
    <w:rsid w:val="00972DD2"/>
    <w:rsid w:val="00972EF5"/>
    <w:rsid w:val="009732E6"/>
    <w:rsid w:val="00973631"/>
    <w:rsid w:val="00973888"/>
    <w:rsid w:val="00973FA4"/>
    <w:rsid w:val="009742CA"/>
    <w:rsid w:val="00974859"/>
    <w:rsid w:val="00975F68"/>
    <w:rsid w:val="00975F99"/>
    <w:rsid w:val="009761F3"/>
    <w:rsid w:val="009770F6"/>
    <w:rsid w:val="00977449"/>
    <w:rsid w:val="00977EF0"/>
    <w:rsid w:val="0098037D"/>
    <w:rsid w:val="00982811"/>
    <w:rsid w:val="00982E8E"/>
    <w:rsid w:val="00983967"/>
    <w:rsid w:val="00985FC3"/>
    <w:rsid w:val="0098625B"/>
    <w:rsid w:val="009877D2"/>
    <w:rsid w:val="00987CB6"/>
    <w:rsid w:val="00990276"/>
    <w:rsid w:val="0099044C"/>
    <w:rsid w:val="00990710"/>
    <w:rsid w:val="0099074D"/>
    <w:rsid w:val="00991480"/>
    <w:rsid w:val="00991AAB"/>
    <w:rsid w:val="00991C77"/>
    <w:rsid w:val="00992694"/>
    <w:rsid w:val="00992A89"/>
    <w:rsid w:val="00992B7A"/>
    <w:rsid w:val="00992C42"/>
    <w:rsid w:val="00994D38"/>
    <w:rsid w:val="00995F3E"/>
    <w:rsid w:val="009964F0"/>
    <w:rsid w:val="00996548"/>
    <w:rsid w:val="009965D1"/>
    <w:rsid w:val="009A068A"/>
    <w:rsid w:val="009A1198"/>
    <w:rsid w:val="009A1BCC"/>
    <w:rsid w:val="009A32F8"/>
    <w:rsid w:val="009A365D"/>
    <w:rsid w:val="009A3C5D"/>
    <w:rsid w:val="009A4E5C"/>
    <w:rsid w:val="009A60D1"/>
    <w:rsid w:val="009A6443"/>
    <w:rsid w:val="009A67D0"/>
    <w:rsid w:val="009A6AFF"/>
    <w:rsid w:val="009A73A2"/>
    <w:rsid w:val="009A7592"/>
    <w:rsid w:val="009A781B"/>
    <w:rsid w:val="009A7C6E"/>
    <w:rsid w:val="009B01D6"/>
    <w:rsid w:val="009B0A93"/>
    <w:rsid w:val="009B123C"/>
    <w:rsid w:val="009B1486"/>
    <w:rsid w:val="009B18B3"/>
    <w:rsid w:val="009B3F1E"/>
    <w:rsid w:val="009B41A0"/>
    <w:rsid w:val="009B4348"/>
    <w:rsid w:val="009B5403"/>
    <w:rsid w:val="009B6A5D"/>
    <w:rsid w:val="009B6E52"/>
    <w:rsid w:val="009B7950"/>
    <w:rsid w:val="009C0345"/>
    <w:rsid w:val="009C16B5"/>
    <w:rsid w:val="009C1FCF"/>
    <w:rsid w:val="009C27B5"/>
    <w:rsid w:val="009C3D7D"/>
    <w:rsid w:val="009C407D"/>
    <w:rsid w:val="009C533A"/>
    <w:rsid w:val="009C53C8"/>
    <w:rsid w:val="009C579F"/>
    <w:rsid w:val="009C5C4F"/>
    <w:rsid w:val="009C6117"/>
    <w:rsid w:val="009C64C4"/>
    <w:rsid w:val="009C6C10"/>
    <w:rsid w:val="009C7476"/>
    <w:rsid w:val="009D1AD7"/>
    <w:rsid w:val="009D21DF"/>
    <w:rsid w:val="009D2CCF"/>
    <w:rsid w:val="009D34F5"/>
    <w:rsid w:val="009D4AEA"/>
    <w:rsid w:val="009D5E9A"/>
    <w:rsid w:val="009D68B6"/>
    <w:rsid w:val="009D6993"/>
    <w:rsid w:val="009D6C5E"/>
    <w:rsid w:val="009D6DC5"/>
    <w:rsid w:val="009D6FA8"/>
    <w:rsid w:val="009D752B"/>
    <w:rsid w:val="009D7C86"/>
    <w:rsid w:val="009E0FDC"/>
    <w:rsid w:val="009E1E40"/>
    <w:rsid w:val="009E2715"/>
    <w:rsid w:val="009E2A69"/>
    <w:rsid w:val="009E314D"/>
    <w:rsid w:val="009E4114"/>
    <w:rsid w:val="009E4DCF"/>
    <w:rsid w:val="009E61F9"/>
    <w:rsid w:val="009E698A"/>
    <w:rsid w:val="009E69C5"/>
    <w:rsid w:val="009E7068"/>
    <w:rsid w:val="009F024E"/>
    <w:rsid w:val="009F0864"/>
    <w:rsid w:val="009F0C49"/>
    <w:rsid w:val="009F4156"/>
    <w:rsid w:val="009F4CAB"/>
    <w:rsid w:val="009F4D6E"/>
    <w:rsid w:val="009F4E60"/>
    <w:rsid w:val="009F57E5"/>
    <w:rsid w:val="009F5B1A"/>
    <w:rsid w:val="009F5EDC"/>
    <w:rsid w:val="009F5F46"/>
    <w:rsid w:val="009F621B"/>
    <w:rsid w:val="009F653A"/>
    <w:rsid w:val="009F74CB"/>
    <w:rsid w:val="00A0068E"/>
    <w:rsid w:val="00A0376F"/>
    <w:rsid w:val="00A037F6"/>
    <w:rsid w:val="00A04585"/>
    <w:rsid w:val="00A0603B"/>
    <w:rsid w:val="00A06E91"/>
    <w:rsid w:val="00A07404"/>
    <w:rsid w:val="00A0774D"/>
    <w:rsid w:val="00A10E97"/>
    <w:rsid w:val="00A1138E"/>
    <w:rsid w:val="00A11544"/>
    <w:rsid w:val="00A1199F"/>
    <w:rsid w:val="00A1304B"/>
    <w:rsid w:val="00A14810"/>
    <w:rsid w:val="00A159BF"/>
    <w:rsid w:val="00A15EBE"/>
    <w:rsid w:val="00A1680F"/>
    <w:rsid w:val="00A16B25"/>
    <w:rsid w:val="00A1782A"/>
    <w:rsid w:val="00A17BDB"/>
    <w:rsid w:val="00A20345"/>
    <w:rsid w:val="00A207A9"/>
    <w:rsid w:val="00A207F8"/>
    <w:rsid w:val="00A20A3C"/>
    <w:rsid w:val="00A20DAA"/>
    <w:rsid w:val="00A20ED6"/>
    <w:rsid w:val="00A21322"/>
    <w:rsid w:val="00A22A8F"/>
    <w:rsid w:val="00A22B05"/>
    <w:rsid w:val="00A22C07"/>
    <w:rsid w:val="00A22E97"/>
    <w:rsid w:val="00A22FA7"/>
    <w:rsid w:val="00A2376C"/>
    <w:rsid w:val="00A23814"/>
    <w:rsid w:val="00A2436B"/>
    <w:rsid w:val="00A248DE"/>
    <w:rsid w:val="00A24E17"/>
    <w:rsid w:val="00A25EBF"/>
    <w:rsid w:val="00A264CD"/>
    <w:rsid w:val="00A26ACD"/>
    <w:rsid w:val="00A26C96"/>
    <w:rsid w:val="00A3107E"/>
    <w:rsid w:val="00A31415"/>
    <w:rsid w:val="00A31D8E"/>
    <w:rsid w:val="00A32023"/>
    <w:rsid w:val="00A327F9"/>
    <w:rsid w:val="00A32B7B"/>
    <w:rsid w:val="00A334A4"/>
    <w:rsid w:val="00A338BA"/>
    <w:rsid w:val="00A33FAC"/>
    <w:rsid w:val="00A341DE"/>
    <w:rsid w:val="00A346EA"/>
    <w:rsid w:val="00A357D7"/>
    <w:rsid w:val="00A361AA"/>
    <w:rsid w:val="00A36C0B"/>
    <w:rsid w:val="00A3717F"/>
    <w:rsid w:val="00A371A5"/>
    <w:rsid w:val="00A37D29"/>
    <w:rsid w:val="00A41297"/>
    <w:rsid w:val="00A417B8"/>
    <w:rsid w:val="00A41C85"/>
    <w:rsid w:val="00A42AE0"/>
    <w:rsid w:val="00A42FC7"/>
    <w:rsid w:val="00A4670C"/>
    <w:rsid w:val="00A46E67"/>
    <w:rsid w:val="00A51B87"/>
    <w:rsid w:val="00A51D12"/>
    <w:rsid w:val="00A52140"/>
    <w:rsid w:val="00A526F8"/>
    <w:rsid w:val="00A52711"/>
    <w:rsid w:val="00A53037"/>
    <w:rsid w:val="00A53D37"/>
    <w:rsid w:val="00A54027"/>
    <w:rsid w:val="00A54045"/>
    <w:rsid w:val="00A55063"/>
    <w:rsid w:val="00A55507"/>
    <w:rsid w:val="00A55F50"/>
    <w:rsid w:val="00A576AC"/>
    <w:rsid w:val="00A6031F"/>
    <w:rsid w:val="00A613ED"/>
    <w:rsid w:val="00A62A98"/>
    <w:rsid w:val="00A63563"/>
    <w:rsid w:val="00A641E5"/>
    <w:rsid w:val="00A6426A"/>
    <w:rsid w:val="00A64359"/>
    <w:rsid w:val="00A647F6"/>
    <w:rsid w:val="00A6529E"/>
    <w:rsid w:val="00A65573"/>
    <w:rsid w:val="00A67BD3"/>
    <w:rsid w:val="00A7018F"/>
    <w:rsid w:val="00A71AAF"/>
    <w:rsid w:val="00A71C75"/>
    <w:rsid w:val="00A71F4B"/>
    <w:rsid w:val="00A71FF1"/>
    <w:rsid w:val="00A7439C"/>
    <w:rsid w:val="00A745C1"/>
    <w:rsid w:val="00A7491F"/>
    <w:rsid w:val="00A75D56"/>
    <w:rsid w:val="00A7614B"/>
    <w:rsid w:val="00A767BA"/>
    <w:rsid w:val="00A76A88"/>
    <w:rsid w:val="00A76C68"/>
    <w:rsid w:val="00A76EFC"/>
    <w:rsid w:val="00A77630"/>
    <w:rsid w:val="00A80662"/>
    <w:rsid w:val="00A82626"/>
    <w:rsid w:val="00A83405"/>
    <w:rsid w:val="00A84153"/>
    <w:rsid w:val="00A8472A"/>
    <w:rsid w:val="00A8535E"/>
    <w:rsid w:val="00A854C8"/>
    <w:rsid w:val="00A86342"/>
    <w:rsid w:val="00A875F7"/>
    <w:rsid w:val="00A90222"/>
    <w:rsid w:val="00A90747"/>
    <w:rsid w:val="00A917AB"/>
    <w:rsid w:val="00A91D94"/>
    <w:rsid w:val="00A92748"/>
    <w:rsid w:val="00A92E72"/>
    <w:rsid w:val="00A93C35"/>
    <w:rsid w:val="00A95D20"/>
    <w:rsid w:val="00A97749"/>
    <w:rsid w:val="00A979B1"/>
    <w:rsid w:val="00AA067F"/>
    <w:rsid w:val="00AA208E"/>
    <w:rsid w:val="00AA25C0"/>
    <w:rsid w:val="00AA3361"/>
    <w:rsid w:val="00AA3B25"/>
    <w:rsid w:val="00AA5245"/>
    <w:rsid w:val="00AA57B9"/>
    <w:rsid w:val="00AA5CAB"/>
    <w:rsid w:val="00AB05A3"/>
    <w:rsid w:val="00AB13D9"/>
    <w:rsid w:val="00AB1960"/>
    <w:rsid w:val="00AB23F5"/>
    <w:rsid w:val="00AB2846"/>
    <w:rsid w:val="00AB50A1"/>
    <w:rsid w:val="00AB528F"/>
    <w:rsid w:val="00AB5BF6"/>
    <w:rsid w:val="00AB5C07"/>
    <w:rsid w:val="00AB72CA"/>
    <w:rsid w:val="00AB7510"/>
    <w:rsid w:val="00AC1601"/>
    <w:rsid w:val="00AC231A"/>
    <w:rsid w:val="00AC52EA"/>
    <w:rsid w:val="00AC5984"/>
    <w:rsid w:val="00AC5C44"/>
    <w:rsid w:val="00AC5EF4"/>
    <w:rsid w:val="00AC5F17"/>
    <w:rsid w:val="00AC63A2"/>
    <w:rsid w:val="00AC73C0"/>
    <w:rsid w:val="00AC7535"/>
    <w:rsid w:val="00AD2D28"/>
    <w:rsid w:val="00AD34CB"/>
    <w:rsid w:val="00AD42AE"/>
    <w:rsid w:val="00AD4F0C"/>
    <w:rsid w:val="00AD514B"/>
    <w:rsid w:val="00AD6847"/>
    <w:rsid w:val="00AD68DD"/>
    <w:rsid w:val="00AD6F74"/>
    <w:rsid w:val="00AD733B"/>
    <w:rsid w:val="00AD7F12"/>
    <w:rsid w:val="00AE0D26"/>
    <w:rsid w:val="00AE123A"/>
    <w:rsid w:val="00AE1E4C"/>
    <w:rsid w:val="00AE22D7"/>
    <w:rsid w:val="00AE4CC9"/>
    <w:rsid w:val="00AE4FD4"/>
    <w:rsid w:val="00AE5942"/>
    <w:rsid w:val="00AE59A6"/>
    <w:rsid w:val="00AE6E46"/>
    <w:rsid w:val="00AE6FA4"/>
    <w:rsid w:val="00AE7685"/>
    <w:rsid w:val="00AF04B7"/>
    <w:rsid w:val="00AF065C"/>
    <w:rsid w:val="00AF078F"/>
    <w:rsid w:val="00AF22AA"/>
    <w:rsid w:val="00AF4C54"/>
    <w:rsid w:val="00AF5A4E"/>
    <w:rsid w:val="00AF5C00"/>
    <w:rsid w:val="00AF610C"/>
    <w:rsid w:val="00AF693F"/>
    <w:rsid w:val="00AF74BE"/>
    <w:rsid w:val="00AF7F07"/>
    <w:rsid w:val="00B011E3"/>
    <w:rsid w:val="00B020AA"/>
    <w:rsid w:val="00B03B72"/>
    <w:rsid w:val="00B03E26"/>
    <w:rsid w:val="00B040D3"/>
    <w:rsid w:val="00B05BA4"/>
    <w:rsid w:val="00B062FB"/>
    <w:rsid w:val="00B06B21"/>
    <w:rsid w:val="00B06FB5"/>
    <w:rsid w:val="00B07850"/>
    <w:rsid w:val="00B07BD2"/>
    <w:rsid w:val="00B10B68"/>
    <w:rsid w:val="00B1116A"/>
    <w:rsid w:val="00B11EF8"/>
    <w:rsid w:val="00B12A41"/>
    <w:rsid w:val="00B13F3F"/>
    <w:rsid w:val="00B140F8"/>
    <w:rsid w:val="00B14163"/>
    <w:rsid w:val="00B14A2A"/>
    <w:rsid w:val="00B16A8B"/>
    <w:rsid w:val="00B1797A"/>
    <w:rsid w:val="00B17B08"/>
    <w:rsid w:val="00B17C66"/>
    <w:rsid w:val="00B200BD"/>
    <w:rsid w:val="00B213C5"/>
    <w:rsid w:val="00B220CF"/>
    <w:rsid w:val="00B228F2"/>
    <w:rsid w:val="00B23C7B"/>
    <w:rsid w:val="00B261A5"/>
    <w:rsid w:val="00B2630B"/>
    <w:rsid w:val="00B26861"/>
    <w:rsid w:val="00B278DB"/>
    <w:rsid w:val="00B27B7B"/>
    <w:rsid w:val="00B3080F"/>
    <w:rsid w:val="00B3252B"/>
    <w:rsid w:val="00B328A5"/>
    <w:rsid w:val="00B32B5D"/>
    <w:rsid w:val="00B3400C"/>
    <w:rsid w:val="00B351C4"/>
    <w:rsid w:val="00B35772"/>
    <w:rsid w:val="00B36C62"/>
    <w:rsid w:val="00B36DD8"/>
    <w:rsid w:val="00B37047"/>
    <w:rsid w:val="00B3734B"/>
    <w:rsid w:val="00B376DB"/>
    <w:rsid w:val="00B37DB8"/>
    <w:rsid w:val="00B40035"/>
    <w:rsid w:val="00B417D8"/>
    <w:rsid w:val="00B41DFC"/>
    <w:rsid w:val="00B4273A"/>
    <w:rsid w:val="00B42887"/>
    <w:rsid w:val="00B4300D"/>
    <w:rsid w:val="00B43D05"/>
    <w:rsid w:val="00B457F9"/>
    <w:rsid w:val="00B45904"/>
    <w:rsid w:val="00B46055"/>
    <w:rsid w:val="00B46243"/>
    <w:rsid w:val="00B5020C"/>
    <w:rsid w:val="00B50FA7"/>
    <w:rsid w:val="00B51A75"/>
    <w:rsid w:val="00B51E19"/>
    <w:rsid w:val="00B52E7A"/>
    <w:rsid w:val="00B53936"/>
    <w:rsid w:val="00B5565C"/>
    <w:rsid w:val="00B55E84"/>
    <w:rsid w:val="00B55FAA"/>
    <w:rsid w:val="00B56200"/>
    <w:rsid w:val="00B567F5"/>
    <w:rsid w:val="00B56CC1"/>
    <w:rsid w:val="00B61EF6"/>
    <w:rsid w:val="00B62018"/>
    <w:rsid w:val="00B62175"/>
    <w:rsid w:val="00B628CC"/>
    <w:rsid w:val="00B638E6"/>
    <w:rsid w:val="00B63998"/>
    <w:rsid w:val="00B63B4A"/>
    <w:rsid w:val="00B63E45"/>
    <w:rsid w:val="00B64D1A"/>
    <w:rsid w:val="00B652F8"/>
    <w:rsid w:val="00B65FB8"/>
    <w:rsid w:val="00B668E8"/>
    <w:rsid w:val="00B70681"/>
    <w:rsid w:val="00B7114D"/>
    <w:rsid w:val="00B71B6B"/>
    <w:rsid w:val="00B71D3A"/>
    <w:rsid w:val="00B7308F"/>
    <w:rsid w:val="00B73167"/>
    <w:rsid w:val="00B73FD0"/>
    <w:rsid w:val="00B74086"/>
    <w:rsid w:val="00B75FA3"/>
    <w:rsid w:val="00B771A0"/>
    <w:rsid w:val="00B8012B"/>
    <w:rsid w:val="00B806E3"/>
    <w:rsid w:val="00B8088B"/>
    <w:rsid w:val="00B82B7C"/>
    <w:rsid w:val="00B82E80"/>
    <w:rsid w:val="00B82EE3"/>
    <w:rsid w:val="00B83392"/>
    <w:rsid w:val="00B83D22"/>
    <w:rsid w:val="00B83DB2"/>
    <w:rsid w:val="00B8419B"/>
    <w:rsid w:val="00B84739"/>
    <w:rsid w:val="00B84BC2"/>
    <w:rsid w:val="00B8547B"/>
    <w:rsid w:val="00B8588C"/>
    <w:rsid w:val="00B8693E"/>
    <w:rsid w:val="00B9078E"/>
    <w:rsid w:val="00B908B5"/>
    <w:rsid w:val="00B91F78"/>
    <w:rsid w:val="00B921BD"/>
    <w:rsid w:val="00B92754"/>
    <w:rsid w:val="00B92C20"/>
    <w:rsid w:val="00B92D57"/>
    <w:rsid w:val="00B931A1"/>
    <w:rsid w:val="00B9381E"/>
    <w:rsid w:val="00B93A05"/>
    <w:rsid w:val="00B93A69"/>
    <w:rsid w:val="00B94328"/>
    <w:rsid w:val="00B95EDA"/>
    <w:rsid w:val="00B96156"/>
    <w:rsid w:val="00B964DE"/>
    <w:rsid w:val="00B974D5"/>
    <w:rsid w:val="00BA0507"/>
    <w:rsid w:val="00BA0D33"/>
    <w:rsid w:val="00BA0EE7"/>
    <w:rsid w:val="00BA1DB3"/>
    <w:rsid w:val="00BA2046"/>
    <w:rsid w:val="00BA23DC"/>
    <w:rsid w:val="00BA2637"/>
    <w:rsid w:val="00BA3066"/>
    <w:rsid w:val="00BA3474"/>
    <w:rsid w:val="00BA35FD"/>
    <w:rsid w:val="00BA4883"/>
    <w:rsid w:val="00BA6098"/>
    <w:rsid w:val="00BA6AF2"/>
    <w:rsid w:val="00BA73DD"/>
    <w:rsid w:val="00BA7799"/>
    <w:rsid w:val="00BB2331"/>
    <w:rsid w:val="00BB35E3"/>
    <w:rsid w:val="00BB3EC4"/>
    <w:rsid w:val="00BB3F32"/>
    <w:rsid w:val="00BB48A2"/>
    <w:rsid w:val="00BB496D"/>
    <w:rsid w:val="00BB5DB6"/>
    <w:rsid w:val="00BB60A7"/>
    <w:rsid w:val="00BB6854"/>
    <w:rsid w:val="00BC0E51"/>
    <w:rsid w:val="00BC15ED"/>
    <w:rsid w:val="00BC1943"/>
    <w:rsid w:val="00BC2094"/>
    <w:rsid w:val="00BC2317"/>
    <w:rsid w:val="00BC3A8D"/>
    <w:rsid w:val="00BC3B7B"/>
    <w:rsid w:val="00BC3EB8"/>
    <w:rsid w:val="00BC54A2"/>
    <w:rsid w:val="00BC6293"/>
    <w:rsid w:val="00BC6920"/>
    <w:rsid w:val="00BC6EBE"/>
    <w:rsid w:val="00BC6F16"/>
    <w:rsid w:val="00BC717D"/>
    <w:rsid w:val="00BC75F0"/>
    <w:rsid w:val="00BC7D15"/>
    <w:rsid w:val="00BD0BE3"/>
    <w:rsid w:val="00BD0D0B"/>
    <w:rsid w:val="00BD1081"/>
    <w:rsid w:val="00BD1CF1"/>
    <w:rsid w:val="00BD2054"/>
    <w:rsid w:val="00BD2447"/>
    <w:rsid w:val="00BD32A6"/>
    <w:rsid w:val="00BD3FEF"/>
    <w:rsid w:val="00BD42F8"/>
    <w:rsid w:val="00BD7438"/>
    <w:rsid w:val="00BD7849"/>
    <w:rsid w:val="00BD7FF6"/>
    <w:rsid w:val="00BE0590"/>
    <w:rsid w:val="00BE1D67"/>
    <w:rsid w:val="00BE3A89"/>
    <w:rsid w:val="00BE43D8"/>
    <w:rsid w:val="00BE4C7F"/>
    <w:rsid w:val="00BF06AC"/>
    <w:rsid w:val="00BF08CA"/>
    <w:rsid w:val="00BF0A18"/>
    <w:rsid w:val="00BF256F"/>
    <w:rsid w:val="00BF28A2"/>
    <w:rsid w:val="00BF29D6"/>
    <w:rsid w:val="00BF2BFE"/>
    <w:rsid w:val="00BF2D57"/>
    <w:rsid w:val="00BF2E20"/>
    <w:rsid w:val="00BF3882"/>
    <w:rsid w:val="00BF3F49"/>
    <w:rsid w:val="00BF4176"/>
    <w:rsid w:val="00BF54E0"/>
    <w:rsid w:val="00BF7497"/>
    <w:rsid w:val="00BF7B50"/>
    <w:rsid w:val="00C000CB"/>
    <w:rsid w:val="00C00FC8"/>
    <w:rsid w:val="00C00FEE"/>
    <w:rsid w:val="00C0118E"/>
    <w:rsid w:val="00C011CA"/>
    <w:rsid w:val="00C02E32"/>
    <w:rsid w:val="00C03271"/>
    <w:rsid w:val="00C03BC8"/>
    <w:rsid w:val="00C03C72"/>
    <w:rsid w:val="00C045F2"/>
    <w:rsid w:val="00C06B0E"/>
    <w:rsid w:val="00C07EB9"/>
    <w:rsid w:val="00C105A9"/>
    <w:rsid w:val="00C108F8"/>
    <w:rsid w:val="00C10D0B"/>
    <w:rsid w:val="00C11537"/>
    <w:rsid w:val="00C11D22"/>
    <w:rsid w:val="00C12503"/>
    <w:rsid w:val="00C13371"/>
    <w:rsid w:val="00C13417"/>
    <w:rsid w:val="00C13504"/>
    <w:rsid w:val="00C13916"/>
    <w:rsid w:val="00C14C95"/>
    <w:rsid w:val="00C14CCA"/>
    <w:rsid w:val="00C15FC6"/>
    <w:rsid w:val="00C16F2A"/>
    <w:rsid w:val="00C17095"/>
    <w:rsid w:val="00C17360"/>
    <w:rsid w:val="00C1747B"/>
    <w:rsid w:val="00C1756C"/>
    <w:rsid w:val="00C1762F"/>
    <w:rsid w:val="00C2093B"/>
    <w:rsid w:val="00C22161"/>
    <w:rsid w:val="00C227B8"/>
    <w:rsid w:val="00C22806"/>
    <w:rsid w:val="00C24251"/>
    <w:rsid w:val="00C244B7"/>
    <w:rsid w:val="00C24772"/>
    <w:rsid w:val="00C248E0"/>
    <w:rsid w:val="00C24D82"/>
    <w:rsid w:val="00C25080"/>
    <w:rsid w:val="00C2579E"/>
    <w:rsid w:val="00C2598A"/>
    <w:rsid w:val="00C25B4C"/>
    <w:rsid w:val="00C264D3"/>
    <w:rsid w:val="00C26BB9"/>
    <w:rsid w:val="00C26D80"/>
    <w:rsid w:val="00C270F3"/>
    <w:rsid w:val="00C278DE"/>
    <w:rsid w:val="00C27CD0"/>
    <w:rsid w:val="00C316DA"/>
    <w:rsid w:val="00C318AD"/>
    <w:rsid w:val="00C32076"/>
    <w:rsid w:val="00C3268F"/>
    <w:rsid w:val="00C328DA"/>
    <w:rsid w:val="00C32E8F"/>
    <w:rsid w:val="00C33003"/>
    <w:rsid w:val="00C3306F"/>
    <w:rsid w:val="00C344CD"/>
    <w:rsid w:val="00C34A44"/>
    <w:rsid w:val="00C35B9C"/>
    <w:rsid w:val="00C35C88"/>
    <w:rsid w:val="00C35D0B"/>
    <w:rsid w:val="00C36059"/>
    <w:rsid w:val="00C36B09"/>
    <w:rsid w:val="00C37325"/>
    <w:rsid w:val="00C3751A"/>
    <w:rsid w:val="00C37F99"/>
    <w:rsid w:val="00C40441"/>
    <w:rsid w:val="00C418D2"/>
    <w:rsid w:val="00C41BBD"/>
    <w:rsid w:val="00C42701"/>
    <w:rsid w:val="00C43314"/>
    <w:rsid w:val="00C4450B"/>
    <w:rsid w:val="00C454D8"/>
    <w:rsid w:val="00C45BFB"/>
    <w:rsid w:val="00C45EE2"/>
    <w:rsid w:val="00C4616E"/>
    <w:rsid w:val="00C47517"/>
    <w:rsid w:val="00C477A2"/>
    <w:rsid w:val="00C50952"/>
    <w:rsid w:val="00C509E1"/>
    <w:rsid w:val="00C53123"/>
    <w:rsid w:val="00C5425B"/>
    <w:rsid w:val="00C5450B"/>
    <w:rsid w:val="00C5470F"/>
    <w:rsid w:val="00C565D0"/>
    <w:rsid w:val="00C566ED"/>
    <w:rsid w:val="00C57A28"/>
    <w:rsid w:val="00C60620"/>
    <w:rsid w:val="00C62F1C"/>
    <w:rsid w:val="00C637D8"/>
    <w:rsid w:val="00C64870"/>
    <w:rsid w:val="00C649AC"/>
    <w:rsid w:val="00C64E29"/>
    <w:rsid w:val="00C66F45"/>
    <w:rsid w:val="00C6786D"/>
    <w:rsid w:val="00C710DB"/>
    <w:rsid w:val="00C72808"/>
    <w:rsid w:val="00C73C35"/>
    <w:rsid w:val="00C73EEA"/>
    <w:rsid w:val="00C7529E"/>
    <w:rsid w:val="00C7541C"/>
    <w:rsid w:val="00C756F8"/>
    <w:rsid w:val="00C75945"/>
    <w:rsid w:val="00C75AA2"/>
    <w:rsid w:val="00C75B9F"/>
    <w:rsid w:val="00C769E4"/>
    <w:rsid w:val="00C76E1C"/>
    <w:rsid w:val="00C77688"/>
    <w:rsid w:val="00C80560"/>
    <w:rsid w:val="00C80A85"/>
    <w:rsid w:val="00C81290"/>
    <w:rsid w:val="00C81A1F"/>
    <w:rsid w:val="00C81B8A"/>
    <w:rsid w:val="00C81CCF"/>
    <w:rsid w:val="00C834AC"/>
    <w:rsid w:val="00C84908"/>
    <w:rsid w:val="00C851BC"/>
    <w:rsid w:val="00C87AC0"/>
    <w:rsid w:val="00C87F5E"/>
    <w:rsid w:val="00C90847"/>
    <w:rsid w:val="00C9156D"/>
    <w:rsid w:val="00C9209E"/>
    <w:rsid w:val="00C9212A"/>
    <w:rsid w:val="00C92169"/>
    <w:rsid w:val="00C93EBA"/>
    <w:rsid w:val="00C94072"/>
    <w:rsid w:val="00C94073"/>
    <w:rsid w:val="00C9473D"/>
    <w:rsid w:val="00C95510"/>
    <w:rsid w:val="00C960BF"/>
    <w:rsid w:val="00C9638A"/>
    <w:rsid w:val="00C966F2"/>
    <w:rsid w:val="00C96B9E"/>
    <w:rsid w:val="00C96CCC"/>
    <w:rsid w:val="00C96FCD"/>
    <w:rsid w:val="00C96FDB"/>
    <w:rsid w:val="00C97B5D"/>
    <w:rsid w:val="00C97E7B"/>
    <w:rsid w:val="00CA182D"/>
    <w:rsid w:val="00CA1924"/>
    <w:rsid w:val="00CA1F44"/>
    <w:rsid w:val="00CA21FF"/>
    <w:rsid w:val="00CA2ED3"/>
    <w:rsid w:val="00CA3DE3"/>
    <w:rsid w:val="00CA508D"/>
    <w:rsid w:val="00CA56A1"/>
    <w:rsid w:val="00CA6E66"/>
    <w:rsid w:val="00CA7666"/>
    <w:rsid w:val="00CA7CFB"/>
    <w:rsid w:val="00CA7D8E"/>
    <w:rsid w:val="00CB045E"/>
    <w:rsid w:val="00CB0AFE"/>
    <w:rsid w:val="00CB1635"/>
    <w:rsid w:val="00CB1876"/>
    <w:rsid w:val="00CB2DF0"/>
    <w:rsid w:val="00CB3147"/>
    <w:rsid w:val="00CB3E2F"/>
    <w:rsid w:val="00CB45FF"/>
    <w:rsid w:val="00CB4739"/>
    <w:rsid w:val="00CB53CB"/>
    <w:rsid w:val="00CB7151"/>
    <w:rsid w:val="00CC0919"/>
    <w:rsid w:val="00CC11AD"/>
    <w:rsid w:val="00CC12D9"/>
    <w:rsid w:val="00CC1EAE"/>
    <w:rsid w:val="00CC23B3"/>
    <w:rsid w:val="00CC3806"/>
    <w:rsid w:val="00CC383A"/>
    <w:rsid w:val="00CC39F8"/>
    <w:rsid w:val="00CC3DDC"/>
    <w:rsid w:val="00CC41D8"/>
    <w:rsid w:val="00CC42B1"/>
    <w:rsid w:val="00CC4849"/>
    <w:rsid w:val="00CC5999"/>
    <w:rsid w:val="00CC5C73"/>
    <w:rsid w:val="00CC6857"/>
    <w:rsid w:val="00CD0A0C"/>
    <w:rsid w:val="00CD10DF"/>
    <w:rsid w:val="00CD13B8"/>
    <w:rsid w:val="00CD183E"/>
    <w:rsid w:val="00CD1FAE"/>
    <w:rsid w:val="00CD3332"/>
    <w:rsid w:val="00CD4D79"/>
    <w:rsid w:val="00CD56E1"/>
    <w:rsid w:val="00CD7029"/>
    <w:rsid w:val="00CD7869"/>
    <w:rsid w:val="00CE0845"/>
    <w:rsid w:val="00CE1237"/>
    <w:rsid w:val="00CE1B46"/>
    <w:rsid w:val="00CE200E"/>
    <w:rsid w:val="00CE27CB"/>
    <w:rsid w:val="00CE2A06"/>
    <w:rsid w:val="00CE416D"/>
    <w:rsid w:val="00CE4951"/>
    <w:rsid w:val="00CE5CFD"/>
    <w:rsid w:val="00CF010A"/>
    <w:rsid w:val="00CF038D"/>
    <w:rsid w:val="00CF331D"/>
    <w:rsid w:val="00CF3DBC"/>
    <w:rsid w:val="00CF4368"/>
    <w:rsid w:val="00CF49F3"/>
    <w:rsid w:val="00CF4A3A"/>
    <w:rsid w:val="00CF4E3B"/>
    <w:rsid w:val="00CF590A"/>
    <w:rsid w:val="00CF62CA"/>
    <w:rsid w:val="00CF7824"/>
    <w:rsid w:val="00CF7C56"/>
    <w:rsid w:val="00CF7D30"/>
    <w:rsid w:val="00D00433"/>
    <w:rsid w:val="00D005C2"/>
    <w:rsid w:val="00D01276"/>
    <w:rsid w:val="00D020A6"/>
    <w:rsid w:val="00D02E92"/>
    <w:rsid w:val="00D03D81"/>
    <w:rsid w:val="00D0419F"/>
    <w:rsid w:val="00D0427E"/>
    <w:rsid w:val="00D0457C"/>
    <w:rsid w:val="00D049F1"/>
    <w:rsid w:val="00D04F02"/>
    <w:rsid w:val="00D0502B"/>
    <w:rsid w:val="00D053CE"/>
    <w:rsid w:val="00D05612"/>
    <w:rsid w:val="00D07195"/>
    <w:rsid w:val="00D076CA"/>
    <w:rsid w:val="00D10CF4"/>
    <w:rsid w:val="00D11C54"/>
    <w:rsid w:val="00D12B6E"/>
    <w:rsid w:val="00D12CFB"/>
    <w:rsid w:val="00D13AFE"/>
    <w:rsid w:val="00D14E9A"/>
    <w:rsid w:val="00D1517F"/>
    <w:rsid w:val="00D153CD"/>
    <w:rsid w:val="00D16074"/>
    <w:rsid w:val="00D166C1"/>
    <w:rsid w:val="00D16FFE"/>
    <w:rsid w:val="00D17AAC"/>
    <w:rsid w:val="00D17ECA"/>
    <w:rsid w:val="00D2008A"/>
    <w:rsid w:val="00D2066E"/>
    <w:rsid w:val="00D207C9"/>
    <w:rsid w:val="00D20AD2"/>
    <w:rsid w:val="00D20B29"/>
    <w:rsid w:val="00D20D3C"/>
    <w:rsid w:val="00D218F3"/>
    <w:rsid w:val="00D22073"/>
    <w:rsid w:val="00D2265C"/>
    <w:rsid w:val="00D22E4B"/>
    <w:rsid w:val="00D23145"/>
    <w:rsid w:val="00D23194"/>
    <w:rsid w:val="00D24795"/>
    <w:rsid w:val="00D26FD9"/>
    <w:rsid w:val="00D2736D"/>
    <w:rsid w:val="00D2775E"/>
    <w:rsid w:val="00D27D0D"/>
    <w:rsid w:val="00D27F26"/>
    <w:rsid w:val="00D27F85"/>
    <w:rsid w:val="00D3101B"/>
    <w:rsid w:val="00D31166"/>
    <w:rsid w:val="00D31569"/>
    <w:rsid w:val="00D31D42"/>
    <w:rsid w:val="00D31FBE"/>
    <w:rsid w:val="00D324BC"/>
    <w:rsid w:val="00D32783"/>
    <w:rsid w:val="00D32E5C"/>
    <w:rsid w:val="00D33CDF"/>
    <w:rsid w:val="00D345AA"/>
    <w:rsid w:val="00D35AC6"/>
    <w:rsid w:val="00D35D38"/>
    <w:rsid w:val="00D35EE0"/>
    <w:rsid w:val="00D35F17"/>
    <w:rsid w:val="00D378F7"/>
    <w:rsid w:val="00D37903"/>
    <w:rsid w:val="00D40B24"/>
    <w:rsid w:val="00D41599"/>
    <w:rsid w:val="00D425DF"/>
    <w:rsid w:val="00D432ED"/>
    <w:rsid w:val="00D43364"/>
    <w:rsid w:val="00D43AB1"/>
    <w:rsid w:val="00D44E74"/>
    <w:rsid w:val="00D44F99"/>
    <w:rsid w:val="00D45CF6"/>
    <w:rsid w:val="00D460B6"/>
    <w:rsid w:val="00D46B85"/>
    <w:rsid w:val="00D4751D"/>
    <w:rsid w:val="00D4767C"/>
    <w:rsid w:val="00D47BA1"/>
    <w:rsid w:val="00D50462"/>
    <w:rsid w:val="00D5079F"/>
    <w:rsid w:val="00D512F5"/>
    <w:rsid w:val="00D512FA"/>
    <w:rsid w:val="00D513FD"/>
    <w:rsid w:val="00D523C1"/>
    <w:rsid w:val="00D52DAB"/>
    <w:rsid w:val="00D5353C"/>
    <w:rsid w:val="00D543AD"/>
    <w:rsid w:val="00D543ED"/>
    <w:rsid w:val="00D56BF1"/>
    <w:rsid w:val="00D57F06"/>
    <w:rsid w:val="00D57F32"/>
    <w:rsid w:val="00D6035D"/>
    <w:rsid w:val="00D605AA"/>
    <w:rsid w:val="00D61310"/>
    <w:rsid w:val="00D61421"/>
    <w:rsid w:val="00D61B34"/>
    <w:rsid w:val="00D655C2"/>
    <w:rsid w:val="00D65B83"/>
    <w:rsid w:val="00D65DE7"/>
    <w:rsid w:val="00D6613A"/>
    <w:rsid w:val="00D667BF"/>
    <w:rsid w:val="00D66841"/>
    <w:rsid w:val="00D66FC5"/>
    <w:rsid w:val="00D67151"/>
    <w:rsid w:val="00D67B50"/>
    <w:rsid w:val="00D67EE9"/>
    <w:rsid w:val="00D7027C"/>
    <w:rsid w:val="00D702BE"/>
    <w:rsid w:val="00D71BCE"/>
    <w:rsid w:val="00D728BF"/>
    <w:rsid w:val="00D74CDD"/>
    <w:rsid w:val="00D75C59"/>
    <w:rsid w:val="00D76B83"/>
    <w:rsid w:val="00D76D68"/>
    <w:rsid w:val="00D77726"/>
    <w:rsid w:val="00D77AE0"/>
    <w:rsid w:val="00D77E64"/>
    <w:rsid w:val="00D77FD6"/>
    <w:rsid w:val="00D801A9"/>
    <w:rsid w:val="00D80EB9"/>
    <w:rsid w:val="00D81844"/>
    <w:rsid w:val="00D839A4"/>
    <w:rsid w:val="00D83CDE"/>
    <w:rsid w:val="00D83F1B"/>
    <w:rsid w:val="00D844A4"/>
    <w:rsid w:val="00D84866"/>
    <w:rsid w:val="00D85CE7"/>
    <w:rsid w:val="00D87687"/>
    <w:rsid w:val="00D90219"/>
    <w:rsid w:val="00D90E71"/>
    <w:rsid w:val="00D91142"/>
    <w:rsid w:val="00D91BCC"/>
    <w:rsid w:val="00D91CCB"/>
    <w:rsid w:val="00D920CD"/>
    <w:rsid w:val="00D9219C"/>
    <w:rsid w:val="00D92641"/>
    <w:rsid w:val="00D9314D"/>
    <w:rsid w:val="00D936B2"/>
    <w:rsid w:val="00D93784"/>
    <w:rsid w:val="00D93C17"/>
    <w:rsid w:val="00D94275"/>
    <w:rsid w:val="00D94376"/>
    <w:rsid w:val="00D94F7C"/>
    <w:rsid w:val="00D9519F"/>
    <w:rsid w:val="00D9752F"/>
    <w:rsid w:val="00DA01AA"/>
    <w:rsid w:val="00DA0A11"/>
    <w:rsid w:val="00DA1428"/>
    <w:rsid w:val="00DA151C"/>
    <w:rsid w:val="00DA1B5F"/>
    <w:rsid w:val="00DA367F"/>
    <w:rsid w:val="00DA3766"/>
    <w:rsid w:val="00DA4D73"/>
    <w:rsid w:val="00DA5249"/>
    <w:rsid w:val="00DA5315"/>
    <w:rsid w:val="00DA5B70"/>
    <w:rsid w:val="00DA613B"/>
    <w:rsid w:val="00DA6D6B"/>
    <w:rsid w:val="00DA6FEE"/>
    <w:rsid w:val="00DA7B0D"/>
    <w:rsid w:val="00DA7E92"/>
    <w:rsid w:val="00DB029C"/>
    <w:rsid w:val="00DB13C0"/>
    <w:rsid w:val="00DB2077"/>
    <w:rsid w:val="00DB28F4"/>
    <w:rsid w:val="00DB5AD9"/>
    <w:rsid w:val="00DB5C0B"/>
    <w:rsid w:val="00DB6746"/>
    <w:rsid w:val="00DB6C0B"/>
    <w:rsid w:val="00DB6C87"/>
    <w:rsid w:val="00DB71F1"/>
    <w:rsid w:val="00DB7598"/>
    <w:rsid w:val="00DC0409"/>
    <w:rsid w:val="00DC0F08"/>
    <w:rsid w:val="00DC29DD"/>
    <w:rsid w:val="00DC4A62"/>
    <w:rsid w:val="00DC518B"/>
    <w:rsid w:val="00DC5A50"/>
    <w:rsid w:val="00DC62A9"/>
    <w:rsid w:val="00DC6519"/>
    <w:rsid w:val="00DC6743"/>
    <w:rsid w:val="00DC6B22"/>
    <w:rsid w:val="00DC6D21"/>
    <w:rsid w:val="00DD039B"/>
    <w:rsid w:val="00DD04D2"/>
    <w:rsid w:val="00DD073D"/>
    <w:rsid w:val="00DD1727"/>
    <w:rsid w:val="00DD17DF"/>
    <w:rsid w:val="00DD254C"/>
    <w:rsid w:val="00DD277F"/>
    <w:rsid w:val="00DD2DC2"/>
    <w:rsid w:val="00DD37B9"/>
    <w:rsid w:val="00DD39B4"/>
    <w:rsid w:val="00DD3D5B"/>
    <w:rsid w:val="00DD52C6"/>
    <w:rsid w:val="00DD5778"/>
    <w:rsid w:val="00DD6700"/>
    <w:rsid w:val="00DD6F85"/>
    <w:rsid w:val="00DD7A71"/>
    <w:rsid w:val="00DE04A3"/>
    <w:rsid w:val="00DE0A8E"/>
    <w:rsid w:val="00DE10B0"/>
    <w:rsid w:val="00DE1671"/>
    <w:rsid w:val="00DE233A"/>
    <w:rsid w:val="00DE2516"/>
    <w:rsid w:val="00DE3155"/>
    <w:rsid w:val="00DE3326"/>
    <w:rsid w:val="00DE4349"/>
    <w:rsid w:val="00DE4491"/>
    <w:rsid w:val="00DE4745"/>
    <w:rsid w:val="00DE4B20"/>
    <w:rsid w:val="00DE553A"/>
    <w:rsid w:val="00DE6724"/>
    <w:rsid w:val="00DE7BE9"/>
    <w:rsid w:val="00DF12D3"/>
    <w:rsid w:val="00DF16C6"/>
    <w:rsid w:val="00DF1C70"/>
    <w:rsid w:val="00DF23A5"/>
    <w:rsid w:val="00DF5DA2"/>
    <w:rsid w:val="00DF6C00"/>
    <w:rsid w:val="00DF7D59"/>
    <w:rsid w:val="00E000BB"/>
    <w:rsid w:val="00E012C7"/>
    <w:rsid w:val="00E01759"/>
    <w:rsid w:val="00E017DB"/>
    <w:rsid w:val="00E0249A"/>
    <w:rsid w:val="00E0273B"/>
    <w:rsid w:val="00E03973"/>
    <w:rsid w:val="00E03B03"/>
    <w:rsid w:val="00E03B84"/>
    <w:rsid w:val="00E04431"/>
    <w:rsid w:val="00E047F6"/>
    <w:rsid w:val="00E053C5"/>
    <w:rsid w:val="00E05EFB"/>
    <w:rsid w:val="00E065F5"/>
    <w:rsid w:val="00E06958"/>
    <w:rsid w:val="00E10D60"/>
    <w:rsid w:val="00E119D9"/>
    <w:rsid w:val="00E11CA5"/>
    <w:rsid w:val="00E14EC1"/>
    <w:rsid w:val="00E14FF7"/>
    <w:rsid w:val="00E155AC"/>
    <w:rsid w:val="00E15EA9"/>
    <w:rsid w:val="00E160FF"/>
    <w:rsid w:val="00E167E1"/>
    <w:rsid w:val="00E1782A"/>
    <w:rsid w:val="00E217DD"/>
    <w:rsid w:val="00E21987"/>
    <w:rsid w:val="00E232F9"/>
    <w:rsid w:val="00E247AD"/>
    <w:rsid w:val="00E25BFB"/>
    <w:rsid w:val="00E25D78"/>
    <w:rsid w:val="00E273FC"/>
    <w:rsid w:val="00E27426"/>
    <w:rsid w:val="00E317D3"/>
    <w:rsid w:val="00E31937"/>
    <w:rsid w:val="00E32F64"/>
    <w:rsid w:val="00E34448"/>
    <w:rsid w:val="00E34CC3"/>
    <w:rsid w:val="00E35A20"/>
    <w:rsid w:val="00E362BF"/>
    <w:rsid w:val="00E36BBF"/>
    <w:rsid w:val="00E36C2F"/>
    <w:rsid w:val="00E374F6"/>
    <w:rsid w:val="00E37FCF"/>
    <w:rsid w:val="00E37FD6"/>
    <w:rsid w:val="00E403F9"/>
    <w:rsid w:val="00E40418"/>
    <w:rsid w:val="00E40D37"/>
    <w:rsid w:val="00E40F79"/>
    <w:rsid w:val="00E41299"/>
    <w:rsid w:val="00E41472"/>
    <w:rsid w:val="00E41549"/>
    <w:rsid w:val="00E427D6"/>
    <w:rsid w:val="00E4331D"/>
    <w:rsid w:val="00E43A64"/>
    <w:rsid w:val="00E4672E"/>
    <w:rsid w:val="00E51E71"/>
    <w:rsid w:val="00E52884"/>
    <w:rsid w:val="00E529F8"/>
    <w:rsid w:val="00E52EE1"/>
    <w:rsid w:val="00E53217"/>
    <w:rsid w:val="00E5415D"/>
    <w:rsid w:val="00E548F0"/>
    <w:rsid w:val="00E566FE"/>
    <w:rsid w:val="00E56724"/>
    <w:rsid w:val="00E56DCC"/>
    <w:rsid w:val="00E56E3E"/>
    <w:rsid w:val="00E57E87"/>
    <w:rsid w:val="00E57EB9"/>
    <w:rsid w:val="00E60729"/>
    <w:rsid w:val="00E6078C"/>
    <w:rsid w:val="00E60A1F"/>
    <w:rsid w:val="00E60C04"/>
    <w:rsid w:val="00E60EEB"/>
    <w:rsid w:val="00E61E50"/>
    <w:rsid w:val="00E62321"/>
    <w:rsid w:val="00E62945"/>
    <w:rsid w:val="00E62FE2"/>
    <w:rsid w:val="00E63F0A"/>
    <w:rsid w:val="00E6417A"/>
    <w:rsid w:val="00E64EBC"/>
    <w:rsid w:val="00E650EF"/>
    <w:rsid w:val="00E65472"/>
    <w:rsid w:val="00E65B18"/>
    <w:rsid w:val="00E6635F"/>
    <w:rsid w:val="00E66924"/>
    <w:rsid w:val="00E67168"/>
    <w:rsid w:val="00E675D8"/>
    <w:rsid w:val="00E676C6"/>
    <w:rsid w:val="00E679CE"/>
    <w:rsid w:val="00E70243"/>
    <w:rsid w:val="00E70A09"/>
    <w:rsid w:val="00E719BD"/>
    <w:rsid w:val="00E71C95"/>
    <w:rsid w:val="00E723E2"/>
    <w:rsid w:val="00E72A08"/>
    <w:rsid w:val="00E72CD0"/>
    <w:rsid w:val="00E7304D"/>
    <w:rsid w:val="00E746F6"/>
    <w:rsid w:val="00E74B6A"/>
    <w:rsid w:val="00E74DDE"/>
    <w:rsid w:val="00E7526E"/>
    <w:rsid w:val="00E753C0"/>
    <w:rsid w:val="00E75920"/>
    <w:rsid w:val="00E779EF"/>
    <w:rsid w:val="00E80207"/>
    <w:rsid w:val="00E82FB0"/>
    <w:rsid w:val="00E83D52"/>
    <w:rsid w:val="00E84DE3"/>
    <w:rsid w:val="00E859B5"/>
    <w:rsid w:val="00E860E0"/>
    <w:rsid w:val="00E86E51"/>
    <w:rsid w:val="00E86FA4"/>
    <w:rsid w:val="00E90EF9"/>
    <w:rsid w:val="00E92110"/>
    <w:rsid w:val="00E921C9"/>
    <w:rsid w:val="00E9364A"/>
    <w:rsid w:val="00E936C6"/>
    <w:rsid w:val="00E93D68"/>
    <w:rsid w:val="00E93EDA"/>
    <w:rsid w:val="00E96863"/>
    <w:rsid w:val="00E97409"/>
    <w:rsid w:val="00E97730"/>
    <w:rsid w:val="00E977BB"/>
    <w:rsid w:val="00E977BD"/>
    <w:rsid w:val="00E9782E"/>
    <w:rsid w:val="00E97A76"/>
    <w:rsid w:val="00E97DBF"/>
    <w:rsid w:val="00EA1339"/>
    <w:rsid w:val="00EA17B2"/>
    <w:rsid w:val="00EA1944"/>
    <w:rsid w:val="00EA1DB4"/>
    <w:rsid w:val="00EA27F6"/>
    <w:rsid w:val="00EA2D29"/>
    <w:rsid w:val="00EA321F"/>
    <w:rsid w:val="00EA349F"/>
    <w:rsid w:val="00EA3966"/>
    <w:rsid w:val="00EA46D3"/>
    <w:rsid w:val="00EA5486"/>
    <w:rsid w:val="00EA776E"/>
    <w:rsid w:val="00EB1250"/>
    <w:rsid w:val="00EB1736"/>
    <w:rsid w:val="00EB1940"/>
    <w:rsid w:val="00EB1E82"/>
    <w:rsid w:val="00EB221C"/>
    <w:rsid w:val="00EB2CFC"/>
    <w:rsid w:val="00EB3646"/>
    <w:rsid w:val="00EB5A85"/>
    <w:rsid w:val="00EB5B4D"/>
    <w:rsid w:val="00EB74E6"/>
    <w:rsid w:val="00EB7683"/>
    <w:rsid w:val="00EB783B"/>
    <w:rsid w:val="00EB7E3E"/>
    <w:rsid w:val="00EC0BDF"/>
    <w:rsid w:val="00EC2B53"/>
    <w:rsid w:val="00EC3153"/>
    <w:rsid w:val="00EC41CE"/>
    <w:rsid w:val="00EC4C59"/>
    <w:rsid w:val="00EC7482"/>
    <w:rsid w:val="00EC75BE"/>
    <w:rsid w:val="00ED0B87"/>
    <w:rsid w:val="00ED0C6B"/>
    <w:rsid w:val="00ED0C76"/>
    <w:rsid w:val="00ED0DF2"/>
    <w:rsid w:val="00ED11DC"/>
    <w:rsid w:val="00ED11FD"/>
    <w:rsid w:val="00ED16DE"/>
    <w:rsid w:val="00ED24BD"/>
    <w:rsid w:val="00ED381F"/>
    <w:rsid w:val="00ED39F8"/>
    <w:rsid w:val="00ED3A40"/>
    <w:rsid w:val="00ED3E34"/>
    <w:rsid w:val="00ED3EAC"/>
    <w:rsid w:val="00ED4E1E"/>
    <w:rsid w:val="00ED6C81"/>
    <w:rsid w:val="00ED6EEA"/>
    <w:rsid w:val="00EE0376"/>
    <w:rsid w:val="00EE0ACB"/>
    <w:rsid w:val="00EE1094"/>
    <w:rsid w:val="00EE182D"/>
    <w:rsid w:val="00EE238E"/>
    <w:rsid w:val="00EE2D6F"/>
    <w:rsid w:val="00EE4790"/>
    <w:rsid w:val="00EE5F72"/>
    <w:rsid w:val="00EE6206"/>
    <w:rsid w:val="00EE62E4"/>
    <w:rsid w:val="00EE6E94"/>
    <w:rsid w:val="00EE72EC"/>
    <w:rsid w:val="00EECA34"/>
    <w:rsid w:val="00EF1134"/>
    <w:rsid w:val="00EF2874"/>
    <w:rsid w:val="00EF290D"/>
    <w:rsid w:val="00EF41BB"/>
    <w:rsid w:val="00EF5A28"/>
    <w:rsid w:val="00EF6582"/>
    <w:rsid w:val="00EF66DA"/>
    <w:rsid w:val="00EF67D4"/>
    <w:rsid w:val="00EF6B45"/>
    <w:rsid w:val="00F00A18"/>
    <w:rsid w:val="00F01676"/>
    <w:rsid w:val="00F01776"/>
    <w:rsid w:val="00F020DF"/>
    <w:rsid w:val="00F022B5"/>
    <w:rsid w:val="00F0255D"/>
    <w:rsid w:val="00F0366C"/>
    <w:rsid w:val="00F0437D"/>
    <w:rsid w:val="00F061B5"/>
    <w:rsid w:val="00F11420"/>
    <w:rsid w:val="00F11997"/>
    <w:rsid w:val="00F1254E"/>
    <w:rsid w:val="00F127D6"/>
    <w:rsid w:val="00F12A9D"/>
    <w:rsid w:val="00F12B43"/>
    <w:rsid w:val="00F131CF"/>
    <w:rsid w:val="00F14FCC"/>
    <w:rsid w:val="00F162E9"/>
    <w:rsid w:val="00F1718F"/>
    <w:rsid w:val="00F17CE8"/>
    <w:rsid w:val="00F20895"/>
    <w:rsid w:val="00F22745"/>
    <w:rsid w:val="00F2299A"/>
    <w:rsid w:val="00F22F34"/>
    <w:rsid w:val="00F2317A"/>
    <w:rsid w:val="00F242A8"/>
    <w:rsid w:val="00F24961"/>
    <w:rsid w:val="00F24C30"/>
    <w:rsid w:val="00F24E62"/>
    <w:rsid w:val="00F2582B"/>
    <w:rsid w:val="00F25996"/>
    <w:rsid w:val="00F25CA0"/>
    <w:rsid w:val="00F25FE5"/>
    <w:rsid w:val="00F260F7"/>
    <w:rsid w:val="00F261D9"/>
    <w:rsid w:val="00F26369"/>
    <w:rsid w:val="00F26E3B"/>
    <w:rsid w:val="00F27EA7"/>
    <w:rsid w:val="00F30B5F"/>
    <w:rsid w:val="00F3230B"/>
    <w:rsid w:val="00F32F36"/>
    <w:rsid w:val="00F33DAA"/>
    <w:rsid w:val="00F3428A"/>
    <w:rsid w:val="00F34472"/>
    <w:rsid w:val="00F354B1"/>
    <w:rsid w:val="00F374F3"/>
    <w:rsid w:val="00F376DC"/>
    <w:rsid w:val="00F377A3"/>
    <w:rsid w:val="00F37F08"/>
    <w:rsid w:val="00F40322"/>
    <w:rsid w:val="00F4104D"/>
    <w:rsid w:val="00F428E5"/>
    <w:rsid w:val="00F43A97"/>
    <w:rsid w:val="00F44B66"/>
    <w:rsid w:val="00F453EA"/>
    <w:rsid w:val="00F454C6"/>
    <w:rsid w:val="00F473E7"/>
    <w:rsid w:val="00F473E8"/>
    <w:rsid w:val="00F47759"/>
    <w:rsid w:val="00F477B2"/>
    <w:rsid w:val="00F50113"/>
    <w:rsid w:val="00F50882"/>
    <w:rsid w:val="00F50906"/>
    <w:rsid w:val="00F50A1A"/>
    <w:rsid w:val="00F522CA"/>
    <w:rsid w:val="00F527BE"/>
    <w:rsid w:val="00F52BF6"/>
    <w:rsid w:val="00F5468C"/>
    <w:rsid w:val="00F54A4C"/>
    <w:rsid w:val="00F54C42"/>
    <w:rsid w:val="00F558EA"/>
    <w:rsid w:val="00F56FD2"/>
    <w:rsid w:val="00F60D1E"/>
    <w:rsid w:val="00F60D9F"/>
    <w:rsid w:val="00F60E86"/>
    <w:rsid w:val="00F60E92"/>
    <w:rsid w:val="00F617B5"/>
    <w:rsid w:val="00F622A3"/>
    <w:rsid w:val="00F626DE"/>
    <w:rsid w:val="00F626F5"/>
    <w:rsid w:val="00F630EF"/>
    <w:rsid w:val="00F6338F"/>
    <w:rsid w:val="00F637D0"/>
    <w:rsid w:val="00F63865"/>
    <w:rsid w:val="00F63B0F"/>
    <w:rsid w:val="00F64A46"/>
    <w:rsid w:val="00F64ABF"/>
    <w:rsid w:val="00F65513"/>
    <w:rsid w:val="00F65A24"/>
    <w:rsid w:val="00F65BDD"/>
    <w:rsid w:val="00F67937"/>
    <w:rsid w:val="00F67A7F"/>
    <w:rsid w:val="00F701DC"/>
    <w:rsid w:val="00F70328"/>
    <w:rsid w:val="00F71587"/>
    <w:rsid w:val="00F716A1"/>
    <w:rsid w:val="00F717BE"/>
    <w:rsid w:val="00F7261B"/>
    <w:rsid w:val="00F737ED"/>
    <w:rsid w:val="00F74168"/>
    <w:rsid w:val="00F74373"/>
    <w:rsid w:val="00F749BF"/>
    <w:rsid w:val="00F76968"/>
    <w:rsid w:val="00F76E6B"/>
    <w:rsid w:val="00F771A4"/>
    <w:rsid w:val="00F771A8"/>
    <w:rsid w:val="00F7750E"/>
    <w:rsid w:val="00F77A03"/>
    <w:rsid w:val="00F82418"/>
    <w:rsid w:val="00F824A1"/>
    <w:rsid w:val="00F82E2E"/>
    <w:rsid w:val="00F82EEB"/>
    <w:rsid w:val="00F8308E"/>
    <w:rsid w:val="00F84354"/>
    <w:rsid w:val="00F84DD8"/>
    <w:rsid w:val="00F862AF"/>
    <w:rsid w:val="00F862C3"/>
    <w:rsid w:val="00F869C8"/>
    <w:rsid w:val="00F86D5F"/>
    <w:rsid w:val="00F86FE3"/>
    <w:rsid w:val="00F8702D"/>
    <w:rsid w:val="00F870A9"/>
    <w:rsid w:val="00F87571"/>
    <w:rsid w:val="00F875E0"/>
    <w:rsid w:val="00F87A76"/>
    <w:rsid w:val="00F90E46"/>
    <w:rsid w:val="00F9124A"/>
    <w:rsid w:val="00F918C1"/>
    <w:rsid w:val="00F91C3E"/>
    <w:rsid w:val="00F9222B"/>
    <w:rsid w:val="00F9280E"/>
    <w:rsid w:val="00F92F65"/>
    <w:rsid w:val="00F941B0"/>
    <w:rsid w:val="00F9490F"/>
    <w:rsid w:val="00F95709"/>
    <w:rsid w:val="00F969BB"/>
    <w:rsid w:val="00F972EF"/>
    <w:rsid w:val="00F978D8"/>
    <w:rsid w:val="00F97A06"/>
    <w:rsid w:val="00FA07A8"/>
    <w:rsid w:val="00FA0D64"/>
    <w:rsid w:val="00FA0FF6"/>
    <w:rsid w:val="00FA12A3"/>
    <w:rsid w:val="00FA1846"/>
    <w:rsid w:val="00FA227C"/>
    <w:rsid w:val="00FA467A"/>
    <w:rsid w:val="00FA4EC1"/>
    <w:rsid w:val="00FA5752"/>
    <w:rsid w:val="00FA5C72"/>
    <w:rsid w:val="00FA64A3"/>
    <w:rsid w:val="00FA679F"/>
    <w:rsid w:val="00FA6927"/>
    <w:rsid w:val="00FA6C59"/>
    <w:rsid w:val="00FA77F6"/>
    <w:rsid w:val="00FB0012"/>
    <w:rsid w:val="00FB04B5"/>
    <w:rsid w:val="00FB1104"/>
    <w:rsid w:val="00FB11DE"/>
    <w:rsid w:val="00FB14A1"/>
    <w:rsid w:val="00FB2FCB"/>
    <w:rsid w:val="00FB46D3"/>
    <w:rsid w:val="00FB5D67"/>
    <w:rsid w:val="00FB6362"/>
    <w:rsid w:val="00FB645B"/>
    <w:rsid w:val="00FB71A3"/>
    <w:rsid w:val="00FB756E"/>
    <w:rsid w:val="00FB7B55"/>
    <w:rsid w:val="00FC1354"/>
    <w:rsid w:val="00FC1EEA"/>
    <w:rsid w:val="00FC1FEA"/>
    <w:rsid w:val="00FC27D1"/>
    <w:rsid w:val="00FC3288"/>
    <w:rsid w:val="00FC35AD"/>
    <w:rsid w:val="00FC3A5E"/>
    <w:rsid w:val="00FC3B57"/>
    <w:rsid w:val="00FC4176"/>
    <w:rsid w:val="00FC4BA8"/>
    <w:rsid w:val="00FC5A09"/>
    <w:rsid w:val="00FC5B6F"/>
    <w:rsid w:val="00FC5C62"/>
    <w:rsid w:val="00FC78B6"/>
    <w:rsid w:val="00FC7F0F"/>
    <w:rsid w:val="00FC7F47"/>
    <w:rsid w:val="00FD07FF"/>
    <w:rsid w:val="00FD16EF"/>
    <w:rsid w:val="00FD1AE6"/>
    <w:rsid w:val="00FD2823"/>
    <w:rsid w:val="00FD2B51"/>
    <w:rsid w:val="00FD33ED"/>
    <w:rsid w:val="00FD4D83"/>
    <w:rsid w:val="00FD6717"/>
    <w:rsid w:val="00FD6B82"/>
    <w:rsid w:val="00FD77E6"/>
    <w:rsid w:val="00FE16CC"/>
    <w:rsid w:val="00FE1D51"/>
    <w:rsid w:val="00FE25F7"/>
    <w:rsid w:val="00FE4EAE"/>
    <w:rsid w:val="00FE59F1"/>
    <w:rsid w:val="00FE7572"/>
    <w:rsid w:val="00FF0161"/>
    <w:rsid w:val="00FF06FE"/>
    <w:rsid w:val="00FF0DC8"/>
    <w:rsid w:val="00FF2809"/>
    <w:rsid w:val="00FF2CC3"/>
    <w:rsid w:val="00FF3015"/>
    <w:rsid w:val="00FF3878"/>
    <w:rsid w:val="00FF4012"/>
    <w:rsid w:val="00FF46DD"/>
    <w:rsid w:val="00FF4EBE"/>
    <w:rsid w:val="00FF5C77"/>
    <w:rsid w:val="00FF78E7"/>
    <w:rsid w:val="013221FD"/>
    <w:rsid w:val="0132D112"/>
    <w:rsid w:val="0146A88B"/>
    <w:rsid w:val="01496E46"/>
    <w:rsid w:val="0167C830"/>
    <w:rsid w:val="01CE69A2"/>
    <w:rsid w:val="01D6CC73"/>
    <w:rsid w:val="01FAB76F"/>
    <w:rsid w:val="020D333C"/>
    <w:rsid w:val="02362DB8"/>
    <w:rsid w:val="023A220D"/>
    <w:rsid w:val="024DC610"/>
    <w:rsid w:val="027DBF65"/>
    <w:rsid w:val="02BE620B"/>
    <w:rsid w:val="02CF7B60"/>
    <w:rsid w:val="02D22151"/>
    <w:rsid w:val="032389ED"/>
    <w:rsid w:val="035C9306"/>
    <w:rsid w:val="03A32CBE"/>
    <w:rsid w:val="03A624CF"/>
    <w:rsid w:val="03C354CF"/>
    <w:rsid w:val="03D08D2F"/>
    <w:rsid w:val="040B93D8"/>
    <w:rsid w:val="041BDF11"/>
    <w:rsid w:val="04579779"/>
    <w:rsid w:val="046F99C7"/>
    <w:rsid w:val="04859CAB"/>
    <w:rsid w:val="04AA68D9"/>
    <w:rsid w:val="04B30708"/>
    <w:rsid w:val="04B8DD5E"/>
    <w:rsid w:val="04C5F62B"/>
    <w:rsid w:val="04CB6B26"/>
    <w:rsid w:val="04FB547F"/>
    <w:rsid w:val="051A4B76"/>
    <w:rsid w:val="052CFB9F"/>
    <w:rsid w:val="055F2AC4"/>
    <w:rsid w:val="05655C03"/>
    <w:rsid w:val="057F2ACE"/>
    <w:rsid w:val="057F681C"/>
    <w:rsid w:val="0585135D"/>
    <w:rsid w:val="058D10EC"/>
    <w:rsid w:val="05B1A465"/>
    <w:rsid w:val="05B5AE01"/>
    <w:rsid w:val="05E85D4E"/>
    <w:rsid w:val="05F24E2F"/>
    <w:rsid w:val="060CBC17"/>
    <w:rsid w:val="061BE35A"/>
    <w:rsid w:val="065E8590"/>
    <w:rsid w:val="065EFB35"/>
    <w:rsid w:val="0667B3EA"/>
    <w:rsid w:val="06758DA2"/>
    <w:rsid w:val="06C96F4C"/>
    <w:rsid w:val="071EB44A"/>
    <w:rsid w:val="07347776"/>
    <w:rsid w:val="07378F33"/>
    <w:rsid w:val="074A9BC2"/>
    <w:rsid w:val="0754010C"/>
    <w:rsid w:val="0775F177"/>
    <w:rsid w:val="0786ED6A"/>
    <w:rsid w:val="07D19D51"/>
    <w:rsid w:val="07E6D896"/>
    <w:rsid w:val="07F9A69B"/>
    <w:rsid w:val="0809D947"/>
    <w:rsid w:val="08181574"/>
    <w:rsid w:val="0819F97D"/>
    <w:rsid w:val="084790BE"/>
    <w:rsid w:val="084D4DDA"/>
    <w:rsid w:val="0877598E"/>
    <w:rsid w:val="089A33C2"/>
    <w:rsid w:val="08AB63B1"/>
    <w:rsid w:val="08D3A7D0"/>
    <w:rsid w:val="08D48675"/>
    <w:rsid w:val="08EF567D"/>
    <w:rsid w:val="09109A96"/>
    <w:rsid w:val="094ED8F2"/>
    <w:rsid w:val="096B5E4B"/>
    <w:rsid w:val="099D874F"/>
    <w:rsid w:val="09D0579D"/>
    <w:rsid w:val="09E56391"/>
    <w:rsid w:val="0A637060"/>
    <w:rsid w:val="0A63FF6D"/>
    <w:rsid w:val="0A65B194"/>
    <w:rsid w:val="0A720409"/>
    <w:rsid w:val="0AAF3DCB"/>
    <w:rsid w:val="0ADE858A"/>
    <w:rsid w:val="0B0A552D"/>
    <w:rsid w:val="0B160842"/>
    <w:rsid w:val="0B2A88F2"/>
    <w:rsid w:val="0B520486"/>
    <w:rsid w:val="0B67C310"/>
    <w:rsid w:val="0B95B38E"/>
    <w:rsid w:val="0BA62911"/>
    <w:rsid w:val="0BABBF27"/>
    <w:rsid w:val="0BB779C6"/>
    <w:rsid w:val="0C028E95"/>
    <w:rsid w:val="0C0E5114"/>
    <w:rsid w:val="0C6BEC86"/>
    <w:rsid w:val="0C742561"/>
    <w:rsid w:val="0C86B322"/>
    <w:rsid w:val="0C89B1F8"/>
    <w:rsid w:val="0CA6E6AA"/>
    <w:rsid w:val="0CA7D1D7"/>
    <w:rsid w:val="0CA8C658"/>
    <w:rsid w:val="0CA9B9AA"/>
    <w:rsid w:val="0CEBA988"/>
    <w:rsid w:val="0CED513E"/>
    <w:rsid w:val="0CF37319"/>
    <w:rsid w:val="0D1F434D"/>
    <w:rsid w:val="0D25E70C"/>
    <w:rsid w:val="0D2BF37B"/>
    <w:rsid w:val="0D3C00C7"/>
    <w:rsid w:val="0DB2567B"/>
    <w:rsid w:val="0DB892DF"/>
    <w:rsid w:val="0DBE0686"/>
    <w:rsid w:val="0DD07243"/>
    <w:rsid w:val="0DD274E5"/>
    <w:rsid w:val="0DF1D282"/>
    <w:rsid w:val="0E1962EB"/>
    <w:rsid w:val="0E47B828"/>
    <w:rsid w:val="0E933E62"/>
    <w:rsid w:val="0E94D8D4"/>
    <w:rsid w:val="0ED83265"/>
    <w:rsid w:val="0F060CA3"/>
    <w:rsid w:val="0F3728A6"/>
    <w:rsid w:val="0F47798E"/>
    <w:rsid w:val="0F5D8386"/>
    <w:rsid w:val="0F5F33AE"/>
    <w:rsid w:val="0F926703"/>
    <w:rsid w:val="0F946B28"/>
    <w:rsid w:val="0F96E221"/>
    <w:rsid w:val="0FB5263D"/>
    <w:rsid w:val="0FDD37DC"/>
    <w:rsid w:val="1027B802"/>
    <w:rsid w:val="102CC20F"/>
    <w:rsid w:val="1049D426"/>
    <w:rsid w:val="10AB2E8B"/>
    <w:rsid w:val="10AB9BB9"/>
    <w:rsid w:val="10FDF248"/>
    <w:rsid w:val="110A283C"/>
    <w:rsid w:val="110D68F5"/>
    <w:rsid w:val="111C7B0A"/>
    <w:rsid w:val="112062F2"/>
    <w:rsid w:val="115FF011"/>
    <w:rsid w:val="11F9A73A"/>
    <w:rsid w:val="121ABC0A"/>
    <w:rsid w:val="121FD2F8"/>
    <w:rsid w:val="1224E7A2"/>
    <w:rsid w:val="123BD2D1"/>
    <w:rsid w:val="126382B3"/>
    <w:rsid w:val="128349D7"/>
    <w:rsid w:val="1285F0CB"/>
    <w:rsid w:val="129873C6"/>
    <w:rsid w:val="129AEFA3"/>
    <w:rsid w:val="12D043AA"/>
    <w:rsid w:val="12EB79FD"/>
    <w:rsid w:val="13313CE4"/>
    <w:rsid w:val="1338A317"/>
    <w:rsid w:val="133989E6"/>
    <w:rsid w:val="1349DBE2"/>
    <w:rsid w:val="134B8582"/>
    <w:rsid w:val="134C77CF"/>
    <w:rsid w:val="1394AF24"/>
    <w:rsid w:val="13AABE79"/>
    <w:rsid w:val="13AB9746"/>
    <w:rsid w:val="13B42F84"/>
    <w:rsid w:val="13D311BF"/>
    <w:rsid w:val="13DC1F34"/>
    <w:rsid w:val="13EDA488"/>
    <w:rsid w:val="13FCE26F"/>
    <w:rsid w:val="14001682"/>
    <w:rsid w:val="140C0E43"/>
    <w:rsid w:val="143805FF"/>
    <w:rsid w:val="147BBBA8"/>
    <w:rsid w:val="1495B0C6"/>
    <w:rsid w:val="14BADBD2"/>
    <w:rsid w:val="14C933E0"/>
    <w:rsid w:val="14D66E20"/>
    <w:rsid w:val="14DE52AD"/>
    <w:rsid w:val="14EE3F90"/>
    <w:rsid w:val="14F2F4EA"/>
    <w:rsid w:val="153181C6"/>
    <w:rsid w:val="154DEA76"/>
    <w:rsid w:val="155E0946"/>
    <w:rsid w:val="1561213B"/>
    <w:rsid w:val="15889873"/>
    <w:rsid w:val="15AF552A"/>
    <w:rsid w:val="15B3C4A6"/>
    <w:rsid w:val="15EEB51C"/>
    <w:rsid w:val="15F3A220"/>
    <w:rsid w:val="1639BFF3"/>
    <w:rsid w:val="163F5CC6"/>
    <w:rsid w:val="1656D7D1"/>
    <w:rsid w:val="16634535"/>
    <w:rsid w:val="16C9B9E5"/>
    <w:rsid w:val="16FE6C48"/>
    <w:rsid w:val="173D410F"/>
    <w:rsid w:val="173F7721"/>
    <w:rsid w:val="17660CFA"/>
    <w:rsid w:val="177CB529"/>
    <w:rsid w:val="1792E404"/>
    <w:rsid w:val="17BD21FA"/>
    <w:rsid w:val="17D69F9D"/>
    <w:rsid w:val="17ED913A"/>
    <w:rsid w:val="1832CC28"/>
    <w:rsid w:val="183F0A55"/>
    <w:rsid w:val="189E8D28"/>
    <w:rsid w:val="18A82D24"/>
    <w:rsid w:val="18D34DDC"/>
    <w:rsid w:val="18FA857E"/>
    <w:rsid w:val="195BDA85"/>
    <w:rsid w:val="1973A5C6"/>
    <w:rsid w:val="19BC338D"/>
    <w:rsid w:val="19D4388A"/>
    <w:rsid w:val="19D69FA6"/>
    <w:rsid w:val="1A35F44B"/>
    <w:rsid w:val="1A4B7670"/>
    <w:rsid w:val="1A5404F0"/>
    <w:rsid w:val="1A5C44D3"/>
    <w:rsid w:val="1A6636A7"/>
    <w:rsid w:val="1A84A8BA"/>
    <w:rsid w:val="1AAA5A0E"/>
    <w:rsid w:val="1ABE609B"/>
    <w:rsid w:val="1B1372E1"/>
    <w:rsid w:val="1B2ECF8B"/>
    <w:rsid w:val="1B3A2646"/>
    <w:rsid w:val="1B4E06DC"/>
    <w:rsid w:val="1B4E6F17"/>
    <w:rsid w:val="1B6BC46D"/>
    <w:rsid w:val="1BA1954D"/>
    <w:rsid w:val="1BAF1CBB"/>
    <w:rsid w:val="1BF5D2F6"/>
    <w:rsid w:val="1C0A1D84"/>
    <w:rsid w:val="1C70D6BC"/>
    <w:rsid w:val="1C96AEA2"/>
    <w:rsid w:val="1CB077EB"/>
    <w:rsid w:val="1CDB17C3"/>
    <w:rsid w:val="1D1E0B00"/>
    <w:rsid w:val="1D26F7CE"/>
    <w:rsid w:val="1D4FFEE2"/>
    <w:rsid w:val="1D70C915"/>
    <w:rsid w:val="1DA6EF0C"/>
    <w:rsid w:val="1DAAC168"/>
    <w:rsid w:val="1DB457FE"/>
    <w:rsid w:val="1DB940C2"/>
    <w:rsid w:val="1DD20677"/>
    <w:rsid w:val="1DD22014"/>
    <w:rsid w:val="1E0E6E45"/>
    <w:rsid w:val="1E23CFC0"/>
    <w:rsid w:val="1E2A3FED"/>
    <w:rsid w:val="1EDA4DFF"/>
    <w:rsid w:val="1F0ABB99"/>
    <w:rsid w:val="1F1F2AEC"/>
    <w:rsid w:val="1F2AA33F"/>
    <w:rsid w:val="1F3A6E11"/>
    <w:rsid w:val="1F7A8DAB"/>
    <w:rsid w:val="1FBAC20E"/>
    <w:rsid w:val="1FC69C11"/>
    <w:rsid w:val="1FE8D94D"/>
    <w:rsid w:val="2003B866"/>
    <w:rsid w:val="20262334"/>
    <w:rsid w:val="203102E1"/>
    <w:rsid w:val="2079DF3A"/>
    <w:rsid w:val="20B76F56"/>
    <w:rsid w:val="20CDB2D8"/>
    <w:rsid w:val="20CFC46A"/>
    <w:rsid w:val="20DF94C3"/>
    <w:rsid w:val="20F5543A"/>
    <w:rsid w:val="2119395D"/>
    <w:rsid w:val="2135273F"/>
    <w:rsid w:val="214A6625"/>
    <w:rsid w:val="216A8670"/>
    <w:rsid w:val="217C31F7"/>
    <w:rsid w:val="21A1F70B"/>
    <w:rsid w:val="21A31411"/>
    <w:rsid w:val="221731B5"/>
    <w:rsid w:val="225208AA"/>
    <w:rsid w:val="229CA026"/>
    <w:rsid w:val="22A87EDB"/>
    <w:rsid w:val="22CBE959"/>
    <w:rsid w:val="22E0ADF2"/>
    <w:rsid w:val="22F0EAE9"/>
    <w:rsid w:val="23005B17"/>
    <w:rsid w:val="23069795"/>
    <w:rsid w:val="231F74DA"/>
    <w:rsid w:val="2334C250"/>
    <w:rsid w:val="235ED375"/>
    <w:rsid w:val="236C1FD9"/>
    <w:rsid w:val="23871FA0"/>
    <w:rsid w:val="23B6A853"/>
    <w:rsid w:val="23BBE5F1"/>
    <w:rsid w:val="23D24647"/>
    <w:rsid w:val="23ED35AE"/>
    <w:rsid w:val="243C6A67"/>
    <w:rsid w:val="2458CF6C"/>
    <w:rsid w:val="247983CD"/>
    <w:rsid w:val="24A67B1B"/>
    <w:rsid w:val="24CA56E2"/>
    <w:rsid w:val="24E92EAF"/>
    <w:rsid w:val="24F982F6"/>
    <w:rsid w:val="2513360B"/>
    <w:rsid w:val="25291E7C"/>
    <w:rsid w:val="25754BC5"/>
    <w:rsid w:val="25A60A67"/>
    <w:rsid w:val="25AD93D1"/>
    <w:rsid w:val="25C1DEB3"/>
    <w:rsid w:val="25D704AD"/>
    <w:rsid w:val="25E90323"/>
    <w:rsid w:val="263DAFA5"/>
    <w:rsid w:val="264D92FA"/>
    <w:rsid w:val="26C91706"/>
    <w:rsid w:val="26D05A38"/>
    <w:rsid w:val="26F9645E"/>
    <w:rsid w:val="27275D3F"/>
    <w:rsid w:val="2736EA12"/>
    <w:rsid w:val="27591944"/>
    <w:rsid w:val="275CF5EB"/>
    <w:rsid w:val="27A636F8"/>
    <w:rsid w:val="27A65A8A"/>
    <w:rsid w:val="27A6AE44"/>
    <w:rsid w:val="27B728C6"/>
    <w:rsid w:val="27E7EA72"/>
    <w:rsid w:val="27F5CB89"/>
    <w:rsid w:val="27FF7AD1"/>
    <w:rsid w:val="27FFB81F"/>
    <w:rsid w:val="280A7DB0"/>
    <w:rsid w:val="2816D7EC"/>
    <w:rsid w:val="28489D45"/>
    <w:rsid w:val="285A5CAB"/>
    <w:rsid w:val="286CF36C"/>
    <w:rsid w:val="2892B9AC"/>
    <w:rsid w:val="28BFA162"/>
    <w:rsid w:val="293D3CA1"/>
    <w:rsid w:val="296CCA4C"/>
    <w:rsid w:val="2989D740"/>
    <w:rsid w:val="29A42809"/>
    <w:rsid w:val="2A147605"/>
    <w:rsid w:val="2A29940D"/>
    <w:rsid w:val="2A44C312"/>
    <w:rsid w:val="2A67E5BD"/>
    <w:rsid w:val="2A796935"/>
    <w:rsid w:val="2AB771BD"/>
    <w:rsid w:val="2AD3FC47"/>
    <w:rsid w:val="2AD5EEB9"/>
    <w:rsid w:val="2ADC01A7"/>
    <w:rsid w:val="2AE4450C"/>
    <w:rsid w:val="2AF2BFC3"/>
    <w:rsid w:val="2B38C155"/>
    <w:rsid w:val="2B4663E1"/>
    <w:rsid w:val="2B473659"/>
    <w:rsid w:val="2B8B794C"/>
    <w:rsid w:val="2B94F0B4"/>
    <w:rsid w:val="2BC28929"/>
    <w:rsid w:val="2BC66CD0"/>
    <w:rsid w:val="2BE226AD"/>
    <w:rsid w:val="2C00BA3D"/>
    <w:rsid w:val="2C02CB37"/>
    <w:rsid w:val="2C404327"/>
    <w:rsid w:val="2C6A83BD"/>
    <w:rsid w:val="2C9B6247"/>
    <w:rsid w:val="2CD02A33"/>
    <w:rsid w:val="2CFE004D"/>
    <w:rsid w:val="2D17DDC2"/>
    <w:rsid w:val="2D255523"/>
    <w:rsid w:val="2D416FB8"/>
    <w:rsid w:val="2D559E8F"/>
    <w:rsid w:val="2D63DCA8"/>
    <w:rsid w:val="2D7A0482"/>
    <w:rsid w:val="2DF77FA7"/>
    <w:rsid w:val="2E64C3DB"/>
    <w:rsid w:val="2E796E5F"/>
    <w:rsid w:val="2E8E0F87"/>
    <w:rsid w:val="2E9307F8"/>
    <w:rsid w:val="2EB7E3C3"/>
    <w:rsid w:val="2ED7D226"/>
    <w:rsid w:val="2EDA809D"/>
    <w:rsid w:val="2EF156F7"/>
    <w:rsid w:val="2EF6E055"/>
    <w:rsid w:val="2F08EBCB"/>
    <w:rsid w:val="2F1C0F66"/>
    <w:rsid w:val="2F2950D0"/>
    <w:rsid w:val="2F91D9D1"/>
    <w:rsid w:val="2FA8C915"/>
    <w:rsid w:val="2FAA3D9E"/>
    <w:rsid w:val="2FBCDCC1"/>
    <w:rsid w:val="2FBDADF9"/>
    <w:rsid w:val="2FD04FC4"/>
    <w:rsid w:val="2FDC2B31"/>
    <w:rsid w:val="2FF9231C"/>
    <w:rsid w:val="3004B200"/>
    <w:rsid w:val="3021383D"/>
    <w:rsid w:val="30AFCEAA"/>
    <w:rsid w:val="30B6E3E8"/>
    <w:rsid w:val="30B955C8"/>
    <w:rsid w:val="3120BFE5"/>
    <w:rsid w:val="313513BD"/>
    <w:rsid w:val="313D69C2"/>
    <w:rsid w:val="31802EFD"/>
    <w:rsid w:val="318D126B"/>
    <w:rsid w:val="31A484D3"/>
    <w:rsid w:val="31D46B0F"/>
    <w:rsid w:val="3200054F"/>
    <w:rsid w:val="3223DE76"/>
    <w:rsid w:val="3246E88F"/>
    <w:rsid w:val="3247C89C"/>
    <w:rsid w:val="32876D55"/>
    <w:rsid w:val="32AABF43"/>
    <w:rsid w:val="32B28145"/>
    <w:rsid w:val="32C5AE81"/>
    <w:rsid w:val="32C8357D"/>
    <w:rsid w:val="330A225C"/>
    <w:rsid w:val="33647FF6"/>
    <w:rsid w:val="3393B8F1"/>
    <w:rsid w:val="33CE6246"/>
    <w:rsid w:val="33CFEE03"/>
    <w:rsid w:val="33D310AC"/>
    <w:rsid w:val="33D45F32"/>
    <w:rsid w:val="33EC14E1"/>
    <w:rsid w:val="33EDC0D2"/>
    <w:rsid w:val="341B9BCA"/>
    <w:rsid w:val="3427EF8F"/>
    <w:rsid w:val="34768973"/>
    <w:rsid w:val="3498F84F"/>
    <w:rsid w:val="34AF9E5C"/>
    <w:rsid w:val="34BAE9C8"/>
    <w:rsid w:val="3558C08E"/>
    <w:rsid w:val="35651B8D"/>
    <w:rsid w:val="3565CE26"/>
    <w:rsid w:val="356CA7E2"/>
    <w:rsid w:val="3574E2A6"/>
    <w:rsid w:val="357A0968"/>
    <w:rsid w:val="35A1335C"/>
    <w:rsid w:val="35A276FE"/>
    <w:rsid w:val="35BA243F"/>
    <w:rsid w:val="35C5421F"/>
    <w:rsid w:val="35E0DED6"/>
    <w:rsid w:val="35EF6267"/>
    <w:rsid w:val="35F4C1B7"/>
    <w:rsid w:val="35FB1699"/>
    <w:rsid w:val="36301D17"/>
    <w:rsid w:val="3638BEF3"/>
    <w:rsid w:val="36489242"/>
    <w:rsid w:val="36BB3883"/>
    <w:rsid w:val="36D75997"/>
    <w:rsid w:val="36DF5DA4"/>
    <w:rsid w:val="36EDCC87"/>
    <w:rsid w:val="3720CEF9"/>
    <w:rsid w:val="372DD87F"/>
    <w:rsid w:val="373467DB"/>
    <w:rsid w:val="378A64E9"/>
    <w:rsid w:val="37B8B2BB"/>
    <w:rsid w:val="37C75136"/>
    <w:rsid w:val="37D110E1"/>
    <w:rsid w:val="37D790F0"/>
    <w:rsid w:val="37E3ACB4"/>
    <w:rsid w:val="380B88CF"/>
    <w:rsid w:val="3845A5F2"/>
    <w:rsid w:val="386ED187"/>
    <w:rsid w:val="387438E2"/>
    <w:rsid w:val="38AD2676"/>
    <w:rsid w:val="38C6D439"/>
    <w:rsid w:val="38CA5A08"/>
    <w:rsid w:val="38F270AB"/>
    <w:rsid w:val="3921C8E9"/>
    <w:rsid w:val="392CC256"/>
    <w:rsid w:val="392D9712"/>
    <w:rsid w:val="3937C728"/>
    <w:rsid w:val="39475916"/>
    <w:rsid w:val="395F995A"/>
    <w:rsid w:val="3972D45A"/>
    <w:rsid w:val="398F69AF"/>
    <w:rsid w:val="39A4D6DA"/>
    <w:rsid w:val="39D5E1AE"/>
    <w:rsid w:val="39E2EBB8"/>
    <w:rsid w:val="39EB2F95"/>
    <w:rsid w:val="39F7B9E9"/>
    <w:rsid w:val="3A2852E3"/>
    <w:rsid w:val="3A4F24E4"/>
    <w:rsid w:val="3A66A4FD"/>
    <w:rsid w:val="3AA2FECD"/>
    <w:rsid w:val="3ACD7D39"/>
    <w:rsid w:val="3AEE83F9"/>
    <w:rsid w:val="3AF0F408"/>
    <w:rsid w:val="3B29DCF0"/>
    <w:rsid w:val="3B32BDBE"/>
    <w:rsid w:val="3B6AF4AD"/>
    <w:rsid w:val="3B80B615"/>
    <w:rsid w:val="3B84EF44"/>
    <w:rsid w:val="3BAE1352"/>
    <w:rsid w:val="3BB3AC09"/>
    <w:rsid w:val="3BB587CA"/>
    <w:rsid w:val="3BC1F9BB"/>
    <w:rsid w:val="3BC3F887"/>
    <w:rsid w:val="3BED6C31"/>
    <w:rsid w:val="3C2F0D98"/>
    <w:rsid w:val="3C5FF289"/>
    <w:rsid w:val="3C9FFC8A"/>
    <w:rsid w:val="3CB586E6"/>
    <w:rsid w:val="3CDC5582"/>
    <w:rsid w:val="3D2B3B95"/>
    <w:rsid w:val="3D6EC9F4"/>
    <w:rsid w:val="3D826752"/>
    <w:rsid w:val="3DBA20BC"/>
    <w:rsid w:val="3DBB6F89"/>
    <w:rsid w:val="3DD5FA88"/>
    <w:rsid w:val="3DF62BF7"/>
    <w:rsid w:val="3DF9399B"/>
    <w:rsid w:val="3E11BB40"/>
    <w:rsid w:val="3E279B7B"/>
    <w:rsid w:val="3E2AF75A"/>
    <w:rsid w:val="3E2B3E8F"/>
    <w:rsid w:val="3E3EFC83"/>
    <w:rsid w:val="3E4F57C4"/>
    <w:rsid w:val="3E5834A1"/>
    <w:rsid w:val="3EB7970D"/>
    <w:rsid w:val="3ECFC2BB"/>
    <w:rsid w:val="3EE01B80"/>
    <w:rsid w:val="3EF3160F"/>
    <w:rsid w:val="3EFA7548"/>
    <w:rsid w:val="3EFECA89"/>
    <w:rsid w:val="3F12798F"/>
    <w:rsid w:val="3F4A10F5"/>
    <w:rsid w:val="3F534BE2"/>
    <w:rsid w:val="3F930A10"/>
    <w:rsid w:val="3FE2E62E"/>
    <w:rsid w:val="3FF60FF8"/>
    <w:rsid w:val="4044E44F"/>
    <w:rsid w:val="405CA554"/>
    <w:rsid w:val="408E2FDB"/>
    <w:rsid w:val="40C56ECA"/>
    <w:rsid w:val="41021FEC"/>
    <w:rsid w:val="4121DB54"/>
    <w:rsid w:val="414088FE"/>
    <w:rsid w:val="416071BF"/>
    <w:rsid w:val="41798746"/>
    <w:rsid w:val="417ABABB"/>
    <w:rsid w:val="41D5A1BE"/>
    <w:rsid w:val="420DED35"/>
    <w:rsid w:val="422A5EFC"/>
    <w:rsid w:val="4233ED8D"/>
    <w:rsid w:val="425E6D6E"/>
    <w:rsid w:val="42938677"/>
    <w:rsid w:val="42A5CA20"/>
    <w:rsid w:val="42C4CD2A"/>
    <w:rsid w:val="42CCB6DE"/>
    <w:rsid w:val="42E5624E"/>
    <w:rsid w:val="42E698C7"/>
    <w:rsid w:val="4312942B"/>
    <w:rsid w:val="431F4D0B"/>
    <w:rsid w:val="43381EA6"/>
    <w:rsid w:val="4356FEDE"/>
    <w:rsid w:val="436B86A1"/>
    <w:rsid w:val="43984D55"/>
    <w:rsid w:val="4398F9A9"/>
    <w:rsid w:val="439A578F"/>
    <w:rsid w:val="43A4CE09"/>
    <w:rsid w:val="43B8A026"/>
    <w:rsid w:val="43D9BB71"/>
    <w:rsid w:val="4417B699"/>
    <w:rsid w:val="44403BE8"/>
    <w:rsid w:val="44563E88"/>
    <w:rsid w:val="44605344"/>
    <w:rsid w:val="446A2D6C"/>
    <w:rsid w:val="44A02DF8"/>
    <w:rsid w:val="44B78734"/>
    <w:rsid w:val="44EA1E14"/>
    <w:rsid w:val="44FDC6B5"/>
    <w:rsid w:val="451DEB7D"/>
    <w:rsid w:val="4533E54C"/>
    <w:rsid w:val="455BCDAA"/>
    <w:rsid w:val="45641708"/>
    <w:rsid w:val="4577032E"/>
    <w:rsid w:val="457DF747"/>
    <w:rsid w:val="458254D5"/>
    <w:rsid w:val="45B1C7E3"/>
    <w:rsid w:val="45BBEF14"/>
    <w:rsid w:val="45CF4F7B"/>
    <w:rsid w:val="4615E98B"/>
    <w:rsid w:val="4623DEBB"/>
    <w:rsid w:val="462D87EB"/>
    <w:rsid w:val="4651EFB6"/>
    <w:rsid w:val="467C525B"/>
    <w:rsid w:val="468B3F79"/>
    <w:rsid w:val="46AC5465"/>
    <w:rsid w:val="46C6A088"/>
    <w:rsid w:val="46FA4A1D"/>
    <w:rsid w:val="470FA579"/>
    <w:rsid w:val="470FFE81"/>
    <w:rsid w:val="471A0B1B"/>
    <w:rsid w:val="47335B68"/>
    <w:rsid w:val="4741CEB0"/>
    <w:rsid w:val="474BBC7B"/>
    <w:rsid w:val="476356C2"/>
    <w:rsid w:val="477055CC"/>
    <w:rsid w:val="47A93B7A"/>
    <w:rsid w:val="47BA92F6"/>
    <w:rsid w:val="47C52525"/>
    <w:rsid w:val="48015FA6"/>
    <w:rsid w:val="4808DAB7"/>
    <w:rsid w:val="486A84B5"/>
    <w:rsid w:val="48AD0FC4"/>
    <w:rsid w:val="48B4BB8B"/>
    <w:rsid w:val="48D49670"/>
    <w:rsid w:val="48E5BA08"/>
    <w:rsid w:val="4929E657"/>
    <w:rsid w:val="4994FAF5"/>
    <w:rsid w:val="499CD620"/>
    <w:rsid w:val="49C544A0"/>
    <w:rsid w:val="49FBEF6B"/>
    <w:rsid w:val="4A19BCB2"/>
    <w:rsid w:val="4A1D8FBA"/>
    <w:rsid w:val="4A1F41D6"/>
    <w:rsid w:val="4A35369D"/>
    <w:rsid w:val="4A9636AE"/>
    <w:rsid w:val="4ADFE6D4"/>
    <w:rsid w:val="4AF9E4CB"/>
    <w:rsid w:val="4AFEF831"/>
    <w:rsid w:val="4B1AFFD8"/>
    <w:rsid w:val="4B2B3381"/>
    <w:rsid w:val="4B48098A"/>
    <w:rsid w:val="4B5CFA62"/>
    <w:rsid w:val="4B611116"/>
    <w:rsid w:val="4B77F79F"/>
    <w:rsid w:val="4B781D5C"/>
    <w:rsid w:val="4BB556D3"/>
    <w:rsid w:val="4BD2608A"/>
    <w:rsid w:val="4BEEDCF2"/>
    <w:rsid w:val="4C185CC4"/>
    <w:rsid w:val="4C22F013"/>
    <w:rsid w:val="4C3EE199"/>
    <w:rsid w:val="4C48801C"/>
    <w:rsid w:val="4CA0EAF3"/>
    <w:rsid w:val="4CB1CF01"/>
    <w:rsid w:val="4CB82121"/>
    <w:rsid w:val="4CE4EE40"/>
    <w:rsid w:val="4CECF9A4"/>
    <w:rsid w:val="4D645AA0"/>
    <w:rsid w:val="4DB35C13"/>
    <w:rsid w:val="4E7B7F12"/>
    <w:rsid w:val="4EA3EC7F"/>
    <w:rsid w:val="4EC42202"/>
    <w:rsid w:val="4ECC813A"/>
    <w:rsid w:val="4EDFC183"/>
    <w:rsid w:val="4EE53390"/>
    <w:rsid w:val="4EF31C7B"/>
    <w:rsid w:val="4F547DA4"/>
    <w:rsid w:val="4F6473EE"/>
    <w:rsid w:val="4F6956F8"/>
    <w:rsid w:val="4FA1AC5E"/>
    <w:rsid w:val="4FD4FDE8"/>
    <w:rsid w:val="4FFBDF2C"/>
    <w:rsid w:val="50292632"/>
    <w:rsid w:val="502CE4C8"/>
    <w:rsid w:val="5031301C"/>
    <w:rsid w:val="50700458"/>
    <w:rsid w:val="507AC29F"/>
    <w:rsid w:val="509283E8"/>
    <w:rsid w:val="5093673B"/>
    <w:rsid w:val="50C365E3"/>
    <w:rsid w:val="50CA6B70"/>
    <w:rsid w:val="50E26333"/>
    <w:rsid w:val="50F199D1"/>
    <w:rsid w:val="51025089"/>
    <w:rsid w:val="51227FC1"/>
    <w:rsid w:val="51245023"/>
    <w:rsid w:val="5137BADA"/>
    <w:rsid w:val="51619518"/>
    <w:rsid w:val="516FC324"/>
    <w:rsid w:val="51714A2F"/>
    <w:rsid w:val="5183E70B"/>
    <w:rsid w:val="518ABE16"/>
    <w:rsid w:val="51D1DA02"/>
    <w:rsid w:val="51E2843B"/>
    <w:rsid w:val="51F06098"/>
    <w:rsid w:val="52138B4A"/>
    <w:rsid w:val="5218B16F"/>
    <w:rsid w:val="523F7767"/>
    <w:rsid w:val="5247771E"/>
    <w:rsid w:val="52664243"/>
    <w:rsid w:val="52766255"/>
    <w:rsid w:val="52801EF6"/>
    <w:rsid w:val="529A1774"/>
    <w:rsid w:val="52B387B8"/>
    <w:rsid w:val="52D5B635"/>
    <w:rsid w:val="52F13694"/>
    <w:rsid w:val="52F710EF"/>
    <w:rsid w:val="53086435"/>
    <w:rsid w:val="530BD5FB"/>
    <w:rsid w:val="5355A050"/>
    <w:rsid w:val="535DE676"/>
    <w:rsid w:val="53975621"/>
    <w:rsid w:val="53CC3A0A"/>
    <w:rsid w:val="53D5FB5E"/>
    <w:rsid w:val="53E244CF"/>
    <w:rsid w:val="53F16493"/>
    <w:rsid w:val="5406E550"/>
    <w:rsid w:val="5428DACE"/>
    <w:rsid w:val="5443D590"/>
    <w:rsid w:val="545ED8C9"/>
    <w:rsid w:val="54777DDA"/>
    <w:rsid w:val="5486B569"/>
    <w:rsid w:val="54B60839"/>
    <w:rsid w:val="54C0B01C"/>
    <w:rsid w:val="54C9E523"/>
    <w:rsid w:val="5517CCB9"/>
    <w:rsid w:val="551C69AE"/>
    <w:rsid w:val="55307EBE"/>
    <w:rsid w:val="5573F366"/>
    <w:rsid w:val="5591214B"/>
    <w:rsid w:val="55BE5369"/>
    <w:rsid w:val="55CD31A6"/>
    <w:rsid w:val="55E128C9"/>
    <w:rsid w:val="5630EC1B"/>
    <w:rsid w:val="5661B588"/>
    <w:rsid w:val="566CC534"/>
    <w:rsid w:val="568D3F50"/>
    <w:rsid w:val="56C59C7B"/>
    <w:rsid w:val="56EC3A1A"/>
    <w:rsid w:val="56FCEF25"/>
    <w:rsid w:val="570AD22D"/>
    <w:rsid w:val="570AFAC7"/>
    <w:rsid w:val="5713D5CE"/>
    <w:rsid w:val="573CCFCF"/>
    <w:rsid w:val="574BDA3B"/>
    <w:rsid w:val="5759E870"/>
    <w:rsid w:val="5775371C"/>
    <w:rsid w:val="5787111D"/>
    <w:rsid w:val="5790AD9F"/>
    <w:rsid w:val="57B276DF"/>
    <w:rsid w:val="57CB369F"/>
    <w:rsid w:val="57EC6B9D"/>
    <w:rsid w:val="57F3AFA7"/>
    <w:rsid w:val="585C2880"/>
    <w:rsid w:val="58758417"/>
    <w:rsid w:val="588358BF"/>
    <w:rsid w:val="58A13FA8"/>
    <w:rsid w:val="58B2B89E"/>
    <w:rsid w:val="58E6EC04"/>
    <w:rsid w:val="58E828C1"/>
    <w:rsid w:val="590A50F4"/>
    <w:rsid w:val="595DC034"/>
    <w:rsid w:val="59B565FA"/>
    <w:rsid w:val="59BDDC0F"/>
    <w:rsid w:val="59D536C8"/>
    <w:rsid w:val="59E270CD"/>
    <w:rsid w:val="59E31A9C"/>
    <w:rsid w:val="59F55C73"/>
    <w:rsid w:val="5A0561EF"/>
    <w:rsid w:val="5A1398FA"/>
    <w:rsid w:val="5A59EB56"/>
    <w:rsid w:val="5A66A9B8"/>
    <w:rsid w:val="5A7CA705"/>
    <w:rsid w:val="5AA69ECD"/>
    <w:rsid w:val="5AB546C1"/>
    <w:rsid w:val="5AC44DFA"/>
    <w:rsid w:val="5AE147D4"/>
    <w:rsid w:val="5B3D96BB"/>
    <w:rsid w:val="5B68BEDC"/>
    <w:rsid w:val="5B6C7459"/>
    <w:rsid w:val="5B852F97"/>
    <w:rsid w:val="5BBA53FD"/>
    <w:rsid w:val="5BBFF00B"/>
    <w:rsid w:val="5BCEBA37"/>
    <w:rsid w:val="5BD03146"/>
    <w:rsid w:val="5BE543F7"/>
    <w:rsid w:val="5C05134A"/>
    <w:rsid w:val="5C1181BE"/>
    <w:rsid w:val="5C174835"/>
    <w:rsid w:val="5C1D2353"/>
    <w:rsid w:val="5C3A08EF"/>
    <w:rsid w:val="5C52383E"/>
    <w:rsid w:val="5C555AC7"/>
    <w:rsid w:val="5C99D45D"/>
    <w:rsid w:val="5CB90E8D"/>
    <w:rsid w:val="5CF00282"/>
    <w:rsid w:val="5D6D98B1"/>
    <w:rsid w:val="5D7D60FB"/>
    <w:rsid w:val="5D8DED9B"/>
    <w:rsid w:val="5DBCA88A"/>
    <w:rsid w:val="5DC6EDB4"/>
    <w:rsid w:val="5DCC9B5C"/>
    <w:rsid w:val="5E5A4B16"/>
    <w:rsid w:val="5E81D9BF"/>
    <w:rsid w:val="5E967842"/>
    <w:rsid w:val="5EAEB566"/>
    <w:rsid w:val="5EB07D39"/>
    <w:rsid w:val="5F2E94DB"/>
    <w:rsid w:val="5F30CEC9"/>
    <w:rsid w:val="5F3268E4"/>
    <w:rsid w:val="5F487E38"/>
    <w:rsid w:val="5F652663"/>
    <w:rsid w:val="5F7DACBA"/>
    <w:rsid w:val="5F7F53C4"/>
    <w:rsid w:val="5F9274A0"/>
    <w:rsid w:val="5FABFF26"/>
    <w:rsid w:val="5FD72324"/>
    <w:rsid w:val="5FE45737"/>
    <w:rsid w:val="5FEB1160"/>
    <w:rsid w:val="5FEEDFB3"/>
    <w:rsid w:val="5FF8175E"/>
    <w:rsid w:val="60006205"/>
    <w:rsid w:val="600B52E4"/>
    <w:rsid w:val="603C0EE6"/>
    <w:rsid w:val="60818BE9"/>
    <w:rsid w:val="60949D03"/>
    <w:rsid w:val="60B53363"/>
    <w:rsid w:val="60C1C808"/>
    <w:rsid w:val="60E7BFD8"/>
    <w:rsid w:val="610D1EE9"/>
    <w:rsid w:val="612B0244"/>
    <w:rsid w:val="6142FF55"/>
    <w:rsid w:val="616AE2FD"/>
    <w:rsid w:val="6187897A"/>
    <w:rsid w:val="619C6E1E"/>
    <w:rsid w:val="61B8848F"/>
    <w:rsid w:val="61C1EA6D"/>
    <w:rsid w:val="61E1E161"/>
    <w:rsid w:val="61F86F8C"/>
    <w:rsid w:val="61F8A0F1"/>
    <w:rsid w:val="624115C1"/>
    <w:rsid w:val="627678AB"/>
    <w:rsid w:val="62A21038"/>
    <w:rsid w:val="62E284D5"/>
    <w:rsid w:val="63063299"/>
    <w:rsid w:val="630DD14E"/>
    <w:rsid w:val="6331CC69"/>
    <w:rsid w:val="636A7D6A"/>
    <w:rsid w:val="6370B46B"/>
    <w:rsid w:val="6382E1E0"/>
    <w:rsid w:val="63A4FEC1"/>
    <w:rsid w:val="63D00EEE"/>
    <w:rsid w:val="63D42C09"/>
    <w:rsid w:val="63D84497"/>
    <w:rsid w:val="6419E521"/>
    <w:rsid w:val="641FF629"/>
    <w:rsid w:val="64232BBC"/>
    <w:rsid w:val="643D4F20"/>
    <w:rsid w:val="649F2EB2"/>
    <w:rsid w:val="64B42006"/>
    <w:rsid w:val="64C0D04D"/>
    <w:rsid w:val="64C196B9"/>
    <w:rsid w:val="64E4373F"/>
    <w:rsid w:val="64FB1D62"/>
    <w:rsid w:val="6548F785"/>
    <w:rsid w:val="65577AA4"/>
    <w:rsid w:val="6594561A"/>
    <w:rsid w:val="65A6228F"/>
    <w:rsid w:val="65A87200"/>
    <w:rsid w:val="65C04C5B"/>
    <w:rsid w:val="65CAC020"/>
    <w:rsid w:val="65E6411D"/>
    <w:rsid w:val="66034E25"/>
    <w:rsid w:val="660F6C0D"/>
    <w:rsid w:val="66158046"/>
    <w:rsid w:val="661C8EE8"/>
    <w:rsid w:val="6636DD87"/>
    <w:rsid w:val="664052D8"/>
    <w:rsid w:val="666AFB47"/>
    <w:rsid w:val="666E1DB3"/>
    <w:rsid w:val="668BC61B"/>
    <w:rsid w:val="66C0F934"/>
    <w:rsid w:val="671A9D67"/>
    <w:rsid w:val="6725EC8A"/>
    <w:rsid w:val="67546A38"/>
    <w:rsid w:val="67586347"/>
    <w:rsid w:val="67767EBA"/>
    <w:rsid w:val="677C13FC"/>
    <w:rsid w:val="67844584"/>
    <w:rsid w:val="6787F370"/>
    <w:rsid w:val="67CFA5B3"/>
    <w:rsid w:val="67D327AA"/>
    <w:rsid w:val="67DA7871"/>
    <w:rsid w:val="67EB702D"/>
    <w:rsid w:val="6856C7F7"/>
    <w:rsid w:val="685CEEB1"/>
    <w:rsid w:val="6898C73A"/>
    <w:rsid w:val="68A7CFC7"/>
    <w:rsid w:val="68B345A6"/>
    <w:rsid w:val="68C265F1"/>
    <w:rsid w:val="68C8391B"/>
    <w:rsid w:val="68E3C329"/>
    <w:rsid w:val="6947B2B5"/>
    <w:rsid w:val="69556C7F"/>
    <w:rsid w:val="69702C88"/>
    <w:rsid w:val="69A0F605"/>
    <w:rsid w:val="69A553D7"/>
    <w:rsid w:val="69B3C742"/>
    <w:rsid w:val="69BF3DA3"/>
    <w:rsid w:val="69C964CA"/>
    <w:rsid w:val="69CB2C80"/>
    <w:rsid w:val="6A13A25F"/>
    <w:rsid w:val="6A557D4E"/>
    <w:rsid w:val="6ACD3C80"/>
    <w:rsid w:val="6ADE5B1A"/>
    <w:rsid w:val="6B245A26"/>
    <w:rsid w:val="6B2D48A2"/>
    <w:rsid w:val="6B30440B"/>
    <w:rsid w:val="6B7E4E5C"/>
    <w:rsid w:val="6BB7A369"/>
    <w:rsid w:val="6BEA44CA"/>
    <w:rsid w:val="6C0170A4"/>
    <w:rsid w:val="6C178E30"/>
    <w:rsid w:val="6C204BC8"/>
    <w:rsid w:val="6C351B2B"/>
    <w:rsid w:val="6C373E52"/>
    <w:rsid w:val="6C6F0C7E"/>
    <w:rsid w:val="6C866C62"/>
    <w:rsid w:val="6C966D66"/>
    <w:rsid w:val="6D06CDC2"/>
    <w:rsid w:val="6D0B8AE3"/>
    <w:rsid w:val="6D0DA242"/>
    <w:rsid w:val="6D10BC8E"/>
    <w:rsid w:val="6D3FFF60"/>
    <w:rsid w:val="6D4E92EB"/>
    <w:rsid w:val="6D4FB318"/>
    <w:rsid w:val="6D60DFAF"/>
    <w:rsid w:val="6D639EF1"/>
    <w:rsid w:val="6D90DFC3"/>
    <w:rsid w:val="6DA8A28B"/>
    <w:rsid w:val="6DA9567E"/>
    <w:rsid w:val="6DC836DC"/>
    <w:rsid w:val="6DD1F44E"/>
    <w:rsid w:val="6DE1924B"/>
    <w:rsid w:val="6DE75BE6"/>
    <w:rsid w:val="6DF543D5"/>
    <w:rsid w:val="6E2449C9"/>
    <w:rsid w:val="6E564B3E"/>
    <w:rsid w:val="6E57931C"/>
    <w:rsid w:val="6E6CA15F"/>
    <w:rsid w:val="6E9066C0"/>
    <w:rsid w:val="6E9643EF"/>
    <w:rsid w:val="6EE81DB1"/>
    <w:rsid w:val="6EE9B940"/>
    <w:rsid w:val="6F0071B0"/>
    <w:rsid w:val="6F1DA596"/>
    <w:rsid w:val="6F3F204F"/>
    <w:rsid w:val="6F636841"/>
    <w:rsid w:val="6FB8C9D2"/>
    <w:rsid w:val="6FCA0242"/>
    <w:rsid w:val="6FCFB031"/>
    <w:rsid w:val="7089F93C"/>
    <w:rsid w:val="70EE17EA"/>
    <w:rsid w:val="70FD8BFE"/>
    <w:rsid w:val="710723E5"/>
    <w:rsid w:val="711551CE"/>
    <w:rsid w:val="712D1F92"/>
    <w:rsid w:val="713B1E72"/>
    <w:rsid w:val="714FFB1A"/>
    <w:rsid w:val="7158BA8C"/>
    <w:rsid w:val="716CE913"/>
    <w:rsid w:val="71894640"/>
    <w:rsid w:val="71936DF5"/>
    <w:rsid w:val="71A234A9"/>
    <w:rsid w:val="71C9BE8D"/>
    <w:rsid w:val="71CAE596"/>
    <w:rsid w:val="71FA5402"/>
    <w:rsid w:val="720B3B34"/>
    <w:rsid w:val="7223FE76"/>
    <w:rsid w:val="7239CB9D"/>
    <w:rsid w:val="723BB481"/>
    <w:rsid w:val="72637D7D"/>
    <w:rsid w:val="72785309"/>
    <w:rsid w:val="730D22F0"/>
    <w:rsid w:val="734CC0D8"/>
    <w:rsid w:val="73A55922"/>
    <w:rsid w:val="73AC30FE"/>
    <w:rsid w:val="73D88234"/>
    <w:rsid w:val="73E56580"/>
    <w:rsid w:val="73EF8062"/>
    <w:rsid w:val="742652F1"/>
    <w:rsid w:val="742C274D"/>
    <w:rsid w:val="744DC51A"/>
    <w:rsid w:val="745B161B"/>
    <w:rsid w:val="74755B55"/>
    <w:rsid w:val="748EF70B"/>
    <w:rsid w:val="74CB11BC"/>
    <w:rsid w:val="74E4AE57"/>
    <w:rsid w:val="751D22F1"/>
    <w:rsid w:val="7520464E"/>
    <w:rsid w:val="7525C51C"/>
    <w:rsid w:val="754D9B61"/>
    <w:rsid w:val="7550CF27"/>
    <w:rsid w:val="75638542"/>
    <w:rsid w:val="756D001E"/>
    <w:rsid w:val="756FEE4B"/>
    <w:rsid w:val="757C5D38"/>
    <w:rsid w:val="75FCE8FD"/>
    <w:rsid w:val="76323AF0"/>
    <w:rsid w:val="764F83CA"/>
    <w:rsid w:val="76753A56"/>
    <w:rsid w:val="76992D06"/>
    <w:rsid w:val="76A523E1"/>
    <w:rsid w:val="76A817D7"/>
    <w:rsid w:val="76F00D5C"/>
    <w:rsid w:val="77095794"/>
    <w:rsid w:val="772DFEF1"/>
    <w:rsid w:val="77468D73"/>
    <w:rsid w:val="77511CBC"/>
    <w:rsid w:val="7763CEA8"/>
    <w:rsid w:val="779A4105"/>
    <w:rsid w:val="77C4B5EB"/>
    <w:rsid w:val="77F3E40F"/>
    <w:rsid w:val="782DEE38"/>
    <w:rsid w:val="7831014C"/>
    <w:rsid w:val="7866B79F"/>
    <w:rsid w:val="786ECF5B"/>
    <w:rsid w:val="786F5DA4"/>
    <w:rsid w:val="78C815CD"/>
    <w:rsid w:val="78CAED6C"/>
    <w:rsid w:val="78D4503F"/>
    <w:rsid w:val="78ECA455"/>
    <w:rsid w:val="78F6F850"/>
    <w:rsid w:val="79601C3B"/>
    <w:rsid w:val="79632D0A"/>
    <w:rsid w:val="79B6F53E"/>
    <w:rsid w:val="79B87721"/>
    <w:rsid w:val="79C8B3D3"/>
    <w:rsid w:val="79DD04A4"/>
    <w:rsid w:val="79DFFCB3"/>
    <w:rsid w:val="7A4C2F9D"/>
    <w:rsid w:val="7A4FBF76"/>
    <w:rsid w:val="7A526A96"/>
    <w:rsid w:val="7AA29A2C"/>
    <w:rsid w:val="7AB4DD2E"/>
    <w:rsid w:val="7ADD7110"/>
    <w:rsid w:val="7B00E86C"/>
    <w:rsid w:val="7B212403"/>
    <w:rsid w:val="7B2A4874"/>
    <w:rsid w:val="7B2BD630"/>
    <w:rsid w:val="7B4E0494"/>
    <w:rsid w:val="7B9D8581"/>
    <w:rsid w:val="7BE419FC"/>
    <w:rsid w:val="7C091F28"/>
    <w:rsid w:val="7C129624"/>
    <w:rsid w:val="7C1FE3C8"/>
    <w:rsid w:val="7CD56767"/>
    <w:rsid w:val="7CDE121F"/>
    <w:rsid w:val="7CE373D5"/>
    <w:rsid w:val="7D0F27A2"/>
    <w:rsid w:val="7D3878C9"/>
    <w:rsid w:val="7D3F3356"/>
    <w:rsid w:val="7D41CB66"/>
    <w:rsid w:val="7D45CB11"/>
    <w:rsid w:val="7D67FE7B"/>
    <w:rsid w:val="7D6C3029"/>
    <w:rsid w:val="7D74BE4E"/>
    <w:rsid w:val="7DC215B9"/>
    <w:rsid w:val="7DC42C74"/>
    <w:rsid w:val="7E23E46A"/>
    <w:rsid w:val="7E6DEB68"/>
    <w:rsid w:val="7E7A6E8B"/>
    <w:rsid w:val="7E8DA6A6"/>
    <w:rsid w:val="7EC8193F"/>
    <w:rsid w:val="7EF38972"/>
    <w:rsid w:val="7F06BF7D"/>
    <w:rsid w:val="7F2FC56E"/>
    <w:rsid w:val="7F7627C0"/>
    <w:rsid w:val="7F9068CF"/>
    <w:rsid w:val="7FD262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E4101"/>
  <w15:chartTrackingRefBased/>
  <w15:docId w15:val="{6F16F8BF-E1EC-40C1-B1D0-AB8A5E2A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392"/>
    <w:pPr>
      <w:spacing w:before="120" w:after="120"/>
    </w:pPr>
    <w:rPr>
      <w:rFonts w:ascii="Calibri" w:eastAsia="Times New Roman" w:hAnsi="Calibri" w:cs="Times New Roman"/>
      <w:color w:val="000000"/>
      <w:szCs w:val="21"/>
    </w:rPr>
  </w:style>
  <w:style w:type="paragraph" w:styleId="Heading1">
    <w:name w:val="heading 1"/>
    <w:basedOn w:val="Normal"/>
    <w:next w:val="Normal"/>
    <w:link w:val="Heading1Char"/>
    <w:autoRedefine/>
    <w:uiPriority w:val="9"/>
    <w:qFormat/>
    <w:rsid w:val="004B1EEC"/>
    <w:pPr>
      <w:keepNext/>
      <w:keepLines/>
      <w:numPr>
        <w:numId w:val="3"/>
      </w:numPr>
      <w:tabs>
        <w:tab w:val="left" w:pos="540"/>
      </w:tabs>
      <w:ind w:left="270" w:hanging="270"/>
      <w:outlineLvl w:val="0"/>
    </w:pPr>
    <w:rPr>
      <w:rFonts w:asciiTheme="minorHAnsi" w:eastAsiaTheme="majorEastAsia" w:hAnsiTheme="minorHAnsi" w:cstheme="minorHAnsi"/>
      <w:b/>
      <w:color w:val="auto"/>
      <w:sz w:val="28"/>
      <w:szCs w:val="32"/>
    </w:rPr>
  </w:style>
  <w:style w:type="paragraph" w:styleId="Heading2">
    <w:name w:val="heading 2"/>
    <w:basedOn w:val="Normal"/>
    <w:next w:val="Normal"/>
    <w:link w:val="Heading2Char"/>
    <w:uiPriority w:val="9"/>
    <w:qFormat/>
    <w:rsid w:val="007D45F0"/>
    <w:pPr>
      <w:keepNext/>
      <w:numPr>
        <w:ilvl w:val="1"/>
        <w:numId w:val="4"/>
      </w:numPr>
      <w:spacing w:before="240"/>
      <w:outlineLvl w:val="1"/>
    </w:pPr>
    <w:rPr>
      <w:rFonts w:eastAsia="SimSun"/>
      <w:b/>
      <w:color w:val="auto"/>
      <w:sz w:val="24"/>
      <w:szCs w:val="28"/>
    </w:rPr>
  </w:style>
  <w:style w:type="paragraph" w:styleId="Heading3">
    <w:name w:val="heading 3"/>
    <w:basedOn w:val="Normal"/>
    <w:next w:val="Normal"/>
    <w:link w:val="Heading3Char"/>
    <w:uiPriority w:val="9"/>
    <w:semiHidden/>
    <w:unhideWhenUsed/>
    <w:qFormat/>
    <w:rsid w:val="00A9074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76C5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32B21"/>
    <w:pPr>
      <w:keepNext/>
      <w:keepLines/>
      <w:spacing w:before="80" w:after="40"/>
      <w:outlineLvl w:val="4"/>
    </w:pPr>
    <w:rPr>
      <w:rFonts w:eastAsiaTheme="minorEastAsia" w:cstheme="majorEastAsia"/>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45F0"/>
    <w:rPr>
      <w:rFonts w:ascii="Calibri" w:eastAsia="SimSun" w:hAnsi="Calibri" w:cs="Times New Roman"/>
      <w:b/>
      <w:sz w:val="24"/>
      <w:szCs w:val="28"/>
    </w:rPr>
  </w:style>
  <w:style w:type="character" w:styleId="Hyperlink">
    <w:name w:val="Hyperlink"/>
    <w:uiPriority w:val="99"/>
    <w:rsid w:val="00310B0C"/>
    <w:rPr>
      <w:color w:val="0000FF"/>
      <w:u w:val="single"/>
    </w:rPr>
  </w:style>
  <w:style w:type="character" w:styleId="CommentReference">
    <w:name w:val="annotation reference"/>
    <w:uiPriority w:val="99"/>
    <w:semiHidden/>
    <w:unhideWhenUsed/>
    <w:rsid w:val="00310B0C"/>
    <w:rPr>
      <w:sz w:val="16"/>
      <w:szCs w:val="16"/>
    </w:rPr>
  </w:style>
  <w:style w:type="paragraph" w:styleId="CommentText">
    <w:name w:val="annotation text"/>
    <w:basedOn w:val="Normal"/>
    <w:link w:val="CommentTextChar"/>
    <w:uiPriority w:val="99"/>
    <w:unhideWhenUsed/>
    <w:rsid w:val="00310B0C"/>
    <w:rPr>
      <w:sz w:val="20"/>
    </w:rPr>
  </w:style>
  <w:style w:type="character" w:customStyle="1" w:styleId="CommentTextChar">
    <w:name w:val="Comment Text Char"/>
    <w:basedOn w:val="DefaultParagraphFont"/>
    <w:link w:val="CommentText"/>
    <w:uiPriority w:val="99"/>
    <w:rsid w:val="00310B0C"/>
    <w:rPr>
      <w:rFonts w:ascii="Calibri" w:eastAsia="Times New Roman" w:hAnsi="Calibri" w:cs="Times New Roman"/>
      <w:color w:val="000000"/>
      <w:sz w:val="20"/>
      <w:szCs w:val="21"/>
    </w:rPr>
  </w:style>
  <w:style w:type="paragraph" w:styleId="ListParagraph">
    <w:name w:val="List Paragraph"/>
    <w:aliases w:val="NGO list paragraph"/>
    <w:basedOn w:val="Normal"/>
    <w:uiPriority w:val="34"/>
    <w:qFormat/>
    <w:rsid w:val="00310B0C"/>
    <w:pPr>
      <w:ind w:left="720"/>
      <w:contextualSpacing/>
    </w:pPr>
  </w:style>
  <w:style w:type="character" w:customStyle="1" w:styleId="Heading1Char">
    <w:name w:val="Heading 1 Char"/>
    <w:basedOn w:val="DefaultParagraphFont"/>
    <w:link w:val="Heading1"/>
    <w:uiPriority w:val="9"/>
    <w:rsid w:val="00A26ACD"/>
    <w:rPr>
      <w:rFonts w:eastAsiaTheme="majorEastAsia" w:cstheme="minorHAnsi"/>
      <w:b/>
      <w:sz w:val="28"/>
      <w:szCs w:val="32"/>
    </w:rPr>
  </w:style>
  <w:style w:type="character" w:styleId="PlaceholderText">
    <w:name w:val="Placeholder Text"/>
    <w:basedOn w:val="DefaultParagraphFont"/>
    <w:uiPriority w:val="99"/>
    <w:semiHidden/>
    <w:rsid w:val="00EF6582"/>
    <w:rPr>
      <w:color w:val="808080"/>
    </w:rPr>
  </w:style>
  <w:style w:type="character" w:customStyle="1" w:styleId="Heading3Char">
    <w:name w:val="Heading 3 Char"/>
    <w:basedOn w:val="DefaultParagraphFont"/>
    <w:link w:val="Heading3"/>
    <w:uiPriority w:val="9"/>
    <w:semiHidden/>
    <w:rsid w:val="00A90747"/>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rsid w:val="00A90747"/>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720"/>
      <w:jc w:val="both"/>
    </w:pPr>
    <w:rPr>
      <w:snapToGrid w:val="0"/>
    </w:rPr>
  </w:style>
  <w:style w:type="character" w:customStyle="1" w:styleId="BodyTextIndentChar">
    <w:name w:val="Body Text Indent Char"/>
    <w:basedOn w:val="DefaultParagraphFont"/>
    <w:link w:val="BodyTextIndent"/>
    <w:rsid w:val="00A90747"/>
    <w:rPr>
      <w:rFonts w:ascii="Calibri" w:eastAsia="Times New Roman" w:hAnsi="Calibri" w:cs="Times New Roman"/>
      <w:snapToGrid w:val="0"/>
      <w:color w:val="000000"/>
      <w:szCs w:val="21"/>
    </w:rPr>
  </w:style>
  <w:style w:type="paragraph" w:styleId="BodyText">
    <w:name w:val="Body Text"/>
    <w:basedOn w:val="Normal"/>
    <w:link w:val="BodyTextChar"/>
    <w:rsid w:val="00A90747"/>
    <w:pPr>
      <w:widowControl w:val="0"/>
      <w:tabs>
        <w:tab w:val="left" w:pos="0"/>
        <w:tab w:val="left" w:pos="720"/>
      </w:tabs>
      <w:jc w:val="both"/>
    </w:pPr>
    <w:rPr>
      <w:snapToGrid w:val="0"/>
    </w:rPr>
  </w:style>
  <w:style w:type="character" w:customStyle="1" w:styleId="BodyTextChar">
    <w:name w:val="Body Text Char"/>
    <w:basedOn w:val="DefaultParagraphFont"/>
    <w:link w:val="BodyText"/>
    <w:rsid w:val="00A90747"/>
    <w:rPr>
      <w:rFonts w:ascii="Calibri" w:eastAsia="Times New Roman" w:hAnsi="Calibri" w:cs="Times New Roman"/>
      <w:snapToGrid w:val="0"/>
      <w:color w:val="000000"/>
      <w:szCs w:val="21"/>
    </w:rPr>
  </w:style>
  <w:style w:type="numbering" w:customStyle="1" w:styleId="Style3">
    <w:name w:val="Style3"/>
    <w:uiPriority w:val="99"/>
    <w:rsid w:val="00C344CD"/>
    <w:pPr>
      <w:numPr>
        <w:numId w:val="6"/>
      </w:numPr>
    </w:pPr>
  </w:style>
  <w:style w:type="paragraph" w:styleId="BalloonText">
    <w:name w:val="Balloon Text"/>
    <w:basedOn w:val="Normal"/>
    <w:link w:val="BalloonTextChar"/>
    <w:uiPriority w:val="99"/>
    <w:semiHidden/>
    <w:unhideWhenUsed/>
    <w:rsid w:val="00124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89E"/>
    <w:rPr>
      <w:rFonts w:ascii="Segoe UI" w:eastAsia="Times New Roman" w:hAnsi="Segoe UI" w:cs="Segoe UI"/>
      <w:color w:val="000000"/>
      <w:sz w:val="18"/>
      <w:szCs w:val="18"/>
    </w:rPr>
  </w:style>
  <w:style w:type="character" w:customStyle="1" w:styleId="Heading4Char">
    <w:name w:val="Heading 4 Char"/>
    <w:basedOn w:val="DefaultParagraphFont"/>
    <w:link w:val="Heading4"/>
    <w:uiPriority w:val="9"/>
    <w:semiHidden/>
    <w:rsid w:val="00576C54"/>
    <w:rPr>
      <w:rFonts w:asciiTheme="majorHAnsi" w:eastAsiaTheme="majorEastAsia" w:hAnsiTheme="majorHAnsi" w:cstheme="majorBidi"/>
      <w:i/>
      <w:iCs/>
      <w:color w:val="2F5496" w:themeColor="accent1" w:themeShade="BF"/>
      <w:szCs w:val="21"/>
    </w:rPr>
  </w:style>
  <w:style w:type="table" w:styleId="TableGrid">
    <w:name w:val="Table Grid"/>
    <w:basedOn w:val="TableNormal"/>
    <w:uiPriority w:val="39"/>
    <w:rsid w:val="00956CA7"/>
    <w:pPr>
      <w:spacing w:before="120"/>
      <w:ind w:left="1440"/>
    </w:pPr>
    <w:rPr>
      <w:color w:val="404040" w:themeColor="text1" w:themeTint="BF"/>
      <w:sz w:val="18"/>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7004"/>
    <w:rPr>
      <w:color w:val="605E5C"/>
      <w:shd w:val="clear" w:color="auto" w:fill="E1DFDD"/>
    </w:rPr>
  </w:style>
  <w:style w:type="paragraph" w:styleId="NoSpacing">
    <w:name w:val="No Spacing"/>
    <w:link w:val="NoSpacingChar"/>
    <w:uiPriority w:val="1"/>
    <w:qFormat/>
    <w:rsid w:val="0094623B"/>
    <w:rPr>
      <w:rFonts w:ascii="Calibri" w:eastAsia="Times New Roman" w:hAnsi="Calibri" w:cs="Times New Roman"/>
      <w:sz w:val="21"/>
      <w:szCs w:val="21"/>
    </w:rPr>
  </w:style>
  <w:style w:type="character" w:customStyle="1" w:styleId="NoSpacingChar">
    <w:name w:val="No Spacing Char"/>
    <w:basedOn w:val="DefaultParagraphFont"/>
    <w:link w:val="NoSpacing"/>
    <w:uiPriority w:val="1"/>
    <w:rsid w:val="0094623B"/>
    <w:rPr>
      <w:rFonts w:ascii="Calibri" w:eastAsia="Times New Roman" w:hAnsi="Calibri" w:cs="Times New Roman"/>
      <w:sz w:val="21"/>
      <w:szCs w:val="21"/>
    </w:rPr>
  </w:style>
  <w:style w:type="paragraph" w:styleId="Header">
    <w:name w:val="header"/>
    <w:basedOn w:val="Normal"/>
    <w:link w:val="HeaderChar"/>
    <w:uiPriority w:val="99"/>
    <w:unhideWhenUsed/>
    <w:rsid w:val="0094623B"/>
    <w:pPr>
      <w:tabs>
        <w:tab w:val="center" w:pos="4680"/>
        <w:tab w:val="right" w:pos="9360"/>
      </w:tabs>
    </w:pPr>
  </w:style>
  <w:style w:type="character" w:customStyle="1" w:styleId="HeaderChar">
    <w:name w:val="Header Char"/>
    <w:basedOn w:val="DefaultParagraphFont"/>
    <w:link w:val="Header"/>
    <w:uiPriority w:val="99"/>
    <w:rsid w:val="0094623B"/>
    <w:rPr>
      <w:rFonts w:ascii="Calibri" w:eastAsia="Times New Roman" w:hAnsi="Calibri" w:cs="Times New Roman"/>
      <w:color w:val="000000"/>
      <w:szCs w:val="21"/>
    </w:rPr>
  </w:style>
  <w:style w:type="paragraph" w:styleId="Footer">
    <w:name w:val="footer"/>
    <w:basedOn w:val="Normal"/>
    <w:link w:val="FooterChar"/>
    <w:uiPriority w:val="99"/>
    <w:unhideWhenUsed/>
    <w:rsid w:val="0094623B"/>
    <w:pPr>
      <w:tabs>
        <w:tab w:val="center" w:pos="4680"/>
        <w:tab w:val="right" w:pos="9360"/>
      </w:tabs>
    </w:pPr>
  </w:style>
  <w:style w:type="character" w:customStyle="1" w:styleId="FooterChar">
    <w:name w:val="Footer Char"/>
    <w:basedOn w:val="DefaultParagraphFont"/>
    <w:link w:val="Footer"/>
    <w:uiPriority w:val="99"/>
    <w:rsid w:val="0094623B"/>
    <w:rPr>
      <w:rFonts w:ascii="Calibri" w:eastAsia="Times New Roman" w:hAnsi="Calibri" w:cs="Times New Roman"/>
      <w:color w:val="000000"/>
      <w:szCs w:val="21"/>
    </w:rPr>
  </w:style>
  <w:style w:type="paragraph" w:styleId="TOCHeading">
    <w:name w:val="TOC Heading"/>
    <w:basedOn w:val="Heading1"/>
    <w:next w:val="Normal"/>
    <w:autoRedefine/>
    <w:uiPriority w:val="39"/>
    <w:unhideWhenUsed/>
    <w:qFormat/>
    <w:rsid w:val="0094623B"/>
    <w:pPr>
      <w:spacing w:before="240" w:after="0" w:line="259" w:lineRule="auto"/>
      <w:outlineLvl w:val="9"/>
    </w:pPr>
    <w:rPr>
      <w:rFonts w:asciiTheme="majorHAnsi" w:hAnsiTheme="majorHAnsi" w:cstheme="majorBidi"/>
      <w:b w:val="0"/>
      <w:color w:val="2F5496" w:themeColor="accent1" w:themeShade="BF"/>
      <w:sz w:val="32"/>
    </w:rPr>
  </w:style>
  <w:style w:type="paragraph" w:styleId="TOC1">
    <w:name w:val="toc 1"/>
    <w:basedOn w:val="Normal"/>
    <w:next w:val="Normal"/>
    <w:uiPriority w:val="39"/>
    <w:unhideWhenUsed/>
    <w:qFormat/>
    <w:rsid w:val="00D85CE7"/>
    <w:pPr>
      <w:tabs>
        <w:tab w:val="right" w:pos="9720"/>
      </w:tabs>
      <w:spacing w:before="240"/>
    </w:pPr>
    <w:rPr>
      <w:rFonts w:asciiTheme="majorHAnsi" w:hAnsiTheme="majorHAnsi" w:cstheme="majorHAnsi"/>
      <w:b/>
      <w:bCs/>
      <w:sz w:val="24"/>
      <w:szCs w:val="24"/>
    </w:rPr>
  </w:style>
  <w:style w:type="paragraph" w:styleId="TOC2">
    <w:name w:val="toc 2"/>
    <w:basedOn w:val="Normal"/>
    <w:next w:val="Normal"/>
    <w:autoRedefine/>
    <w:uiPriority w:val="39"/>
    <w:unhideWhenUsed/>
    <w:rsid w:val="00773B5E"/>
    <w:pPr>
      <w:tabs>
        <w:tab w:val="left" w:pos="1260"/>
        <w:tab w:val="right" w:leader="dot" w:pos="9810"/>
      </w:tabs>
      <w:ind w:left="720"/>
    </w:pPr>
    <w:rPr>
      <w:rFonts w:asciiTheme="minorHAnsi" w:hAnsiTheme="minorHAnsi" w:cstheme="minorHAnsi"/>
      <w:noProof/>
      <w:sz w:val="20"/>
      <w:szCs w:val="20"/>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94623B"/>
    <w:pPr>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94623B"/>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94623B"/>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94623B"/>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94623B"/>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94623B"/>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94623B"/>
    <w:pPr>
      <w:ind w:left="1540"/>
    </w:pPr>
    <w:rPr>
      <w:rFonts w:asciiTheme="minorHAnsi" w:hAnsiTheme="minorHAnsi" w:cstheme="minorHAnsi"/>
      <w:sz w:val="20"/>
      <w:szCs w:val="20"/>
    </w:rPr>
  </w:style>
  <w:style w:type="paragraph" w:styleId="Title">
    <w:name w:val="Title"/>
    <w:basedOn w:val="Normal"/>
    <w:next w:val="Normal"/>
    <w:link w:val="TitleChar"/>
    <w:uiPriority w:val="10"/>
    <w:qFormat/>
    <w:rsid w:val="0094623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4623B"/>
    <w:rPr>
      <w:rFonts w:asciiTheme="majorHAnsi" w:eastAsiaTheme="majorEastAsia" w:hAnsiTheme="majorHAnsi" w:cstheme="majorBidi"/>
      <w:spacing w:val="-10"/>
      <w:kern w:val="28"/>
      <w:sz w:val="56"/>
      <w:szCs w:val="56"/>
    </w:rPr>
  </w:style>
  <w:style w:type="paragraph" w:styleId="Revision">
    <w:name w:val="Revision"/>
    <w:hidden/>
    <w:uiPriority w:val="99"/>
    <w:semiHidden/>
    <w:rsid w:val="00EE72EC"/>
    <w:rPr>
      <w:rFonts w:ascii="Calibri" w:eastAsia="Times New Roman" w:hAnsi="Calibri" w:cs="Times New Roman"/>
      <w:color w:val="000000"/>
      <w:szCs w:val="21"/>
    </w:rPr>
  </w:style>
  <w:style w:type="character" w:styleId="FollowedHyperlink">
    <w:name w:val="FollowedHyperlink"/>
    <w:basedOn w:val="DefaultParagraphFont"/>
    <w:uiPriority w:val="99"/>
    <w:semiHidden/>
    <w:unhideWhenUsed/>
    <w:rsid w:val="0096340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614C"/>
    <w:rPr>
      <w:b/>
      <w:bCs/>
      <w:szCs w:val="20"/>
    </w:rPr>
  </w:style>
  <w:style w:type="character" w:customStyle="1" w:styleId="CommentSubjectChar">
    <w:name w:val="Comment Subject Char"/>
    <w:basedOn w:val="CommentTextChar"/>
    <w:link w:val="CommentSubject"/>
    <w:uiPriority w:val="99"/>
    <w:semiHidden/>
    <w:rsid w:val="0013614C"/>
    <w:rPr>
      <w:rFonts w:ascii="Calibri" w:eastAsia="Times New Roman" w:hAnsi="Calibri" w:cs="Times New Roman"/>
      <w:b/>
      <w:bCs/>
      <w:color w:val="000000"/>
      <w:sz w:val="20"/>
      <w:szCs w:val="20"/>
    </w:rPr>
  </w:style>
  <w:style w:type="character" w:styleId="Strong">
    <w:name w:val="Strong"/>
    <w:basedOn w:val="DefaultParagraphFont"/>
    <w:uiPriority w:val="22"/>
    <w:qFormat/>
    <w:rsid w:val="00304294"/>
    <w:rPr>
      <w:b/>
      <w:bCs/>
    </w:rPr>
  </w:style>
  <w:style w:type="character" w:styleId="Emphasis">
    <w:name w:val="Emphasis"/>
    <w:basedOn w:val="DefaultParagraphFont"/>
    <w:uiPriority w:val="20"/>
    <w:qFormat/>
    <w:rsid w:val="00843F04"/>
    <w:rPr>
      <w:i/>
      <w:iCs/>
    </w:rPr>
  </w:style>
  <w:style w:type="paragraph" w:styleId="Caption">
    <w:name w:val="caption"/>
    <w:basedOn w:val="Normal"/>
    <w:next w:val="Normal"/>
    <w:uiPriority w:val="35"/>
    <w:unhideWhenUsed/>
    <w:qFormat/>
    <w:rsid w:val="00567C2C"/>
    <w:pPr>
      <w:spacing w:before="0" w:after="200"/>
    </w:pPr>
    <w:rPr>
      <w:i/>
      <w:iCs/>
      <w:color w:val="44546A" w:themeColor="text2"/>
      <w:sz w:val="18"/>
      <w:szCs w:val="18"/>
    </w:rPr>
  </w:style>
  <w:style w:type="character" w:styleId="LineNumber">
    <w:name w:val="line number"/>
    <w:basedOn w:val="DefaultParagraphFont"/>
    <w:uiPriority w:val="99"/>
    <w:semiHidden/>
    <w:unhideWhenUsed/>
    <w:rsid w:val="002A176B"/>
  </w:style>
  <w:style w:type="paragraph" w:styleId="NormalWeb">
    <w:name w:val="Normal (Web)"/>
    <w:basedOn w:val="Normal"/>
    <w:uiPriority w:val="99"/>
    <w:unhideWhenUsed/>
    <w:rsid w:val="00302E0E"/>
    <w:pPr>
      <w:spacing w:before="100" w:beforeAutospacing="1" w:after="100" w:afterAutospacing="1"/>
    </w:pPr>
    <w:rPr>
      <w:rFonts w:ascii="Times New Roman" w:hAnsi="Times New Roman"/>
      <w:color w:val="auto"/>
      <w:sz w:val="24"/>
      <w:szCs w:val="24"/>
    </w:rPr>
  </w:style>
  <w:style w:type="character" w:customStyle="1" w:styleId="Heading5Char">
    <w:name w:val="Heading 5 Char"/>
    <w:basedOn w:val="DefaultParagraphFont"/>
    <w:link w:val="Heading5"/>
    <w:uiPriority w:val="9"/>
    <w:rsid w:val="00032B21"/>
    <w:rPr>
      <w:rFonts w:ascii="Calibri" w:eastAsiaTheme="minorEastAsia" w:hAnsi="Calibri" w:cstheme="majorEastAsia"/>
      <w:color w:val="2F5496" w:themeColor="accent1" w:themeShade="BF"/>
      <w:szCs w:val="21"/>
    </w:rPr>
  </w:style>
  <w:style w:type="character" w:styleId="Mention">
    <w:name w:val="Mention"/>
    <w:basedOn w:val="DefaultParagraphFont"/>
    <w:uiPriority w:val="99"/>
    <w:unhideWhenUsed/>
    <w:rsid w:val="00F37F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4214">
      <w:bodyDiv w:val="1"/>
      <w:marLeft w:val="0"/>
      <w:marRight w:val="0"/>
      <w:marTop w:val="0"/>
      <w:marBottom w:val="0"/>
      <w:divBdr>
        <w:top w:val="none" w:sz="0" w:space="0" w:color="auto"/>
        <w:left w:val="none" w:sz="0" w:space="0" w:color="auto"/>
        <w:bottom w:val="none" w:sz="0" w:space="0" w:color="auto"/>
        <w:right w:val="none" w:sz="0" w:space="0" w:color="auto"/>
      </w:divBdr>
    </w:div>
    <w:div w:id="346446682">
      <w:bodyDiv w:val="1"/>
      <w:marLeft w:val="0"/>
      <w:marRight w:val="0"/>
      <w:marTop w:val="0"/>
      <w:marBottom w:val="0"/>
      <w:divBdr>
        <w:top w:val="none" w:sz="0" w:space="0" w:color="auto"/>
        <w:left w:val="none" w:sz="0" w:space="0" w:color="auto"/>
        <w:bottom w:val="none" w:sz="0" w:space="0" w:color="auto"/>
        <w:right w:val="none" w:sz="0" w:space="0" w:color="auto"/>
      </w:divBdr>
    </w:div>
    <w:div w:id="357589043">
      <w:bodyDiv w:val="1"/>
      <w:marLeft w:val="0"/>
      <w:marRight w:val="0"/>
      <w:marTop w:val="0"/>
      <w:marBottom w:val="0"/>
      <w:divBdr>
        <w:top w:val="none" w:sz="0" w:space="0" w:color="auto"/>
        <w:left w:val="none" w:sz="0" w:space="0" w:color="auto"/>
        <w:bottom w:val="none" w:sz="0" w:space="0" w:color="auto"/>
        <w:right w:val="none" w:sz="0" w:space="0" w:color="auto"/>
      </w:divBdr>
    </w:div>
    <w:div w:id="508834313">
      <w:bodyDiv w:val="1"/>
      <w:marLeft w:val="0"/>
      <w:marRight w:val="0"/>
      <w:marTop w:val="0"/>
      <w:marBottom w:val="0"/>
      <w:divBdr>
        <w:top w:val="none" w:sz="0" w:space="0" w:color="auto"/>
        <w:left w:val="none" w:sz="0" w:space="0" w:color="auto"/>
        <w:bottom w:val="none" w:sz="0" w:space="0" w:color="auto"/>
        <w:right w:val="none" w:sz="0" w:space="0" w:color="auto"/>
      </w:divBdr>
    </w:div>
    <w:div w:id="567570692">
      <w:bodyDiv w:val="1"/>
      <w:marLeft w:val="0"/>
      <w:marRight w:val="0"/>
      <w:marTop w:val="0"/>
      <w:marBottom w:val="0"/>
      <w:divBdr>
        <w:top w:val="none" w:sz="0" w:space="0" w:color="auto"/>
        <w:left w:val="none" w:sz="0" w:space="0" w:color="auto"/>
        <w:bottom w:val="none" w:sz="0" w:space="0" w:color="auto"/>
        <w:right w:val="none" w:sz="0" w:space="0" w:color="auto"/>
      </w:divBdr>
    </w:div>
    <w:div w:id="571738815">
      <w:bodyDiv w:val="1"/>
      <w:marLeft w:val="0"/>
      <w:marRight w:val="0"/>
      <w:marTop w:val="0"/>
      <w:marBottom w:val="0"/>
      <w:divBdr>
        <w:top w:val="none" w:sz="0" w:space="0" w:color="auto"/>
        <w:left w:val="none" w:sz="0" w:space="0" w:color="auto"/>
        <w:bottom w:val="none" w:sz="0" w:space="0" w:color="auto"/>
        <w:right w:val="none" w:sz="0" w:space="0" w:color="auto"/>
      </w:divBdr>
    </w:div>
    <w:div w:id="657657893">
      <w:bodyDiv w:val="1"/>
      <w:marLeft w:val="0"/>
      <w:marRight w:val="0"/>
      <w:marTop w:val="0"/>
      <w:marBottom w:val="0"/>
      <w:divBdr>
        <w:top w:val="none" w:sz="0" w:space="0" w:color="auto"/>
        <w:left w:val="none" w:sz="0" w:space="0" w:color="auto"/>
        <w:bottom w:val="none" w:sz="0" w:space="0" w:color="auto"/>
        <w:right w:val="none" w:sz="0" w:space="0" w:color="auto"/>
      </w:divBdr>
    </w:div>
    <w:div w:id="834689691">
      <w:bodyDiv w:val="1"/>
      <w:marLeft w:val="0"/>
      <w:marRight w:val="0"/>
      <w:marTop w:val="0"/>
      <w:marBottom w:val="0"/>
      <w:divBdr>
        <w:top w:val="none" w:sz="0" w:space="0" w:color="auto"/>
        <w:left w:val="none" w:sz="0" w:space="0" w:color="auto"/>
        <w:bottom w:val="none" w:sz="0" w:space="0" w:color="auto"/>
        <w:right w:val="none" w:sz="0" w:space="0" w:color="auto"/>
      </w:divBdr>
    </w:div>
    <w:div w:id="957561938">
      <w:bodyDiv w:val="1"/>
      <w:marLeft w:val="0"/>
      <w:marRight w:val="0"/>
      <w:marTop w:val="0"/>
      <w:marBottom w:val="0"/>
      <w:divBdr>
        <w:top w:val="none" w:sz="0" w:space="0" w:color="auto"/>
        <w:left w:val="none" w:sz="0" w:space="0" w:color="auto"/>
        <w:bottom w:val="none" w:sz="0" w:space="0" w:color="auto"/>
        <w:right w:val="none" w:sz="0" w:space="0" w:color="auto"/>
      </w:divBdr>
    </w:div>
    <w:div w:id="1054961035">
      <w:bodyDiv w:val="1"/>
      <w:marLeft w:val="0"/>
      <w:marRight w:val="0"/>
      <w:marTop w:val="0"/>
      <w:marBottom w:val="0"/>
      <w:divBdr>
        <w:top w:val="none" w:sz="0" w:space="0" w:color="auto"/>
        <w:left w:val="none" w:sz="0" w:space="0" w:color="auto"/>
        <w:bottom w:val="none" w:sz="0" w:space="0" w:color="auto"/>
        <w:right w:val="none" w:sz="0" w:space="0" w:color="auto"/>
      </w:divBdr>
    </w:div>
    <w:div w:id="1064911408">
      <w:bodyDiv w:val="1"/>
      <w:marLeft w:val="0"/>
      <w:marRight w:val="0"/>
      <w:marTop w:val="0"/>
      <w:marBottom w:val="0"/>
      <w:divBdr>
        <w:top w:val="none" w:sz="0" w:space="0" w:color="auto"/>
        <w:left w:val="none" w:sz="0" w:space="0" w:color="auto"/>
        <w:bottom w:val="none" w:sz="0" w:space="0" w:color="auto"/>
        <w:right w:val="none" w:sz="0" w:space="0" w:color="auto"/>
      </w:divBdr>
    </w:div>
    <w:div w:id="1074469867">
      <w:bodyDiv w:val="1"/>
      <w:marLeft w:val="0"/>
      <w:marRight w:val="0"/>
      <w:marTop w:val="0"/>
      <w:marBottom w:val="0"/>
      <w:divBdr>
        <w:top w:val="none" w:sz="0" w:space="0" w:color="auto"/>
        <w:left w:val="none" w:sz="0" w:space="0" w:color="auto"/>
        <w:bottom w:val="none" w:sz="0" w:space="0" w:color="auto"/>
        <w:right w:val="none" w:sz="0" w:space="0" w:color="auto"/>
      </w:divBdr>
    </w:div>
    <w:div w:id="1088497809">
      <w:bodyDiv w:val="1"/>
      <w:marLeft w:val="0"/>
      <w:marRight w:val="0"/>
      <w:marTop w:val="0"/>
      <w:marBottom w:val="0"/>
      <w:divBdr>
        <w:top w:val="none" w:sz="0" w:space="0" w:color="auto"/>
        <w:left w:val="none" w:sz="0" w:space="0" w:color="auto"/>
        <w:bottom w:val="none" w:sz="0" w:space="0" w:color="auto"/>
        <w:right w:val="none" w:sz="0" w:space="0" w:color="auto"/>
      </w:divBdr>
    </w:div>
    <w:div w:id="1137451374">
      <w:bodyDiv w:val="1"/>
      <w:marLeft w:val="0"/>
      <w:marRight w:val="0"/>
      <w:marTop w:val="0"/>
      <w:marBottom w:val="0"/>
      <w:divBdr>
        <w:top w:val="none" w:sz="0" w:space="0" w:color="auto"/>
        <w:left w:val="none" w:sz="0" w:space="0" w:color="auto"/>
        <w:bottom w:val="none" w:sz="0" w:space="0" w:color="auto"/>
        <w:right w:val="none" w:sz="0" w:space="0" w:color="auto"/>
      </w:divBdr>
    </w:div>
    <w:div w:id="1177502031">
      <w:bodyDiv w:val="1"/>
      <w:marLeft w:val="0"/>
      <w:marRight w:val="0"/>
      <w:marTop w:val="0"/>
      <w:marBottom w:val="0"/>
      <w:divBdr>
        <w:top w:val="none" w:sz="0" w:space="0" w:color="auto"/>
        <w:left w:val="none" w:sz="0" w:space="0" w:color="auto"/>
        <w:bottom w:val="none" w:sz="0" w:space="0" w:color="auto"/>
        <w:right w:val="none" w:sz="0" w:space="0" w:color="auto"/>
      </w:divBdr>
    </w:div>
    <w:div w:id="1242133580">
      <w:bodyDiv w:val="1"/>
      <w:marLeft w:val="0"/>
      <w:marRight w:val="0"/>
      <w:marTop w:val="0"/>
      <w:marBottom w:val="0"/>
      <w:divBdr>
        <w:top w:val="none" w:sz="0" w:space="0" w:color="auto"/>
        <w:left w:val="none" w:sz="0" w:space="0" w:color="auto"/>
        <w:bottom w:val="none" w:sz="0" w:space="0" w:color="auto"/>
        <w:right w:val="none" w:sz="0" w:space="0" w:color="auto"/>
      </w:divBdr>
    </w:div>
    <w:div w:id="1334994291">
      <w:bodyDiv w:val="1"/>
      <w:marLeft w:val="0"/>
      <w:marRight w:val="0"/>
      <w:marTop w:val="0"/>
      <w:marBottom w:val="0"/>
      <w:divBdr>
        <w:top w:val="none" w:sz="0" w:space="0" w:color="auto"/>
        <w:left w:val="none" w:sz="0" w:space="0" w:color="auto"/>
        <w:bottom w:val="none" w:sz="0" w:space="0" w:color="auto"/>
        <w:right w:val="none" w:sz="0" w:space="0" w:color="auto"/>
      </w:divBdr>
    </w:div>
    <w:div w:id="1404447217">
      <w:bodyDiv w:val="1"/>
      <w:marLeft w:val="0"/>
      <w:marRight w:val="0"/>
      <w:marTop w:val="0"/>
      <w:marBottom w:val="0"/>
      <w:divBdr>
        <w:top w:val="none" w:sz="0" w:space="0" w:color="auto"/>
        <w:left w:val="none" w:sz="0" w:space="0" w:color="auto"/>
        <w:bottom w:val="none" w:sz="0" w:space="0" w:color="auto"/>
        <w:right w:val="none" w:sz="0" w:space="0" w:color="auto"/>
      </w:divBdr>
      <w:divsChild>
        <w:div w:id="283509106">
          <w:marLeft w:val="0"/>
          <w:marRight w:val="0"/>
          <w:marTop w:val="0"/>
          <w:marBottom w:val="0"/>
          <w:divBdr>
            <w:top w:val="none" w:sz="0" w:space="0" w:color="auto"/>
            <w:left w:val="none" w:sz="0" w:space="0" w:color="auto"/>
            <w:bottom w:val="none" w:sz="0" w:space="0" w:color="auto"/>
            <w:right w:val="none" w:sz="0" w:space="0" w:color="auto"/>
          </w:divBdr>
        </w:div>
        <w:div w:id="2120836942">
          <w:marLeft w:val="0"/>
          <w:marRight w:val="0"/>
          <w:marTop w:val="0"/>
          <w:marBottom w:val="0"/>
          <w:divBdr>
            <w:top w:val="none" w:sz="0" w:space="0" w:color="auto"/>
            <w:left w:val="none" w:sz="0" w:space="0" w:color="auto"/>
            <w:bottom w:val="none" w:sz="0" w:space="0" w:color="auto"/>
            <w:right w:val="none" w:sz="0" w:space="0" w:color="auto"/>
          </w:divBdr>
        </w:div>
      </w:divsChild>
    </w:div>
    <w:div w:id="1541357346">
      <w:bodyDiv w:val="1"/>
      <w:marLeft w:val="0"/>
      <w:marRight w:val="0"/>
      <w:marTop w:val="0"/>
      <w:marBottom w:val="0"/>
      <w:divBdr>
        <w:top w:val="none" w:sz="0" w:space="0" w:color="auto"/>
        <w:left w:val="none" w:sz="0" w:space="0" w:color="auto"/>
        <w:bottom w:val="none" w:sz="0" w:space="0" w:color="auto"/>
        <w:right w:val="none" w:sz="0" w:space="0" w:color="auto"/>
      </w:divBdr>
    </w:div>
    <w:div w:id="1548763917">
      <w:bodyDiv w:val="1"/>
      <w:marLeft w:val="0"/>
      <w:marRight w:val="0"/>
      <w:marTop w:val="0"/>
      <w:marBottom w:val="0"/>
      <w:divBdr>
        <w:top w:val="none" w:sz="0" w:space="0" w:color="auto"/>
        <w:left w:val="none" w:sz="0" w:space="0" w:color="auto"/>
        <w:bottom w:val="none" w:sz="0" w:space="0" w:color="auto"/>
        <w:right w:val="none" w:sz="0" w:space="0" w:color="auto"/>
      </w:divBdr>
    </w:div>
    <w:div w:id="1577470294">
      <w:bodyDiv w:val="1"/>
      <w:marLeft w:val="0"/>
      <w:marRight w:val="0"/>
      <w:marTop w:val="0"/>
      <w:marBottom w:val="0"/>
      <w:divBdr>
        <w:top w:val="none" w:sz="0" w:space="0" w:color="auto"/>
        <w:left w:val="none" w:sz="0" w:space="0" w:color="auto"/>
        <w:bottom w:val="none" w:sz="0" w:space="0" w:color="auto"/>
        <w:right w:val="none" w:sz="0" w:space="0" w:color="auto"/>
      </w:divBdr>
    </w:div>
    <w:div w:id="1609508485">
      <w:bodyDiv w:val="1"/>
      <w:marLeft w:val="0"/>
      <w:marRight w:val="0"/>
      <w:marTop w:val="0"/>
      <w:marBottom w:val="0"/>
      <w:divBdr>
        <w:top w:val="none" w:sz="0" w:space="0" w:color="auto"/>
        <w:left w:val="none" w:sz="0" w:space="0" w:color="auto"/>
        <w:bottom w:val="none" w:sz="0" w:space="0" w:color="auto"/>
        <w:right w:val="none" w:sz="0" w:space="0" w:color="auto"/>
      </w:divBdr>
    </w:div>
    <w:div w:id="1684546823">
      <w:bodyDiv w:val="1"/>
      <w:marLeft w:val="0"/>
      <w:marRight w:val="0"/>
      <w:marTop w:val="0"/>
      <w:marBottom w:val="0"/>
      <w:divBdr>
        <w:top w:val="none" w:sz="0" w:space="0" w:color="auto"/>
        <w:left w:val="none" w:sz="0" w:space="0" w:color="auto"/>
        <w:bottom w:val="none" w:sz="0" w:space="0" w:color="auto"/>
        <w:right w:val="none" w:sz="0" w:space="0" w:color="auto"/>
      </w:divBdr>
    </w:div>
    <w:div w:id="1720936676">
      <w:bodyDiv w:val="1"/>
      <w:marLeft w:val="0"/>
      <w:marRight w:val="0"/>
      <w:marTop w:val="0"/>
      <w:marBottom w:val="0"/>
      <w:divBdr>
        <w:top w:val="none" w:sz="0" w:space="0" w:color="auto"/>
        <w:left w:val="none" w:sz="0" w:space="0" w:color="auto"/>
        <w:bottom w:val="none" w:sz="0" w:space="0" w:color="auto"/>
        <w:right w:val="none" w:sz="0" w:space="0" w:color="auto"/>
      </w:divBdr>
    </w:div>
    <w:div w:id="1827354751">
      <w:bodyDiv w:val="1"/>
      <w:marLeft w:val="0"/>
      <w:marRight w:val="0"/>
      <w:marTop w:val="0"/>
      <w:marBottom w:val="0"/>
      <w:divBdr>
        <w:top w:val="none" w:sz="0" w:space="0" w:color="auto"/>
        <w:left w:val="none" w:sz="0" w:space="0" w:color="auto"/>
        <w:bottom w:val="none" w:sz="0" w:space="0" w:color="auto"/>
        <w:right w:val="none" w:sz="0" w:space="0" w:color="auto"/>
      </w:divBdr>
    </w:div>
    <w:div w:id="1964654263">
      <w:bodyDiv w:val="1"/>
      <w:marLeft w:val="0"/>
      <w:marRight w:val="0"/>
      <w:marTop w:val="0"/>
      <w:marBottom w:val="0"/>
      <w:divBdr>
        <w:top w:val="none" w:sz="0" w:space="0" w:color="auto"/>
        <w:left w:val="none" w:sz="0" w:space="0" w:color="auto"/>
        <w:bottom w:val="none" w:sz="0" w:space="0" w:color="auto"/>
        <w:right w:val="none" w:sz="0" w:space="0" w:color="auto"/>
      </w:divBdr>
    </w:div>
    <w:div w:id="2121030605">
      <w:bodyDiv w:val="1"/>
      <w:marLeft w:val="0"/>
      <w:marRight w:val="0"/>
      <w:marTop w:val="0"/>
      <w:marBottom w:val="0"/>
      <w:divBdr>
        <w:top w:val="none" w:sz="0" w:space="0" w:color="auto"/>
        <w:left w:val="none" w:sz="0" w:space="0" w:color="auto"/>
        <w:bottom w:val="none" w:sz="0" w:space="0" w:color="auto"/>
        <w:right w:val="none" w:sz="0" w:space="0" w:color="auto"/>
      </w:divBdr>
      <w:divsChild>
        <w:div w:id="1382094014">
          <w:marLeft w:val="0"/>
          <w:marRight w:val="0"/>
          <w:marTop w:val="0"/>
          <w:marBottom w:val="0"/>
          <w:divBdr>
            <w:top w:val="none" w:sz="0" w:space="0" w:color="auto"/>
            <w:left w:val="none" w:sz="0" w:space="0" w:color="auto"/>
            <w:bottom w:val="none" w:sz="0" w:space="0" w:color="auto"/>
            <w:right w:val="none" w:sz="0" w:space="0" w:color="auto"/>
          </w:divBdr>
        </w:div>
        <w:div w:id="1431200421">
          <w:marLeft w:val="0"/>
          <w:marRight w:val="0"/>
          <w:marTop w:val="0"/>
          <w:marBottom w:val="0"/>
          <w:divBdr>
            <w:top w:val="none" w:sz="0" w:space="0" w:color="auto"/>
            <w:left w:val="none" w:sz="0" w:space="0" w:color="auto"/>
            <w:bottom w:val="none" w:sz="0" w:space="0" w:color="auto"/>
            <w:right w:val="none" w:sz="0" w:space="0" w:color="auto"/>
          </w:divBdr>
        </w:div>
      </w:divsChild>
    </w:div>
    <w:div w:id="21436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jdoe.mtwgms.org/NJDOEGmsWeb/logon.aspx" TargetMode="External"/><Relationship Id="rId18" Type="http://schemas.openxmlformats.org/officeDocument/2006/relationships/header" Target="header1.xml"/><Relationship Id="rId26" Type="http://schemas.openxmlformats.org/officeDocument/2006/relationships/hyperlink" Target="mailto:eweghelp@doe.nj.gov" TargetMode="External"/><Relationship Id="rId39" Type="http://schemas.openxmlformats.org/officeDocument/2006/relationships/hyperlink" Target="https://doe365-my.sharepoint.com/personal/lnietos_doe_nj_gov/Documents/Draft%20forms/Draft%20NGO%202023.docx" TargetMode="External"/><Relationship Id="rId21" Type="http://schemas.openxmlformats.org/officeDocument/2006/relationships/hyperlink" Target="https://www.nj.gov/education/grants/opportunities/index.shtml" TargetMode="External"/><Relationship Id="rId34" Type="http://schemas.openxmlformats.org/officeDocument/2006/relationships/hyperlink" Target="https://www.nj.gov/infobank/circular/cir0705b.pdf" TargetMode="External"/><Relationship Id="rId42" Type="http://schemas.openxmlformats.org/officeDocument/2006/relationships/hyperlink" Target="https://www.nj.gov/education/grants/discretionary/apps/" TargetMode="External"/><Relationship Id="rId47" Type="http://schemas.openxmlformats.org/officeDocument/2006/relationships/image" Target="media/image4.png"/><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nj.gov/education/lear/" TargetMode="External"/><Relationship Id="rId11" Type="http://schemas.openxmlformats.org/officeDocument/2006/relationships/image" Target="media/image1.png"/><Relationship Id="rId24" Type="http://schemas.openxmlformats.org/officeDocument/2006/relationships/hyperlink" Target="https://www.nj.gov/education/grants/discretionary/apps/" TargetMode="External"/><Relationship Id="rId32" Type="http://schemas.openxmlformats.org/officeDocument/2006/relationships/hyperlink" Target="https://www.nj.gov/education/grants/discretionary/apps/docs/common_costs.pdf" TargetMode="External"/><Relationship Id="rId37" Type="http://schemas.openxmlformats.org/officeDocument/2006/relationships/hyperlink" Target="https://www.nj.gov/education/grants/discretionary/management/docs/INSTRUCTIONS%20FOR%20SUBMITTING%20PERS-REPORTS.pdf" TargetMode="External"/><Relationship Id="rId40" Type="http://schemas.openxmlformats.org/officeDocument/2006/relationships/header" Target="header2.xml"/><Relationship Id="rId45"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mailto:grants.vendors@doe.nj.gov" TargetMode="External"/><Relationship Id="rId23" Type="http://schemas.openxmlformats.org/officeDocument/2006/relationships/hyperlink" Target="http://homeroom.state.nj.us" TargetMode="External"/><Relationship Id="rId28" Type="http://schemas.openxmlformats.org/officeDocument/2006/relationships/hyperlink" Target="https://docs.google.com/document/d/1jAcAxowD1aBGamyKxsLWERgRra5m81b4/edit" TargetMode="External"/><Relationship Id="rId36" Type="http://schemas.openxmlformats.org/officeDocument/2006/relationships/hyperlink" Target="https://www.nj.gov/education/finance/fp/af/coa/" TargetMode="External"/><Relationship Id="rId49"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pub.njleg.state.nj.us/Bills/2024/PL24/53_.PDF" TargetMode="External"/><Relationship Id="rId31" Type="http://schemas.openxmlformats.org/officeDocument/2006/relationships/hyperlink" Target="https://www.nj.gov/education/grants/discretionary/apps/" TargetMode="External"/><Relationship Id="rId44" Type="http://schemas.openxmlformats.org/officeDocument/2006/relationships/hyperlink" Target="https://www.nj.gov/education/finance/fp/af/coa/"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omeroom.state.nj.us/" TargetMode="External"/><Relationship Id="rId22" Type="http://schemas.openxmlformats.org/officeDocument/2006/relationships/hyperlink" Target="https://www.nj.gov/education/grants/discretionary/apps/" TargetMode="External"/><Relationship Id="rId27" Type="http://schemas.openxmlformats.org/officeDocument/2006/relationships/hyperlink" Target="mailto:LEAR@doe.nj.gov" TargetMode="External"/><Relationship Id="rId30" Type="http://schemas.openxmlformats.org/officeDocument/2006/relationships/hyperlink" Target="https://www.nj.gov/infobank/circular/cir23-02-OMB.pdf" TargetMode="External"/><Relationship Id="rId35" Type="http://schemas.openxmlformats.org/officeDocument/2006/relationships/hyperlink" Target="https://www.nj.gov/education/grants/discretionary/management/docs/attacha_b.pdf" TargetMode="External"/><Relationship Id="rId43" Type="http://schemas.openxmlformats.org/officeDocument/2006/relationships/hyperlink" Target="http://www.nj.gov/education/grants/discretionary/apps/common_costs.pdf" TargetMode="External"/><Relationship Id="rId48" Type="http://schemas.openxmlformats.org/officeDocument/2006/relationships/image" Target="media/image5.png"/><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www.nj.gov/education/grants/discretionary/apps/" TargetMode="External"/><Relationship Id="rId17" Type="http://schemas.openxmlformats.org/officeDocument/2006/relationships/footer" Target="footer2.xml"/><Relationship Id="rId25" Type="http://schemas.openxmlformats.org/officeDocument/2006/relationships/hyperlink" Target="https://www.nj.gov/education/grants/discretionary/apps/docs/PreAwardManual.pdf" TargetMode="External"/><Relationship Id="rId33" Type="http://schemas.openxmlformats.org/officeDocument/2006/relationships/hyperlink" Target="http://www.nj.gov/education/finance/fp/af/coa/coa1718.pdf" TargetMode="External"/><Relationship Id="rId38" Type="http://schemas.openxmlformats.org/officeDocument/2006/relationships/hyperlink" Target="https://njdoe.mtwgms.org/NJDOEGmsWeb/HelpFiles/New_Reimbursement_Request_Instructions.pdf" TargetMode="External"/><Relationship Id="rId46" Type="http://schemas.openxmlformats.org/officeDocument/2006/relationships/image" Target="media/image3.png"/><Relationship Id="rId20" Type="http://schemas.openxmlformats.org/officeDocument/2006/relationships/hyperlink" Target="http://www.sam.gov/" TargetMode="External"/><Relationship Id="rId41" Type="http://schemas.openxmlformats.org/officeDocument/2006/relationships/hyperlink" Target="https://www.nj.gov/education/grants/discretionary/management/"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BBF362BEA7445191D2C4179E0A0E59"/>
        <w:category>
          <w:name w:val="General"/>
          <w:gallery w:val="placeholder"/>
        </w:category>
        <w:types>
          <w:type w:val="bbPlcHdr"/>
        </w:types>
        <w:behaviors>
          <w:behavior w:val="content"/>
        </w:behaviors>
        <w:guid w:val="{3B435E5D-03EA-4F57-929F-729B37B8B7AA}"/>
      </w:docPartPr>
      <w:docPartBody>
        <w:p w:rsidR="00F41833" w:rsidRDefault="00753F6F">
          <w:pPr>
            <w:pStyle w:val="6EBBF362BEA7445191D2C4179E0A0E59"/>
          </w:pPr>
          <w:r w:rsidRPr="003277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349E6"/>
    <w:multiLevelType w:val="multilevel"/>
    <w:tmpl w:val="6FDCD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750EF1"/>
    <w:multiLevelType w:val="hybridMultilevel"/>
    <w:tmpl w:val="C5EED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685199"/>
    <w:multiLevelType w:val="hybridMultilevel"/>
    <w:tmpl w:val="5A469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B37954"/>
    <w:multiLevelType w:val="multilevel"/>
    <w:tmpl w:val="B91AA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07426772">
    <w:abstractNumId w:val="0"/>
  </w:num>
  <w:num w:numId="2" w16cid:durableId="2037585518">
    <w:abstractNumId w:val="3"/>
  </w:num>
  <w:num w:numId="3" w16cid:durableId="1182625730">
    <w:abstractNumId w:val="1"/>
  </w:num>
  <w:num w:numId="4" w16cid:durableId="23320089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6F"/>
    <w:rsid w:val="00003707"/>
    <w:rsid w:val="000061FC"/>
    <w:rsid w:val="00017B40"/>
    <w:rsid w:val="000445B0"/>
    <w:rsid w:val="00076E54"/>
    <w:rsid w:val="00082FC3"/>
    <w:rsid w:val="000F65C0"/>
    <w:rsid w:val="00105C6C"/>
    <w:rsid w:val="00124080"/>
    <w:rsid w:val="001243B6"/>
    <w:rsid w:val="00142086"/>
    <w:rsid w:val="0015660A"/>
    <w:rsid w:val="00162CEF"/>
    <w:rsid w:val="001955F5"/>
    <w:rsid w:val="001D1C88"/>
    <w:rsid w:val="002055EB"/>
    <w:rsid w:val="00243ED1"/>
    <w:rsid w:val="00247D63"/>
    <w:rsid w:val="002534EA"/>
    <w:rsid w:val="002B605A"/>
    <w:rsid w:val="002B7B62"/>
    <w:rsid w:val="002B7E8F"/>
    <w:rsid w:val="002C4B98"/>
    <w:rsid w:val="002D70F5"/>
    <w:rsid w:val="00342A59"/>
    <w:rsid w:val="003963B5"/>
    <w:rsid w:val="00396B8E"/>
    <w:rsid w:val="003D4DE6"/>
    <w:rsid w:val="003D7B0C"/>
    <w:rsid w:val="003E3114"/>
    <w:rsid w:val="00434E62"/>
    <w:rsid w:val="0044040A"/>
    <w:rsid w:val="00471D46"/>
    <w:rsid w:val="004A43FB"/>
    <w:rsid w:val="004B774E"/>
    <w:rsid w:val="004C31D4"/>
    <w:rsid w:val="004D3155"/>
    <w:rsid w:val="0050574F"/>
    <w:rsid w:val="005362B4"/>
    <w:rsid w:val="00542216"/>
    <w:rsid w:val="00550BE0"/>
    <w:rsid w:val="00550C1E"/>
    <w:rsid w:val="00593BF7"/>
    <w:rsid w:val="005A1562"/>
    <w:rsid w:val="005A259D"/>
    <w:rsid w:val="005B3DA5"/>
    <w:rsid w:val="005D4FB9"/>
    <w:rsid w:val="006078C1"/>
    <w:rsid w:val="00612E2D"/>
    <w:rsid w:val="006203DF"/>
    <w:rsid w:val="0064195F"/>
    <w:rsid w:val="00643E29"/>
    <w:rsid w:val="006933BF"/>
    <w:rsid w:val="006B5CB0"/>
    <w:rsid w:val="006C3EE1"/>
    <w:rsid w:val="006E1ADA"/>
    <w:rsid w:val="006E2754"/>
    <w:rsid w:val="006F6AEA"/>
    <w:rsid w:val="00753F6F"/>
    <w:rsid w:val="00764EBF"/>
    <w:rsid w:val="007711CB"/>
    <w:rsid w:val="00784D60"/>
    <w:rsid w:val="00791DCE"/>
    <w:rsid w:val="007B3D64"/>
    <w:rsid w:val="007D00D6"/>
    <w:rsid w:val="007D0F8C"/>
    <w:rsid w:val="007D1309"/>
    <w:rsid w:val="007E0E8A"/>
    <w:rsid w:val="007F0453"/>
    <w:rsid w:val="0081688B"/>
    <w:rsid w:val="008B07FE"/>
    <w:rsid w:val="008E4901"/>
    <w:rsid w:val="008E5349"/>
    <w:rsid w:val="008F3AB7"/>
    <w:rsid w:val="00900D20"/>
    <w:rsid w:val="00950905"/>
    <w:rsid w:val="009512B2"/>
    <w:rsid w:val="009672EE"/>
    <w:rsid w:val="00986283"/>
    <w:rsid w:val="009B26CD"/>
    <w:rsid w:val="009C57D5"/>
    <w:rsid w:val="009F7568"/>
    <w:rsid w:val="00A07BB6"/>
    <w:rsid w:val="00A5758D"/>
    <w:rsid w:val="00AD47BD"/>
    <w:rsid w:val="00AF1A47"/>
    <w:rsid w:val="00B05BA4"/>
    <w:rsid w:val="00B22810"/>
    <w:rsid w:val="00B26861"/>
    <w:rsid w:val="00B36FB1"/>
    <w:rsid w:val="00B43242"/>
    <w:rsid w:val="00B463C9"/>
    <w:rsid w:val="00BA26DF"/>
    <w:rsid w:val="00BA3236"/>
    <w:rsid w:val="00BB43B7"/>
    <w:rsid w:val="00BD3B25"/>
    <w:rsid w:val="00C0435B"/>
    <w:rsid w:val="00C10D11"/>
    <w:rsid w:val="00C24251"/>
    <w:rsid w:val="00C36634"/>
    <w:rsid w:val="00CA4382"/>
    <w:rsid w:val="00CC055A"/>
    <w:rsid w:val="00CC5B30"/>
    <w:rsid w:val="00CF067D"/>
    <w:rsid w:val="00D54070"/>
    <w:rsid w:val="00D70650"/>
    <w:rsid w:val="00D9314D"/>
    <w:rsid w:val="00DB0509"/>
    <w:rsid w:val="00DD52C6"/>
    <w:rsid w:val="00DE3155"/>
    <w:rsid w:val="00E178B8"/>
    <w:rsid w:val="00E23917"/>
    <w:rsid w:val="00E34385"/>
    <w:rsid w:val="00E4019D"/>
    <w:rsid w:val="00E55646"/>
    <w:rsid w:val="00E6203A"/>
    <w:rsid w:val="00E62FE2"/>
    <w:rsid w:val="00E65472"/>
    <w:rsid w:val="00E84990"/>
    <w:rsid w:val="00ED6EEA"/>
    <w:rsid w:val="00EE238E"/>
    <w:rsid w:val="00F01676"/>
    <w:rsid w:val="00F058A0"/>
    <w:rsid w:val="00F41833"/>
    <w:rsid w:val="00F92C99"/>
    <w:rsid w:val="00FB56A2"/>
    <w:rsid w:val="00FC44CF"/>
    <w:rsid w:val="00FD5698"/>
    <w:rsid w:val="00FE4B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00337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BodyTextIndent">
    <w:name w:val="Body Text Indent"/>
    <w:basedOn w:val="Normal"/>
    <w:link w:val="BodyTextIndentChar"/>
    <w:rsid w:val="00753F6F"/>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spacing w:before="120" w:after="120" w:line="240" w:lineRule="auto"/>
      <w:ind w:left="720"/>
      <w:jc w:val="both"/>
    </w:pPr>
    <w:rPr>
      <w:rFonts w:ascii="Calibri" w:eastAsia="Times New Roman" w:hAnsi="Calibri" w:cs="Times New Roman"/>
      <w:snapToGrid w:val="0"/>
      <w:color w:val="000000"/>
      <w:szCs w:val="21"/>
    </w:rPr>
  </w:style>
  <w:style w:type="character" w:customStyle="1" w:styleId="BodyTextIndentChar">
    <w:name w:val="Body Text Indent Char"/>
    <w:basedOn w:val="DefaultParagraphFont"/>
    <w:link w:val="BodyTextIndent"/>
    <w:rsid w:val="00753F6F"/>
    <w:rPr>
      <w:rFonts w:ascii="Calibri" w:eastAsia="Times New Roman" w:hAnsi="Calibri" w:cs="Times New Roman"/>
      <w:snapToGrid w:val="0"/>
      <w:color w:val="000000"/>
      <w:szCs w:val="21"/>
    </w:rPr>
  </w:style>
  <w:style w:type="paragraph" w:styleId="ListParagraph">
    <w:name w:val="List Paragraph"/>
    <w:aliases w:val="NGO list paragraph"/>
    <w:basedOn w:val="Normal"/>
    <w:uiPriority w:val="34"/>
    <w:qFormat/>
    <w:rsid w:val="0064195F"/>
    <w:pPr>
      <w:spacing w:before="120" w:after="120" w:line="240" w:lineRule="auto"/>
      <w:ind w:left="720"/>
      <w:contextualSpacing/>
    </w:pPr>
    <w:rPr>
      <w:rFonts w:ascii="Calibri" w:eastAsia="Times New Roman" w:hAnsi="Calibri" w:cs="Times New Roman"/>
      <w:color w:val="000000"/>
      <w:szCs w:val="21"/>
    </w:rPr>
  </w:style>
  <w:style w:type="paragraph" w:customStyle="1" w:styleId="6EBBF362BEA7445191D2C4179E0A0E59">
    <w:name w:val="6EBBF362BEA7445191D2C4179E0A0E5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812D87EAE29345A905FDFCF8BBB356" ma:contentTypeVersion="11" ma:contentTypeDescription="Create a new document." ma:contentTypeScope="" ma:versionID="7065f073d3f9c3889b0d10cad23d2ece">
  <xsd:schema xmlns:xsd="http://www.w3.org/2001/XMLSchema" xmlns:xs="http://www.w3.org/2001/XMLSchema" xmlns:p="http://schemas.microsoft.com/office/2006/metadata/properties" xmlns:ns3="951da6e8-0990-4836-98bf-3524965e7b39" xmlns:ns4="c3448452-f323-4cb2-a9ce-89792ff85c1a" targetNamespace="http://schemas.microsoft.com/office/2006/metadata/properties" ma:root="true" ma:fieldsID="b2a71764da3196535dfdbd68d3a706d4" ns3:_="" ns4:_="">
    <xsd:import namespace="951da6e8-0990-4836-98bf-3524965e7b39"/>
    <xsd:import namespace="c3448452-f323-4cb2-a9ce-89792ff85c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da6e8-0990-4836-98bf-3524965e7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448452-f323-4cb2-a9ce-89792ff85c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59AA0-22C0-4777-88F9-0660936EC32C}">
  <ds:schemaRefs>
    <ds:schemaRef ds:uri="http://schemas.microsoft.com/sharepoint/v3/contenttype/forms"/>
  </ds:schemaRefs>
</ds:datastoreItem>
</file>

<file path=customXml/itemProps2.xml><?xml version="1.0" encoding="utf-8"?>
<ds:datastoreItem xmlns:ds="http://schemas.openxmlformats.org/officeDocument/2006/customXml" ds:itemID="{DAA91502-F56B-47C7-94EE-FB5945CA1E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B018DA-D95E-47AC-8B13-4B24B244C8BE}">
  <ds:schemaRefs>
    <ds:schemaRef ds:uri="http://schemas.openxmlformats.org/officeDocument/2006/bibliography"/>
  </ds:schemaRefs>
</ds:datastoreItem>
</file>

<file path=customXml/itemProps4.xml><?xml version="1.0" encoding="utf-8"?>
<ds:datastoreItem xmlns:ds="http://schemas.openxmlformats.org/officeDocument/2006/customXml" ds:itemID="{0A99BFC8-D289-4104-9BA0-F96F87F67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da6e8-0990-4836-98bf-3524965e7b39"/>
    <ds:schemaRef ds:uri="c3448452-f323-4cb2-a9ce-89792ff85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7330</Words>
  <Characters>45663</Characters>
  <Application>Microsoft Office Word</Application>
  <DocSecurity>4</DocSecurity>
  <Lines>380</Lines>
  <Paragraphs>105</Paragraphs>
  <ScaleCrop>false</ScaleCrop>
  <Company/>
  <LinksUpToDate>false</LinksUpToDate>
  <CharactersWithSpaces>52888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Nietos, Lorraine</dc:creator>
  <cp:keywords/>
  <dc:description/>
  <cp:lastModifiedBy>Sinkevicius, Aiste</cp:lastModifiedBy>
  <cp:revision>2</cp:revision>
  <cp:lastPrinted>2025-02-27T03:28:00Z</cp:lastPrinted>
  <dcterms:created xsi:type="dcterms:W3CDTF">2025-05-07T19:44:00Z</dcterms:created>
  <dcterms:modified xsi:type="dcterms:W3CDTF">2025-05-07T19:44:00Z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0x01010014812D87EAE29345A905FDFCF8BBB356</vt:lpwstr>
  </property>
  <property fmtid="{D5CDD505-2E9C-101B-9397-08002B2CF9AE}" pid="3" name="GrammarlyDocumentId">
    <vt:lpwstr>b057fc0d8a90dee19fa7354dc40f7572ff4785d77173eed9d50959f2b7ea2f38</vt:lpwstr>
  </property>
</Properties>
</file>