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67BE" w14:textId="6A1CEEDD" w:rsidR="003214AC" w:rsidRPr="00BF689C" w:rsidRDefault="003214AC" w:rsidP="00BF689C">
      <w:pPr>
        <w:pStyle w:val="Subtitle"/>
      </w:pPr>
      <w:r w:rsidRPr="00BF689C">
        <w:rPr>
          <w:noProof/>
        </w:rPr>
        <w:drawing>
          <wp:anchor distT="0" distB="0" distL="114300" distR="114300" simplePos="0" relativeHeight="251658240" behindDoc="0" locked="0" layoutInCell="1" allowOverlap="1" wp14:anchorId="1AA3CF0A" wp14:editId="776922DF">
            <wp:simplePos x="0" y="0"/>
            <wp:positionH relativeFrom="margin">
              <wp:posOffset>-657225</wp:posOffset>
            </wp:positionH>
            <wp:positionV relativeFrom="margin">
              <wp:posOffset>-695325</wp:posOffset>
            </wp:positionV>
            <wp:extent cx="946150" cy="946150"/>
            <wp:effectExtent l="0" t="0" r="0" b="0"/>
            <wp:wrapNone/>
            <wp:docPr id="20518420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42095" name="Picture 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89C">
        <w:t>Education for Homeless Children and Youth (EHCY)</w:t>
      </w:r>
    </w:p>
    <w:p w14:paraId="00BC9D6C" w14:textId="5877CF57" w:rsidR="003214AC" w:rsidRPr="00A90268" w:rsidRDefault="003214AC" w:rsidP="0060313C">
      <w:pPr>
        <w:pStyle w:val="Heading1"/>
      </w:pPr>
      <w:r w:rsidRPr="00A90268">
        <w:t xml:space="preserve">Comprehensive Needs Assessment </w:t>
      </w:r>
      <w:r w:rsidR="00C04881" w:rsidRPr="00A90268">
        <w:t xml:space="preserve">Summary </w:t>
      </w:r>
      <w:r w:rsidR="004B5071" w:rsidRPr="00A90268">
        <w:t>Report</w:t>
      </w:r>
    </w:p>
    <w:p w14:paraId="2EECF037" w14:textId="125E5D01" w:rsidR="003214AC" w:rsidRPr="003214AC" w:rsidRDefault="003214AC" w:rsidP="003214AC">
      <w:pPr>
        <w:spacing w:after="0"/>
      </w:pPr>
    </w:p>
    <w:p w14:paraId="14AD308B" w14:textId="06D38F29" w:rsidR="003214AC" w:rsidRPr="003214AC" w:rsidRDefault="003214AC" w:rsidP="298ECDE7">
      <w:pPr>
        <w:spacing w:after="0"/>
      </w:pPr>
      <w:r w:rsidRPr="00704A8A">
        <w:rPr>
          <w:rStyle w:val="Heading2Char"/>
        </w:rPr>
        <w:t>Purpose &amp; Context</w:t>
      </w:r>
      <w:r>
        <w:br/>
      </w:r>
      <w:r w:rsidR="29AFC28B">
        <w:t xml:space="preserve">The purpose of the Educating Homeless Children and Youth program (EHCY) in the New Jersey Department of Education is to ensure that students without regular, fixed, and adequate housing have access to a free, appropriate public education, including the ability to enroll in and attend school, as well as receive other services and supports through high school graduation. </w:t>
      </w:r>
    </w:p>
    <w:p w14:paraId="698DA4A7" w14:textId="2E91D052" w:rsidR="19C42EB8" w:rsidRDefault="19C42EB8" w:rsidP="19C42EB8">
      <w:pPr>
        <w:spacing w:after="0"/>
      </w:pPr>
    </w:p>
    <w:p w14:paraId="5B8BFDC7" w14:textId="2FD5717C" w:rsidR="003214AC" w:rsidRPr="003214AC" w:rsidRDefault="29AFC28B" w:rsidP="298ECDE7">
      <w:pPr>
        <w:spacing w:after="0"/>
      </w:pPr>
      <w:r>
        <w:t xml:space="preserve">This </w:t>
      </w:r>
      <w:r w:rsidR="008476E9">
        <w:t xml:space="preserve">summary </w:t>
      </w:r>
      <w:r>
        <w:t>report shares insights from an initial statewide comprehensive EHCY needs assessment</w:t>
      </w:r>
      <w:r w:rsidR="4D92814D">
        <w:t xml:space="preserve"> conducted between November 2023 and August 2024</w:t>
      </w:r>
      <w:r w:rsidR="286DC31A">
        <w:t xml:space="preserve"> by J. J. Cutuli, PhD (Nemours Children’s Health), and Sara Shaw, PhD (Child Trends)</w:t>
      </w:r>
      <w:r>
        <w:t xml:space="preserve">, a first step in a longer continuous improvement process. It provides key findings and recommendations for the program, including describing the needs of students and families experiencing homelessness in New Jersey, how schools currently help students and families meet those needs, and opportunities for improving </w:t>
      </w:r>
      <w:proofErr w:type="gramStart"/>
      <w:r>
        <w:t>supports</w:t>
      </w:r>
      <w:proofErr w:type="gramEnd"/>
      <w:r>
        <w:t xml:space="preserve"> and resources. The findings from this report will support the development of a five-year strategic plan. </w:t>
      </w:r>
    </w:p>
    <w:p w14:paraId="38A16943" w14:textId="0C4A4B47" w:rsidR="6AEA3169" w:rsidRDefault="6AEA3169" w:rsidP="6AEA3169">
      <w:pPr>
        <w:spacing w:after="0"/>
        <w:rPr>
          <w:b/>
          <w:bCs/>
        </w:rPr>
      </w:pPr>
    </w:p>
    <w:p w14:paraId="4CBE10F2" w14:textId="77777777" w:rsidR="003214AC" w:rsidRPr="003214AC" w:rsidRDefault="003214AC" w:rsidP="00742C44">
      <w:pPr>
        <w:pStyle w:val="Heading2"/>
      </w:pPr>
      <w:r w:rsidRPr="00742C44">
        <w:t>Methods</w:t>
      </w:r>
    </w:p>
    <w:p w14:paraId="329CFF96" w14:textId="64B74C78" w:rsidR="003214AC" w:rsidRPr="003214AC" w:rsidRDefault="003214AC" w:rsidP="00782405">
      <w:pPr>
        <w:pStyle w:val="ListParagraph"/>
      </w:pPr>
      <w:r w:rsidRPr="00782405">
        <w:t>Data Sources</w:t>
      </w:r>
      <w:r w:rsidRPr="759609C1">
        <w:t>:</w:t>
      </w:r>
      <w:r>
        <w:t xml:space="preserve"> </w:t>
      </w:r>
      <w:r w:rsidRPr="00782405">
        <w:rPr>
          <w:b w:val="0"/>
        </w:rPr>
        <w:t xml:space="preserve">Primary data from liaison surveys </w:t>
      </w:r>
      <w:r w:rsidR="48411E74" w:rsidRPr="00782405">
        <w:rPr>
          <w:b w:val="0"/>
        </w:rPr>
        <w:t>(</w:t>
      </w:r>
      <w:r w:rsidRPr="00782405">
        <w:rPr>
          <w:b w:val="0"/>
        </w:rPr>
        <w:t>local educational agencies), interviews with liaisons, students, and parents/caregivers, plus statewide education data (2017–2022) and Youth Risk Behavior Survey (YRBS) data.</w:t>
      </w:r>
    </w:p>
    <w:p w14:paraId="4C05F801" w14:textId="7515ADB8" w:rsidR="003214AC" w:rsidRPr="003214AC" w:rsidRDefault="003214AC" w:rsidP="00782405">
      <w:pPr>
        <w:pStyle w:val="ListParagraph"/>
      </w:pPr>
      <w:r w:rsidRPr="003214AC">
        <w:t xml:space="preserve">Community Engagement: </w:t>
      </w:r>
      <w:r w:rsidRPr="00782405">
        <w:rPr>
          <w:b w:val="0"/>
        </w:rPr>
        <w:t xml:space="preserve">Advisory board of individuals with lived experience, educators, and </w:t>
      </w:r>
      <w:r w:rsidR="00C9465A" w:rsidRPr="00782405">
        <w:rPr>
          <w:b w:val="0"/>
        </w:rPr>
        <w:t xml:space="preserve">various government </w:t>
      </w:r>
      <w:r w:rsidRPr="00782405">
        <w:rPr>
          <w:b w:val="0"/>
        </w:rPr>
        <w:t>agency representatives provided guidance throughout.</w:t>
      </w:r>
    </w:p>
    <w:p w14:paraId="7E539196" w14:textId="77777777" w:rsidR="00C9465A" w:rsidRDefault="00C9465A" w:rsidP="003214AC">
      <w:pPr>
        <w:spacing w:after="0"/>
        <w:rPr>
          <w:b/>
          <w:bCs/>
        </w:rPr>
      </w:pPr>
    </w:p>
    <w:p w14:paraId="1C082864" w14:textId="77777777" w:rsidR="003214AC" w:rsidRPr="003214AC" w:rsidRDefault="003214AC" w:rsidP="007D0CA2">
      <w:pPr>
        <w:pStyle w:val="Heading2"/>
      </w:pPr>
      <w:r w:rsidRPr="003214AC">
        <w:t>Key Findings</w:t>
      </w:r>
    </w:p>
    <w:p w14:paraId="000238A2" w14:textId="77777777" w:rsidR="003214AC" w:rsidRPr="003214AC" w:rsidRDefault="003214AC" w:rsidP="003214AC">
      <w:pPr>
        <w:numPr>
          <w:ilvl w:val="0"/>
          <w:numId w:val="4"/>
        </w:numPr>
        <w:spacing w:after="0"/>
      </w:pPr>
      <w:r w:rsidRPr="003214AC">
        <w:rPr>
          <w:b/>
          <w:bCs/>
        </w:rPr>
        <w:t>Identification &amp; Under-identification</w:t>
      </w:r>
    </w:p>
    <w:p w14:paraId="70434A15" w14:textId="77777777" w:rsidR="003214AC" w:rsidRPr="003214AC" w:rsidRDefault="003214AC" w:rsidP="003214AC">
      <w:pPr>
        <w:numPr>
          <w:ilvl w:val="1"/>
          <w:numId w:val="4"/>
        </w:numPr>
        <w:spacing w:after="0"/>
      </w:pPr>
      <w:r w:rsidRPr="003214AC">
        <w:t>NJ has the lowest identification rate nationally: &lt;1% vs. 2.4–3% in other states.</w:t>
      </w:r>
    </w:p>
    <w:p w14:paraId="607E006A" w14:textId="74D48E44" w:rsidR="003214AC" w:rsidRPr="003214AC" w:rsidRDefault="003214AC" w:rsidP="003214AC">
      <w:pPr>
        <w:numPr>
          <w:ilvl w:val="1"/>
          <w:numId w:val="4"/>
        </w:numPr>
        <w:spacing w:after="0"/>
      </w:pPr>
      <w:r w:rsidRPr="003214AC">
        <w:t xml:space="preserve">78–81% of </w:t>
      </w:r>
      <w:r w:rsidR="008F0E2C">
        <w:t>local educational agencie</w:t>
      </w:r>
      <w:r w:rsidR="008F0E2C" w:rsidRPr="003214AC">
        <w:t xml:space="preserve">s </w:t>
      </w:r>
      <w:r w:rsidR="008F0E2C">
        <w:t xml:space="preserve">(LEAs) </w:t>
      </w:r>
      <w:r w:rsidRPr="003214AC">
        <w:t>identify fewer than 5% of students eligible for free/reduced meals; 27–30% report zero homeless students.</w:t>
      </w:r>
    </w:p>
    <w:p w14:paraId="5CE2C2CA" w14:textId="77777777" w:rsidR="003214AC" w:rsidRPr="003214AC" w:rsidRDefault="003214AC" w:rsidP="003214AC">
      <w:pPr>
        <w:numPr>
          <w:ilvl w:val="1"/>
          <w:numId w:val="4"/>
        </w:numPr>
        <w:spacing w:after="0"/>
      </w:pPr>
      <w:r w:rsidRPr="003214AC">
        <w:t>YRBS self-reports show rates 143% higher than official counts.</w:t>
      </w:r>
    </w:p>
    <w:p w14:paraId="0257A8E3" w14:textId="77777777" w:rsidR="003214AC" w:rsidRDefault="003214AC" w:rsidP="003214AC">
      <w:pPr>
        <w:numPr>
          <w:ilvl w:val="1"/>
          <w:numId w:val="4"/>
        </w:numPr>
        <w:spacing w:after="0"/>
      </w:pPr>
      <w:r w:rsidRPr="003214AC">
        <w:t>Barriers include stigma, fear of child welfare involvement, and lack of awareness of rights.</w:t>
      </w:r>
    </w:p>
    <w:p w14:paraId="1E4F77DE" w14:textId="77777777" w:rsidR="00812A39" w:rsidRPr="003214AC" w:rsidRDefault="00812A39" w:rsidP="00812A39">
      <w:pPr>
        <w:spacing w:after="0"/>
        <w:ind w:left="1080"/>
      </w:pPr>
    </w:p>
    <w:p w14:paraId="77F6B659" w14:textId="77777777" w:rsidR="003214AC" w:rsidRPr="003214AC" w:rsidRDefault="003214AC" w:rsidP="003214AC">
      <w:pPr>
        <w:numPr>
          <w:ilvl w:val="0"/>
          <w:numId w:val="4"/>
        </w:numPr>
        <w:spacing w:after="0"/>
      </w:pPr>
      <w:r w:rsidRPr="003214AC">
        <w:rPr>
          <w:b/>
          <w:bCs/>
        </w:rPr>
        <w:t>Disparities</w:t>
      </w:r>
    </w:p>
    <w:p w14:paraId="78E0532B" w14:textId="5259A0AC" w:rsidR="003214AC" w:rsidRPr="003214AC" w:rsidRDefault="003214AC" w:rsidP="003214AC">
      <w:pPr>
        <w:numPr>
          <w:ilvl w:val="1"/>
          <w:numId w:val="4"/>
        </w:numPr>
        <w:spacing w:after="0"/>
      </w:pPr>
      <w:r w:rsidRPr="003214AC">
        <w:t xml:space="preserve">Suburban LEAs report </w:t>
      </w:r>
      <w:r w:rsidR="00A3485C">
        <w:t xml:space="preserve">the </w:t>
      </w:r>
      <w:r w:rsidRPr="003214AC">
        <w:t xml:space="preserve">lowest rates (0.69%); high school and preschool students </w:t>
      </w:r>
      <w:r w:rsidR="00A3485C">
        <w:t xml:space="preserve">are the </w:t>
      </w:r>
      <w:r w:rsidRPr="003214AC">
        <w:t>least likely to be identified.</w:t>
      </w:r>
    </w:p>
    <w:p w14:paraId="50E38185" w14:textId="77777777" w:rsidR="003214AC" w:rsidRDefault="003214AC" w:rsidP="003214AC">
      <w:pPr>
        <w:numPr>
          <w:ilvl w:val="1"/>
          <w:numId w:val="4"/>
        </w:numPr>
        <w:spacing w:after="0"/>
      </w:pPr>
      <w:r w:rsidRPr="003214AC">
        <w:t>Charter schools identify fewer students than traditional LEAs.</w:t>
      </w:r>
    </w:p>
    <w:p w14:paraId="6BBD9D06" w14:textId="77777777" w:rsidR="006C5492" w:rsidRPr="003214AC" w:rsidRDefault="006C5492" w:rsidP="00580868">
      <w:pPr>
        <w:spacing w:after="0"/>
        <w:ind w:left="1440"/>
      </w:pPr>
    </w:p>
    <w:p w14:paraId="42ECB08B" w14:textId="77777777" w:rsidR="003214AC" w:rsidRPr="003214AC" w:rsidRDefault="003214AC" w:rsidP="003214AC">
      <w:pPr>
        <w:numPr>
          <w:ilvl w:val="0"/>
          <w:numId w:val="4"/>
        </w:numPr>
        <w:spacing w:after="0"/>
      </w:pPr>
      <w:r w:rsidRPr="003214AC">
        <w:rPr>
          <w:b/>
          <w:bCs/>
        </w:rPr>
        <w:t>Program Practices</w:t>
      </w:r>
    </w:p>
    <w:p w14:paraId="0D3DAD8D" w14:textId="77777777" w:rsidR="003214AC" w:rsidRPr="003214AC" w:rsidRDefault="003214AC" w:rsidP="003214AC">
      <w:pPr>
        <w:numPr>
          <w:ilvl w:val="1"/>
          <w:numId w:val="4"/>
        </w:numPr>
        <w:spacing w:after="0"/>
      </w:pPr>
      <w:r w:rsidRPr="003214AC">
        <w:t>Liaisons: 94% trained, but most spend &lt;5 hours/week on McKinney-Vento duties; nearly all hold multiple roles.</w:t>
      </w:r>
    </w:p>
    <w:p w14:paraId="1237A0AA" w14:textId="5195C3C9" w:rsidR="003214AC" w:rsidRPr="003214AC" w:rsidRDefault="008F0E2C" w:rsidP="003214AC">
      <w:pPr>
        <w:numPr>
          <w:ilvl w:val="1"/>
          <w:numId w:val="4"/>
        </w:numPr>
        <w:spacing w:after="0"/>
      </w:pPr>
      <w:r>
        <w:t>Regional coordinators are considered essential for program implementation</w:t>
      </w:r>
      <w:r w:rsidR="5BD83C2C">
        <w:t>.</w:t>
      </w:r>
    </w:p>
    <w:p w14:paraId="7B1B5433" w14:textId="77777777" w:rsidR="003214AC" w:rsidRPr="003214AC" w:rsidRDefault="003214AC" w:rsidP="003214AC">
      <w:pPr>
        <w:numPr>
          <w:ilvl w:val="1"/>
          <w:numId w:val="4"/>
        </w:numPr>
        <w:spacing w:after="0"/>
      </w:pPr>
      <w:r w:rsidRPr="003214AC">
        <w:t>Information sharing is inconsistent: only 65% of LEAs post rights info in schools; few use community spaces or multilingual materials.</w:t>
      </w:r>
    </w:p>
    <w:p w14:paraId="627A1C71" w14:textId="322F6067" w:rsidR="003214AC" w:rsidRDefault="003214AC" w:rsidP="003214AC">
      <w:pPr>
        <w:numPr>
          <w:ilvl w:val="1"/>
          <w:numId w:val="4"/>
        </w:numPr>
        <w:spacing w:after="0"/>
      </w:pPr>
      <w:r w:rsidRPr="003214AC">
        <w:t>Title I</w:t>
      </w:r>
      <w:r w:rsidR="1F4BE90C">
        <w:t>, Part A Homeless Reserve</w:t>
      </w:r>
      <w:r w:rsidRPr="003214AC">
        <w:t xml:space="preserve"> average $1,638 vs. $4,328 estimated need; only $1,059 drawn down.</w:t>
      </w:r>
    </w:p>
    <w:p w14:paraId="63A1CBE6" w14:textId="77777777" w:rsidR="003C559A" w:rsidRPr="003214AC" w:rsidRDefault="003C559A" w:rsidP="003C559A">
      <w:pPr>
        <w:spacing w:after="0"/>
        <w:ind w:left="1080"/>
      </w:pPr>
    </w:p>
    <w:p w14:paraId="01A1F4E5" w14:textId="77777777" w:rsidR="003214AC" w:rsidRPr="003214AC" w:rsidRDefault="003214AC" w:rsidP="003214AC">
      <w:pPr>
        <w:numPr>
          <w:ilvl w:val="0"/>
          <w:numId w:val="4"/>
        </w:numPr>
        <w:spacing w:after="0"/>
      </w:pPr>
      <w:r w:rsidRPr="003214AC">
        <w:rPr>
          <w:b/>
          <w:bCs/>
        </w:rPr>
        <w:t>Services &amp; Outcomes</w:t>
      </w:r>
    </w:p>
    <w:p w14:paraId="3D3CA080" w14:textId="77777777" w:rsidR="003214AC" w:rsidRPr="003214AC" w:rsidRDefault="003214AC" w:rsidP="003214AC">
      <w:pPr>
        <w:numPr>
          <w:ilvl w:val="1"/>
          <w:numId w:val="4"/>
        </w:numPr>
        <w:spacing w:after="0"/>
      </w:pPr>
      <w:r w:rsidRPr="003214AC">
        <w:t>Transportation: Critical but costly; setup averages 5 days, risking chronic absenteeism.</w:t>
      </w:r>
    </w:p>
    <w:p w14:paraId="59E627E4" w14:textId="77777777" w:rsidR="003214AC" w:rsidRPr="003214AC" w:rsidRDefault="003214AC" w:rsidP="003214AC">
      <w:pPr>
        <w:numPr>
          <w:ilvl w:val="1"/>
          <w:numId w:val="4"/>
        </w:numPr>
        <w:spacing w:after="0"/>
      </w:pPr>
      <w:r w:rsidRPr="003214AC">
        <w:t xml:space="preserve">Students experiencing homelessness have: </w:t>
      </w:r>
    </w:p>
    <w:p w14:paraId="6D952F84" w14:textId="77777777" w:rsidR="003214AC" w:rsidRPr="003214AC" w:rsidRDefault="003214AC" w:rsidP="003214AC">
      <w:pPr>
        <w:numPr>
          <w:ilvl w:val="2"/>
          <w:numId w:val="4"/>
        </w:numPr>
        <w:spacing w:after="0"/>
      </w:pPr>
      <w:r w:rsidRPr="003214AC">
        <w:t>Attendance 6% lower; chronic absenteeism 124% higher.</w:t>
      </w:r>
    </w:p>
    <w:p w14:paraId="0F4CC50E" w14:textId="77777777" w:rsidR="003214AC" w:rsidRPr="003214AC" w:rsidRDefault="003214AC" w:rsidP="003214AC">
      <w:pPr>
        <w:numPr>
          <w:ilvl w:val="2"/>
          <w:numId w:val="4"/>
        </w:numPr>
        <w:spacing w:after="0"/>
      </w:pPr>
      <w:r w:rsidRPr="003214AC">
        <w:t>Mobility 3× higher than peers.</w:t>
      </w:r>
    </w:p>
    <w:p w14:paraId="0F30655C" w14:textId="77777777" w:rsidR="003214AC" w:rsidRPr="003214AC" w:rsidRDefault="003214AC" w:rsidP="003214AC">
      <w:pPr>
        <w:numPr>
          <w:ilvl w:val="2"/>
          <w:numId w:val="4"/>
        </w:numPr>
        <w:spacing w:after="0"/>
      </w:pPr>
      <w:r w:rsidRPr="003214AC">
        <w:t>Math proficiency 56% lower; ELA 43% lower.</w:t>
      </w:r>
    </w:p>
    <w:p w14:paraId="4EAD2189" w14:textId="77777777" w:rsidR="003214AC" w:rsidRPr="003214AC" w:rsidRDefault="003214AC" w:rsidP="003214AC">
      <w:pPr>
        <w:numPr>
          <w:ilvl w:val="2"/>
          <w:numId w:val="4"/>
        </w:numPr>
        <w:spacing w:after="0"/>
      </w:pPr>
      <w:r w:rsidRPr="003214AC">
        <w:t>Graduation rates 21–28% lower; suspensions twice as likely.</w:t>
      </w:r>
    </w:p>
    <w:p w14:paraId="62EC5790" w14:textId="77777777" w:rsidR="003214AC" w:rsidRDefault="003214AC" w:rsidP="003214AC">
      <w:pPr>
        <w:numPr>
          <w:ilvl w:val="1"/>
          <w:numId w:val="4"/>
        </w:numPr>
        <w:spacing w:after="0"/>
      </w:pPr>
      <w:r w:rsidRPr="003214AC">
        <w:t>Higher rates of IEP (25% vs. 17%) and multilingual learner services (17% vs. 9%).</w:t>
      </w:r>
    </w:p>
    <w:p w14:paraId="54780FD9" w14:textId="77777777" w:rsidR="003C559A" w:rsidRPr="003214AC" w:rsidRDefault="003C559A" w:rsidP="003C559A">
      <w:pPr>
        <w:spacing w:after="0"/>
        <w:ind w:left="1080"/>
      </w:pPr>
    </w:p>
    <w:p w14:paraId="1FE82481" w14:textId="07C7F8CB" w:rsidR="003214AC" w:rsidRPr="003214AC" w:rsidRDefault="008D0061" w:rsidP="0018548B">
      <w:pPr>
        <w:pStyle w:val="Heading2"/>
      </w:pPr>
      <w:r>
        <w:t>Key</w:t>
      </w:r>
      <w:r>
        <w:rPr>
          <w:b w:val="0"/>
          <w:bCs w:val="0"/>
        </w:rPr>
        <w:t xml:space="preserve"> </w:t>
      </w:r>
      <w:r w:rsidR="003214AC" w:rsidRPr="003214AC">
        <w:rPr>
          <w:b w:val="0"/>
          <w:bCs w:val="0"/>
        </w:rPr>
        <w:t>Recommendation</w:t>
      </w:r>
      <w:r>
        <w:rPr>
          <w:b w:val="0"/>
          <w:bCs w:val="0"/>
        </w:rPr>
        <w:t>s</w:t>
      </w:r>
    </w:p>
    <w:p w14:paraId="26175B85" w14:textId="77777777" w:rsidR="008D0061" w:rsidRPr="005175C5" w:rsidRDefault="003214AC" w:rsidP="00F42BD5">
      <w:pPr>
        <w:pStyle w:val="ListParagraph"/>
        <w:rPr>
          <w:b w:val="0"/>
        </w:rPr>
      </w:pPr>
      <w:r w:rsidRPr="005175C5">
        <w:rPr>
          <w:b w:val="0"/>
        </w:rPr>
        <w:t xml:space="preserve">Increase priority on liaison </w:t>
      </w:r>
      <w:proofErr w:type="gramStart"/>
      <w:r w:rsidRPr="005175C5">
        <w:rPr>
          <w:b w:val="0"/>
        </w:rPr>
        <w:t>role;</w:t>
      </w:r>
      <w:proofErr w:type="gramEnd"/>
      <w:r w:rsidRPr="005175C5">
        <w:rPr>
          <w:b w:val="0"/>
        </w:rPr>
        <w:t xml:space="preserve"> </w:t>
      </w:r>
    </w:p>
    <w:p w14:paraId="683293C4" w14:textId="77777777" w:rsidR="008D0061" w:rsidRPr="005175C5" w:rsidRDefault="008D0061" w:rsidP="005175C5">
      <w:pPr>
        <w:pStyle w:val="ListParagraph"/>
        <w:rPr>
          <w:b w:val="0"/>
        </w:rPr>
      </w:pPr>
      <w:r w:rsidRPr="005175C5">
        <w:rPr>
          <w:b w:val="0"/>
        </w:rPr>
        <w:t>S</w:t>
      </w:r>
      <w:r w:rsidR="003214AC" w:rsidRPr="005175C5">
        <w:rPr>
          <w:b w:val="0"/>
        </w:rPr>
        <w:t xml:space="preserve">tandardize housing-status </w:t>
      </w:r>
      <w:proofErr w:type="gramStart"/>
      <w:r w:rsidR="003214AC" w:rsidRPr="005175C5">
        <w:rPr>
          <w:b w:val="0"/>
        </w:rPr>
        <w:t>questions;</w:t>
      </w:r>
      <w:proofErr w:type="gramEnd"/>
      <w:r w:rsidR="003214AC" w:rsidRPr="005175C5">
        <w:rPr>
          <w:b w:val="0"/>
        </w:rPr>
        <w:t xml:space="preserve"> </w:t>
      </w:r>
    </w:p>
    <w:p w14:paraId="40ED3AFA" w14:textId="77777777" w:rsidR="007A73CD" w:rsidRPr="005175C5" w:rsidRDefault="008D0061" w:rsidP="005175C5">
      <w:pPr>
        <w:pStyle w:val="ListParagraph"/>
        <w:rPr>
          <w:b w:val="0"/>
        </w:rPr>
      </w:pPr>
      <w:r w:rsidRPr="005175C5">
        <w:rPr>
          <w:b w:val="0"/>
        </w:rPr>
        <w:t>E</w:t>
      </w:r>
      <w:r w:rsidR="003214AC" w:rsidRPr="005175C5">
        <w:rPr>
          <w:b w:val="0"/>
        </w:rPr>
        <w:t xml:space="preserve">nhance </w:t>
      </w:r>
      <w:proofErr w:type="gramStart"/>
      <w:r w:rsidR="003214AC" w:rsidRPr="005175C5">
        <w:rPr>
          <w:b w:val="0"/>
        </w:rPr>
        <w:t>outreach;</w:t>
      </w:r>
      <w:proofErr w:type="gramEnd"/>
      <w:r w:rsidR="003214AC" w:rsidRPr="005175C5">
        <w:rPr>
          <w:b w:val="0"/>
        </w:rPr>
        <w:t xml:space="preserve"> </w:t>
      </w:r>
    </w:p>
    <w:p w14:paraId="3E20410C" w14:textId="77777777" w:rsidR="007A73CD" w:rsidRPr="005175C5" w:rsidRDefault="007A73CD" w:rsidP="005175C5">
      <w:pPr>
        <w:pStyle w:val="ListParagraph"/>
        <w:rPr>
          <w:b w:val="0"/>
        </w:rPr>
      </w:pPr>
      <w:r w:rsidRPr="005175C5">
        <w:rPr>
          <w:b w:val="0"/>
        </w:rPr>
        <w:t>P</w:t>
      </w:r>
      <w:r w:rsidR="003214AC" w:rsidRPr="005175C5">
        <w:rPr>
          <w:b w:val="0"/>
        </w:rPr>
        <w:t xml:space="preserve">rovide frequent staff </w:t>
      </w:r>
      <w:proofErr w:type="gramStart"/>
      <w:r w:rsidR="003214AC" w:rsidRPr="005175C5">
        <w:rPr>
          <w:b w:val="0"/>
        </w:rPr>
        <w:t>training;</w:t>
      </w:r>
      <w:proofErr w:type="gramEnd"/>
      <w:r w:rsidR="003214AC" w:rsidRPr="005175C5">
        <w:rPr>
          <w:b w:val="0"/>
        </w:rPr>
        <w:t xml:space="preserve"> </w:t>
      </w:r>
    </w:p>
    <w:p w14:paraId="7728C228" w14:textId="77777777" w:rsidR="007A73CD" w:rsidRPr="005175C5" w:rsidRDefault="007A73CD" w:rsidP="005175C5">
      <w:pPr>
        <w:pStyle w:val="ListParagraph"/>
        <w:rPr>
          <w:b w:val="0"/>
        </w:rPr>
      </w:pPr>
      <w:proofErr w:type="gramStart"/>
      <w:r w:rsidRPr="005175C5">
        <w:rPr>
          <w:b w:val="0"/>
        </w:rPr>
        <w:t>S</w:t>
      </w:r>
      <w:r w:rsidR="003214AC" w:rsidRPr="005175C5">
        <w:rPr>
          <w:b w:val="0"/>
        </w:rPr>
        <w:t>trengthen</w:t>
      </w:r>
      <w:proofErr w:type="gramEnd"/>
      <w:r w:rsidR="003214AC" w:rsidRPr="005175C5">
        <w:rPr>
          <w:b w:val="0"/>
        </w:rPr>
        <w:t xml:space="preserve"> </w:t>
      </w:r>
      <w:proofErr w:type="gramStart"/>
      <w:r w:rsidR="003214AC" w:rsidRPr="005175C5">
        <w:rPr>
          <w:b w:val="0"/>
        </w:rPr>
        <w:t>partnerships;</w:t>
      </w:r>
      <w:proofErr w:type="gramEnd"/>
      <w:r w:rsidR="003214AC" w:rsidRPr="005175C5">
        <w:rPr>
          <w:b w:val="0"/>
        </w:rPr>
        <w:t xml:space="preserve"> </w:t>
      </w:r>
    </w:p>
    <w:p w14:paraId="4E72E97A" w14:textId="77777777" w:rsidR="007A73CD" w:rsidRPr="005175C5" w:rsidRDefault="007A73CD" w:rsidP="005175C5">
      <w:pPr>
        <w:pStyle w:val="ListParagraph"/>
        <w:rPr>
          <w:b w:val="0"/>
        </w:rPr>
      </w:pPr>
      <w:r w:rsidRPr="005175C5">
        <w:rPr>
          <w:b w:val="0"/>
        </w:rPr>
        <w:t>M</w:t>
      </w:r>
      <w:r w:rsidR="003214AC" w:rsidRPr="005175C5">
        <w:rPr>
          <w:b w:val="0"/>
        </w:rPr>
        <w:t xml:space="preserve">onitor absenteeism and </w:t>
      </w:r>
      <w:proofErr w:type="gramStart"/>
      <w:r w:rsidR="003214AC" w:rsidRPr="005175C5">
        <w:rPr>
          <w:b w:val="0"/>
        </w:rPr>
        <w:t>mobility;</w:t>
      </w:r>
      <w:proofErr w:type="gramEnd"/>
      <w:r w:rsidR="003214AC" w:rsidRPr="005175C5">
        <w:rPr>
          <w:b w:val="0"/>
        </w:rPr>
        <w:t xml:space="preserve"> </w:t>
      </w:r>
    </w:p>
    <w:p w14:paraId="1C2106F6" w14:textId="2A16FD8F" w:rsidR="007A73CD" w:rsidRPr="005175C5" w:rsidRDefault="007A73CD" w:rsidP="005175C5">
      <w:pPr>
        <w:pStyle w:val="ListParagraph"/>
        <w:rPr>
          <w:b w:val="0"/>
        </w:rPr>
      </w:pPr>
      <w:r w:rsidRPr="005175C5">
        <w:rPr>
          <w:b w:val="0"/>
        </w:rPr>
        <w:t>S</w:t>
      </w:r>
      <w:r w:rsidR="003214AC" w:rsidRPr="005175C5">
        <w:rPr>
          <w:b w:val="0"/>
        </w:rPr>
        <w:t>upport credit transfer and postsecondary enrollment</w:t>
      </w:r>
      <w:r w:rsidR="00CD1A4E" w:rsidRPr="005175C5">
        <w:rPr>
          <w:b w:val="0"/>
        </w:rPr>
        <w:t xml:space="preserve">; </w:t>
      </w:r>
      <w:r w:rsidRPr="005175C5">
        <w:rPr>
          <w:b w:val="0"/>
        </w:rPr>
        <w:t>and</w:t>
      </w:r>
    </w:p>
    <w:p w14:paraId="03438197" w14:textId="4AC1A0EE" w:rsidR="003214AC" w:rsidRPr="005175C5" w:rsidRDefault="007A73CD" w:rsidP="005175C5">
      <w:pPr>
        <w:pStyle w:val="ListParagraph"/>
        <w:rPr>
          <w:b w:val="0"/>
        </w:rPr>
      </w:pPr>
      <w:r w:rsidRPr="005175C5">
        <w:rPr>
          <w:b w:val="0"/>
        </w:rPr>
        <w:t>I</w:t>
      </w:r>
      <w:r w:rsidR="00CD1A4E" w:rsidRPr="005175C5">
        <w:rPr>
          <w:b w:val="0"/>
        </w:rPr>
        <w:t>mprove Title I</w:t>
      </w:r>
      <w:r w:rsidR="00170B2D" w:rsidRPr="005175C5">
        <w:rPr>
          <w:b w:val="0"/>
        </w:rPr>
        <w:t>, Part A</w:t>
      </w:r>
      <w:r w:rsidR="00CD1A4E" w:rsidRPr="005175C5">
        <w:rPr>
          <w:b w:val="0"/>
        </w:rPr>
        <w:t xml:space="preserve"> </w:t>
      </w:r>
      <w:r w:rsidR="00173355" w:rsidRPr="005175C5">
        <w:rPr>
          <w:b w:val="0"/>
        </w:rPr>
        <w:t xml:space="preserve">Homeless </w:t>
      </w:r>
      <w:r w:rsidR="00E52697" w:rsidRPr="005175C5">
        <w:rPr>
          <w:b w:val="0"/>
        </w:rPr>
        <w:t>Reserve</w:t>
      </w:r>
      <w:r w:rsidR="00173355" w:rsidRPr="005175C5">
        <w:rPr>
          <w:b w:val="0"/>
        </w:rPr>
        <w:t xml:space="preserve"> </w:t>
      </w:r>
      <w:r w:rsidR="00CD1A4E" w:rsidRPr="005175C5">
        <w:rPr>
          <w:b w:val="0"/>
        </w:rPr>
        <w:t>planning.</w:t>
      </w:r>
    </w:p>
    <w:sectPr w:rsidR="003214AC" w:rsidRPr="005175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B2A6" w14:textId="77777777" w:rsidR="00FF2ABE" w:rsidRDefault="00FF2ABE" w:rsidP="003214AC">
      <w:pPr>
        <w:spacing w:after="0" w:line="240" w:lineRule="auto"/>
      </w:pPr>
      <w:r>
        <w:separator/>
      </w:r>
    </w:p>
  </w:endnote>
  <w:endnote w:type="continuationSeparator" w:id="0">
    <w:p w14:paraId="6848D121" w14:textId="77777777" w:rsidR="00FF2ABE" w:rsidRDefault="00FF2ABE" w:rsidP="0032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218383"/>
      <w:docPartObj>
        <w:docPartGallery w:val="Page Numbers (Bottom of Page)"/>
        <w:docPartUnique/>
      </w:docPartObj>
    </w:sdtPr>
    <w:sdtEndPr>
      <w:rPr>
        <w:noProof/>
      </w:rPr>
    </w:sdtEndPr>
    <w:sdtContent>
      <w:p w14:paraId="3B125407" w14:textId="3439FCF1" w:rsidR="00BC0530" w:rsidRDefault="00BC0530">
        <w:pPr>
          <w:pStyle w:val="Footer"/>
        </w:pPr>
        <w:r>
          <w:fldChar w:fldCharType="begin"/>
        </w:r>
        <w:r>
          <w:instrText xml:space="preserve"> PAGE   \* MERGEFORMAT </w:instrText>
        </w:r>
        <w:r>
          <w:fldChar w:fldCharType="separate"/>
        </w:r>
        <w:r>
          <w:rPr>
            <w:noProof/>
          </w:rPr>
          <w:t>2</w:t>
        </w:r>
        <w:r>
          <w:rPr>
            <w:noProof/>
          </w:rPr>
          <w:fldChar w:fldCharType="end"/>
        </w:r>
      </w:p>
    </w:sdtContent>
  </w:sdt>
  <w:p w14:paraId="35FC7EE2" w14:textId="77777777" w:rsidR="00FE59A0" w:rsidRDefault="00FE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207B" w14:textId="77777777" w:rsidR="00FF2ABE" w:rsidRDefault="00FF2ABE" w:rsidP="003214AC">
      <w:pPr>
        <w:spacing w:after="0" w:line="240" w:lineRule="auto"/>
      </w:pPr>
      <w:r>
        <w:separator/>
      </w:r>
    </w:p>
  </w:footnote>
  <w:footnote w:type="continuationSeparator" w:id="0">
    <w:p w14:paraId="2EE3818E" w14:textId="77777777" w:rsidR="00FF2ABE" w:rsidRDefault="00FF2ABE" w:rsidP="00321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779"/>
    <w:multiLevelType w:val="multilevel"/>
    <w:tmpl w:val="A9B8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7780"/>
    <w:multiLevelType w:val="multilevel"/>
    <w:tmpl w:val="F58A5256"/>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92952"/>
    <w:multiLevelType w:val="multilevel"/>
    <w:tmpl w:val="EC1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C33DC"/>
    <w:multiLevelType w:val="multilevel"/>
    <w:tmpl w:val="6714E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B3C21"/>
    <w:multiLevelType w:val="multilevel"/>
    <w:tmpl w:val="0B38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167AF"/>
    <w:multiLevelType w:val="multilevel"/>
    <w:tmpl w:val="E61A3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B08FE"/>
    <w:multiLevelType w:val="multilevel"/>
    <w:tmpl w:val="4530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355F8"/>
    <w:multiLevelType w:val="multilevel"/>
    <w:tmpl w:val="C10E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686416">
    <w:abstractNumId w:val="7"/>
  </w:num>
  <w:num w:numId="2" w16cid:durableId="973946676">
    <w:abstractNumId w:val="4"/>
  </w:num>
  <w:num w:numId="3" w16cid:durableId="1992367124">
    <w:abstractNumId w:val="1"/>
  </w:num>
  <w:num w:numId="4" w16cid:durableId="309285869">
    <w:abstractNumId w:val="5"/>
  </w:num>
  <w:num w:numId="5" w16cid:durableId="1570309695">
    <w:abstractNumId w:val="0"/>
  </w:num>
  <w:num w:numId="6" w16cid:durableId="888347760">
    <w:abstractNumId w:val="3"/>
  </w:num>
  <w:num w:numId="7" w16cid:durableId="206576681">
    <w:abstractNumId w:val="2"/>
  </w:num>
  <w:num w:numId="8" w16cid:durableId="207618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AC"/>
    <w:rsid w:val="00001790"/>
    <w:rsid w:val="00003F9D"/>
    <w:rsid w:val="0000436C"/>
    <w:rsid w:val="000250F4"/>
    <w:rsid w:val="000271B8"/>
    <w:rsid w:val="00034E60"/>
    <w:rsid w:val="000713B4"/>
    <w:rsid w:val="000A35AB"/>
    <w:rsid w:val="000A4503"/>
    <w:rsid w:val="000C78E8"/>
    <w:rsid w:val="000E3A95"/>
    <w:rsid w:val="000E65AF"/>
    <w:rsid w:val="000E79DD"/>
    <w:rsid w:val="000F5E39"/>
    <w:rsid w:val="000F7986"/>
    <w:rsid w:val="001007FE"/>
    <w:rsid w:val="001048F8"/>
    <w:rsid w:val="001055D5"/>
    <w:rsid w:val="00110741"/>
    <w:rsid w:val="0011185F"/>
    <w:rsid w:val="00112062"/>
    <w:rsid w:val="0011641C"/>
    <w:rsid w:val="001237CC"/>
    <w:rsid w:val="00126D64"/>
    <w:rsid w:val="00142E74"/>
    <w:rsid w:val="00160F93"/>
    <w:rsid w:val="001644AA"/>
    <w:rsid w:val="00165FEA"/>
    <w:rsid w:val="00170B2D"/>
    <w:rsid w:val="00173355"/>
    <w:rsid w:val="00181083"/>
    <w:rsid w:val="0018548B"/>
    <w:rsid w:val="00193A92"/>
    <w:rsid w:val="00197937"/>
    <w:rsid w:val="001A189F"/>
    <w:rsid w:val="001D135B"/>
    <w:rsid w:val="001D2DF8"/>
    <w:rsid w:val="001E16ED"/>
    <w:rsid w:val="001E3303"/>
    <w:rsid w:val="00221A0D"/>
    <w:rsid w:val="00236D89"/>
    <w:rsid w:val="00240D90"/>
    <w:rsid w:val="002648D6"/>
    <w:rsid w:val="002703F0"/>
    <w:rsid w:val="00272D35"/>
    <w:rsid w:val="00283258"/>
    <w:rsid w:val="0028335F"/>
    <w:rsid w:val="0029701D"/>
    <w:rsid w:val="002A0628"/>
    <w:rsid w:val="002A2FB6"/>
    <w:rsid w:val="002A61EB"/>
    <w:rsid w:val="002B1DB8"/>
    <w:rsid w:val="002B4793"/>
    <w:rsid w:val="002B5137"/>
    <w:rsid w:val="002D523B"/>
    <w:rsid w:val="002E2484"/>
    <w:rsid w:val="002F0739"/>
    <w:rsid w:val="00313B39"/>
    <w:rsid w:val="003214AC"/>
    <w:rsid w:val="003269C0"/>
    <w:rsid w:val="0033725E"/>
    <w:rsid w:val="00341C84"/>
    <w:rsid w:val="00344E8B"/>
    <w:rsid w:val="00356208"/>
    <w:rsid w:val="003A6390"/>
    <w:rsid w:val="003C2E39"/>
    <w:rsid w:val="003C559A"/>
    <w:rsid w:val="003D6636"/>
    <w:rsid w:val="003E21AF"/>
    <w:rsid w:val="004038FC"/>
    <w:rsid w:val="00410F7F"/>
    <w:rsid w:val="004327EE"/>
    <w:rsid w:val="004440AB"/>
    <w:rsid w:val="004569D6"/>
    <w:rsid w:val="00461805"/>
    <w:rsid w:val="0046399D"/>
    <w:rsid w:val="00482846"/>
    <w:rsid w:val="00483318"/>
    <w:rsid w:val="004B5071"/>
    <w:rsid w:val="004C22B7"/>
    <w:rsid w:val="004C4106"/>
    <w:rsid w:val="004D7904"/>
    <w:rsid w:val="004D7C24"/>
    <w:rsid w:val="004F04A5"/>
    <w:rsid w:val="00502B39"/>
    <w:rsid w:val="00503336"/>
    <w:rsid w:val="00503F1F"/>
    <w:rsid w:val="00507E07"/>
    <w:rsid w:val="005175C5"/>
    <w:rsid w:val="0052356A"/>
    <w:rsid w:val="00534C4D"/>
    <w:rsid w:val="00570A7E"/>
    <w:rsid w:val="00571344"/>
    <w:rsid w:val="00580868"/>
    <w:rsid w:val="00596746"/>
    <w:rsid w:val="005A0071"/>
    <w:rsid w:val="005B56C2"/>
    <w:rsid w:val="005C52F3"/>
    <w:rsid w:val="005C7850"/>
    <w:rsid w:val="005D1356"/>
    <w:rsid w:val="005E1CBE"/>
    <w:rsid w:val="005F1147"/>
    <w:rsid w:val="005F5BA2"/>
    <w:rsid w:val="0060313C"/>
    <w:rsid w:val="00606A44"/>
    <w:rsid w:val="006165E2"/>
    <w:rsid w:val="00644249"/>
    <w:rsid w:val="00644CC6"/>
    <w:rsid w:val="00655238"/>
    <w:rsid w:val="006560A9"/>
    <w:rsid w:val="00667592"/>
    <w:rsid w:val="00687340"/>
    <w:rsid w:val="0069069D"/>
    <w:rsid w:val="0069488D"/>
    <w:rsid w:val="0069661C"/>
    <w:rsid w:val="006A07CB"/>
    <w:rsid w:val="006B1364"/>
    <w:rsid w:val="006B33FD"/>
    <w:rsid w:val="006B4ABF"/>
    <w:rsid w:val="006C5492"/>
    <w:rsid w:val="006D7111"/>
    <w:rsid w:val="006E3008"/>
    <w:rsid w:val="006F099C"/>
    <w:rsid w:val="0070204C"/>
    <w:rsid w:val="00704A8A"/>
    <w:rsid w:val="007062F0"/>
    <w:rsid w:val="0071307D"/>
    <w:rsid w:val="0073777A"/>
    <w:rsid w:val="00742C44"/>
    <w:rsid w:val="0075757A"/>
    <w:rsid w:val="007732E8"/>
    <w:rsid w:val="00782405"/>
    <w:rsid w:val="007A73CD"/>
    <w:rsid w:val="007C55DB"/>
    <w:rsid w:val="007C5F41"/>
    <w:rsid w:val="007C61B8"/>
    <w:rsid w:val="007D0CA2"/>
    <w:rsid w:val="007D4E3F"/>
    <w:rsid w:val="00812A39"/>
    <w:rsid w:val="00833F08"/>
    <w:rsid w:val="008476E9"/>
    <w:rsid w:val="00866192"/>
    <w:rsid w:val="00871BB9"/>
    <w:rsid w:val="0087478B"/>
    <w:rsid w:val="008851D9"/>
    <w:rsid w:val="00887757"/>
    <w:rsid w:val="008916AF"/>
    <w:rsid w:val="00896734"/>
    <w:rsid w:val="008C29C8"/>
    <w:rsid w:val="008C3F9E"/>
    <w:rsid w:val="008C7114"/>
    <w:rsid w:val="008C72A4"/>
    <w:rsid w:val="008D0061"/>
    <w:rsid w:val="008D6ED0"/>
    <w:rsid w:val="008E527A"/>
    <w:rsid w:val="008F0E2C"/>
    <w:rsid w:val="00913579"/>
    <w:rsid w:val="00924533"/>
    <w:rsid w:val="009261A2"/>
    <w:rsid w:val="00932239"/>
    <w:rsid w:val="00936827"/>
    <w:rsid w:val="00940042"/>
    <w:rsid w:val="00962D87"/>
    <w:rsid w:val="0097220B"/>
    <w:rsid w:val="009823CE"/>
    <w:rsid w:val="00983592"/>
    <w:rsid w:val="0098362F"/>
    <w:rsid w:val="00984068"/>
    <w:rsid w:val="00986B75"/>
    <w:rsid w:val="00994AD8"/>
    <w:rsid w:val="009A4B1B"/>
    <w:rsid w:val="009B48C5"/>
    <w:rsid w:val="009C5FFA"/>
    <w:rsid w:val="00A1296E"/>
    <w:rsid w:val="00A2557C"/>
    <w:rsid w:val="00A300D7"/>
    <w:rsid w:val="00A3485C"/>
    <w:rsid w:val="00A40D1D"/>
    <w:rsid w:val="00A43E6C"/>
    <w:rsid w:val="00A604BF"/>
    <w:rsid w:val="00A670C7"/>
    <w:rsid w:val="00A70785"/>
    <w:rsid w:val="00A7238C"/>
    <w:rsid w:val="00A7476B"/>
    <w:rsid w:val="00A83CFF"/>
    <w:rsid w:val="00A90268"/>
    <w:rsid w:val="00A94BDD"/>
    <w:rsid w:val="00A96D86"/>
    <w:rsid w:val="00AA11F3"/>
    <w:rsid w:val="00AD1153"/>
    <w:rsid w:val="00AD2CA9"/>
    <w:rsid w:val="00AE4B36"/>
    <w:rsid w:val="00AF5AD0"/>
    <w:rsid w:val="00B00249"/>
    <w:rsid w:val="00B2713E"/>
    <w:rsid w:val="00B42EB9"/>
    <w:rsid w:val="00B5127A"/>
    <w:rsid w:val="00B5652E"/>
    <w:rsid w:val="00B631A9"/>
    <w:rsid w:val="00B76646"/>
    <w:rsid w:val="00B8519D"/>
    <w:rsid w:val="00B90F2A"/>
    <w:rsid w:val="00B93E42"/>
    <w:rsid w:val="00B953A8"/>
    <w:rsid w:val="00B95C49"/>
    <w:rsid w:val="00BC01E6"/>
    <w:rsid w:val="00BC0530"/>
    <w:rsid w:val="00BC2F76"/>
    <w:rsid w:val="00BD2148"/>
    <w:rsid w:val="00BF4762"/>
    <w:rsid w:val="00BF689C"/>
    <w:rsid w:val="00C033F7"/>
    <w:rsid w:val="00C04881"/>
    <w:rsid w:val="00C34851"/>
    <w:rsid w:val="00C516B2"/>
    <w:rsid w:val="00C53DD3"/>
    <w:rsid w:val="00C55B0D"/>
    <w:rsid w:val="00C7219D"/>
    <w:rsid w:val="00C743EE"/>
    <w:rsid w:val="00C77115"/>
    <w:rsid w:val="00C91559"/>
    <w:rsid w:val="00C9465A"/>
    <w:rsid w:val="00CA2702"/>
    <w:rsid w:val="00CA37BB"/>
    <w:rsid w:val="00CA5C80"/>
    <w:rsid w:val="00CC1437"/>
    <w:rsid w:val="00CC1789"/>
    <w:rsid w:val="00CD1A4E"/>
    <w:rsid w:val="00CD1E85"/>
    <w:rsid w:val="00CD3AAF"/>
    <w:rsid w:val="00CD6C6E"/>
    <w:rsid w:val="00CE292E"/>
    <w:rsid w:val="00CF0501"/>
    <w:rsid w:val="00CF66A2"/>
    <w:rsid w:val="00D3047F"/>
    <w:rsid w:val="00D428AA"/>
    <w:rsid w:val="00D445AE"/>
    <w:rsid w:val="00D44EC1"/>
    <w:rsid w:val="00D46B34"/>
    <w:rsid w:val="00D50611"/>
    <w:rsid w:val="00D60383"/>
    <w:rsid w:val="00D617FD"/>
    <w:rsid w:val="00D648CE"/>
    <w:rsid w:val="00D7653D"/>
    <w:rsid w:val="00D87FAF"/>
    <w:rsid w:val="00DA2AAF"/>
    <w:rsid w:val="00DD3F46"/>
    <w:rsid w:val="00DD5DCF"/>
    <w:rsid w:val="00DD6C68"/>
    <w:rsid w:val="00DE7511"/>
    <w:rsid w:val="00DF0EE7"/>
    <w:rsid w:val="00E01320"/>
    <w:rsid w:val="00E15EB9"/>
    <w:rsid w:val="00E21B8B"/>
    <w:rsid w:val="00E305BC"/>
    <w:rsid w:val="00E3128F"/>
    <w:rsid w:val="00E33D0D"/>
    <w:rsid w:val="00E3730E"/>
    <w:rsid w:val="00E4307D"/>
    <w:rsid w:val="00E504A2"/>
    <w:rsid w:val="00E52697"/>
    <w:rsid w:val="00E5361F"/>
    <w:rsid w:val="00E57DED"/>
    <w:rsid w:val="00E61EA1"/>
    <w:rsid w:val="00E62E43"/>
    <w:rsid w:val="00EA1ACD"/>
    <w:rsid w:val="00EB00C9"/>
    <w:rsid w:val="00EB2B01"/>
    <w:rsid w:val="00EB6CFE"/>
    <w:rsid w:val="00EE1551"/>
    <w:rsid w:val="00EE73B7"/>
    <w:rsid w:val="00F0013B"/>
    <w:rsid w:val="00F179E2"/>
    <w:rsid w:val="00F2191C"/>
    <w:rsid w:val="00F22036"/>
    <w:rsid w:val="00F22E27"/>
    <w:rsid w:val="00F306E7"/>
    <w:rsid w:val="00F42BD5"/>
    <w:rsid w:val="00F5197D"/>
    <w:rsid w:val="00F6375F"/>
    <w:rsid w:val="00F72384"/>
    <w:rsid w:val="00F94084"/>
    <w:rsid w:val="00FB310F"/>
    <w:rsid w:val="00FC19D0"/>
    <w:rsid w:val="00FC22F0"/>
    <w:rsid w:val="00FD7ADD"/>
    <w:rsid w:val="00FE59A0"/>
    <w:rsid w:val="00FF2ABE"/>
    <w:rsid w:val="00FF6AC0"/>
    <w:rsid w:val="00FF74CE"/>
    <w:rsid w:val="01B3C6A9"/>
    <w:rsid w:val="1032D02D"/>
    <w:rsid w:val="175DEC74"/>
    <w:rsid w:val="18535E6F"/>
    <w:rsid w:val="19C42EB8"/>
    <w:rsid w:val="1C1E556D"/>
    <w:rsid w:val="1E4ED4DF"/>
    <w:rsid w:val="1F4BE90C"/>
    <w:rsid w:val="25175496"/>
    <w:rsid w:val="25E23C8D"/>
    <w:rsid w:val="286DC31A"/>
    <w:rsid w:val="298ECDE7"/>
    <w:rsid w:val="29AFC28B"/>
    <w:rsid w:val="2D784398"/>
    <w:rsid w:val="48411E74"/>
    <w:rsid w:val="4ADDA37D"/>
    <w:rsid w:val="4D92814D"/>
    <w:rsid w:val="5668E766"/>
    <w:rsid w:val="57F90107"/>
    <w:rsid w:val="58597DDB"/>
    <w:rsid w:val="59480047"/>
    <w:rsid w:val="5BD83C2C"/>
    <w:rsid w:val="5E60AA35"/>
    <w:rsid w:val="61862519"/>
    <w:rsid w:val="6AEA3169"/>
    <w:rsid w:val="6B359531"/>
    <w:rsid w:val="6CB37286"/>
    <w:rsid w:val="6F2B25BA"/>
    <w:rsid w:val="6FDD81A7"/>
    <w:rsid w:val="75960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F9E5"/>
  <w15:chartTrackingRefBased/>
  <w15:docId w15:val="{19564F65-5421-47AD-9126-EE0354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0313C"/>
    <w:pPr>
      <w:outlineLvl w:val="0"/>
    </w:pPr>
  </w:style>
  <w:style w:type="paragraph" w:styleId="Heading2">
    <w:name w:val="heading 2"/>
    <w:basedOn w:val="Normal"/>
    <w:next w:val="Normal"/>
    <w:link w:val="Heading2Char"/>
    <w:uiPriority w:val="9"/>
    <w:unhideWhenUsed/>
    <w:qFormat/>
    <w:rsid w:val="00742C44"/>
    <w:pPr>
      <w:spacing w:after="0"/>
      <w:outlineLvl w:val="1"/>
    </w:pPr>
    <w:rPr>
      <w:b/>
      <w:bCs/>
    </w:rPr>
  </w:style>
  <w:style w:type="paragraph" w:styleId="Heading3">
    <w:name w:val="heading 3"/>
    <w:basedOn w:val="Normal"/>
    <w:next w:val="Normal"/>
    <w:link w:val="Heading3Char"/>
    <w:uiPriority w:val="9"/>
    <w:semiHidden/>
    <w:unhideWhenUsed/>
    <w:qFormat/>
    <w:rsid w:val="00321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AC"/>
    <w:rPr>
      <w:rFonts w:ascii="Calibri" w:eastAsia="MS Gothic" w:hAnsi="Calibri" w:cs="Times New Roman"/>
      <w:i/>
      <w:color w:val="4176B2"/>
      <w:spacing w:val="15"/>
      <w:kern w:val="0"/>
      <w:sz w:val="32"/>
      <w:szCs w:val="32"/>
      <w14:ligatures w14:val="none"/>
    </w:rPr>
  </w:style>
  <w:style w:type="character" w:customStyle="1" w:styleId="Heading2Char">
    <w:name w:val="Heading 2 Char"/>
    <w:basedOn w:val="DefaultParagraphFont"/>
    <w:link w:val="Heading2"/>
    <w:uiPriority w:val="9"/>
    <w:rsid w:val="003214AC"/>
    <w:rPr>
      <w:b/>
      <w:bCs/>
    </w:rPr>
  </w:style>
  <w:style w:type="character" w:customStyle="1" w:styleId="Heading3Char">
    <w:name w:val="Heading 3 Char"/>
    <w:basedOn w:val="DefaultParagraphFont"/>
    <w:link w:val="Heading3"/>
    <w:uiPriority w:val="9"/>
    <w:semiHidden/>
    <w:rsid w:val="00321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AC"/>
    <w:rPr>
      <w:rFonts w:eastAsiaTheme="majorEastAsia" w:cstheme="majorBidi"/>
      <w:color w:val="272727" w:themeColor="text1" w:themeTint="D8"/>
    </w:rPr>
  </w:style>
  <w:style w:type="paragraph" w:styleId="Title">
    <w:name w:val="Title"/>
    <w:basedOn w:val="Normal"/>
    <w:next w:val="Normal"/>
    <w:link w:val="TitleChar"/>
    <w:uiPriority w:val="10"/>
    <w:qFormat/>
    <w:rsid w:val="00A90268"/>
    <w:pPr>
      <w:numPr>
        <w:ilvl w:val="1"/>
      </w:numPr>
      <w:spacing w:after="0" w:line="276" w:lineRule="auto"/>
      <w:jc w:val="center"/>
    </w:pPr>
    <w:rPr>
      <w:rFonts w:ascii="Calibri" w:eastAsia="MS Gothic" w:hAnsi="Calibri" w:cs="Times New Roman"/>
      <w:i/>
      <w:color w:val="4176B2"/>
      <w:spacing w:val="15"/>
      <w:kern w:val="0"/>
      <w:sz w:val="32"/>
      <w:szCs w:val="32"/>
      <w14:ligatures w14:val="none"/>
    </w:rPr>
  </w:style>
  <w:style w:type="character" w:customStyle="1" w:styleId="TitleChar">
    <w:name w:val="Title Char"/>
    <w:basedOn w:val="DefaultParagraphFont"/>
    <w:link w:val="Title"/>
    <w:uiPriority w:val="10"/>
    <w:rsid w:val="003214AC"/>
    <w:rPr>
      <w:rFonts w:ascii="Calibri" w:eastAsia="MS Gothic" w:hAnsi="Calibri" w:cs="Times New Roman"/>
      <w:i/>
      <w:color w:val="4176B2"/>
      <w:spacing w:val="15"/>
      <w:kern w:val="0"/>
      <w:sz w:val="32"/>
      <w:szCs w:val="32"/>
      <w14:ligatures w14:val="none"/>
    </w:rPr>
  </w:style>
  <w:style w:type="paragraph" w:styleId="Subtitle">
    <w:name w:val="Subtitle"/>
    <w:basedOn w:val="Normal"/>
    <w:next w:val="Normal"/>
    <w:link w:val="SubtitleChar"/>
    <w:uiPriority w:val="11"/>
    <w:qFormat/>
    <w:rsid w:val="00BF689C"/>
    <w:pPr>
      <w:pBdr>
        <w:bottom w:val="single" w:sz="8" w:space="4" w:color="4F81BD"/>
      </w:pBdr>
      <w:spacing w:after="0" w:line="240" w:lineRule="auto"/>
      <w:contextualSpacing/>
      <w:jc w:val="center"/>
    </w:pPr>
    <w:rPr>
      <w:sz w:val="28"/>
      <w:szCs w:val="28"/>
    </w:rPr>
  </w:style>
  <w:style w:type="character" w:customStyle="1" w:styleId="SubtitleChar">
    <w:name w:val="Subtitle Char"/>
    <w:basedOn w:val="DefaultParagraphFont"/>
    <w:link w:val="Subtitle"/>
    <w:uiPriority w:val="11"/>
    <w:rsid w:val="003214AC"/>
    <w:rPr>
      <w:sz w:val="28"/>
      <w:szCs w:val="28"/>
    </w:rPr>
  </w:style>
  <w:style w:type="paragraph" w:styleId="Quote">
    <w:name w:val="Quote"/>
    <w:basedOn w:val="Normal"/>
    <w:next w:val="Normal"/>
    <w:link w:val="QuoteChar"/>
    <w:uiPriority w:val="29"/>
    <w:qFormat/>
    <w:rsid w:val="003214AC"/>
    <w:pPr>
      <w:spacing w:before="160"/>
      <w:jc w:val="center"/>
    </w:pPr>
    <w:rPr>
      <w:i/>
      <w:iCs/>
      <w:color w:val="404040" w:themeColor="text1" w:themeTint="BF"/>
    </w:rPr>
  </w:style>
  <w:style w:type="character" w:customStyle="1" w:styleId="QuoteChar">
    <w:name w:val="Quote Char"/>
    <w:basedOn w:val="DefaultParagraphFont"/>
    <w:link w:val="Quote"/>
    <w:uiPriority w:val="29"/>
    <w:rsid w:val="003214AC"/>
    <w:rPr>
      <w:i/>
      <w:iCs/>
      <w:color w:val="404040" w:themeColor="text1" w:themeTint="BF"/>
    </w:rPr>
  </w:style>
  <w:style w:type="paragraph" w:styleId="ListParagraph">
    <w:name w:val="List Paragraph"/>
    <w:basedOn w:val="Normal"/>
    <w:uiPriority w:val="34"/>
    <w:qFormat/>
    <w:rsid w:val="00782405"/>
    <w:pPr>
      <w:numPr>
        <w:numId w:val="3"/>
      </w:numPr>
      <w:spacing w:after="0"/>
    </w:pPr>
    <w:rPr>
      <w:b/>
      <w:bCs/>
    </w:rPr>
  </w:style>
  <w:style w:type="character" w:styleId="IntenseEmphasis">
    <w:name w:val="Intense Emphasis"/>
    <w:basedOn w:val="DefaultParagraphFont"/>
    <w:uiPriority w:val="21"/>
    <w:qFormat/>
    <w:rsid w:val="003214AC"/>
    <w:rPr>
      <w:i/>
      <w:iCs/>
      <w:color w:val="0F4761" w:themeColor="accent1" w:themeShade="BF"/>
    </w:rPr>
  </w:style>
  <w:style w:type="paragraph" w:styleId="IntenseQuote">
    <w:name w:val="Intense Quote"/>
    <w:basedOn w:val="Normal"/>
    <w:next w:val="Normal"/>
    <w:link w:val="IntenseQuoteChar"/>
    <w:uiPriority w:val="30"/>
    <w:qFormat/>
    <w:rsid w:val="00321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4AC"/>
    <w:rPr>
      <w:i/>
      <w:iCs/>
      <w:color w:val="0F4761" w:themeColor="accent1" w:themeShade="BF"/>
    </w:rPr>
  </w:style>
  <w:style w:type="character" w:styleId="IntenseReference">
    <w:name w:val="Intense Reference"/>
    <w:basedOn w:val="DefaultParagraphFont"/>
    <w:uiPriority w:val="32"/>
    <w:qFormat/>
    <w:rsid w:val="003214AC"/>
    <w:rPr>
      <w:b/>
      <w:bCs/>
      <w:smallCaps/>
      <w:color w:val="0F4761" w:themeColor="accent1" w:themeShade="BF"/>
      <w:spacing w:val="5"/>
    </w:rPr>
  </w:style>
  <w:style w:type="paragraph" w:styleId="Header">
    <w:name w:val="header"/>
    <w:basedOn w:val="Normal"/>
    <w:link w:val="HeaderChar"/>
    <w:uiPriority w:val="99"/>
    <w:unhideWhenUsed/>
    <w:rsid w:val="00321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AC"/>
  </w:style>
  <w:style w:type="paragraph" w:styleId="Footer">
    <w:name w:val="footer"/>
    <w:basedOn w:val="Normal"/>
    <w:link w:val="FooterChar"/>
    <w:uiPriority w:val="99"/>
    <w:unhideWhenUsed/>
    <w:rsid w:val="0032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AC"/>
  </w:style>
  <w:style w:type="character" w:styleId="CommentReference">
    <w:name w:val="annotation reference"/>
    <w:basedOn w:val="DefaultParagraphFont"/>
    <w:uiPriority w:val="99"/>
    <w:semiHidden/>
    <w:unhideWhenUsed/>
    <w:rsid w:val="004D7C24"/>
    <w:rPr>
      <w:sz w:val="16"/>
      <w:szCs w:val="16"/>
    </w:rPr>
  </w:style>
  <w:style w:type="paragraph" w:styleId="CommentText">
    <w:name w:val="annotation text"/>
    <w:basedOn w:val="Normal"/>
    <w:link w:val="CommentTextChar"/>
    <w:uiPriority w:val="99"/>
    <w:unhideWhenUsed/>
    <w:rsid w:val="004D7C24"/>
    <w:pPr>
      <w:spacing w:line="240" w:lineRule="auto"/>
    </w:pPr>
    <w:rPr>
      <w:sz w:val="20"/>
      <w:szCs w:val="20"/>
    </w:rPr>
  </w:style>
  <w:style w:type="character" w:customStyle="1" w:styleId="CommentTextChar">
    <w:name w:val="Comment Text Char"/>
    <w:basedOn w:val="DefaultParagraphFont"/>
    <w:link w:val="CommentText"/>
    <w:uiPriority w:val="99"/>
    <w:rsid w:val="004D7C24"/>
    <w:rPr>
      <w:sz w:val="20"/>
      <w:szCs w:val="20"/>
    </w:rPr>
  </w:style>
  <w:style w:type="paragraph" w:styleId="CommentSubject">
    <w:name w:val="annotation subject"/>
    <w:basedOn w:val="CommentText"/>
    <w:next w:val="CommentText"/>
    <w:link w:val="CommentSubjectChar"/>
    <w:uiPriority w:val="99"/>
    <w:semiHidden/>
    <w:unhideWhenUsed/>
    <w:rsid w:val="004D7C24"/>
    <w:rPr>
      <w:b/>
      <w:bCs/>
    </w:rPr>
  </w:style>
  <w:style w:type="character" w:customStyle="1" w:styleId="CommentSubjectChar">
    <w:name w:val="Comment Subject Char"/>
    <w:basedOn w:val="CommentTextChar"/>
    <w:link w:val="CommentSubject"/>
    <w:uiPriority w:val="99"/>
    <w:semiHidden/>
    <w:rsid w:val="004D7C24"/>
    <w:rPr>
      <w:b/>
      <w:bCs/>
      <w:sz w:val="20"/>
      <w:szCs w:val="20"/>
    </w:rPr>
  </w:style>
  <w:style w:type="character" w:styleId="Mention">
    <w:name w:val="Mention"/>
    <w:basedOn w:val="DefaultParagraphFont"/>
    <w:uiPriority w:val="99"/>
    <w:unhideWhenUsed/>
    <w:rsid w:val="004D7C24"/>
    <w:rPr>
      <w:color w:val="2B579A"/>
      <w:shd w:val="clear" w:color="auto" w:fill="E1DFDD"/>
    </w:rPr>
  </w:style>
  <w:style w:type="paragraph" w:styleId="FootnoteText">
    <w:name w:val="footnote text"/>
    <w:basedOn w:val="Normal"/>
    <w:link w:val="FootnoteTextChar"/>
    <w:uiPriority w:val="99"/>
    <w:semiHidden/>
    <w:unhideWhenUsed/>
    <w:rsid w:val="00885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1D9"/>
    <w:rPr>
      <w:sz w:val="20"/>
      <w:szCs w:val="20"/>
    </w:rPr>
  </w:style>
  <w:style w:type="character" w:styleId="FootnoteReference">
    <w:name w:val="footnote reference"/>
    <w:basedOn w:val="DefaultParagraphFont"/>
    <w:uiPriority w:val="99"/>
    <w:semiHidden/>
    <w:unhideWhenUsed/>
    <w:rsid w:val="00885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8549">
      <w:bodyDiv w:val="1"/>
      <w:marLeft w:val="0"/>
      <w:marRight w:val="0"/>
      <w:marTop w:val="0"/>
      <w:marBottom w:val="0"/>
      <w:divBdr>
        <w:top w:val="none" w:sz="0" w:space="0" w:color="auto"/>
        <w:left w:val="none" w:sz="0" w:space="0" w:color="auto"/>
        <w:bottom w:val="none" w:sz="0" w:space="0" w:color="auto"/>
        <w:right w:val="none" w:sz="0" w:space="0" w:color="auto"/>
      </w:divBdr>
    </w:div>
    <w:div w:id="1042168508">
      <w:bodyDiv w:val="1"/>
      <w:marLeft w:val="0"/>
      <w:marRight w:val="0"/>
      <w:marTop w:val="0"/>
      <w:marBottom w:val="0"/>
      <w:divBdr>
        <w:top w:val="none" w:sz="0" w:space="0" w:color="auto"/>
        <w:left w:val="none" w:sz="0" w:space="0" w:color="auto"/>
        <w:bottom w:val="none" w:sz="0" w:space="0" w:color="auto"/>
        <w:right w:val="none" w:sz="0" w:space="0" w:color="auto"/>
      </w:divBdr>
    </w:div>
    <w:div w:id="1524632308">
      <w:bodyDiv w:val="1"/>
      <w:marLeft w:val="0"/>
      <w:marRight w:val="0"/>
      <w:marTop w:val="0"/>
      <w:marBottom w:val="0"/>
      <w:divBdr>
        <w:top w:val="none" w:sz="0" w:space="0" w:color="auto"/>
        <w:left w:val="none" w:sz="0" w:space="0" w:color="auto"/>
        <w:bottom w:val="none" w:sz="0" w:space="0" w:color="auto"/>
        <w:right w:val="none" w:sz="0" w:space="0" w:color="auto"/>
      </w:divBdr>
    </w:div>
    <w:div w:id="2010133408">
      <w:bodyDiv w:val="1"/>
      <w:marLeft w:val="0"/>
      <w:marRight w:val="0"/>
      <w:marTop w:val="0"/>
      <w:marBottom w:val="0"/>
      <w:divBdr>
        <w:top w:val="none" w:sz="0" w:space="0" w:color="auto"/>
        <w:left w:val="none" w:sz="0" w:space="0" w:color="auto"/>
        <w:bottom w:val="none" w:sz="0" w:space="0" w:color="auto"/>
        <w:right w:val="none" w:sz="0" w:space="0" w:color="auto"/>
      </w:divBdr>
    </w:div>
    <w:div w:id="21119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a293f4da4963fdba420633f8789a09a0">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8883a6cbb9c2adcc0d8face3fe519da3"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B5C69-81F0-495B-AF7A-B9E852F3E54C}">
  <ds:schemaRefs>
    <ds:schemaRef ds:uri="http://schemas.microsoft.com/office/2006/metadata/properties"/>
    <ds:schemaRef ds:uri="http://schemas.microsoft.com/office/infopath/2007/PartnerControls"/>
    <ds:schemaRef ds:uri="http://schemas.microsoft.com/sharepoint/v3"/>
    <ds:schemaRef ds:uri="b607b4a9-cd0e-47c9-a480-4b50f42bfa5d"/>
    <ds:schemaRef ds:uri="c4be73a0-6699-4902-ac9a-94c7d891f177"/>
  </ds:schemaRefs>
</ds:datastoreItem>
</file>

<file path=customXml/itemProps2.xml><?xml version="1.0" encoding="utf-8"?>
<ds:datastoreItem xmlns:ds="http://schemas.openxmlformats.org/officeDocument/2006/customXml" ds:itemID="{89DFE3B4-5558-4CE3-ADD2-E916B6339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07b4a9-cd0e-47c9-a480-4b50f42bfa5d"/>
    <ds:schemaRef ds:uri="c4be73a0-6699-4902-ac9a-94c7d891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F2BE4-F722-4CB5-BE4C-754E509FD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490</Words>
  <Characters>2914</Characters>
  <Application>Microsoft Office Word</Application>
  <DocSecurity>0</DocSecurity>
  <Lines>72</Lines>
  <Paragraphs>38</Paragraphs>
  <ScaleCrop>false</ScaleCrop>
  <Company>NJ Department of Education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EHCY CNA and Strategic Plan Summary</dc:title>
  <dc:subject/>
  <dc:creator>Suleman, Saba</dc:creator>
  <cp:keywords/>
  <dc:description/>
  <cp:lastModifiedBy>Ehling, Kathleen</cp:lastModifiedBy>
  <cp:revision>120</cp:revision>
  <dcterms:created xsi:type="dcterms:W3CDTF">2025-11-21T00:36:00Z</dcterms:created>
  <dcterms:modified xsi:type="dcterms:W3CDTF">2025-12-10T14:26:00Z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09dc8631-b51f-4dcb-90da-158851b34983</vt:lpwstr>
  </property>
  <property fmtid="{D5CDD505-2E9C-101B-9397-08002B2CF9AE}" pid="3" name="ContentTypeId">
    <vt:lpwstr>0x010100E9D79268244CFC49851E07AE846A2F63</vt:lpwstr>
  </property>
  <property fmtid="{D5CDD505-2E9C-101B-9397-08002B2CF9AE}" pid="4" name="MediaServiceImageTags">
    <vt:lpwstr/>
  </property>
</Properties>
</file>