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dec="http://schemas.microsoft.com/office/drawing/2017/decorative" xmlns:asvg="http://schemas.microsoft.com/office/drawing/2016/SVG/main" mc:Ignorable="w14 w15 w16se w16cid w16 w16cex w16sdtdh w16sdtfl w16du wp14">
  <w:body>
    <w:p w:rsidRPr="00331867" w:rsidR="00331867" w:rsidP="00331867" w:rsidRDefault="00331867" w14:paraId="27C9BE95" w14:textId="204B5D4E">
      <w:bookmarkStart w:name="_csmao6xv0axt" w:colFirst="0" w:colLast="0" w:id="0"/>
      <w:bookmarkStart w:name="_la6xjrjbwbgw" w:id="1"/>
      <w:bookmarkEnd w:id="0"/>
      <w:bookmarkEnd w:id="1"/>
      <w:r w:rsidRPr="00F058B0">
        <w:rPr>
          <w:noProof/>
        </w:rPr>
        <w:drawing>
          <wp:inline distT="114300" distB="114300" distL="114300" distR="114300" wp14:anchorId="06472E51" wp14:editId="4440C8F4">
            <wp:extent cx="5943600" cy="1181100"/>
            <wp:effectExtent l="0" t="0" r="0" b="0"/>
            <wp:docPr id="1525170977" name="image1.png" descr="State of New Jersey Department of Education."/>
            <wp:cNvGraphicFramePr/>
            <a:graphic xmlns:a="http://schemas.openxmlformats.org/drawingml/2006/main">
              <a:graphicData uri="http://schemas.openxmlformats.org/drawingml/2006/picture">
                <pic:pic xmlns:pic="http://schemas.openxmlformats.org/drawingml/2006/picture">
                  <pic:nvPicPr>
                    <pic:cNvPr id="1" name="image1.png" descr="State of New Jersey Department of Education."/>
                    <pic:cNvPicPr preferRelativeResize="0"/>
                  </pic:nvPicPr>
                  <pic:blipFill>
                    <a:blip r:embed="rId10"/>
                    <a:srcRect/>
                    <a:stretch>
                      <a:fillRect/>
                    </a:stretch>
                  </pic:blipFill>
                  <pic:spPr>
                    <a:xfrm>
                      <a:off x="0" y="0"/>
                      <a:ext cx="5943600" cy="1181100"/>
                    </a:xfrm>
                    <a:prstGeom prst="rect">
                      <a:avLst/>
                    </a:prstGeom>
                    <a:ln/>
                  </pic:spPr>
                </pic:pic>
              </a:graphicData>
            </a:graphic>
          </wp:inline>
        </w:drawing>
      </w:r>
    </w:p>
    <w:p w:rsidR="00331867" w:rsidP="00331867" w:rsidRDefault="00032D66" w14:paraId="6A5AB642" w14:textId="1B4E596F">
      <w:pPr>
        <w:pStyle w:val="Heading1"/>
      </w:pPr>
      <w:r w:rsidRPr="0B6D642F" w:rsidR="00032D66">
        <w:rPr>
          <w:lang w:val="en-US"/>
        </w:rPr>
        <w:t>LEARning</w:t>
      </w:r>
      <w:r w:rsidRPr="0B6D642F" w:rsidR="00032D66">
        <w:rPr>
          <w:lang w:val="en-US"/>
        </w:rPr>
        <w:t xml:space="preserve"> about Literacy: </w:t>
      </w:r>
      <w:r>
        <w:br/>
      </w:r>
      <w:r w:rsidRPr="0B6D642F" w:rsidR="00032D66">
        <w:rPr>
          <w:lang w:val="en-US"/>
        </w:rPr>
        <w:t>Professional Learning Community (PLC) Series</w:t>
      </w:r>
      <w:bookmarkStart w:name="_ljas2qvz65s5" w:id="2"/>
      <w:bookmarkEnd w:id="2"/>
      <w:r w:rsidRPr="0B6D642F" w:rsidR="00DD1924">
        <w:rPr>
          <w:lang w:val="en-US"/>
        </w:rPr>
        <w:t xml:space="preserve"> </w:t>
      </w:r>
      <w:r>
        <w:br/>
      </w:r>
      <w:r w:rsidRPr="0B6D642F" w:rsidR="00032D66">
        <w:rPr>
          <w:lang w:val="en-US"/>
        </w:rPr>
        <w:t>Session 4 Background Knowledge</w:t>
      </w:r>
      <w:bookmarkStart w:name="_cvjmr3mqk7qm" w:id="3"/>
      <w:bookmarkEnd w:id="3"/>
      <w:r w:rsidRPr="0B6D642F" w:rsidR="00A9244B">
        <w:rPr>
          <w:lang w:val="en-US"/>
        </w:rPr>
        <w:t xml:space="preserve"> </w:t>
      </w:r>
      <w:r w:rsidRPr="0B6D642F" w:rsidR="00032D66">
        <w:rPr>
          <w:lang w:val="en-US"/>
        </w:rPr>
        <w:t>Facilitator Guide</w:t>
      </w:r>
    </w:p>
    <w:p w:rsidRPr="007076DF" w:rsidR="00D33250" w:rsidRDefault="00032D66" w14:paraId="418D1338" w14:textId="1CA112CB" w14:noSpellErr="1">
      <w:pPr/>
      <w:r w:rsidRPr="0B6D642F" w:rsidR="00032D66">
        <w:rPr>
          <w:lang w:val="en-US"/>
        </w:rPr>
        <w:t xml:space="preserve">This facilitation guide provides a structured approach to lead Session 4 Background Knowledge. This session focuses on how students’ prior knowledge and content knowledge </w:t>
      </w:r>
      <w:r w:rsidRPr="0B6D642F" w:rsidR="00032D66">
        <w:rPr>
          <w:lang w:val="en-US"/>
        </w:rPr>
        <w:t>supports</w:t>
      </w:r>
      <w:r w:rsidRPr="0B6D642F" w:rsidR="00032D66">
        <w:rPr>
          <w:lang w:val="en-US"/>
        </w:rPr>
        <w:t xml:space="preserve"> their understanding of a text. The facilitator is tasked with preparing materials, engaging participants, and ensuring active participation throughout the session.</w:t>
      </w:r>
    </w:p>
    <w:p w:rsidRPr="00331867" w:rsidR="00331867" w:rsidP="00331867" w:rsidRDefault="00032D66" w14:paraId="262AF784" w14:textId="6D34E62A">
      <w:pPr>
        <w:pStyle w:val="Heading2"/>
      </w:pPr>
      <w:bookmarkStart w:name="_kp3zp0skcfvk" w:colFirst="0" w:colLast="0" w:id="4"/>
      <w:bookmarkEnd w:id="4"/>
      <w:r w:rsidRPr="00331867">
        <w:t>Step-by-Step Facilitation Process</w:t>
      </w:r>
    </w:p>
    <w:p w:rsidRPr="007076DF" w:rsidR="00D33250" w:rsidRDefault="00032D66" w14:paraId="418D133B" w14:textId="4E0F3EA8">
      <w:pPr>
        <w:numPr>
          <w:ilvl w:val="0"/>
          <w:numId w:val="5"/>
        </w:numPr>
        <w:rPr>
          <w:szCs w:val="24"/>
        </w:rPr>
      </w:pPr>
      <w:r w:rsidRPr="007076DF">
        <w:rPr>
          <w:b/>
          <w:szCs w:val="24"/>
        </w:rPr>
        <w:t>Send Pre-Work Email to Community Members:</w:t>
      </w:r>
      <w:r w:rsidRPr="007076DF">
        <w:rPr>
          <w:szCs w:val="24"/>
        </w:rPr>
        <w:t xml:space="preserve"> Send the pre-drafted email with the pre-work assignment attached (e.g., reading or video) and session details (date, time, location/platform).</w:t>
      </w:r>
    </w:p>
    <w:p w:rsidRPr="007076DF" w:rsidR="00D33250" w:rsidP="0B6D642F" w:rsidRDefault="00032D66" w14:paraId="418D133C" w14:textId="39E387C7" w14:noSpellErr="1">
      <w:pPr>
        <w:numPr>
          <w:ilvl w:val="0"/>
          <w:numId w:val="5"/>
        </w:numPr>
        <w:rPr>
          <w:lang w:val="en-US"/>
        </w:rPr>
      </w:pPr>
      <w:r w:rsidRPr="0B6D642F" w:rsidR="00032D66">
        <w:rPr>
          <w:b w:val="1"/>
          <w:bCs w:val="1"/>
          <w:lang w:val="en-US"/>
        </w:rPr>
        <w:t>Review Pre</w:t>
      </w:r>
      <w:r w:rsidRPr="0B6D642F" w:rsidR="00032D66">
        <w:rPr>
          <w:b w:val="1"/>
          <w:bCs w:val="1"/>
          <w:lang w:val="en-US"/>
        </w:rPr>
        <w:t>-Work and Session Presentation Materials:</w:t>
      </w:r>
      <w:r w:rsidRPr="0B6D642F" w:rsidR="00032D66">
        <w:rPr>
          <w:lang w:val="en-US"/>
        </w:rPr>
        <w:t xml:space="preserve"> Review the pre-work assignment, session slides, and facilitator notes to ensure familiarity with content.</w:t>
      </w:r>
    </w:p>
    <w:p w:rsidRPr="007076DF" w:rsidR="00D33250" w:rsidRDefault="00032D66" w14:paraId="418D133D" w14:textId="68DCA17A">
      <w:pPr>
        <w:numPr>
          <w:ilvl w:val="0"/>
          <w:numId w:val="5"/>
        </w:numPr>
        <w:rPr>
          <w:szCs w:val="24"/>
        </w:rPr>
      </w:pPr>
      <w:r w:rsidRPr="007076DF">
        <w:rPr>
          <w:b/>
          <w:szCs w:val="24"/>
        </w:rPr>
        <w:t xml:space="preserve">Prepare and Update Session Presentation Materials: </w:t>
      </w:r>
      <w:r w:rsidRPr="007076DF">
        <w:rPr>
          <w:szCs w:val="24"/>
        </w:rPr>
        <w:t>Update slides with relevant contextual information for the group, prepare all handouts and supplementary resources needed, and check on the room set up, materials needed for activities, and technology to ensure a smooth session. Test any video links in the presentation to confirm they are working properly.</w:t>
      </w:r>
    </w:p>
    <w:p w:rsidRPr="007076DF" w:rsidR="00D33250" w:rsidRDefault="00032D66" w14:paraId="418D133E" w14:textId="732BAA65" w14:noSpellErr="1">
      <w:pPr>
        <w:numPr>
          <w:ilvl w:val="0"/>
          <w:numId w:val="5"/>
        </w:numPr>
        <w:rPr/>
      </w:pPr>
      <w:r w:rsidRPr="0B6D642F" w:rsidR="00032D66">
        <w:rPr>
          <w:b w:val="1"/>
          <w:bCs w:val="1"/>
          <w:lang w:val="en-US"/>
        </w:rPr>
        <w:t>Deliver the Session:</w:t>
      </w:r>
      <w:r w:rsidRPr="0B6D642F" w:rsidR="00032D66">
        <w:rPr>
          <w:lang w:val="en-US"/>
        </w:rPr>
        <w:t xml:space="preserve"> Present the pre-</w:t>
      </w:r>
      <w:r w:rsidRPr="0B6D642F" w:rsidR="00032D66">
        <w:rPr>
          <w:lang w:val="en-US"/>
        </w:rPr>
        <w:t>drafted</w:t>
      </w:r>
      <w:r w:rsidRPr="0B6D642F" w:rsidR="00032D66">
        <w:rPr>
          <w:lang w:val="en-US"/>
        </w:rPr>
        <w:t xml:space="preserve"> session presentation, engage participants with discussions and activities, and answer questions to ensure understanding.</w:t>
      </w:r>
    </w:p>
    <w:p w:rsidRPr="00331867" w:rsidR="00D33250" w:rsidP="0B6D642F" w:rsidRDefault="00032D66" w14:paraId="45C77AA9" w14:textId="4A62823C" w14:noSpellErr="1">
      <w:pPr>
        <w:numPr>
          <w:ilvl w:val="0"/>
          <w:numId w:val="5"/>
        </w:numPr>
        <w:rPr>
          <w:sz w:val="22"/>
          <w:szCs w:val="22"/>
          <w:lang w:val="en-US"/>
        </w:rPr>
      </w:pPr>
      <w:r w:rsidRPr="0B6D642F" w:rsidR="00032D66">
        <w:rPr>
          <w:b w:val="1"/>
          <w:bCs w:val="1"/>
          <w:lang w:val="en-US"/>
        </w:rPr>
        <w:t xml:space="preserve">Invite Community Members to </w:t>
      </w:r>
      <w:r w:rsidRPr="0B6D642F" w:rsidR="00032D66">
        <w:rPr>
          <w:b w:val="1"/>
          <w:bCs w:val="1"/>
          <w:lang w:val="en-US"/>
        </w:rPr>
        <w:t>Next</w:t>
      </w:r>
      <w:r w:rsidRPr="0B6D642F" w:rsidR="00032D66">
        <w:rPr>
          <w:b w:val="1"/>
          <w:bCs w:val="1"/>
          <w:lang w:val="en-US"/>
        </w:rPr>
        <w:t xml:space="preserve"> Session: </w:t>
      </w:r>
      <w:r w:rsidRPr="0B6D642F" w:rsidR="00032D66">
        <w:rPr>
          <w:lang w:val="en-US"/>
        </w:rPr>
        <w:t xml:space="preserve">Thank participants, share details of the next session, and encourage ongoing engagement with </w:t>
      </w:r>
      <w:r w:rsidRPr="0B6D642F" w:rsidR="00032D66">
        <w:rPr>
          <w:lang w:val="en-US"/>
        </w:rPr>
        <w:t>additional</w:t>
      </w:r>
      <w:r w:rsidRPr="0B6D642F" w:rsidR="00032D66">
        <w:rPr>
          <w:lang w:val="en-US"/>
        </w:rPr>
        <w:t xml:space="preserve"> </w:t>
      </w:r>
      <w:r w:rsidRPr="0B6D642F" w:rsidR="00032D66">
        <w:rPr>
          <w:lang w:val="en-US"/>
        </w:rPr>
        <w:t>resources.</w:t>
      </w:r>
      <w:bookmarkStart w:name="_8mwrrbh1cca" w:id="5"/>
      <w:bookmarkEnd w:id="5"/>
      <w:r w:rsidRPr="0B6D642F">
        <w:rPr>
          <w:sz w:val="22"/>
          <w:szCs w:val="22"/>
          <w:lang w:val="en-US"/>
        </w:rPr>
        <w:br w:type="page"/>
      </w:r>
    </w:p>
    <w:p w:rsidRPr="00331867" w:rsidR="00D33250" w:rsidP="00331867" w:rsidRDefault="00032D66" w14:paraId="418D1341" w14:textId="77777777">
      <w:pPr>
        <w:pStyle w:val="Heading2"/>
        <w:pBdr>
          <w:top w:val="single" w:color="auto" w:sz="4" w:space="12"/>
        </w:pBdr>
      </w:pPr>
      <w:bookmarkStart w:name="_qbaq9otrgd2c" w:colFirst="0" w:colLast="0" w:id="6"/>
      <w:bookmarkEnd w:id="6"/>
      <w:r w:rsidRPr="00331867">
        <w:t>Draft Email</w:t>
      </w:r>
    </w:p>
    <w:p w:rsidRPr="007076DF" w:rsidR="00D33250" w:rsidRDefault="00032D66" w14:paraId="418D1342" w14:textId="77777777">
      <w:pPr>
        <w:spacing w:before="240"/>
        <w:rPr>
          <w:szCs w:val="24"/>
        </w:rPr>
      </w:pPr>
      <w:r w:rsidRPr="007076DF">
        <w:rPr>
          <w:b/>
          <w:szCs w:val="24"/>
        </w:rPr>
        <w:t>Subject Line:</w:t>
      </w:r>
      <w:r w:rsidRPr="007076DF">
        <w:rPr>
          <w:szCs w:val="24"/>
        </w:rPr>
        <w:t xml:space="preserve"> Join us for Session 4! Evidence-Based Literacy Instruction PLC Series</w:t>
      </w:r>
    </w:p>
    <w:p w:rsidRPr="007076DF" w:rsidR="00D33250" w:rsidRDefault="00032D66" w14:paraId="418D1343" w14:textId="77777777">
      <w:pPr>
        <w:spacing w:before="240"/>
        <w:rPr>
          <w:szCs w:val="24"/>
        </w:rPr>
      </w:pPr>
      <w:r w:rsidRPr="007076DF">
        <w:rPr>
          <w:szCs w:val="24"/>
        </w:rPr>
        <w:t xml:space="preserve">Dear </w:t>
      </w:r>
      <w:r w:rsidRPr="007076DF">
        <w:rPr>
          <w:color w:val="CC4125"/>
          <w:szCs w:val="24"/>
        </w:rPr>
        <w:t>[Staff Member]</w:t>
      </w:r>
      <w:r w:rsidRPr="007076DF">
        <w:rPr>
          <w:szCs w:val="24"/>
        </w:rPr>
        <w:t>,</w:t>
      </w:r>
    </w:p>
    <w:p w:rsidRPr="007076DF" w:rsidR="00D33250" w:rsidRDefault="00032D66" w14:paraId="418D1344" w14:textId="77777777">
      <w:pPr>
        <w:spacing w:before="240"/>
        <w:rPr>
          <w:szCs w:val="24"/>
        </w:rPr>
      </w:pPr>
      <w:r w:rsidRPr="007076DF">
        <w:rPr>
          <w:szCs w:val="24"/>
        </w:rPr>
        <w:t xml:space="preserve">This is a friendly reminder that the second session of the Learning Equity &amp; Academic Recovery’s Evidence-Based Literacy Instruction Professional Learning Community (PLC) Series is coming soon! </w:t>
      </w:r>
    </w:p>
    <w:p w:rsidRPr="00331867" w:rsidR="00331867" w:rsidP="00331867" w:rsidRDefault="00032D66" w14:paraId="0776C994" w14:textId="77777777">
      <w:pPr>
        <w:pStyle w:val="Heading3"/>
        <w:shd w:val="clear" w:color="auto" w:fill="auto"/>
      </w:pPr>
      <w:r w:rsidRPr="00331867">
        <w:t>PLC Session 4: Background Knowledge</w:t>
      </w:r>
    </w:p>
    <w:p w:rsidRPr="007076DF" w:rsidR="00D33250" w:rsidRDefault="00032D66" w14:paraId="418D1345" w14:textId="1A0D3353">
      <w:pPr>
        <w:spacing w:before="240"/>
        <w:rPr>
          <w:szCs w:val="24"/>
        </w:rPr>
      </w:pPr>
      <w:r w:rsidRPr="007076DF">
        <w:rPr>
          <w:szCs w:val="24"/>
        </w:rPr>
        <w:t xml:space="preserve">Date: </w:t>
      </w:r>
      <w:r w:rsidRPr="007076DF">
        <w:rPr>
          <w:color w:val="CC0000"/>
          <w:szCs w:val="24"/>
        </w:rPr>
        <w:t>[Insert Date]</w:t>
      </w:r>
      <w:r w:rsidRPr="007076DF">
        <w:rPr>
          <w:color w:val="CC0000"/>
          <w:szCs w:val="24"/>
        </w:rPr>
        <w:br/>
      </w:r>
      <w:r w:rsidRPr="007076DF">
        <w:rPr>
          <w:szCs w:val="24"/>
        </w:rPr>
        <w:t xml:space="preserve">Time: </w:t>
      </w:r>
      <w:r w:rsidRPr="007076DF">
        <w:rPr>
          <w:color w:val="CC0000"/>
          <w:szCs w:val="24"/>
        </w:rPr>
        <w:t>[Insert Time]</w:t>
      </w:r>
      <w:r w:rsidRPr="007076DF">
        <w:rPr>
          <w:color w:val="CC0000"/>
          <w:szCs w:val="24"/>
        </w:rPr>
        <w:br/>
      </w:r>
      <w:r w:rsidRPr="007076DF">
        <w:rPr>
          <w:szCs w:val="24"/>
        </w:rPr>
        <w:t xml:space="preserve">Location: </w:t>
      </w:r>
      <w:r w:rsidRPr="007076DF">
        <w:rPr>
          <w:color w:val="CC0000"/>
          <w:szCs w:val="24"/>
        </w:rPr>
        <w:t>[Insert Location/Platform Link]</w:t>
      </w:r>
    </w:p>
    <w:p w:rsidRPr="007076DF" w:rsidR="00D33250" w:rsidRDefault="00032D66" w14:paraId="418D1346" w14:textId="77777777" w14:noSpellErr="1">
      <w:pPr>
        <w:spacing w:before="240"/>
      </w:pPr>
      <w:r w:rsidRPr="0B6D642F" w:rsidR="00032D66">
        <w:rPr>
          <w:lang w:val="en-US"/>
        </w:rPr>
        <w:t xml:space="preserve">In this session, we will focus on background knowledge, with an emphasis on strategies for activating, building, and </w:t>
      </w:r>
      <w:r w:rsidRPr="0B6D642F" w:rsidR="00032D66">
        <w:rPr>
          <w:lang w:val="en-US"/>
        </w:rPr>
        <w:t>connecting to</w:t>
      </w:r>
      <w:r w:rsidRPr="0B6D642F" w:rsidR="00032D66">
        <w:rPr>
          <w:lang w:val="en-US"/>
        </w:rPr>
        <w:t xml:space="preserve"> students’ prior knowledge and content knowledge to enhance their reading comprehension. The session is designed to be interactive and collaborative, allowing you to engage with your colleagues and share ideas and best practices for supporting students’ literacy development. </w:t>
      </w:r>
    </w:p>
    <w:p w:rsidRPr="007076DF" w:rsidR="00D33250" w:rsidRDefault="00032D66" w14:paraId="418D1347" w14:textId="77777777">
      <w:pPr>
        <w:spacing w:before="240"/>
        <w:rPr>
          <w:szCs w:val="24"/>
        </w:rPr>
      </w:pPr>
      <w:r w:rsidRPr="007076DF">
        <w:rPr>
          <w:szCs w:val="24"/>
        </w:rPr>
        <w:t xml:space="preserve">Prior to our session together, please be sure to watch the brief video </w:t>
      </w:r>
      <w:hyperlink r:id="rId11">
        <w:r w:rsidRPr="007076DF" w:rsidR="00D33250">
          <w:rPr>
            <w:b/>
            <w:color w:val="1155CC"/>
            <w:szCs w:val="24"/>
            <w:u w:val="single"/>
          </w:rPr>
          <w:t>Teaching Content is Teaching Reading</w:t>
        </w:r>
      </w:hyperlink>
      <w:r w:rsidRPr="007076DF">
        <w:rPr>
          <w:color w:val="CC0000"/>
          <w:szCs w:val="24"/>
        </w:rPr>
        <w:t xml:space="preserve"> </w:t>
      </w:r>
      <w:r w:rsidRPr="007076DF">
        <w:rPr>
          <w:szCs w:val="24"/>
        </w:rPr>
        <w:t>to be prepared for our discussion and activities.</w:t>
      </w:r>
    </w:p>
    <w:p w:rsidRPr="007076DF" w:rsidR="00D33250" w:rsidRDefault="00032D66" w14:paraId="418D1348" w14:textId="77777777">
      <w:pPr>
        <w:spacing w:before="240"/>
        <w:rPr>
          <w:szCs w:val="24"/>
        </w:rPr>
      </w:pPr>
      <w:r w:rsidRPr="007076DF">
        <w:rPr>
          <w:szCs w:val="24"/>
        </w:rPr>
        <w:t>We look forward to seeing you there and working together to enhance our literacy instruction!</w:t>
      </w:r>
    </w:p>
    <w:p w:rsidRPr="007076DF" w:rsidR="00D33250" w:rsidRDefault="00032D66" w14:paraId="418D1349" w14:textId="77777777">
      <w:pPr>
        <w:spacing w:before="240"/>
        <w:rPr>
          <w:szCs w:val="24"/>
        </w:rPr>
      </w:pPr>
      <w:r w:rsidRPr="007076DF">
        <w:rPr>
          <w:szCs w:val="24"/>
        </w:rPr>
        <w:t>Best regards,</w:t>
      </w:r>
    </w:p>
    <w:p w:rsidR="00331867" w:rsidP="0B6D642F" w:rsidRDefault="00032D66" w14:paraId="31E57F89" w14:textId="571128C4" w14:noSpellErr="1">
      <w:pPr>
        <w:rPr>
          <w:color w:val="CC0000"/>
          <w:sz w:val="22"/>
          <w:szCs w:val="22"/>
          <w:lang w:val="en-US"/>
        </w:rPr>
      </w:pPr>
      <w:r w:rsidRPr="0B6D642F" w:rsidR="00032D66">
        <w:rPr>
          <w:color w:val="CC0000"/>
          <w:lang w:val="en-US"/>
        </w:rPr>
        <w:t>[Your Name]</w:t>
      </w:r>
      <w:r>
        <w:br/>
      </w:r>
      <w:r w:rsidRPr="0B6D642F" w:rsidR="00032D66">
        <w:rPr>
          <w:color w:val="CC0000"/>
          <w:lang w:val="en-US"/>
        </w:rPr>
        <w:t>[Your Title]</w:t>
      </w:r>
      <w:r>
        <w:br/>
      </w:r>
      <w:r w:rsidRPr="0B6D642F" w:rsidR="00032D66">
        <w:rPr>
          <w:color w:val="CC0000"/>
          <w:lang w:val="en-US"/>
        </w:rPr>
        <w:t>[School District Name]</w:t>
      </w:r>
      <w:r>
        <w:br/>
      </w:r>
      <w:r w:rsidRPr="0B6D642F" w:rsidR="00032D66">
        <w:rPr>
          <w:color w:val="CC0000"/>
          <w:lang w:val="en-US"/>
        </w:rPr>
        <w:t xml:space="preserve">[Your Contact </w:t>
      </w:r>
      <w:r w:rsidRPr="0B6D642F" w:rsidR="00032D66">
        <w:rPr>
          <w:color w:val="CC0000"/>
          <w:lang w:val="en-US"/>
        </w:rPr>
        <w:t>Information]</w:t>
      </w:r>
      <w:r w:rsidRPr="0B6D642F">
        <w:rPr>
          <w:color w:val="CC0000"/>
          <w:sz w:val="22"/>
          <w:szCs w:val="22"/>
          <w:lang w:val="en-US"/>
        </w:rPr>
        <w:br w:type="page"/>
      </w:r>
    </w:p>
    <w:p w:rsidR="00D33250" w:rsidP="00331867" w:rsidRDefault="00032D66" w14:paraId="418D134B" w14:textId="07BB7ED5">
      <w:pPr>
        <w:pStyle w:val="Heading2"/>
      </w:pPr>
      <w:bookmarkStart w:name="_n1z1vots9g6o" w:colFirst="0" w:colLast="0" w:id="7"/>
      <w:bookmarkEnd w:id="7"/>
      <w:r w:rsidRPr="00032D66">
        <w:t>Session Presentation Facilitation Notes</w:t>
      </w:r>
    </w:p>
    <w:p w:rsidR="00331867" w:rsidP="00331867" w:rsidRDefault="00331867" w14:paraId="71AA8901" w14:textId="0C2074D9">
      <w:pPr>
        <w:pStyle w:val="Heading3"/>
      </w:pPr>
      <w:r w:rsidRPr="00331867">
        <w:t>Slide 1: Title Slide</w:t>
      </w:r>
    </w:p>
    <w:p w:rsidRPr="00331867" w:rsidR="00331867" w:rsidP="00331867" w:rsidRDefault="0041604F" w14:paraId="750661BD" w14:textId="430A3612">
      <w:r>
        <w:rPr>
          <w:noProof/>
        </w:rPr>
        <w:drawing>
          <wp:inline distT="0" distB="0" distL="0" distR="0" wp14:anchorId="79C9328B" wp14:editId="54E8D659">
            <wp:extent cx="3886200" cy="2185988"/>
            <wp:effectExtent l="0" t="0" r="0" b="5080"/>
            <wp:docPr id="108828047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280475" name="Graphic 1">
                      <a:extLst>
                        <a:ext uri="{C183D7F6-B498-43B3-948B-1728B52AA6E4}">
                          <adec:decorative xmlns:adec="http://schemas.microsoft.com/office/drawing/2017/decorative" val="1"/>
                        </a:ext>
                      </a:extLst>
                    </pic:cNvPr>
                    <pic:cNvPicPr/>
                  </pic:nvPicPr>
                  <pic:blipFill>
                    <a:blip r:embed="rId12">
                      <a:extLst>
                        <a:ext uri="{96DAC541-7B7A-43D3-8B79-37D633B846F1}">
                          <asvg:svgBlip xmlns:asvg="http://schemas.microsoft.com/office/drawing/2016/SVG/main" r:embed="rId13"/>
                        </a:ext>
                      </a:extLst>
                    </a:blip>
                    <a:stretch>
                      <a:fillRect/>
                    </a:stretch>
                  </pic:blipFill>
                  <pic:spPr>
                    <a:xfrm>
                      <a:off x="0" y="0"/>
                      <a:ext cx="3886200" cy="2185988"/>
                    </a:xfrm>
                    <a:prstGeom prst="rect">
                      <a:avLst/>
                    </a:prstGeom>
                  </pic:spPr>
                </pic:pic>
              </a:graphicData>
            </a:graphic>
          </wp:inline>
        </w:drawing>
      </w:r>
    </w:p>
    <w:p w:rsidR="00331867" w:rsidP="00331867" w:rsidRDefault="00331867" w14:paraId="3A221E2F" w14:textId="77777777">
      <w:pPr>
        <w:pStyle w:val="Heading4"/>
      </w:pPr>
      <w:r w:rsidRPr="00331867">
        <w:t>Facilitator Narration</w:t>
      </w:r>
    </w:p>
    <w:p w:rsidRPr="006F2F8C" w:rsidR="00331867" w:rsidP="00331867" w:rsidRDefault="006F2F8C" w14:paraId="2BCA3B55" w14:textId="1981F5B4">
      <w:pPr>
        <w:rPr>
          <w:lang w:val="en-US"/>
        </w:rPr>
      </w:pPr>
      <w:r w:rsidRPr="006F2F8C">
        <w:rPr>
          <w:lang w:val="en-US"/>
        </w:rPr>
        <w:t xml:space="preserve">Welcome! We’re excited to have you join us for this third session in our Professional Learning Community Series. Today, we’ll be looking to strengthen our instructional practices based on the latest research in background knowledge. </w:t>
      </w:r>
    </w:p>
    <w:p w:rsidR="00331867" w:rsidP="00331867" w:rsidRDefault="00331867" w14:paraId="56268AF6" w14:textId="2569A3DA">
      <w:pPr>
        <w:pStyle w:val="Heading3"/>
      </w:pPr>
      <w:r w:rsidRPr="00331867">
        <w:t xml:space="preserve">Slide </w:t>
      </w:r>
      <w:r>
        <w:t>2</w:t>
      </w:r>
      <w:r w:rsidRPr="00331867">
        <w:t xml:space="preserve">: </w:t>
      </w:r>
      <w:r>
        <w:t>Background Knowledge</w:t>
      </w:r>
    </w:p>
    <w:p w:rsidRPr="00331867" w:rsidR="00331867" w:rsidP="00331867" w:rsidRDefault="000017A4" w14:paraId="1FADF4DB" w14:textId="4F0AEC94">
      <w:r>
        <w:rPr>
          <w:noProof/>
        </w:rPr>
        <w:drawing>
          <wp:inline distT="0" distB="0" distL="0" distR="0" wp14:anchorId="7122DC54" wp14:editId="393062AA">
            <wp:extent cx="3362325" cy="1891308"/>
            <wp:effectExtent l="0" t="0" r="0" b="0"/>
            <wp:docPr id="107511050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110509" name="Graphic 1">
                      <a:extLst>
                        <a:ext uri="{C183D7F6-B498-43B3-948B-1728B52AA6E4}">
                          <adec:decorative xmlns:adec="http://schemas.microsoft.com/office/drawing/2017/decorative" val="1"/>
                        </a:ext>
                      </a:extLst>
                    </pic:cNvPr>
                    <pic:cNvPicPr/>
                  </pic:nvPicPr>
                  <pic:blipFill>
                    <a:blip r:embed="rId14">
                      <a:extLst>
                        <a:ext uri="{96DAC541-7B7A-43D3-8B79-37D633B846F1}">
                          <asvg:svgBlip xmlns:asvg="http://schemas.microsoft.com/office/drawing/2016/SVG/main" r:embed="rId15"/>
                        </a:ext>
                      </a:extLst>
                    </a:blip>
                    <a:stretch>
                      <a:fillRect/>
                    </a:stretch>
                  </pic:blipFill>
                  <pic:spPr>
                    <a:xfrm>
                      <a:off x="0" y="0"/>
                      <a:ext cx="3364789" cy="1892694"/>
                    </a:xfrm>
                    <a:prstGeom prst="rect">
                      <a:avLst/>
                    </a:prstGeom>
                  </pic:spPr>
                </pic:pic>
              </a:graphicData>
            </a:graphic>
          </wp:inline>
        </w:drawing>
      </w:r>
    </w:p>
    <w:p w:rsidRPr="00331867" w:rsidR="00331867" w:rsidP="00331867" w:rsidRDefault="00331867" w14:paraId="6F974834" w14:textId="77777777">
      <w:pPr>
        <w:pStyle w:val="Heading4"/>
      </w:pPr>
      <w:r w:rsidRPr="00331867">
        <w:t>Facilitator Narration</w:t>
      </w:r>
    </w:p>
    <w:p w:rsidRPr="000017A4" w:rsidR="00331867" w:rsidP="00331867" w:rsidRDefault="000017A4" w14:paraId="48C3C95E" w14:textId="559CFE23">
      <w:pPr>
        <w:rPr>
          <w:lang w:val="en-US"/>
        </w:rPr>
      </w:pPr>
      <w:r w:rsidRPr="000017A4">
        <w:rPr>
          <w:lang w:val="en-US"/>
        </w:rPr>
        <w:t xml:space="preserve">Beginning with our conceptual framework for skilled reading, Scarborough’s Reading Rope, let’s spend some time together exploring the role </w:t>
      </w:r>
      <w:r w:rsidRPr="000017A4">
        <w:rPr>
          <w:b/>
          <w:bCs/>
          <w:lang w:val="en-US"/>
        </w:rPr>
        <w:t xml:space="preserve">Background Knowledge </w:t>
      </w:r>
      <w:r w:rsidRPr="000017A4">
        <w:rPr>
          <w:lang w:val="en-US"/>
        </w:rPr>
        <w:t>plays in reading comprehension.</w:t>
      </w:r>
    </w:p>
    <w:p w:rsidR="00331867" w:rsidP="00331867" w:rsidRDefault="00331867" w14:paraId="3A6D39FE" w14:textId="4C73123E">
      <w:pPr>
        <w:pStyle w:val="Heading3"/>
      </w:pPr>
      <w:r w:rsidRPr="00331867">
        <w:t xml:space="preserve">Slide </w:t>
      </w:r>
      <w:r>
        <w:t>3</w:t>
      </w:r>
      <w:r w:rsidRPr="00331867">
        <w:t xml:space="preserve">: </w:t>
      </w:r>
      <w:r>
        <w:t>Text Version of Scarborough’s Rope</w:t>
      </w:r>
    </w:p>
    <w:p w:rsidR="00331867" w:rsidP="00331867" w:rsidRDefault="0041604F" w14:paraId="2AA5EC76" w14:textId="0BC6813F">
      <w:r w:rsidRPr="00B0229F">
        <w:t xml:space="preserve">The text version is provided </w:t>
      </w:r>
      <w:r>
        <w:t xml:space="preserve">for people who cannot access the content in the image (e.g., someone who is blind or has low vision). </w:t>
      </w:r>
    </w:p>
    <w:p w:rsidR="00331867" w:rsidP="00331867" w:rsidRDefault="00331867" w14:paraId="69E01CF3" w14:textId="7428BACA">
      <w:pPr>
        <w:pStyle w:val="Heading3"/>
      </w:pPr>
      <w:r w:rsidRPr="00331867">
        <w:t xml:space="preserve">Slide </w:t>
      </w:r>
      <w:r>
        <w:t>4</w:t>
      </w:r>
      <w:r w:rsidRPr="00331867">
        <w:t xml:space="preserve">: </w:t>
      </w:r>
      <w:r w:rsidR="0041604F">
        <w:t>Teaching Content is Teaching Reading</w:t>
      </w:r>
    </w:p>
    <w:p w:rsidRPr="00331867" w:rsidR="00331867" w:rsidP="00331867" w:rsidRDefault="000017A4" w14:paraId="55C377E8" w14:textId="0F9DA10F">
      <w:r>
        <w:rPr>
          <w:noProof/>
        </w:rPr>
        <w:drawing>
          <wp:inline distT="0" distB="0" distL="0" distR="0" wp14:anchorId="2D3885F5" wp14:editId="1045E3C9">
            <wp:extent cx="3793067" cy="2133600"/>
            <wp:effectExtent l="0" t="0" r="0" b="0"/>
            <wp:docPr id="198724101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241017" name="Graphic 1">
                      <a:extLst>
                        <a:ext uri="{C183D7F6-B498-43B3-948B-1728B52AA6E4}">
                          <adec:decorative xmlns:adec="http://schemas.microsoft.com/office/drawing/2017/decorative" val="1"/>
                        </a:ext>
                      </a:extLst>
                    </pic:cNvPr>
                    <pic:cNvPicPr/>
                  </pic:nvPicPr>
                  <pic:blipFill>
                    <a:blip r:embed="rId16">
                      <a:extLst>
                        <a:ext uri="{96DAC541-7B7A-43D3-8B79-37D633B846F1}">
                          <asvg:svgBlip xmlns:asvg="http://schemas.microsoft.com/office/drawing/2016/SVG/main" r:embed="rId17"/>
                        </a:ext>
                      </a:extLst>
                    </a:blip>
                    <a:stretch>
                      <a:fillRect/>
                    </a:stretch>
                  </pic:blipFill>
                  <pic:spPr>
                    <a:xfrm>
                      <a:off x="0" y="0"/>
                      <a:ext cx="3795267" cy="2134838"/>
                    </a:xfrm>
                    <a:prstGeom prst="rect">
                      <a:avLst/>
                    </a:prstGeom>
                  </pic:spPr>
                </pic:pic>
              </a:graphicData>
            </a:graphic>
          </wp:inline>
        </w:drawing>
      </w:r>
    </w:p>
    <w:p w:rsidRPr="00331867" w:rsidR="00331867" w:rsidP="00331867" w:rsidRDefault="00331867" w14:paraId="46DBF31F" w14:textId="77777777">
      <w:pPr>
        <w:pStyle w:val="Heading4"/>
      </w:pPr>
      <w:r w:rsidRPr="00331867">
        <w:t>Facilitator Narration</w:t>
      </w:r>
    </w:p>
    <w:p w:rsidRPr="001A40BA" w:rsidR="001A40BA" w:rsidP="001A40BA" w:rsidRDefault="001A40BA" w14:paraId="5983355E" w14:textId="3A39497E" w14:noSpellErr="1">
      <w:r w:rsidRPr="0B6D642F" w:rsidR="001A40BA">
        <w:rPr>
          <w:lang w:val="en-US"/>
        </w:rPr>
        <w:t xml:space="preserve">As a pre-work activity for this session, we watched a video by Professor Daniel Willingham, Teaching Content is Teaching Reading. To get started with today’s session, we are going to discuss the video but first </w:t>
      </w:r>
      <w:r w:rsidRPr="0B6D642F" w:rsidR="001A40BA">
        <w:rPr>
          <w:lang w:val="en-US"/>
        </w:rPr>
        <w:t>let’s</w:t>
      </w:r>
      <w:r w:rsidRPr="0B6D642F" w:rsidR="001A40BA">
        <w:rPr>
          <w:lang w:val="en-US"/>
        </w:rPr>
        <w:t xml:space="preserve"> think about what the terms content knowledge, prior knowledge, and background knowledge mean in relation to one another in the context of reading comprehension. </w:t>
      </w:r>
    </w:p>
    <w:p w:rsidRPr="001A40BA" w:rsidR="001A40BA" w:rsidP="001A40BA" w:rsidRDefault="001A40BA" w14:paraId="19A33629" w14:textId="77777777" w14:noSpellErr="1">
      <w:pPr>
        <w:pStyle w:val="ListParagraph"/>
        <w:numPr>
          <w:ilvl w:val="0"/>
          <w:numId w:val="9"/>
        </w:numPr>
        <w:rPr/>
      </w:pPr>
      <w:r w:rsidRPr="0B6D642F" w:rsidR="001A40BA">
        <w:rPr>
          <w:lang w:val="en-US"/>
        </w:rPr>
        <w:t xml:space="preserve">Content knowledge is the specific and structured body of information, facts, concepts, and principles that are associated with a particular subject or academic discipline. It </w:t>
      </w:r>
      <w:r w:rsidRPr="0B6D642F" w:rsidR="001A40BA">
        <w:rPr>
          <w:lang w:val="en-US"/>
        </w:rPr>
        <w:t>represents</w:t>
      </w:r>
      <w:r w:rsidRPr="0B6D642F" w:rsidR="001A40BA">
        <w:rPr>
          <w:lang w:val="en-US"/>
        </w:rPr>
        <w:t xml:space="preserve"> the "what" of learning—what learners are expected to know and master.</w:t>
      </w:r>
    </w:p>
    <w:p w:rsidRPr="001A40BA" w:rsidR="001A40BA" w:rsidP="001A40BA" w:rsidRDefault="001A40BA" w14:paraId="28DE56FA" w14:textId="67274D52" w14:noSpellErr="1">
      <w:pPr>
        <w:pStyle w:val="ListParagraph"/>
        <w:numPr>
          <w:ilvl w:val="0"/>
          <w:numId w:val="9"/>
        </w:numPr>
        <w:rPr/>
      </w:pPr>
      <w:r w:rsidRPr="0B6D642F" w:rsidR="001A40BA">
        <w:rPr>
          <w:lang w:val="en-US"/>
        </w:rPr>
        <w:t xml:space="preserve">Prior knowledge refers to the information, skills, experiences, and understandings that a learner brings to a new learning situation. It encompasses any pre-existing mental </w:t>
      </w:r>
      <w:r w:rsidRPr="0B6D642F" w:rsidR="001A40BA">
        <w:rPr>
          <w:lang w:val="en-US"/>
        </w:rPr>
        <w:t>frameworks</w:t>
      </w:r>
      <w:r w:rsidRPr="0B6D642F" w:rsidR="001A40BA">
        <w:rPr>
          <w:lang w:val="en-US"/>
        </w:rPr>
        <w:t xml:space="preserve"> or conceptual </w:t>
      </w:r>
      <w:r w:rsidRPr="0B6D642F" w:rsidR="001A40BA">
        <w:rPr>
          <w:lang w:val="en-US"/>
        </w:rPr>
        <w:t>understandings—</w:t>
      </w:r>
      <w:r w:rsidRPr="0B6D642F" w:rsidR="001A40BA">
        <w:rPr>
          <w:lang w:val="en-US"/>
        </w:rPr>
        <w:t xml:space="preserve">whether </w:t>
      </w:r>
      <w:r w:rsidRPr="0B6D642F" w:rsidR="001A40BA">
        <w:rPr>
          <w:lang w:val="en-US"/>
        </w:rPr>
        <w:t>accurate</w:t>
      </w:r>
      <w:r w:rsidRPr="0B6D642F" w:rsidR="001A40BA">
        <w:rPr>
          <w:lang w:val="en-US"/>
        </w:rPr>
        <w:t xml:space="preserve"> or </w:t>
      </w:r>
      <w:r w:rsidRPr="0B6D642F" w:rsidR="001A40BA">
        <w:rPr>
          <w:lang w:val="en-US"/>
        </w:rPr>
        <w:t>flawed—</w:t>
      </w:r>
      <w:r w:rsidRPr="0B6D642F" w:rsidR="001A40BA">
        <w:rPr>
          <w:lang w:val="en-US"/>
        </w:rPr>
        <w:t xml:space="preserve">that a learner activates when </w:t>
      </w:r>
      <w:r w:rsidRPr="0B6D642F" w:rsidR="001A40BA">
        <w:rPr>
          <w:lang w:val="en-US"/>
        </w:rPr>
        <w:t>encountering</w:t>
      </w:r>
      <w:r w:rsidRPr="0B6D642F" w:rsidR="001A40BA">
        <w:rPr>
          <w:lang w:val="en-US"/>
        </w:rPr>
        <w:t xml:space="preserve"> </w:t>
      </w:r>
      <w:r w:rsidRPr="0B6D642F" w:rsidR="001A40BA">
        <w:rPr>
          <w:lang w:val="en-US"/>
        </w:rPr>
        <w:t>new content</w:t>
      </w:r>
      <w:r w:rsidRPr="0B6D642F" w:rsidR="001A40BA">
        <w:rPr>
          <w:lang w:val="en-US"/>
        </w:rPr>
        <w:t>.</w:t>
      </w:r>
    </w:p>
    <w:p w:rsidRPr="001A40BA" w:rsidR="001A40BA" w:rsidP="001A40BA" w:rsidRDefault="001A40BA" w14:paraId="74BB7688" w14:textId="77777777" w14:noSpellErr="1">
      <w:r w:rsidRPr="0B6D642F" w:rsidR="001A40BA">
        <w:rPr>
          <w:lang w:val="en-US"/>
        </w:rPr>
        <w:t xml:space="preserve">With these definitions in mind, </w:t>
      </w:r>
      <w:r w:rsidRPr="0B6D642F" w:rsidR="001A40BA">
        <w:rPr>
          <w:lang w:val="en-US"/>
        </w:rPr>
        <w:t>let’s</w:t>
      </w:r>
      <w:r w:rsidRPr="0B6D642F" w:rsidR="001A40BA">
        <w:rPr>
          <w:lang w:val="en-US"/>
        </w:rPr>
        <w:t xml:space="preserve"> imagine background knowledge functioning as the overarching framework that supports meaning-making of </w:t>
      </w:r>
      <w:r w:rsidRPr="0B6D642F" w:rsidR="001A40BA">
        <w:rPr>
          <w:lang w:val="en-US"/>
        </w:rPr>
        <w:t xml:space="preserve">a </w:t>
      </w:r>
      <w:r w:rsidRPr="0B6D642F" w:rsidR="001A40BA">
        <w:rPr>
          <w:lang w:val="en-US"/>
        </w:rPr>
        <w:t>particular, specific</w:t>
      </w:r>
      <w:r w:rsidRPr="0B6D642F" w:rsidR="001A40BA">
        <w:rPr>
          <w:lang w:val="en-US"/>
        </w:rPr>
        <w:t xml:space="preserve"> text. When we talk about background knowledge in relation to reading comprehension, we must account for our students’ pre-existing prior knowledge </w:t>
      </w:r>
      <w:r w:rsidRPr="0B6D642F" w:rsidR="001A40BA">
        <w:rPr>
          <w:lang w:val="en-US"/>
        </w:rPr>
        <w:t>and acknowledge the discipline-specific content knowledge that is needed for a reader to fully understand the specific text.</w:t>
      </w:r>
    </w:p>
    <w:p w:rsidR="002A5A6D" w:rsidP="002A5A6D" w:rsidRDefault="002A5A6D" w14:paraId="44784B9D" w14:textId="57539129">
      <w:pPr>
        <w:pStyle w:val="Heading4"/>
      </w:pPr>
      <w:r>
        <w:t>Activity</w:t>
      </w:r>
    </w:p>
    <w:p w:rsidR="002A5A6D" w:rsidP="002A5A6D" w:rsidRDefault="002A5A6D" w14:paraId="7B7CD352" w14:textId="1D80506F">
      <w:r>
        <w:t>10</w:t>
      </w:r>
      <w:r w:rsidR="00D159C2">
        <w:t>–</w:t>
      </w:r>
      <w:r>
        <w:t>15 minutes</w:t>
      </w:r>
    </w:p>
    <w:p w:rsidR="002A5A6D" w:rsidP="002A5A6D" w:rsidRDefault="001A40BA" w14:paraId="121B560D" w14:textId="77777777" w14:noSpellErr="1">
      <w:r w:rsidRPr="0B6D642F" w:rsidR="001A40BA">
        <w:rPr>
          <w:lang w:val="en-US"/>
        </w:rPr>
        <w:t xml:space="preserve">Now that </w:t>
      </w:r>
      <w:r w:rsidRPr="0B6D642F" w:rsidR="001A40BA">
        <w:rPr>
          <w:lang w:val="en-US"/>
        </w:rPr>
        <w:t>we’ve</w:t>
      </w:r>
      <w:r w:rsidRPr="0B6D642F" w:rsidR="001A40BA">
        <w:rPr>
          <w:lang w:val="en-US"/>
        </w:rPr>
        <w:t xml:space="preserve"> clarified the definitions of content knowledge, prior knowledge, and background knowledge, </w:t>
      </w:r>
      <w:r w:rsidRPr="0B6D642F" w:rsidR="001A40BA">
        <w:rPr>
          <w:lang w:val="en-US"/>
        </w:rPr>
        <w:t>let’s</w:t>
      </w:r>
      <w:r w:rsidRPr="0B6D642F" w:rsidR="001A40BA">
        <w:rPr>
          <w:lang w:val="en-US"/>
        </w:rPr>
        <w:t xml:space="preserve"> take a few minutes to reflect on the video content together. Turn and Talk with a partner and discuss the following prompts. After your discussion, </w:t>
      </w:r>
      <w:r w:rsidRPr="0B6D642F" w:rsidR="001A40BA">
        <w:rPr>
          <w:lang w:val="en-US"/>
        </w:rPr>
        <w:t>we’ll</w:t>
      </w:r>
      <w:r w:rsidRPr="0B6D642F" w:rsidR="001A40BA">
        <w:rPr>
          <w:lang w:val="en-US"/>
        </w:rPr>
        <w:t xml:space="preserve"> come back together and share a few insights with the whole group.</w:t>
      </w:r>
    </w:p>
    <w:p w:rsidR="002A5A6D" w:rsidP="001A40BA" w:rsidRDefault="001A40BA" w14:paraId="06D4FEA1" w14:textId="77777777">
      <w:pPr>
        <w:pStyle w:val="ListParagraph"/>
        <w:numPr>
          <w:ilvl w:val="0"/>
          <w:numId w:val="13"/>
        </w:numPr>
      </w:pPr>
      <w:r w:rsidRPr="001A40BA">
        <w:t>How do you see the relationship between content knowledge, prior knowledge, and background knowledge playing out in your classroom during reading instruction?</w:t>
      </w:r>
    </w:p>
    <w:p w:rsidR="00331867" w:rsidP="001A40BA" w:rsidRDefault="001A40BA" w14:paraId="7F75EBB3" w14:textId="20AC235A">
      <w:pPr>
        <w:pStyle w:val="ListParagraph"/>
        <w:numPr>
          <w:ilvl w:val="0"/>
          <w:numId w:val="13"/>
        </w:numPr>
      </w:pPr>
      <w:r w:rsidRPr="001A40BA">
        <w:t>Can you think of a moment when a student struggled with comprehension not because they lacked strategy, but because they lacked key knowledge?</w:t>
      </w:r>
    </w:p>
    <w:p w:rsidR="00331867" w:rsidP="00331867" w:rsidRDefault="00331867" w14:paraId="5B166790" w14:textId="7FA0D66F">
      <w:pPr>
        <w:pStyle w:val="Heading3"/>
      </w:pPr>
      <w:r w:rsidRPr="00331867">
        <w:t xml:space="preserve">Slide </w:t>
      </w:r>
      <w:r>
        <w:t>5</w:t>
      </w:r>
      <w:r w:rsidRPr="00331867">
        <w:t xml:space="preserve">: </w:t>
      </w:r>
      <w:r w:rsidR="0041604F">
        <w:t>The ABCs of Background Knowledge</w:t>
      </w:r>
      <w:r w:rsidR="007778C0">
        <w:t xml:space="preserve"> (1 of 4)</w:t>
      </w:r>
    </w:p>
    <w:p w:rsidRPr="00331867" w:rsidR="00331867" w:rsidP="00331867" w:rsidRDefault="007778C0" w14:paraId="058FF70D" w14:textId="7CD435BF">
      <w:r>
        <w:rPr>
          <w:noProof/>
        </w:rPr>
        <w:drawing>
          <wp:inline distT="0" distB="0" distL="0" distR="0" wp14:anchorId="741EE89A" wp14:editId="64404932">
            <wp:extent cx="3514725" cy="1977033"/>
            <wp:effectExtent l="0" t="0" r="0" b="4445"/>
            <wp:docPr id="35329388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293888" name="Graphic 1">
                      <a:extLst>
                        <a:ext uri="{C183D7F6-B498-43B3-948B-1728B52AA6E4}">
                          <adec:decorative xmlns:adec="http://schemas.microsoft.com/office/drawing/2017/decorative" val="1"/>
                        </a:ext>
                      </a:extLst>
                    </pic:cNvPr>
                    <pic:cNvPicPr/>
                  </pic:nvPicPr>
                  <pic:blipFill>
                    <a:blip r:embed="rId18">
                      <a:extLst>
                        <a:ext uri="{96DAC541-7B7A-43D3-8B79-37D633B846F1}">
                          <asvg:svgBlip xmlns:asvg="http://schemas.microsoft.com/office/drawing/2016/SVG/main" r:embed="rId19"/>
                        </a:ext>
                      </a:extLst>
                    </a:blip>
                    <a:stretch>
                      <a:fillRect/>
                    </a:stretch>
                  </pic:blipFill>
                  <pic:spPr>
                    <a:xfrm>
                      <a:off x="0" y="0"/>
                      <a:ext cx="3525100" cy="1982869"/>
                    </a:xfrm>
                    <a:prstGeom prst="rect">
                      <a:avLst/>
                    </a:prstGeom>
                  </pic:spPr>
                </pic:pic>
              </a:graphicData>
            </a:graphic>
          </wp:inline>
        </w:drawing>
      </w:r>
    </w:p>
    <w:p w:rsidRPr="00331867" w:rsidR="00331867" w:rsidP="00331867" w:rsidRDefault="00331867" w14:paraId="7F056B3C" w14:textId="77777777">
      <w:pPr>
        <w:pStyle w:val="Heading4"/>
      </w:pPr>
      <w:r w:rsidRPr="00331867">
        <w:t>Facilitator Narration</w:t>
      </w:r>
    </w:p>
    <w:p w:rsidR="00331867" w:rsidP="00331867" w:rsidRDefault="007778C0" w14:paraId="5A507146" w14:textId="501C070E" w14:noSpellErr="1">
      <w:r w:rsidRPr="0B6D642F" w:rsidR="007778C0">
        <w:rPr>
          <w:lang w:val="en-US"/>
        </w:rPr>
        <w:t xml:space="preserve">Given the direct effect that background knowledge has on comprehension, </w:t>
      </w:r>
      <w:r w:rsidRPr="0B6D642F" w:rsidR="007778C0">
        <w:rPr>
          <w:lang w:val="en-US"/>
        </w:rPr>
        <w:t>let’s</w:t>
      </w:r>
      <w:r w:rsidRPr="0B6D642F" w:rsidR="007778C0">
        <w:rPr>
          <w:lang w:val="en-US"/>
        </w:rPr>
        <w:t xml:space="preserve"> focus on the teacher’s role. Expert practitioner Nancy Hennessy has conceptualized The ABCs of Background Knowledge, a framework we can use to plan intentional instruction that Activates and Assesses, Builds, and Connects to the Background Knowledge student need for a text we are teaching in our classroom. Ms. Hennessy </w:t>
      </w:r>
      <w:r w:rsidRPr="0B6D642F" w:rsidR="007778C0">
        <w:rPr>
          <w:lang w:val="en-US"/>
        </w:rPr>
        <w:t>suggests</w:t>
      </w:r>
      <w:r w:rsidRPr="0B6D642F" w:rsidR="007778C0">
        <w:rPr>
          <w:lang w:val="en-US"/>
        </w:rPr>
        <w:t xml:space="preserve"> we ask ourselves some important questions when planning instruction. Can I get some volunteers to read these suggested questions?</w:t>
      </w:r>
    </w:p>
    <w:p w:rsidR="007778C0" w:rsidP="007778C0" w:rsidRDefault="007778C0" w14:paraId="64CAB114" w14:textId="1981D38A">
      <w:pPr>
        <w:pStyle w:val="Heading4"/>
      </w:pPr>
      <w:r>
        <w:t>Volunteer</w:t>
      </w:r>
      <w:r w:rsidR="00E17D13">
        <w:t xml:space="preserve"> Reads</w:t>
      </w:r>
    </w:p>
    <w:p w:rsidR="00913D45" w:rsidP="00913D45" w:rsidRDefault="00913D45" w14:paraId="62F96161" w14:textId="77777777">
      <w:pPr>
        <w:pStyle w:val="ListParagraph"/>
        <w:numPr>
          <w:ilvl w:val="0"/>
          <w:numId w:val="14"/>
        </w:numPr>
      </w:pPr>
      <w:r w:rsidRPr="00913D45">
        <w:t>What is necessary for understanding the critical topics and understandings represented in this text?</w:t>
      </w:r>
    </w:p>
    <w:p w:rsidR="00913D45" w:rsidP="00913D45" w:rsidRDefault="00913D45" w14:paraId="195403DC" w14:textId="77777777">
      <w:pPr>
        <w:pStyle w:val="ListParagraph"/>
        <w:numPr>
          <w:ilvl w:val="0"/>
          <w:numId w:val="14"/>
        </w:numPr>
      </w:pPr>
      <w:r w:rsidRPr="00913D45">
        <w:t>What did the author assume readers would bring to the text?</w:t>
      </w:r>
    </w:p>
    <w:p w:rsidR="00913D45" w:rsidP="00913D45" w:rsidRDefault="00913D45" w14:paraId="7DA36F59" w14:textId="5493911C" w14:noSpellErr="1">
      <w:pPr>
        <w:pStyle w:val="ListParagraph"/>
        <w:numPr>
          <w:ilvl w:val="0"/>
          <w:numId w:val="14"/>
        </w:numPr>
        <w:rPr/>
      </w:pPr>
      <w:r w:rsidRPr="0B6D642F" w:rsidR="00913D45">
        <w:rPr>
          <w:lang w:val="en-US"/>
        </w:rPr>
        <w:t xml:space="preserve">What are my students bringing to the </w:t>
      </w:r>
      <w:r w:rsidRPr="0B6D642F" w:rsidR="00913D45">
        <w:rPr>
          <w:lang w:val="en-US"/>
        </w:rPr>
        <w:t>text</w:t>
      </w:r>
      <w:r w:rsidRPr="0B6D642F" w:rsidR="00913D45">
        <w:rPr>
          <w:lang w:val="en-US"/>
        </w:rPr>
        <w:t>?</w:t>
      </w:r>
    </w:p>
    <w:p w:rsidR="00913D45" w:rsidP="00913D45" w:rsidRDefault="00913D45" w14:paraId="75063376" w14:textId="77777777">
      <w:pPr>
        <w:pStyle w:val="ListParagraph"/>
        <w:numPr>
          <w:ilvl w:val="0"/>
          <w:numId w:val="14"/>
        </w:numPr>
      </w:pPr>
      <w:r w:rsidRPr="00913D45">
        <w:t>What are the connections students can make to other readings/content?</w:t>
      </w:r>
    </w:p>
    <w:p w:rsidR="00913D45" w:rsidP="00913D45" w:rsidRDefault="00913D45" w14:paraId="722C4448" w14:textId="77777777">
      <w:pPr>
        <w:pStyle w:val="ListParagraph"/>
        <w:numPr>
          <w:ilvl w:val="0"/>
          <w:numId w:val="14"/>
        </w:numPr>
      </w:pPr>
      <w:r w:rsidRPr="00913D45">
        <w:t>How will I activate or gain access to my students’ knowledge?</w:t>
      </w:r>
    </w:p>
    <w:p w:rsidR="00913D45" w:rsidP="00913D45" w:rsidRDefault="00913D45" w14:paraId="4541BFFA" w14:textId="77777777">
      <w:pPr>
        <w:pStyle w:val="ListParagraph"/>
        <w:numPr>
          <w:ilvl w:val="0"/>
          <w:numId w:val="14"/>
        </w:numPr>
      </w:pPr>
      <w:r w:rsidRPr="00913D45">
        <w:t>Given what my students know, what else might my students need to know?</w:t>
      </w:r>
    </w:p>
    <w:p w:rsidR="00913D45" w:rsidP="00913D45" w:rsidRDefault="00913D45" w14:paraId="1CCE770B" w14:textId="77777777" w14:noSpellErr="1">
      <w:pPr>
        <w:pStyle w:val="ListParagraph"/>
        <w:numPr>
          <w:ilvl w:val="0"/>
          <w:numId w:val="14"/>
        </w:numPr>
        <w:rPr/>
      </w:pPr>
      <w:r w:rsidRPr="0B6D642F" w:rsidR="00913D45">
        <w:rPr>
          <w:lang w:val="en-US"/>
        </w:rPr>
        <w:t xml:space="preserve">How will I </w:t>
      </w:r>
      <w:r w:rsidRPr="0B6D642F" w:rsidR="00913D45">
        <w:rPr>
          <w:lang w:val="en-US"/>
        </w:rPr>
        <w:t>facilitate</w:t>
      </w:r>
      <w:r w:rsidRPr="0B6D642F" w:rsidR="00913D45">
        <w:rPr>
          <w:lang w:val="en-US"/>
        </w:rPr>
        <w:t xml:space="preserve"> the building of necessary knowledge?</w:t>
      </w:r>
    </w:p>
    <w:p w:rsidRPr="00E17D13" w:rsidR="00E17D13" w:rsidP="00913D45" w:rsidRDefault="00913D45" w14:paraId="395723B6" w14:textId="507E6AA7">
      <w:pPr>
        <w:pStyle w:val="ListParagraph"/>
        <w:numPr>
          <w:ilvl w:val="0"/>
          <w:numId w:val="14"/>
        </w:numPr>
      </w:pPr>
      <w:r w:rsidRPr="00913D45">
        <w:t>How will I prompt students’ integration or connection of relevant background knowledge with the text?</w:t>
      </w:r>
    </w:p>
    <w:p w:rsidR="00913D45" w:rsidP="00913D45" w:rsidRDefault="00913D45" w14:paraId="6667AD48" w14:textId="3384F7CA">
      <w:pPr>
        <w:pStyle w:val="Heading4"/>
      </w:pPr>
      <w:r>
        <w:t>Question</w:t>
      </w:r>
    </w:p>
    <w:p w:rsidR="007778C0" w:rsidP="00331867" w:rsidRDefault="002042BD" w14:paraId="26FE22E0" w14:textId="4D2E1F84">
      <w:proofErr w:type="gramStart"/>
      <w:r w:rsidRPr="002042BD">
        <w:t>Reflect</w:t>
      </w:r>
      <w:proofErr w:type="gramEnd"/>
      <w:r w:rsidRPr="002042BD">
        <w:t xml:space="preserve"> on this ABC framework and the guiding questions we just read aloud. How do </w:t>
      </w:r>
      <w:proofErr w:type="gramStart"/>
      <w:r w:rsidRPr="002042BD">
        <w:t>you currently</w:t>
      </w:r>
      <w:proofErr w:type="gramEnd"/>
      <w:r w:rsidRPr="002042BD">
        <w:t xml:space="preserve"> approach activating, building, and connecting background knowledge in your reading instruction? Which part of the ABCs feels most familiar or natural to you, and which part might require more intentional planning in your practice?</w:t>
      </w:r>
    </w:p>
    <w:p w:rsidR="00331867" w:rsidP="00331867" w:rsidRDefault="00331867" w14:paraId="4032F4C4" w14:textId="51342A59">
      <w:pPr>
        <w:pStyle w:val="Heading3"/>
      </w:pPr>
      <w:r w:rsidRPr="00331867">
        <w:t xml:space="preserve">Slide </w:t>
      </w:r>
      <w:r>
        <w:t>6</w:t>
      </w:r>
      <w:r w:rsidRPr="00331867">
        <w:t xml:space="preserve">: </w:t>
      </w:r>
      <w:r w:rsidR="00C97B2B">
        <w:t>The ABCs of Background Knowledge</w:t>
      </w:r>
    </w:p>
    <w:p w:rsidRPr="00331867" w:rsidR="00331867" w:rsidP="00331867" w:rsidRDefault="002042BD" w14:paraId="7DE4E9C7" w14:textId="0F64E4A1">
      <w:r>
        <w:rPr>
          <w:noProof/>
        </w:rPr>
        <w:drawing>
          <wp:inline distT="0" distB="0" distL="0" distR="0" wp14:anchorId="2CA3AC29" wp14:editId="1144DF54">
            <wp:extent cx="3771900" cy="2121694"/>
            <wp:effectExtent l="0" t="0" r="0" b="0"/>
            <wp:docPr id="201934567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345671" name="Graphic 1">
                      <a:extLst>
                        <a:ext uri="{C183D7F6-B498-43B3-948B-1728B52AA6E4}">
                          <adec:decorative xmlns:adec="http://schemas.microsoft.com/office/drawing/2017/decorative" val="1"/>
                        </a:ext>
                      </a:extLst>
                    </pic:cNvPr>
                    <pic:cNvPicPr/>
                  </pic:nvPicPr>
                  <pic:blipFill>
                    <a:blip r:embed="rId20">
                      <a:extLst>
                        <a:ext uri="{96DAC541-7B7A-43D3-8B79-37D633B846F1}">
                          <asvg:svgBlip xmlns:asvg="http://schemas.microsoft.com/office/drawing/2016/SVG/main" r:embed="rId21"/>
                        </a:ext>
                      </a:extLst>
                    </a:blip>
                    <a:stretch>
                      <a:fillRect/>
                    </a:stretch>
                  </pic:blipFill>
                  <pic:spPr>
                    <a:xfrm>
                      <a:off x="0" y="0"/>
                      <a:ext cx="3775641" cy="2123798"/>
                    </a:xfrm>
                    <a:prstGeom prst="rect">
                      <a:avLst/>
                    </a:prstGeom>
                  </pic:spPr>
                </pic:pic>
              </a:graphicData>
            </a:graphic>
          </wp:inline>
        </w:drawing>
      </w:r>
    </w:p>
    <w:p w:rsidRPr="00331867" w:rsidR="00331867" w:rsidP="00331867" w:rsidRDefault="00331867" w14:paraId="51E96AAF" w14:textId="77777777">
      <w:pPr>
        <w:pStyle w:val="Heading4"/>
      </w:pPr>
      <w:r w:rsidRPr="00331867">
        <w:t>Facilitator Narration</w:t>
      </w:r>
    </w:p>
    <w:p w:rsidRPr="002042BD" w:rsidR="002042BD" w:rsidP="002042BD" w:rsidRDefault="002042BD" w14:paraId="2266DB5A" w14:textId="77777777" w14:noSpellErr="1">
      <w:r w:rsidRPr="0B6D642F" w:rsidR="002042BD">
        <w:rPr>
          <w:lang w:val="en-US"/>
        </w:rPr>
        <w:t xml:space="preserve">Now </w:t>
      </w:r>
      <w:r w:rsidRPr="0B6D642F" w:rsidR="002042BD">
        <w:rPr>
          <w:lang w:val="en-US"/>
        </w:rPr>
        <w:t>let’s</w:t>
      </w:r>
      <w:r w:rsidRPr="0B6D642F" w:rsidR="002042BD">
        <w:rPr>
          <w:lang w:val="en-US"/>
        </w:rPr>
        <w:t xml:space="preserve"> explore some instructional activities aligned with each </w:t>
      </w:r>
      <w:r w:rsidRPr="0B6D642F" w:rsidR="002042BD">
        <w:rPr>
          <w:lang w:val="en-US"/>
        </w:rPr>
        <w:t>component</w:t>
      </w:r>
      <w:r w:rsidRPr="0B6D642F" w:rsidR="002042BD">
        <w:rPr>
          <w:lang w:val="en-US"/>
        </w:rPr>
        <w:t xml:space="preserve"> of the ABCs of Background Knowledge framework. To Activate and Assess Students’ Background Knowledge:</w:t>
      </w:r>
    </w:p>
    <w:p w:rsidRPr="002042BD" w:rsidR="002042BD" w:rsidP="002042BD" w:rsidRDefault="002042BD" w14:paraId="5EF9DF3D" w14:textId="77777777">
      <w:pPr>
        <w:pStyle w:val="ListParagraph"/>
        <w:numPr>
          <w:ilvl w:val="0"/>
          <w:numId w:val="15"/>
        </w:numPr>
      </w:pPr>
      <w:r w:rsidRPr="002042BD">
        <w:t>Anticipation Guides can be used before reading to spark interest and activate prior knowledge. Students respond to a series of statements related to key ideas in the text—agreeing or disagreeing based on what they already know. These guides help surface students’ preconceptions and set a purpose for reading.</w:t>
      </w:r>
    </w:p>
    <w:p w:rsidRPr="002042BD" w:rsidR="002042BD" w:rsidP="002042BD" w:rsidRDefault="002042BD" w14:paraId="32F6154E" w14:textId="77777777" w14:noSpellErr="1">
      <w:pPr>
        <w:pStyle w:val="ListParagraph"/>
        <w:numPr>
          <w:ilvl w:val="0"/>
          <w:numId w:val="15"/>
        </w:numPr>
        <w:rPr/>
      </w:pPr>
      <w:r w:rsidRPr="0B6D642F" w:rsidR="002042BD">
        <w:rPr>
          <w:lang w:val="en-US"/>
        </w:rPr>
        <w:t xml:space="preserve">Open-ended Questions and Prompts can be posed that tap into relevant background knowledge before or during reading. These can help students make connections between what they already know and the </w:t>
      </w:r>
      <w:r w:rsidRPr="0B6D642F" w:rsidR="002042BD">
        <w:rPr>
          <w:lang w:val="en-US"/>
        </w:rPr>
        <w:t>new content</w:t>
      </w:r>
      <w:r w:rsidRPr="0B6D642F" w:rsidR="002042BD">
        <w:rPr>
          <w:lang w:val="en-US"/>
        </w:rPr>
        <w:t xml:space="preserve"> in the text.</w:t>
      </w:r>
    </w:p>
    <w:p w:rsidRPr="002042BD" w:rsidR="002042BD" w:rsidP="002042BD" w:rsidRDefault="002042BD" w14:paraId="259C2BA0" w14:textId="77777777" w14:noSpellErr="1">
      <w:pPr>
        <w:pStyle w:val="ListParagraph"/>
        <w:numPr>
          <w:ilvl w:val="0"/>
          <w:numId w:val="15"/>
        </w:numPr>
        <w:rPr/>
      </w:pPr>
      <w:r w:rsidRPr="0B6D642F" w:rsidR="002042BD">
        <w:rPr>
          <w:lang w:val="en-US"/>
        </w:rPr>
        <w:t xml:space="preserve">Visual Organizers such as concept maps, webs, or KWL charts can support students in organizing their existing knowledge, </w:t>
      </w:r>
      <w:r w:rsidRPr="0B6D642F" w:rsidR="002042BD">
        <w:rPr>
          <w:lang w:val="en-US"/>
        </w:rPr>
        <w:t>identifying</w:t>
      </w:r>
      <w:r w:rsidRPr="0B6D642F" w:rsidR="002042BD">
        <w:rPr>
          <w:lang w:val="en-US"/>
        </w:rPr>
        <w:t xml:space="preserve"> gaps, and connecting ideas as they engage with a text.</w:t>
      </w:r>
    </w:p>
    <w:p w:rsidR="00331867" w:rsidP="002042BD" w:rsidRDefault="002042BD" w14:paraId="46B8F244" w14:textId="73426E3E">
      <w:pPr>
        <w:pStyle w:val="ListParagraph"/>
        <w:numPr>
          <w:ilvl w:val="0"/>
          <w:numId w:val="15"/>
        </w:numPr>
      </w:pPr>
      <w:r w:rsidRPr="002042BD">
        <w:t>And visual Images, such as photographs, illustrations, artwork, and other images—from picture books, media, or online sources—can be powerful tools to activate background knowledge. Pair them with guiding questions to prompt observation, discussion, and connections to the text’s content</w:t>
      </w:r>
    </w:p>
    <w:p w:rsidR="002042BD" w:rsidP="002042BD" w:rsidRDefault="002042BD" w14:paraId="77242AC0" w14:textId="09154352">
      <w:pPr>
        <w:pStyle w:val="Heading4"/>
      </w:pPr>
      <w:r>
        <w:t>Questions</w:t>
      </w:r>
    </w:p>
    <w:p w:rsidR="00D71A5C" w:rsidP="00D71A5C" w:rsidRDefault="00D71A5C" w14:paraId="213F47A3" w14:textId="77777777">
      <w:pPr>
        <w:pStyle w:val="ListParagraph"/>
        <w:numPr>
          <w:ilvl w:val="0"/>
          <w:numId w:val="17"/>
        </w:numPr>
        <w:rPr>
          <w:lang w:val="en-US"/>
        </w:rPr>
      </w:pPr>
      <w:r w:rsidRPr="00D71A5C">
        <w:rPr>
          <w:lang w:val="en-US"/>
        </w:rPr>
        <w:t>Which of these strategies for activating and assessing background knowledge have you used before?</w:t>
      </w:r>
    </w:p>
    <w:p w:rsidRPr="00D71A5C" w:rsidR="00D71A5C" w:rsidP="00D71A5C" w:rsidRDefault="00D71A5C" w14:paraId="43FF5CA1" w14:textId="1EB1ACCF">
      <w:pPr>
        <w:pStyle w:val="ListParagraph"/>
        <w:numPr>
          <w:ilvl w:val="0"/>
          <w:numId w:val="17"/>
        </w:numPr>
        <w:rPr>
          <w:lang w:val="en-US"/>
        </w:rPr>
      </w:pPr>
      <w:r w:rsidRPr="00D71A5C">
        <w:rPr>
          <w:lang w:val="en-US"/>
        </w:rPr>
        <w:t>What worked well, and what challenges did you encounter?</w:t>
      </w:r>
    </w:p>
    <w:p w:rsidR="00D71A5C" w:rsidP="00D71A5C" w:rsidRDefault="00D71A5C" w14:paraId="462A2F37" w14:textId="24D52BD8">
      <w:pPr>
        <w:pStyle w:val="Heading4"/>
      </w:pPr>
      <w:r>
        <w:t>Optional Follow-up Prompts for Deeper Conversation</w:t>
      </w:r>
    </w:p>
    <w:p w:rsidRPr="003A5B2C" w:rsidR="003A5B2C" w:rsidP="003A5B2C" w:rsidRDefault="003A5B2C" w14:paraId="554D4A2E" w14:textId="77777777">
      <w:pPr>
        <w:pStyle w:val="ListParagraph"/>
        <w:numPr>
          <w:ilvl w:val="0"/>
          <w:numId w:val="18"/>
        </w:numPr>
        <w:rPr>
          <w:lang w:val="en-US"/>
        </w:rPr>
      </w:pPr>
      <w:r w:rsidRPr="003A5B2C">
        <w:rPr>
          <w:lang w:val="en-US"/>
        </w:rPr>
        <w:t>Are there particular texts or topics where these strategies have been especially helpful?</w:t>
      </w:r>
    </w:p>
    <w:p w:rsidRPr="003A5B2C" w:rsidR="003A5B2C" w:rsidP="003A5B2C" w:rsidRDefault="003A5B2C" w14:paraId="11239D42" w14:textId="77777777">
      <w:pPr>
        <w:pStyle w:val="ListParagraph"/>
        <w:numPr>
          <w:ilvl w:val="0"/>
          <w:numId w:val="18"/>
        </w:numPr>
        <w:rPr>
          <w:lang w:val="en-US"/>
        </w:rPr>
      </w:pPr>
      <w:r w:rsidRPr="003A5B2C">
        <w:rPr>
          <w:lang w:val="en-US"/>
        </w:rPr>
        <w:t>How do your students respond to these approaches?</w:t>
      </w:r>
    </w:p>
    <w:p w:rsidRPr="003A5B2C" w:rsidR="002042BD" w:rsidP="003A5B2C" w:rsidRDefault="003A5B2C" w14:paraId="02725499" w14:textId="38DFB1D0">
      <w:pPr>
        <w:pStyle w:val="ListParagraph"/>
        <w:numPr>
          <w:ilvl w:val="0"/>
          <w:numId w:val="18"/>
        </w:numPr>
        <w:rPr>
          <w:lang w:val="en-US"/>
        </w:rPr>
      </w:pPr>
      <w:r w:rsidRPr="003A5B2C">
        <w:rPr>
          <w:lang w:val="en-US"/>
        </w:rPr>
        <w:t>Is there a strategy you’ve heard today that you haven’t used yet but would like to try? What might that look like in your context?</w:t>
      </w:r>
    </w:p>
    <w:p w:rsidR="00331867" w:rsidP="00331867" w:rsidRDefault="00331867" w14:paraId="12CB366A" w14:textId="599A6662">
      <w:pPr>
        <w:pStyle w:val="Heading3"/>
      </w:pPr>
      <w:r w:rsidRPr="00331867">
        <w:t xml:space="preserve">Slide </w:t>
      </w:r>
      <w:r>
        <w:t>7</w:t>
      </w:r>
      <w:r w:rsidRPr="00331867">
        <w:t xml:space="preserve">: </w:t>
      </w:r>
      <w:r w:rsidR="00C97B2B">
        <w:t>The ABCs of Background Knowledge</w:t>
      </w:r>
    </w:p>
    <w:p w:rsidRPr="00331867" w:rsidR="00331867" w:rsidP="00331867" w:rsidRDefault="003A5B2C" w14:paraId="18F3314A" w14:textId="53C5A287">
      <w:r>
        <w:rPr>
          <w:noProof/>
        </w:rPr>
        <w:drawing>
          <wp:inline distT="0" distB="0" distL="0" distR="0" wp14:anchorId="5FF8E849" wp14:editId="1A385D07">
            <wp:extent cx="3886200" cy="2185987"/>
            <wp:effectExtent l="0" t="0" r="0" b="5080"/>
            <wp:docPr id="31648925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489252" name="Graphic 1">
                      <a:extLst>
                        <a:ext uri="{C183D7F6-B498-43B3-948B-1728B52AA6E4}">
                          <adec:decorative xmlns:adec="http://schemas.microsoft.com/office/drawing/2017/decorative" val="1"/>
                        </a:ext>
                      </a:extLst>
                    </pic:cNvPr>
                    <pic:cNvPicPr/>
                  </pic:nvPicPr>
                  <pic:blipFill>
                    <a:blip r:embed="rId22">
                      <a:extLst>
                        <a:ext uri="{96DAC541-7B7A-43D3-8B79-37D633B846F1}">
                          <asvg:svgBlip xmlns:asvg="http://schemas.microsoft.com/office/drawing/2016/SVG/main" r:embed="rId23"/>
                        </a:ext>
                      </a:extLst>
                    </a:blip>
                    <a:stretch>
                      <a:fillRect/>
                    </a:stretch>
                  </pic:blipFill>
                  <pic:spPr>
                    <a:xfrm>
                      <a:off x="0" y="0"/>
                      <a:ext cx="3890615" cy="2188470"/>
                    </a:xfrm>
                    <a:prstGeom prst="rect">
                      <a:avLst/>
                    </a:prstGeom>
                  </pic:spPr>
                </pic:pic>
              </a:graphicData>
            </a:graphic>
          </wp:inline>
        </w:drawing>
      </w:r>
    </w:p>
    <w:p w:rsidRPr="00331867" w:rsidR="00331867" w:rsidP="00331867" w:rsidRDefault="00331867" w14:paraId="44B6A0E0" w14:textId="77777777">
      <w:pPr>
        <w:pStyle w:val="Heading4"/>
      </w:pPr>
      <w:r w:rsidRPr="00331867">
        <w:t>Facilitator Narration</w:t>
      </w:r>
    </w:p>
    <w:p w:rsidRPr="00EF5A63" w:rsidR="00EF5A63" w:rsidP="00EF5A63" w:rsidRDefault="00EF5A63" w14:paraId="6BD9ABCF" w14:textId="77777777">
      <w:pPr>
        <w:rPr>
          <w:lang w:val="en-US"/>
        </w:rPr>
      </w:pPr>
      <w:r w:rsidRPr="00EF5A63">
        <w:rPr>
          <w:lang w:val="en-US"/>
        </w:rPr>
        <w:t>Let’s now turn to strategies that help build the background knowledge students need to engage deeply with a text:</w:t>
      </w:r>
    </w:p>
    <w:p w:rsidRPr="00EF5A63" w:rsidR="00EF5A63" w:rsidP="00EF5A63" w:rsidRDefault="00EF5A63" w14:paraId="18A102B0" w14:textId="77777777">
      <w:pPr>
        <w:numPr>
          <w:ilvl w:val="0"/>
          <w:numId w:val="19"/>
        </w:numPr>
        <w:rPr>
          <w:lang w:val="en-US"/>
        </w:rPr>
      </w:pPr>
      <w:r w:rsidRPr="00EF5A63">
        <w:rPr>
          <w:lang w:val="en-US"/>
        </w:rPr>
        <w:t xml:space="preserve">Organizing instruction around </w:t>
      </w:r>
      <w:r w:rsidRPr="00EF5A63">
        <w:rPr>
          <w:b/>
          <w:bCs/>
          <w:highlight w:val="cyan"/>
          <w:lang w:val="en-US"/>
        </w:rPr>
        <w:t>Multiple Topical or Themed Texts</w:t>
      </w:r>
      <w:r w:rsidRPr="00EF5A63">
        <w:rPr>
          <w:b/>
          <w:bCs/>
          <w:lang w:val="en-US"/>
        </w:rPr>
        <w:t xml:space="preserve"> </w:t>
      </w:r>
      <w:r w:rsidRPr="00EF5A63">
        <w:rPr>
          <w:lang w:val="en-US"/>
        </w:rPr>
        <w:t>allows students to explore content from different angles. This approach strengthens their understanding of language, vocabulary, and domain-specific concepts across genres and content areas.</w:t>
      </w:r>
    </w:p>
    <w:p w:rsidRPr="00EF5A63" w:rsidR="00EF5A63" w:rsidP="00EF5A63" w:rsidRDefault="00EF5A63" w14:paraId="73F0CF5C" w14:textId="77777777">
      <w:pPr>
        <w:numPr>
          <w:ilvl w:val="0"/>
          <w:numId w:val="19"/>
        </w:numPr>
        <w:rPr>
          <w:lang w:val="en-US"/>
        </w:rPr>
      </w:pPr>
      <w:r w:rsidRPr="00EF5A63">
        <w:rPr>
          <w:b/>
          <w:bCs/>
          <w:highlight w:val="cyan"/>
          <w:lang w:val="en-US"/>
        </w:rPr>
        <w:t>Virtual or Real-Time experiences</w:t>
      </w:r>
      <w:r w:rsidRPr="00EF5A63">
        <w:rPr>
          <w:b/>
          <w:bCs/>
          <w:lang w:val="en-US"/>
        </w:rPr>
        <w:t xml:space="preserve"> </w:t>
      </w:r>
      <w:r w:rsidRPr="00EF5A63">
        <w:rPr>
          <w:lang w:val="en-US"/>
        </w:rPr>
        <w:t>such as field trips, virtual museum tours, or guest speakers, bring abstract topics to life. Immersing students in real-world contexts can spark interest and provide concrete references for new learning.</w:t>
      </w:r>
    </w:p>
    <w:p w:rsidRPr="00EF5A63" w:rsidR="00EF5A63" w:rsidP="00EF5A63" w:rsidRDefault="00EF5A63" w14:paraId="784FE9D0" w14:textId="77777777">
      <w:pPr>
        <w:numPr>
          <w:ilvl w:val="0"/>
          <w:numId w:val="19"/>
        </w:numPr>
        <w:rPr>
          <w:lang w:val="en-US"/>
        </w:rPr>
      </w:pPr>
      <w:r w:rsidRPr="00EF5A63">
        <w:rPr>
          <w:lang w:val="en-US"/>
        </w:rPr>
        <w:t xml:space="preserve">With thoughtful guiding questions, </w:t>
      </w:r>
      <w:r w:rsidRPr="00EF5A63">
        <w:rPr>
          <w:b/>
          <w:bCs/>
          <w:highlight w:val="cyan"/>
          <w:lang w:val="en-US"/>
        </w:rPr>
        <w:t>Authentic Artifacts</w:t>
      </w:r>
      <w:r w:rsidRPr="00EF5A63">
        <w:rPr>
          <w:b/>
          <w:bCs/>
          <w:lang w:val="en-US"/>
        </w:rPr>
        <w:t xml:space="preserve"> </w:t>
      </w:r>
      <w:r w:rsidRPr="00EF5A63">
        <w:rPr>
          <w:lang w:val="en-US"/>
        </w:rPr>
        <w:t>and real-world items like maps, objects, or primary documents can introduce key concepts in tangible ways and prepare students to engage with new information in texts.</w:t>
      </w:r>
    </w:p>
    <w:p w:rsidRPr="00EF5A63" w:rsidR="008A4220" w:rsidP="008A4220" w:rsidRDefault="00EF5A63" w14:paraId="3C227AF1" w14:textId="69084D60">
      <w:pPr>
        <w:numPr>
          <w:ilvl w:val="0"/>
          <w:numId w:val="19"/>
        </w:numPr>
        <w:rPr>
          <w:lang w:val="en-US"/>
        </w:rPr>
      </w:pPr>
      <w:r w:rsidRPr="00EF5A63">
        <w:rPr>
          <w:lang w:val="en-US"/>
        </w:rPr>
        <w:t>Teaching</w:t>
      </w:r>
      <w:r w:rsidRPr="00EF5A63">
        <w:rPr>
          <w:highlight w:val="cyan"/>
          <w:lang w:val="en-US"/>
        </w:rPr>
        <w:t xml:space="preserve"> </w:t>
      </w:r>
      <w:r w:rsidRPr="00EF5A63">
        <w:rPr>
          <w:b/>
          <w:bCs/>
          <w:highlight w:val="cyan"/>
          <w:lang w:val="en-US"/>
        </w:rPr>
        <w:t>Vocabulary Connections</w:t>
      </w:r>
      <w:r w:rsidRPr="00EF5A63">
        <w:rPr>
          <w:b/>
          <w:bCs/>
          <w:lang w:val="en-US"/>
        </w:rPr>
        <w:t xml:space="preserve"> </w:t>
      </w:r>
      <w:r w:rsidRPr="00EF5A63">
        <w:rPr>
          <w:lang w:val="en-US"/>
        </w:rPr>
        <w:t>before and during reading helps students access and retain new information. Explicit instruction of key terms and the use of context clues to derive meaning of new words while reading builds the linguistic foundation students need to make meaning from text and repair comprehension when it breaks down.</w:t>
      </w:r>
    </w:p>
    <w:p w:rsidRPr="008A4220" w:rsidR="008A4220" w:rsidP="008A4220" w:rsidRDefault="008A4220" w14:paraId="6FCD88DA" w14:textId="329BC184">
      <w:pPr>
        <w:pStyle w:val="Heading4"/>
      </w:pPr>
      <w:r>
        <w:t>Questions</w:t>
      </w:r>
    </w:p>
    <w:p w:rsidR="00233B92" w:rsidP="00233B92" w:rsidRDefault="00233B92" w14:paraId="500AC73C" w14:textId="77777777">
      <w:pPr>
        <w:pStyle w:val="ListParagraph"/>
        <w:numPr>
          <w:ilvl w:val="0"/>
          <w:numId w:val="17"/>
        </w:numPr>
        <w:rPr>
          <w:lang w:val="en-US"/>
        </w:rPr>
      </w:pPr>
      <w:r w:rsidRPr="00233B92">
        <w:rPr>
          <w:lang w:val="en-US"/>
        </w:rPr>
        <w:t>Which of these strategies for building background knowledge have you used in your instruction?</w:t>
      </w:r>
    </w:p>
    <w:p w:rsidRPr="00233B92" w:rsidR="008A4220" w:rsidP="00233B92" w:rsidRDefault="00233B92" w14:paraId="011CF3DE" w14:textId="41FD4876">
      <w:pPr>
        <w:pStyle w:val="ListParagraph"/>
        <w:numPr>
          <w:ilvl w:val="0"/>
          <w:numId w:val="17"/>
        </w:numPr>
        <w:rPr>
          <w:lang w:val="en-US"/>
        </w:rPr>
      </w:pPr>
      <w:r w:rsidRPr="00233B92">
        <w:rPr>
          <w:lang w:val="en-US"/>
        </w:rPr>
        <w:t>What impact did they have on student engagement or comprehension?</w:t>
      </w:r>
    </w:p>
    <w:p w:rsidR="008A4220" w:rsidP="008A4220" w:rsidRDefault="008A4220" w14:paraId="4EC42C04" w14:textId="77777777">
      <w:pPr>
        <w:pStyle w:val="Heading4"/>
      </w:pPr>
      <w:r>
        <w:t>Optional Follow-up Prompts for Deeper Conversation</w:t>
      </w:r>
    </w:p>
    <w:p w:rsidRPr="00233B92" w:rsidR="00233B92" w:rsidP="00233B92" w:rsidRDefault="00233B92" w14:paraId="75D5A95C" w14:textId="77777777">
      <w:pPr>
        <w:pStyle w:val="ListParagraph"/>
        <w:numPr>
          <w:ilvl w:val="0"/>
          <w:numId w:val="18"/>
        </w:numPr>
        <w:rPr>
          <w:lang w:val="en-US"/>
        </w:rPr>
      </w:pPr>
      <w:r w:rsidRPr="00233B92">
        <w:rPr>
          <w:lang w:val="en-US"/>
        </w:rPr>
        <w:t>Can you recall a time when one of these strategies helped a student make a breakthrough in understanding?</w:t>
      </w:r>
    </w:p>
    <w:p w:rsidRPr="00233B92" w:rsidR="00233B92" w:rsidP="00233B92" w:rsidRDefault="00233B92" w14:paraId="20CF2316" w14:textId="77777777">
      <w:pPr>
        <w:pStyle w:val="ListParagraph"/>
        <w:numPr>
          <w:ilvl w:val="0"/>
          <w:numId w:val="18"/>
        </w:numPr>
        <w:rPr>
          <w:lang w:val="en-US"/>
        </w:rPr>
      </w:pPr>
      <w:r w:rsidRPr="00233B92">
        <w:rPr>
          <w:lang w:val="en-US"/>
        </w:rPr>
        <w:t>What challenges have you faced when trying to incorporate these approaches?</w:t>
      </w:r>
    </w:p>
    <w:p w:rsidRPr="00233B92" w:rsidR="00331867" w:rsidP="00233B92" w:rsidRDefault="00233B92" w14:paraId="7D146748" w14:textId="7728806A">
      <w:pPr>
        <w:pStyle w:val="ListParagraph"/>
        <w:numPr>
          <w:ilvl w:val="0"/>
          <w:numId w:val="18"/>
        </w:numPr>
        <w:rPr>
          <w:lang w:val="en-US"/>
        </w:rPr>
      </w:pPr>
      <w:r w:rsidRPr="00233B92">
        <w:rPr>
          <w:lang w:val="en-US"/>
        </w:rPr>
        <w:t>Which of these strategies would you like to try or expand on in your current instruction, and why?</w:t>
      </w:r>
    </w:p>
    <w:p w:rsidR="00331867" w:rsidP="00331867" w:rsidRDefault="00331867" w14:paraId="07ADDA27" w14:textId="1258B522">
      <w:pPr>
        <w:pStyle w:val="Heading3"/>
      </w:pPr>
      <w:r w:rsidRPr="00331867">
        <w:t xml:space="preserve">Slide </w:t>
      </w:r>
      <w:r w:rsidR="00C97B2B">
        <w:t>8</w:t>
      </w:r>
      <w:r w:rsidRPr="00331867">
        <w:t xml:space="preserve">: </w:t>
      </w:r>
      <w:r w:rsidR="00C97B2B">
        <w:t>The ABCs of Background Knowledge</w:t>
      </w:r>
    </w:p>
    <w:p w:rsidRPr="00331867" w:rsidR="00331867" w:rsidP="00331867" w:rsidRDefault="00EF5A63" w14:paraId="3396BCAC" w14:textId="4914F074">
      <w:r>
        <w:rPr>
          <w:noProof/>
        </w:rPr>
        <w:drawing>
          <wp:inline distT="0" distB="0" distL="0" distR="0" wp14:anchorId="4359666F" wp14:editId="7F55A244">
            <wp:extent cx="3733800" cy="2100263"/>
            <wp:effectExtent l="0" t="0" r="0" b="0"/>
            <wp:docPr id="59216553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165537" name="Graphic 1">
                      <a:extLst>
                        <a:ext uri="{C183D7F6-B498-43B3-948B-1728B52AA6E4}">
                          <adec:decorative xmlns:adec="http://schemas.microsoft.com/office/drawing/2017/decorative" val="1"/>
                        </a:ext>
                      </a:extLst>
                    </pic:cNvPr>
                    <pic:cNvPicPr/>
                  </pic:nvPicPr>
                  <pic:blipFill>
                    <a:blip r:embed="rId24">
                      <a:extLst>
                        <a:ext uri="{96DAC541-7B7A-43D3-8B79-37D633B846F1}">
                          <asvg:svgBlip xmlns:asvg="http://schemas.microsoft.com/office/drawing/2016/SVG/main" r:embed="rId25"/>
                        </a:ext>
                      </a:extLst>
                    </a:blip>
                    <a:stretch>
                      <a:fillRect/>
                    </a:stretch>
                  </pic:blipFill>
                  <pic:spPr>
                    <a:xfrm>
                      <a:off x="0" y="0"/>
                      <a:ext cx="3736387" cy="2101718"/>
                    </a:xfrm>
                    <a:prstGeom prst="rect">
                      <a:avLst/>
                    </a:prstGeom>
                  </pic:spPr>
                </pic:pic>
              </a:graphicData>
            </a:graphic>
          </wp:inline>
        </w:drawing>
      </w:r>
    </w:p>
    <w:p w:rsidRPr="00331867" w:rsidR="00331867" w:rsidP="00331867" w:rsidRDefault="00331867" w14:paraId="38D0D64C" w14:textId="77777777">
      <w:pPr>
        <w:pStyle w:val="Heading4"/>
      </w:pPr>
      <w:r w:rsidRPr="00331867">
        <w:t>Facilitator Narration</w:t>
      </w:r>
    </w:p>
    <w:p w:rsidRPr="00EF5A63" w:rsidR="00EF5A63" w:rsidP="00EF5A63" w:rsidRDefault="00EF5A63" w14:paraId="242DA851" w14:textId="77777777">
      <w:pPr>
        <w:rPr>
          <w:lang w:val="en-US"/>
        </w:rPr>
      </w:pPr>
      <w:r w:rsidRPr="00EF5A63">
        <w:rPr>
          <w:lang w:val="en-US"/>
        </w:rPr>
        <w:t xml:space="preserve">Activating, assessing, and often building background knowledge are essential steps that pave the way for students to make meaningful connections with a text. Skilled readers consistently draw upon and integrate their knowledge before, during, and after reading. This ability is deeply supported by intentional instruction that ensures students have access to the knowledge they need </w:t>
      </w:r>
      <w:proofErr w:type="gramStart"/>
      <w:r w:rsidRPr="00EF5A63">
        <w:rPr>
          <w:lang w:val="en-US"/>
        </w:rPr>
        <w:t>in order to</w:t>
      </w:r>
      <w:proofErr w:type="gramEnd"/>
      <w:r w:rsidRPr="00EF5A63">
        <w:rPr>
          <w:lang w:val="en-US"/>
        </w:rPr>
        <w:t xml:space="preserve"> understand and engage with what they read. After reading, students can:</w:t>
      </w:r>
    </w:p>
    <w:p w:rsidRPr="00EF5A63" w:rsidR="00EF5A63" w:rsidP="00EF5A63" w:rsidRDefault="00EF5A63" w14:paraId="069EE3B3" w14:textId="77777777">
      <w:pPr>
        <w:numPr>
          <w:ilvl w:val="0"/>
          <w:numId w:val="20"/>
        </w:numPr>
        <w:rPr>
          <w:lang w:val="en-US"/>
        </w:rPr>
      </w:pPr>
      <w:r w:rsidRPr="00EF5A63">
        <w:rPr>
          <w:lang w:val="en-US"/>
        </w:rPr>
        <w:t xml:space="preserve">Revisit their </w:t>
      </w:r>
      <w:r w:rsidRPr="00EF5A63">
        <w:rPr>
          <w:b/>
          <w:bCs/>
          <w:highlight w:val="cyan"/>
          <w:lang w:val="en-US"/>
        </w:rPr>
        <w:t>anticipation guides</w:t>
      </w:r>
      <w:r w:rsidRPr="00EF5A63">
        <w:rPr>
          <w:lang w:val="en-US"/>
        </w:rPr>
        <w:t xml:space="preserve"> to revise or expand on their initial responses </w:t>
      </w:r>
      <w:proofErr w:type="gramStart"/>
      <w:r w:rsidRPr="00EF5A63">
        <w:rPr>
          <w:lang w:val="en-US"/>
        </w:rPr>
        <w:t>in light of</w:t>
      </w:r>
      <w:proofErr w:type="gramEnd"/>
      <w:r w:rsidRPr="00EF5A63">
        <w:rPr>
          <w:lang w:val="en-US"/>
        </w:rPr>
        <w:t xml:space="preserve"> new information.</w:t>
      </w:r>
    </w:p>
    <w:p w:rsidRPr="00EF5A63" w:rsidR="00EF5A63" w:rsidP="00EF5A63" w:rsidRDefault="00EF5A63" w14:paraId="18920D51" w14:textId="77777777">
      <w:pPr>
        <w:numPr>
          <w:ilvl w:val="0"/>
          <w:numId w:val="20"/>
        </w:numPr>
        <w:rPr>
          <w:lang w:val="en-US"/>
        </w:rPr>
      </w:pPr>
      <w:r w:rsidRPr="00EF5A63">
        <w:rPr>
          <w:lang w:val="en-US"/>
        </w:rPr>
        <w:t xml:space="preserve">Complete the “Learned” sections of </w:t>
      </w:r>
      <w:r w:rsidRPr="00EF5A63">
        <w:rPr>
          <w:b/>
          <w:bCs/>
          <w:highlight w:val="cyan"/>
          <w:lang w:val="en-US"/>
        </w:rPr>
        <w:t>visual organizers</w:t>
      </w:r>
      <w:r w:rsidRPr="00EF5A63">
        <w:rPr>
          <w:lang w:val="en-US"/>
        </w:rPr>
        <w:t xml:space="preserve"> (e.g., KWL charts or concept webs), helping them consolidate their understanding.</w:t>
      </w:r>
    </w:p>
    <w:p w:rsidRPr="00EF5A63" w:rsidR="00EF5A63" w:rsidP="00EF5A63" w:rsidRDefault="00EF5A63" w14:paraId="36159440" w14:textId="77777777">
      <w:pPr>
        <w:numPr>
          <w:ilvl w:val="0"/>
          <w:numId w:val="20"/>
        </w:numPr>
        <w:rPr>
          <w:lang w:val="en-US"/>
        </w:rPr>
      </w:pPr>
      <w:proofErr w:type="gramStart"/>
      <w:r w:rsidRPr="00EF5A63">
        <w:rPr>
          <w:lang w:val="en-US"/>
        </w:rPr>
        <w:t>Respond</w:t>
      </w:r>
      <w:proofErr w:type="gramEnd"/>
      <w:r w:rsidRPr="00EF5A63">
        <w:rPr>
          <w:lang w:val="en-US"/>
        </w:rPr>
        <w:t xml:space="preserve"> to </w:t>
      </w:r>
      <w:r w:rsidRPr="00EF5A63">
        <w:rPr>
          <w:b/>
          <w:bCs/>
          <w:highlight w:val="cyan"/>
          <w:lang w:val="en-US"/>
        </w:rPr>
        <w:t>reflection prompts</w:t>
      </w:r>
      <w:r w:rsidRPr="00EF5A63">
        <w:rPr>
          <w:lang w:val="en-US"/>
        </w:rPr>
        <w:t>, either orally or in writing</w:t>
      </w:r>
      <w:proofErr w:type="gramStart"/>
      <w:r w:rsidRPr="00EF5A63">
        <w:rPr>
          <w:lang w:val="en-US"/>
        </w:rPr>
        <w:t>, that</w:t>
      </w:r>
      <w:proofErr w:type="gramEnd"/>
      <w:r w:rsidRPr="00EF5A63">
        <w:rPr>
          <w:lang w:val="en-US"/>
        </w:rPr>
        <w:t xml:space="preserve"> encourage them to connect what they’ve read to their own experiences, to other texts they’ve read, or to broader themes within the unit.</w:t>
      </w:r>
    </w:p>
    <w:p w:rsidRPr="00EF5A63" w:rsidR="00331867" w:rsidP="00331867" w:rsidRDefault="00EF5A63" w14:paraId="7C66C52F" w14:textId="573CB36E">
      <w:pPr>
        <w:rPr>
          <w:lang w:val="en-US"/>
        </w:rPr>
      </w:pPr>
      <w:r w:rsidRPr="00EF5A63">
        <w:rPr>
          <w:lang w:val="en-US"/>
        </w:rPr>
        <w:t xml:space="preserve">These post-reading activities not only deepen comprehension but also promote metacognitive </w:t>
      </w:r>
      <w:proofErr w:type="gramStart"/>
      <w:r w:rsidRPr="00EF5A63">
        <w:rPr>
          <w:lang w:val="en-US"/>
        </w:rPr>
        <w:t>habits—</w:t>
      </w:r>
      <w:proofErr w:type="gramEnd"/>
      <w:r w:rsidRPr="00EF5A63">
        <w:rPr>
          <w:lang w:val="en-US"/>
        </w:rPr>
        <w:t>helping students become more thoughtful, reflective readers who see learning as a process of continuous connection-making.</w:t>
      </w:r>
    </w:p>
    <w:p w:rsidR="00C97B2B" w:rsidP="00C97B2B" w:rsidRDefault="00C97B2B" w14:paraId="48878FCB" w14:textId="3D38F1ED">
      <w:pPr>
        <w:pStyle w:val="Heading3"/>
      </w:pPr>
      <w:r w:rsidRPr="00331867">
        <w:t xml:space="preserve">Slide </w:t>
      </w:r>
      <w:r>
        <w:t>9</w:t>
      </w:r>
      <w:r w:rsidRPr="00331867">
        <w:t xml:space="preserve">: </w:t>
      </w:r>
      <w:r>
        <w:t>Adapting to Student Needs</w:t>
      </w:r>
    </w:p>
    <w:p w:rsidRPr="00331867" w:rsidR="00C97B2B" w:rsidP="00C97B2B" w:rsidRDefault="00B67D06" w14:paraId="13A437EA" w14:textId="28FFE741">
      <w:r>
        <w:rPr>
          <w:noProof/>
        </w:rPr>
        <w:drawing>
          <wp:inline distT="0" distB="0" distL="0" distR="0" wp14:anchorId="7C5782E6" wp14:editId="133F0AE9">
            <wp:extent cx="3691467" cy="2076450"/>
            <wp:effectExtent l="0" t="0" r="4445" b="0"/>
            <wp:docPr id="163276232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762329" name="Graphic 1">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3694073" cy="2077916"/>
                    </a:xfrm>
                    <a:prstGeom prst="rect">
                      <a:avLst/>
                    </a:prstGeom>
                  </pic:spPr>
                </pic:pic>
              </a:graphicData>
            </a:graphic>
          </wp:inline>
        </w:drawing>
      </w:r>
    </w:p>
    <w:p w:rsidRPr="00331867" w:rsidR="00C97B2B" w:rsidP="00C97B2B" w:rsidRDefault="00C97B2B" w14:paraId="1E01C555" w14:textId="77777777">
      <w:pPr>
        <w:pStyle w:val="Heading4"/>
      </w:pPr>
      <w:r w:rsidRPr="00331867">
        <w:t>Facilitator Narration</w:t>
      </w:r>
    </w:p>
    <w:p w:rsidRPr="00B67D06" w:rsidR="00C97B2B" w:rsidP="00331867" w:rsidRDefault="00B67D06" w14:paraId="3959E3DE" w14:textId="3A2AA27E">
      <w:pPr>
        <w:rPr>
          <w:lang w:val="en-US"/>
        </w:rPr>
      </w:pPr>
      <w:r w:rsidRPr="00B67D06">
        <w:rPr>
          <w:lang w:val="en-US"/>
        </w:rPr>
        <w:t xml:space="preserve">Students cannot be expected to comprehend deeply or excel academically if they lack the necessary background knowledge to engage with texts they are asked to read in the classroom. Research shows that struggling readers often have difficulty making connections between the texts they read and what they already know. These students may have limited world knowledge, hold incomplete or inaccurate understandings of certain topics, or experience </w:t>
      </w:r>
      <w:proofErr w:type="gramStart"/>
      <w:r w:rsidRPr="00B67D06">
        <w:rPr>
          <w:lang w:val="en-US"/>
        </w:rPr>
        <w:t>challenges</w:t>
      </w:r>
      <w:proofErr w:type="gramEnd"/>
      <w:r w:rsidRPr="00B67D06">
        <w:rPr>
          <w:lang w:val="en-US"/>
        </w:rPr>
        <w:t xml:space="preserve"> accessing or applying their prior </w:t>
      </w:r>
      <w:proofErr w:type="gramStart"/>
      <w:r w:rsidRPr="00B67D06">
        <w:rPr>
          <w:lang w:val="en-US"/>
        </w:rPr>
        <w:t>knowledge—</w:t>
      </w:r>
      <w:proofErr w:type="gramEnd"/>
      <w:r w:rsidRPr="00B67D06">
        <w:rPr>
          <w:lang w:val="en-US"/>
        </w:rPr>
        <w:t>especially when their cultural or linguistic background differs from the dominant classroom expectations. As a result, it is critical that teachers differentiate their instruction to ensure all students have equitable access to the background knowledge required for comprehension.</w:t>
      </w:r>
    </w:p>
    <w:p w:rsidR="00331867" w:rsidP="00331867" w:rsidRDefault="00331867" w14:paraId="15D1E674" w14:textId="5744FF3F">
      <w:pPr>
        <w:pStyle w:val="Heading3"/>
      </w:pPr>
      <w:r w:rsidRPr="00331867">
        <w:t xml:space="preserve">Slide </w:t>
      </w:r>
      <w:r>
        <w:t>10</w:t>
      </w:r>
      <w:r w:rsidRPr="00331867">
        <w:t xml:space="preserve">: </w:t>
      </w:r>
      <w:r w:rsidR="00C97B2B">
        <w:t>Thanks for Participating!</w:t>
      </w:r>
    </w:p>
    <w:p w:rsidRPr="00331867" w:rsidR="00331867" w:rsidP="00331867" w:rsidRDefault="00B67D06" w14:paraId="3082BD8B" w14:textId="142C1A99">
      <w:r>
        <w:rPr>
          <w:noProof/>
        </w:rPr>
        <w:drawing>
          <wp:inline distT="0" distB="0" distL="0" distR="0" wp14:anchorId="7B0515E7" wp14:editId="74923806">
            <wp:extent cx="3318933" cy="1866900"/>
            <wp:effectExtent l="0" t="0" r="0" b="0"/>
            <wp:docPr id="141743004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430041" name="Graphic 1">
                      <a:extLst>
                        <a:ext uri="{C183D7F6-B498-43B3-948B-1728B52AA6E4}">
                          <adec:decorative xmlns:adec="http://schemas.microsoft.com/office/drawing/2017/decorative" val="1"/>
                        </a:ext>
                      </a:extLst>
                    </pic:cNvPr>
                    <pic:cNvPicPr/>
                  </pic:nvPicPr>
                  <pic:blipFill>
                    <a:blip r:embed="rId28">
                      <a:extLst>
                        <a:ext uri="{96DAC541-7B7A-43D3-8B79-37D633B846F1}">
                          <asvg:svgBlip xmlns:asvg="http://schemas.microsoft.com/office/drawing/2016/SVG/main" r:embed="rId29"/>
                        </a:ext>
                      </a:extLst>
                    </a:blip>
                    <a:stretch>
                      <a:fillRect/>
                    </a:stretch>
                  </pic:blipFill>
                  <pic:spPr>
                    <a:xfrm>
                      <a:off x="0" y="0"/>
                      <a:ext cx="3320817" cy="1867960"/>
                    </a:xfrm>
                    <a:prstGeom prst="rect">
                      <a:avLst/>
                    </a:prstGeom>
                  </pic:spPr>
                </pic:pic>
              </a:graphicData>
            </a:graphic>
          </wp:inline>
        </w:drawing>
      </w:r>
    </w:p>
    <w:p w:rsidRPr="00331867" w:rsidR="00331867" w:rsidP="00331867" w:rsidRDefault="00331867" w14:paraId="22AE4953" w14:textId="77777777">
      <w:pPr>
        <w:pStyle w:val="Heading4"/>
      </w:pPr>
      <w:r w:rsidRPr="00331867">
        <w:t>Facilitator Narration</w:t>
      </w:r>
    </w:p>
    <w:p w:rsidR="00331867" w:rsidP="00331867" w:rsidRDefault="00076537" w14:paraId="431EF60B" w14:textId="526E1E8A" w14:noSpellErr="1">
      <w:r w:rsidRPr="0B6D642F" w:rsidR="00076537">
        <w:rPr>
          <w:lang w:val="en-US"/>
        </w:rPr>
        <w:t xml:space="preserve">This brings us to the end of our session today! If you are interested </w:t>
      </w:r>
      <w:r w:rsidRPr="0B6D642F" w:rsidR="00076537">
        <w:rPr>
          <w:lang w:val="en-US"/>
        </w:rPr>
        <w:t>to learn</w:t>
      </w:r>
      <w:r w:rsidRPr="0B6D642F" w:rsidR="00076537">
        <w:rPr>
          <w:lang w:val="en-US"/>
        </w:rPr>
        <w:t xml:space="preserve"> more about reading fluency, keep an eye out for the NJ Department of Education’s upcoming free SISEP online learning modules.</w:t>
      </w:r>
    </w:p>
    <w:p w:rsidR="00331867" w:rsidP="00331867" w:rsidRDefault="00331867" w14:paraId="52F38A5D" w14:textId="6745F1B5">
      <w:pPr>
        <w:pStyle w:val="Heading3"/>
      </w:pPr>
      <w:r w:rsidRPr="00331867">
        <w:t xml:space="preserve">Slide </w:t>
      </w:r>
      <w:r>
        <w:t>11</w:t>
      </w:r>
      <w:r w:rsidRPr="00331867">
        <w:t xml:space="preserve">: </w:t>
      </w:r>
      <w:r w:rsidR="00C97B2B">
        <w:t>Next Session in the PLC Series</w:t>
      </w:r>
    </w:p>
    <w:p w:rsidRPr="00331867" w:rsidR="00331867" w:rsidP="00331867" w:rsidRDefault="00076537" w14:paraId="640FE3E8" w14:textId="205566C7">
      <w:r>
        <w:rPr>
          <w:noProof/>
        </w:rPr>
        <w:drawing>
          <wp:inline distT="0" distB="0" distL="0" distR="0" wp14:anchorId="0754B6C4" wp14:editId="287C44E7">
            <wp:extent cx="3302000" cy="1857375"/>
            <wp:effectExtent l="0" t="0" r="0" b="9525"/>
            <wp:docPr id="22897771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977711" name="Graphic 1">
                      <a:extLst>
                        <a:ext uri="{C183D7F6-B498-43B3-948B-1728B52AA6E4}">
                          <adec:decorative xmlns:adec="http://schemas.microsoft.com/office/drawing/2017/decorative" val="1"/>
                        </a:ext>
                      </a:extLst>
                    </pic:cNvPr>
                    <pic:cNvPicPr/>
                  </pic:nvPicPr>
                  <pic:blipFill>
                    <a:blip r:embed="rId30">
                      <a:extLst>
                        <a:ext uri="{96DAC541-7B7A-43D3-8B79-37D633B846F1}">
                          <asvg:svgBlip xmlns:asvg="http://schemas.microsoft.com/office/drawing/2016/SVG/main" r:embed="rId31"/>
                        </a:ext>
                      </a:extLst>
                    </a:blip>
                    <a:stretch>
                      <a:fillRect/>
                    </a:stretch>
                  </pic:blipFill>
                  <pic:spPr>
                    <a:xfrm>
                      <a:off x="0" y="0"/>
                      <a:ext cx="3305124" cy="1859132"/>
                    </a:xfrm>
                    <a:prstGeom prst="rect">
                      <a:avLst/>
                    </a:prstGeom>
                  </pic:spPr>
                </pic:pic>
              </a:graphicData>
            </a:graphic>
          </wp:inline>
        </w:drawing>
      </w:r>
    </w:p>
    <w:p w:rsidRPr="00331867" w:rsidR="00331867" w:rsidP="00331867" w:rsidRDefault="00331867" w14:paraId="50A7181E" w14:textId="77777777">
      <w:pPr>
        <w:pStyle w:val="Heading4"/>
      </w:pPr>
      <w:r w:rsidRPr="00331867">
        <w:t>Facilitator Narration</w:t>
      </w:r>
    </w:p>
    <w:p w:rsidRPr="00342EF9" w:rsidR="00331867" w:rsidP="00331867" w:rsidRDefault="00342EF9" w14:paraId="10EC43D9" w14:textId="58E48A34">
      <w:pPr>
        <w:rPr>
          <w:lang w:val="en-US"/>
        </w:rPr>
      </w:pPr>
      <w:r w:rsidRPr="00342EF9">
        <w:rPr>
          <w:lang w:val="en-US"/>
        </w:rPr>
        <w:t>Up next is Session 5 Background Knowledge. This PLC session will focus on best practices in vocabulary. We will meet on [add date and time]. See you then!</w:t>
      </w:r>
    </w:p>
    <w:p w:rsidR="00331867" w:rsidP="00331867" w:rsidRDefault="00331867" w14:paraId="526A6551" w14:textId="319AD46E">
      <w:pPr>
        <w:pStyle w:val="Heading3"/>
      </w:pPr>
      <w:r w:rsidRPr="00331867">
        <w:t xml:space="preserve">Slide </w:t>
      </w:r>
      <w:r>
        <w:t>12</w:t>
      </w:r>
      <w:r w:rsidRPr="00331867">
        <w:t xml:space="preserve">: </w:t>
      </w:r>
      <w:r w:rsidR="00C97B2B">
        <w:t>References</w:t>
      </w:r>
    </w:p>
    <w:p w:rsidRPr="00342EF9" w:rsidR="00D33250" w:rsidP="00342EF9" w:rsidRDefault="007A4E71" w14:paraId="418D13AB" w14:textId="040436B7">
      <w:pPr>
        <w:rPr>
          <w:lang w:val="en-US"/>
        </w:rPr>
      </w:pPr>
      <w:r>
        <w:rPr>
          <w:lang w:val="en-US"/>
        </w:rPr>
        <w:t>This slide lists references from the presentation.</w:t>
      </w:r>
    </w:p>
    <w:p w:rsidRPr="00032D66" w:rsidR="00D33250" w:rsidP="00331867" w:rsidRDefault="00032D66" w14:paraId="418D13AC" w14:textId="1D5A5A76">
      <w:pPr>
        <w:pStyle w:val="Heading3"/>
      </w:pPr>
      <w:bookmarkStart w:name="_mmhlsh92o72v" w:colFirst="0" w:colLast="0" w:id="8"/>
      <w:bookmarkEnd w:id="8"/>
      <w:r w:rsidRPr="00032D66">
        <w:t>Session Materials Needed</w:t>
      </w:r>
    </w:p>
    <w:p w:rsidR="00331867" w:rsidP="00331867" w:rsidRDefault="00032D66" w14:paraId="5DCFCC0E" w14:textId="77777777">
      <w:pPr>
        <w:rPr>
          <w:szCs w:val="24"/>
        </w:rPr>
      </w:pPr>
      <w:r w:rsidRPr="00331867">
        <w:rPr>
          <w:szCs w:val="24"/>
        </w:rPr>
        <w:t>PLC Series Session 4 - Slide Presentation</w:t>
      </w:r>
    </w:p>
    <w:p w:rsidRPr="00331867" w:rsidR="00D33250" w:rsidRDefault="00032D66" w14:paraId="418D13AF" w14:textId="2FF4CFAC" w14:noSpellErr="1">
      <w:pPr/>
      <w:r w:rsidRPr="0B6D642F" w:rsidR="00032D66">
        <w:rPr>
          <w:lang w:val="en-US"/>
        </w:rPr>
        <w:t xml:space="preserve">If the session is being delivered virtually, use a virtual meeting space that </w:t>
      </w:r>
      <w:r w:rsidRPr="0B6D642F" w:rsidR="00032D66">
        <w:rPr>
          <w:lang w:val="en-US"/>
        </w:rPr>
        <w:t>allows for</w:t>
      </w:r>
      <w:r w:rsidRPr="0B6D642F" w:rsidR="00032D66">
        <w:rPr>
          <w:lang w:val="en-US"/>
        </w:rPr>
        <w:t xml:space="preserve"> meeting participants to engage via both audio and video.</w:t>
      </w:r>
    </w:p>
    <w:sectPr w:rsidRPr="00331867" w:rsidR="00D33250" w:rsidSect="007076DF">
      <w:footerReference w:type="default" r:id="rId32"/>
      <w:headerReference w:type="first" r:id="rId33"/>
      <w:footerReference w:type="first" r:id="rId34"/>
      <w:pgSz w:w="12240" w:h="15840" w:orient="portrait"/>
      <w:pgMar w:top="1080" w:right="1080" w:bottom="1080" w:left="1080" w:header="720" w:footer="576"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6C5A4D" w:rsidRDefault="006C5A4D" w14:paraId="54534B32" w14:textId="77777777">
      <w:pPr>
        <w:spacing w:line="240" w:lineRule="auto"/>
      </w:pPr>
      <w:r>
        <w:separator/>
      </w:r>
    </w:p>
  </w:endnote>
  <w:endnote w:type="continuationSeparator" w:id="0">
    <w:p w:rsidR="006C5A4D" w:rsidRDefault="006C5A4D" w14:paraId="235F03D5" w14:textId="7777777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panose1 w:val="00000500000000000000"/>
    <w:charset w:val="00"/>
    <w:family w:val="auto"/>
    <w:pitch w:val="variable"/>
    <w:sig w:usb0="2000020F" w:usb1="00000003" w:usb2="00000000" w:usb3="00000000" w:csb0="00000197" w:csb1="00000000"/>
    <w:embedRegular w:fontKey="{29EE3831-2E52-43A4-811C-54083DA6F06A}" r:id="rId1"/>
    <w:embedBold w:fontKey="{9B9299BE-6127-4470-8EA4-C761CE96D84B}" r:id="rId2"/>
    <w:embedItalic w:fontKey="{3E67E7D6-5B58-4658-911C-ABE44FEEEC49}" r:id="rId3"/>
  </w:font>
  <w:font w:name="Calibri">
    <w:panose1 w:val="020F0502020204030204"/>
    <w:charset w:val="00"/>
    <w:family w:val="swiss"/>
    <w:pitch w:val="variable"/>
    <w:sig w:usb0="E4002EFF" w:usb1="C000247B" w:usb2="00000009" w:usb3="00000000" w:csb0="000001FF" w:csb1="00000000"/>
    <w:embedRegular w:fontKey="{BA57F49E-4C40-4A2B-AAB1-9C183577EA8E}" r:id="rId4"/>
  </w:font>
  <w:font w:name="Cambria">
    <w:panose1 w:val="02040503050406030204"/>
    <w:charset w:val="00"/>
    <w:family w:val="roman"/>
    <w:pitch w:val="variable"/>
    <w:sig w:usb0="E00006FF" w:usb1="420024FF" w:usb2="02000000" w:usb3="00000000" w:csb0="0000019F" w:csb1="00000000"/>
    <w:embedRegular w:fontKey="{6E5B39D7-0F39-4E7B-838C-8CF301C4F554}" r:id="rId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331867" w:rsidR="00D33250" w:rsidP="00331867" w:rsidRDefault="00032D66" w14:paraId="418D13C4" w14:textId="3275C930">
    <w:pPr>
      <w:spacing w:before="120" w:after="0"/>
      <w:jc w:val="right"/>
      <w:rPr>
        <w:sz w:val="22"/>
        <w:szCs w:val="22"/>
      </w:rPr>
    </w:pPr>
    <w:r w:rsidRPr="00331867">
      <w:rPr>
        <w:sz w:val="22"/>
        <w:szCs w:val="22"/>
      </w:rPr>
      <w:t>LEAR Evidence-Based Literacy PLC Series - Session 4 Facilitator Guide</w:t>
    </w:r>
    <w:r w:rsidRPr="00331867" w:rsidR="00331867">
      <w:rPr>
        <w:sz w:val="22"/>
        <w:szCs w:val="22"/>
      </w:rPr>
      <w:t xml:space="preserve"> </w:t>
    </w:r>
    <w:r w:rsidRPr="00331867">
      <w:rPr>
        <w:sz w:val="22"/>
        <w:szCs w:val="22"/>
      </w:rPr>
      <w:t>|</w:t>
    </w:r>
    <w:r w:rsidRPr="00331867" w:rsidR="00331867">
      <w:rPr>
        <w:sz w:val="22"/>
        <w:szCs w:val="22"/>
      </w:rPr>
      <w:t xml:space="preserve"> </w:t>
    </w:r>
    <w:r w:rsidRPr="00331867">
      <w:rPr>
        <w:b/>
        <w:sz w:val="22"/>
        <w:szCs w:val="22"/>
      </w:rPr>
      <w:fldChar w:fldCharType="begin"/>
    </w:r>
    <w:r w:rsidRPr="00331867">
      <w:rPr>
        <w:b/>
        <w:sz w:val="22"/>
        <w:szCs w:val="22"/>
      </w:rPr>
      <w:instrText>PAGE</w:instrText>
    </w:r>
    <w:r w:rsidRPr="00331867">
      <w:rPr>
        <w:b/>
        <w:sz w:val="22"/>
        <w:szCs w:val="22"/>
      </w:rPr>
      <w:fldChar w:fldCharType="separate"/>
    </w:r>
    <w:r w:rsidRPr="00331867" w:rsidR="00A9244B">
      <w:rPr>
        <w:b/>
        <w:noProof/>
        <w:sz w:val="22"/>
        <w:szCs w:val="22"/>
      </w:rPr>
      <w:t>2</w:t>
    </w:r>
    <w:r w:rsidRPr="00331867">
      <w:rPr>
        <w:b/>
        <w:sz w:val="22"/>
        <w:szCs w:val="2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331867" w:rsidR="00D33250" w:rsidP="00331867" w:rsidRDefault="00032D66" w14:paraId="418D13C7" w14:textId="71F1DF32">
    <w:pPr>
      <w:spacing w:before="120" w:after="0"/>
      <w:jc w:val="right"/>
      <w:rPr>
        <w:sz w:val="22"/>
        <w:szCs w:val="22"/>
      </w:rPr>
    </w:pPr>
    <w:r w:rsidRPr="00331867">
      <w:rPr>
        <w:sz w:val="22"/>
        <w:szCs w:val="22"/>
      </w:rPr>
      <w:t>LEAR Evidence-Based Literacy PLC Series - Session 4 Facilitator Guide</w:t>
    </w:r>
    <w:r w:rsidRPr="00331867" w:rsidR="00331867">
      <w:rPr>
        <w:sz w:val="22"/>
        <w:szCs w:val="22"/>
      </w:rPr>
      <w:t xml:space="preserve"> </w:t>
    </w:r>
    <w:r w:rsidRPr="00331867">
      <w:rPr>
        <w:sz w:val="22"/>
        <w:szCs w:val="22"/>
      </w:rPr>
      <w:t>|</w:t>
    </w:r>
    <w:r w:rsidRPr="00331867" w:rsidR="00331867">
      <w:rPr>
        <w:sz w:val="22"/>
        <w:szCs w:val="22"/>
      </w:rPr>
      <w:t xml:space="preserve"> </w:t>
    </w:r>
    <w:r w:rsidRPr="00331867">
      <w:rPr>
        <w:b/>
        <w:sz w:val="22"/>
        <w:szCs w:val="22"/>
      </w:rPr>
      <w:fldChar w:fldCharType="begin"/>
    </w:r>
    <w:r w:rsidRPr="00331867">
      <w:rPr>
        <w:b/>
        <w:sz w:val="22"/>
        <w:szCs w:val="22"/>
      </w:rPr>
      <w:instrText>PAGE</w:instrText>
    </w:r>
    <w:r w:rsidRPr="00331867">
      <w:rPr>
        <w:b/>
        <w:sz w:val="22"/>
        <w:szCs w:val="22"/>
      </w:rPr>
      <w:fldChar w:fldCharType="separate"/>
    </w:r>
    <w:r w:rsidRPr="00331867" w:rsidR="00A9244B">
      <w:rPr>
        <w:b/>
        <w:noProof/>
        <w:sz w:val="22"/>
        <w:szCs w:val="22"/>
      </w:rPr>
      <w:t>1</w:t>
    </w:r>
    <w:r w:rsidRPr="00331867">
      <w:rPr>
        <w:b/>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6C5A4D" w:rsidRDefault="006C5A4D" w14:paraId="6BF231A8" w14:textId="77777777">
      <w:pPr>
        <w:spacing w:line="240" w:lineRule="auto"/>
      </w:pPr>
      <w:r>
        <w:separator/>
      </w:r>
    </w:p>
  </w:footnote>
  <w:footnote w:type="continuationSeparator" w:id="0">
    <w:p w:rsidR="006C5A4D" w:rsidRDefault="006C5A4D" w14:paraId="3DE6E4ED" w14:textId="7777777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331867" w:rsidRDefault="00032D66" w14:paraId="1ACC7A19" w14:textId="77777777">
    <w:r>
      <w:rPr>
        <w:noProof/>
      </w:rPr>
      <w:drawing>
        <wp:inline distT="114300" distB="114300" distL="114300" distR="114300" wp14:anchorId="418D13C8" wp14:editId="0BDDCB18">
          <wp:extent cx="5943600" cy="1181100"/>
          <wp:effectExtent l="0" t="0" r="0" b="0"/>
          <wp:docPr id="2" name="image1.png" descr="Image of document header: New Jersey Department of Education"/>
          <wp:cNvGraphicFramePr/>
          <a:graphic xmlns:a="http://schemas.openxmlformats.org/drawingml/2006/main">
            <a:graphicData uri="http://schemas.openxmlformats.org/drawingml/2006/picture">
              <pic:pic xmlns:pic="http://schemas.openxmlformats.org/drawingml/2006/picture">
                <pic:nvPicPr>
                  <pic:cNvPr id="2" name="image1.png" descr="Image of document header: New Jersey Department of Education"/>
                  <pic:cNvPicPr preferRelativeResize="0"/>
                </pic:nvPicPr>
                <pic:blipFill>
                  <a:blip r:embed="rId1"/>
                  <a:srcRect/>
                  <a:stretch>
                    <a:fillRect/>
                  </a:stretch>
                </pic:blipFill>
                <pic:spPr>
                  <a:xfrm>
                    <a:off x="0" y="0"/>
                    <a:ext cx="5943600" cy="1181100"/>
                  </a:xfrm>
                  <a:prstGeom prst="rect">
                    <a:avLst/>
                  </a:prstGeom>
                  <a:ln/>
                </pic:spPr>
              </pic:pic>
            </a:graphicData>
          </a:graphic>
        </wp:inline>
      </w:drawing>
    </w:r>
  </w:p>
  <w:p w:rsidR="00D33250" w:rsidRDefault="00D33250" w14:paraId="418D13C6" w14:textId="4FC02EB3"/>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287EF9"/>
    <w:multiLevelType w:val="hybridMultilevel"/>
    <w:tmpl w:val="C6DED5C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 w15:restartNumberingAfterBreak="0">
    <w:nsid w:val="0D5827FB"/>
    <w:multiLevelType w:val="multilevel"/>
    <w:tmpl w:val="F508CD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83B43E0"/>
    <w:multiLevelType w:val="hybridMultilevel"/>
    <w:tmpl w:val="6CF8C05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 w15:restartNumberingAfterBreak="0">
    <w:nsid w:val="18884A55"/>
    <w:multiLevelType w:val="multilevel"/>
    <w:tmpl w:val="AF0AAEF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1BE60C7C"/>
    <w:multiLevelType w:val="hybridMultilevel"/>
    <w:tmpl w:val="5658D144"/>
    <w:lvl w:ilvl="0" w:tplc="A49C8D84">
      <w:start w:val="1"/>
      <w:numFmt w:val="bullet"/>
      <w:lvlText w:val="●"/>
      <w:lvlJc w:val="left"/>
      <w:pPr>
        <w:tabs>
          <w:tab w:val="num" w:pos="720"/>
        </w:tabs>
        <w:ind w:left="720" w:hanging="360"/>
      </w:pPr>
      <w:rPr>
        <w:rFonts w:hint="default" w:ascii="Arial" w:hAnsi="Arial"/>
      </w:rPr>
    </w:lvl>
    <w:lvl w:ilvl="1" w:tplc="7DC8FADE" w:tentative="1">
      <w:start w:val="1"/>
      <w:numFmt w:val="bullet"/>
      <w:lvlText w:val="●"/>
      <w:lvlJc w:val="left"/>
      <w:pPr>
        <w:tabs>
          <w:tab w:val="num" w:pos="1440"/>
        </w:tabs>
        <w:ind w:left="1440" w:hanging="360"/>
      </w:pPr>
      <w:rPr>
        <w:rFonts w:hint="default" w:ascii="Arial" w:hAnsi="Arial"/>
      </w:rPr>
    </w:lvl>
    <w:lvl w:ilvl="2" w:tplc="A8A0A708" w:tentative="1">
      <w:start w:val="1"/>
      <w:numFmt w:val="bullet"/>
      <w:lvlText w:val="●"/>
      <w:lvlJc w:val="left"/>
      <w:pPr>
        <w:tabs>
          <w:tab w:val="num" w:pos="2160"/>
        </w:tabs>
        <w:ind w:left="2160" w:hanging="360"/>
      </w:pPr>
      <w:rPr>
        <w:rFonts w:hint="default" w:ascii="Arial" w:hAnsi="Arial"/>
      </w:rPr>
    </w:lvl>
    <w:lvl w:ilvl="3" w:tplc="809A0D6E" w:tentative="1">
      <w:start w:val="1"/>
      <w:numFmt w:val="bullet"/>
      <w:lvlText w:val="●"/>
      <w:lvlJc w:val="left"/>
      <w:pPr>
        <w:tabs>
          <w:tab w:val="num" w:pos="2880"/>
        </w:tabs>
        <w:ind w:left="2880" w:hanging="360"/>
      </w:pPr>
      <w:rPr>
        <w:rFonts w:hint="default" w:ascii="Arial" w:hAnsi="Arial"/>
      </w:rPr>
    </w:lvl>
    <w:lvl w:ilvl="4" w:tplc="AF1C77BC" w:tentative="1">
      <w:start w:val="1"/>
      <w:numFmt w:val="bullet"/>
      <w:lvlText w:val="●"/>
      <w:lvlJc w:val="left"/>
      <w:pPr>
        <w:tabs>
          <w:tab w:val="num" w:pos="3600"/>
        </w:tabs>
        <w:ind w:left="3600" w:hanging="360"/>
      </w:pPr>
      <w:rPr>
        <w:rFonts w:hint="default" w:ascii="Arial" w:hAnsi="Arial"/>
      </w:rPr>
    </w:lvl>
    <w:lvl w:ilvl="5" w:tplc="FEBAD5CC" w:tentative="1">
      <w:start w:val="1"/>
      <w:numFmt w:val="bullet"/>
      <w:lvlText w:val="●"/>
      <w:lvlJc w:val="left"/>
      <w:pPr>
        <w:tabs>
          <w:tab w:val="num" w:pos="4320"/>
        </w:tabs>
        <w:ind w:left="4320" w:hanging="360"/>
      </w:pPr>
      <w:rPr>
        <w:rFonts w:hint="default" w:ascii="Arial" w:hAnsi="Arial"/>
      </w:rPr>
    </w:lvl>
    <w:lvl w:ilvl="6" w:tplc="7910CEE6" w:tentative="1">
      <w:start w:val="1"/>
      <w:numFmt w:val="bullet"/>
      <w:lvlText w:val="●"/>
      <w:lvlJc w:val="left"/>
      <w:pPr>
        <w:tabs>
          <w:tab w:val="num" w:pos="5040"/>
        </w:tabs>
        <w:ind w:left="5040" w:hanging="360"/>
      </w:pPr>
      <w:rPr>
        <w:rFonts w:hint="default" w:ascii="Arial" w:hAnsi="Arial"/>
      </w:rPr>
    </w:lvl>
    <w:lvl w:ilvl="7" w:tplc="D5C8006A" w:tentative="1">
      <w:start w:val="1"/>
      <w:numFmt w:val="bullet"/>
      <w:lvlText w:val="●"/>
      <w:lvlJc w:val="left"/>
      <w:pPr>
        <w:tabs>
          <w:tab w:val="num" w:pos="5760"/>
        </w:tabs>
        <w:ind w:left="5760" w:hanging="360"/>
      </w:pPr>
      <w:rPr>
        <w:rFonts w:hint="default" w:ascii="Arial" w:hAnsi="Arial"/>
      </w:rPr>
    </w:lvl>
    <w:lvl w:ilvl="8" w:tplc="5546D942" w:tentative="1">
      <w:start w:val="1"/>
      <w:numFmt w:val="bullet"/>
      <w:lvlText w:val="●"/>
      <w:lvlJc w:val="left"/>
      <w:pPr>
        <w:tabs>
          <w:tab w:val="num" w:pos="6480"/>
        </w:tabs>
        <w:ind w:left="6480" w:hanging="360"/>
      </w:pPr>
      <w:rPr>
        <w:rFonts w:hint="default" w:ascii="Arial" w:hAnsi="Arial"/>
      </w:rPr>
    </w:lvl>
  </w:abstractNum>
  <w:abstractNum w:abstractNumId="5" w15:restartNumberingAfterBreak="0">
    <w:nsid w:val="1C786BC1"/>
    <w:multiLevelType w:val="hybridMultilevel"/>
    <w:tmpl w:val="3B743FE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6" w15:restartNumberingAfterBreak="0">
    <w:nsid w:val="1CCA2FEB"/>
    <w:multiLevelType w:val="hybridMultilevel"/>
    <w:tmpl w:val="002272B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7" w15:restartNumberingAfterBreak="0">
    <w:nsid w:val="1E3C214A"/>
    <w:multiLevelType w:val="hybridMultilevel"/>
    <w:tmpl w:val="8090A8E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8" w15:restartNumberingAfterBreak="0">
    <w:nsid w:val="1F1510A7"/>
    <w:multiLevelType w:val="hybridMultilevel"/>
    <w:tmpl w:val="75E8AD7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9" w15:restartNumberingAfterBreak="0">
    <w:nsid w:val="23523DF5"/>
    <w:multiLevelType w:val="hybridMultilevel"/>
    <w:tmpl w:val="A2365B9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0" w15:restartNumberingAfterBreak="0">
    <w:nsid w:val="245506E9"/>
    <w:multiLevelType w:val="hybridMultilevel"/>
    <w:tmpl w:val="9AE6FFE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1" w15:restartNumberingAfterBreak="0">
    <w:nsid w:val="256F58BC"/>
    <w:multiLevelType w:val="hybridMultilevel"/>
    <w:tmpl w:val="B4824BB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2" w15:restartNumberingAfterBreak="0">
    <w:nsid w:val="2B8B3233"/>
    <w:multiLevelType w:val="multilevel"/>
    <w:tmpl w:val="1E0290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32ED61B2"/>
    <w:multiLevelType w:val="multilevel"/>
    <w:tmpl w:val="658AFF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5C254DED"/>
    <w:multiLevelType w:val="multilevel"/>
    <w:tmpl w:val="7024AD98"/>
    <w:lvl w:ilvl="0">
      <w:start w:val="1"/>
      <w:numFmt w:val="bullet"/>
      <w:lvlText w:val="●"/>
      <w:lvlJc w:val="right"/>
      <w:pPr>
        <w:ind w:left="720" w:hanging="360"/>
      </w:pPr>
      <w:rPr>
        <w:u w:val="none"/>
      </w:rPr>
    </w:lvl>
    <w:lvl w:ilvl="1">
      <w:start w:val="1"/>
      <w:numFmt w:val="bullet"/>
      <w:lvlText w:val="○"/>
      <w:lvlJc w:val="right"/>
      <w:pPr>
        <w:ind w:left="1440" w:hanging="360"/>
      </w:pPr>
      <w:rPr>
        <w:u w:val="none"/>
      </w:rPr>
    </w:lvl>
    <w:lvl w:ilvl="2">
      <w:start w:val="1"/>
      <w:numFmt w:val="bullet"/>
      <w:lvlText w:val="■"/>
      <w:lvlJc w:val="right"/>
      <w:pPr>
        <w:ind w:left="2160" w:hanging="360"/>
      </w:pPr>
      <w:rPr>
        <w:u w:val="none"/>
      </w:rPr>
    </w:lvl>
    <w:lvl w:ilvl="3">
      <w:start w:val="1"/>
      <w:numFmt w:val="bullet"/>
      <w:lvlText w:val="●"/>
      <w:lvlJc w:val="right"/>
      <w:pPr>
        <w:ind w:left="2880" w:hanging="360"/>
      </w:pPr>
      <w:rPr>
        <w:u w:val="none"/>
      </w:rPr>
    </w:lvl>
    <w:lvl w:ilvl="4">
      <w:start w:val="1"/>
      <w:numFmt w:val="bullet"/>
      <w:lvlText w:val="○"/>
      <w:lvlJc w:val="right"/>
      <w:pPr>
        <w:ind w:left="3600" w:hanging="360"/>
      </w:pPr>
      <w:rPr>
        <w:u w:val="none"/>
      </w:rPr>
    </w:lvl>
    <w:lvl w:ilvl="5">
      <w:start w:val="1"/>
      <w:numFmt w:val="bullet"/>
      <w:lvlText w:val="■"/>
      <w:lvlJc w:val="right"/>
      <w:pPr>
        <w:ind w:left="4320" w:hanging="360"/>
      </w:pPr>
      <w:rPr>
        <w:u w:val="none"/>
      </w:rPr>
    </w:lvl>
    <w:lvl w:ilvl="6">
      <w:start w:val="1"/>
      <w:numFmt w:val="bullet"/>
      <w:lvlText w:val="●"/>
      <w:lvlJc w:val="right"/>
      <w:pPr>
        <w:ind w:left="5040" w:hanging="360"/>
      </w:pPr>
      <w:rPr>
        <w:u w:val="none"/>
      </w:rPr>
    </w:lvl>
    <w:lvl w:ilvl="7">
      <w:start w:val="1"/>
      <w:numFmt w:val="bullet"/>
      <w:lvlText w:val="○"/>
      <w:lvlJc w:val="right"/>
      <w:pPr>
        <w:ind w:left="5760" w:hanging="360"/>
      </w:pPr>
      <w:rPr>
        <w:u w:val="none"/>
      </w:rPr>
    </w:lvl>
    <w:lvl w:ilvl="8">
      <w:start w:val="1"/>
      <w:numFmt w:val="bullet"/>
      <w:lvlText w:val="■"/>
      <w:lvlJc w:val="right"/>
      <w:pPr>
        <w:ind w:left="6480" w:hanging="360"/>
      </w:pPr>
      <w:rPr>
        <w:u w:val="none"/>
      </w:rPr>
    </w:lvl>
  </w:abstractNum>
  <w:abstractNum w:abstractNumId="15" w15:restartNumberingAfterBreak="0">
    <w:nsid w:val="5E3D2374"/>
    <w:multiLevelType w:val="multilevel"/>
    <w:tmpl w:val="8B165C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600E3FC1"/>
    <w:multiLevelType w:val="multilevel"/>
    <w:tmpl w:val="3940A900"/>
    <w:lvl w:ilvl="0">
      <w:start w:val="1"/>
      <w:numFmt w:val="bullet"/>
      <w:lvlText w:val="●"/>
      <w:lvlJc w:val="right"/>
      <w:pPr>
        <w:ind w:left="720" w:hanging="360"/>
      </w:pPr>
      <w:rPr>
        <w:u w:val="none"/>
      </w:rPr>
    </w:lvl>
    <w:lvl w:ilvl="1">
      <w:start w:val="1"/>
      <w:numFmt w:val="bullet"/>
      <w:lvlText w:val="○"/>
      <w:lvlJc w:val="right"/>
      <w:pPr>
        <w:ind w:left="1440" w:hanging="360"/>
      </w:pPr>
      <w:rPr>
        <w:u w:val="none"/>
      </w:rPr>
    </w:lvl>
    <w:lvl w:ilvl="2">
      <w:start w:val="1"/>
      <w:numFmt w:val="bullet"/>
      <w:lvlText w:val="■"/>
      <w:lvlJc w:val="right"/>
      <w:pPr>
        <w:ind w:left="2160" w:hanging="360"/>
      </w:pPr>
      <w:rPr>
        <w:u w:val="none"/>
      </w:rPr>
    </w:lvl>
    <w:lvl w:ilvl="3">
      <w:start w:val="1"/>
      <w:numFmt w:val="bullet"/>
      <w:lvlText w:val="●"/>
      <w:lvlJc w:val="right"/>
      <w:pPr>
        <w:ind w:left="2880" w:hanging="360"/>
      </w:pPr>
      <w:rPr>
        <w:u w:val="none"/>
      </w:rPr>
    </w:lvl>
    <w:lvl w:ilvl="4">
      <w:start w:val="1"/>
      <w:numFmt w:val="bullet"/>
      <w:lvlText w:val="○"/>
      <w:lvlJc w:val="right"/>
      <w:pPr>
        <w:ind w:left="3600" w:hanging="360"/>
      </w:pPr>
      <w:rPr>
        <w:u w:val="none"/>
      </w:rPr>
    </w:lvl>
    <w:lvl w:ilvl="5">
      <w:start w:val="1"/>
      <w:numFmt w:val="bullet"/>
      <w:lvlText w:val="■"/>
      <w:lvlJc w:val="right"/>
      <w:pPr>
        <w:ind w:left="4320" w:hanging="360"/>
      </w:pPr>
      <w:rPr>
        <w:u w:val="none"/>
      </w:rPr>
    </w:lvl>
    <w:lvl w:ilvl="6">
      <w:start w:val="1"/>
      <w:numFmt w:val="bullet"/>
      <w:lvlText w:val="●"/>
      <w:lvlJc w:val="right"/>
      <w:pPr>
        <w:ind w:left="5040" w:hanging="360"/>
      </w:pPr>
      <w:rPr>
        <w:u w:val="none"/>
      </w:rPr>
    </w:lvl>
    <w:lvl w:ilvl="7">
      <w:start w:val="1"/>
      <w:numFmt w:val="bullet"/>
      <w:lvlText w:val="○"/>
      <w:lvlJc w:val="right"/>
      <w:pPr>
        <w:ind w:left="5760" w:hanging="360"/>
      </w:pPr>
      <w:rPr>
        <w:u w:val="none"/>
      </w:rPr>
    </w:lvl>
    <w:lvl w:ilvl="8">
      <w:start w:val="1"/>
      <w:numFmt w:val="bullet"/>
      <w:lvlText w:val="■"/>
      <w:lvlJc w:val="right"/>
      <w:pPr>
        <w:ind w:left="6480" w:hanging="360"/>
      </w:pPr>
      <w:rPr>
        <w:u w:val="none"/>
      </w:rPr>
    </w:lvl>
  </w:abstractNum>
  <w:abstractNum w:abstractNumId="17" w15:restartNumberingAfterBreak="0">
    <w:nsid w:val="6A9E0A52"/>
    <w:multiLevelType w:val="hybridMultilevel"/>
    <w:tmpl w:val="4DAAD2FA"/>
    <w:lvl w:ilvl="0" w:tplc="44B08EE6">
      <w:start w:val="1"/>
      <w:numFmt w:val="bullet"/>
      <w:lvlText w:val="●"/>
      <w:lvlJc w:val="left"/>
      <w:pPr>
        <w:tabs>
          <w:tab w:val="num" w:pos="720"/>
        </w:tabs>
        <w:ind w:left="720" w:hanging="360"/>
      </w:pPr>
      <w:rPr>
        <w:rFonts w:hint="default" w:ascii="Arial" w:hAnsi="Arial"/>
      </w:rPr>
    </w:lvl>
    <w:lvl w:ilvl="1" w:tplc="B7364C54" w:tentative="1">
      <w:start w:val="1"/>
      <w:numFmt w:val="bullet"/>
      <w:lvlText w:val="●"/>
      <w:lvlJc w:val="left"/>
      <w:pPr>
        <w:tabs>
          <w:tab w:val="num" w:pos="1440"/>
        </w:tabs>
        <w:ind w:left="1440" w:hanging="360"/>
      </w:pPr>
      <w:rPr>
        <w:rFonts w:hint="default" w:ascii="Arial" w:hAnsi="Arial"/>
      </w:rPr>
    </w:lvl>
    <w:lvl w:ilvl="2" w:tplc="C5189C74" w:tentative="1">
      <w:start w:val="1"/>
      <w:numFmt w:val="bullet"/>
      <w:lvlText w:val="●"/>
      <w:lvlJc w:val="left"/>
      <w:pPr>
        <w:tabs>
          <w:tab w:val="num" w:pos="2160"/>
        </w:tabs>
        <w:ind w:left="2160" w:hanging="360"/>
      </w:pPr>
      <w:rPr>
        <w:rFonts w:hint="default" w:ascii="Arial" w:hAnsi="Arial"/>
      </w:rPr>
    </w:lvl>
    <w:lvl w:ilvl="3" w:tplc="9BDE2EC8" w:tentative="1">
      <w:start w:val="1"/>
      <w:numFmt w:val="bullet"/>
      <w:lvlText w:val="●"/>
      <w:lvlJc w:val="left"/>
      <w:pPr>
        <w:tabs>
          <w:tab w:val="num" w:pos="2880"/>
        </w:tabs>
        <w:ind w:left="2880" w:hanging="360"/>
      </w:pPr>
      <w:rPr>
        <w:rFonts w:hint="default" w:ascii="Arial" w:hAnsi="Arial"/>
      </w:rPr>
    </w:lvl>
    <w:lvl w:ilvl="4" w:tplc="242C07AA" w:tentative="1">
      <w:start w:val="1"/>
      <w:numFmt w:val="bullet"/>
      <w:lvlText w:val="●"/>
      <w:lvlJc w:val="left"/>
      <w:pPr>
        <w:tabs>
          <w:tab w:val="num" w:pos="3600"/>
        </w:tabs>
        <w:ind w:left="3600" w:hanging="360"/>
      </w:pPr>
      <w:rPr>
        <w:rFonts w:hint="default" w:ascii="Arial" w:hAnsi="Arial"/>
      </w:rPr>
    </w:lvl>
    <w:lvl w:ilvl="5" w:tplc="7D1ABB06" w:tentative="1">
      <w:start w:val="1"/>
      <w:numFmt w:val="bullet"/>
      <w:lvlText w:val="●"/>
      <w:lvlJc w:val="left"/>
      <w:pPr>
        <w:tabs>
          <w:tab w:val="num" w:pos="4320"/>
        </w:tabs>
        <w:ind w:left="4320" w:hanging="360"/>
      </w:pPr>
      <w:rPr>
        <w:rFonts w:hint="default" w:ascii="Arial" w:hAnsi="Arial"/>
      </w:rPr>
    </w:lvl>
    <w:lvl w:ilvl="6" w:tplc="78723D06" w:tentative="1">
      <w:start w:val="1"/>
      <w:numFmt w:val="bullet"/>
      <w:lvlText w:val="●"/>
      <w:lvlJc w:val="left"/>
      <w:pPr>
        <w:tabs>
          <w:tab w:val="num" w:pos="5040"/>
        </w:tabs>
        <w:ind w:left="5040" w:hanging="360"/>
      </w:pPr>
      <w:rPr>
        <w:rFonts w:hint="default" w:ascii="Arial" w:hAnsi="Arial"/>
      </w:rPr>
    </w:lvl>
    <w:lvl w:ilvl="7" w:tplc="801AD030" w:tentative="1">
      <w:start w:val="1"/>
      <w:numFmt w:val="bullet"/>
      <w:lvlText w:val="●"/>
      <w:lvlJc w:val="left"/>
      <w:pPr>
        <w:tabs>
          <w:tab w:val="num" w:pos="5760"/>
        </w:tabs>
        <w:ind w:left="5760" w:hanging="360"/>
      </w:pPr>
      <w:rPr>
        <w:rFonts w:hint="default" w:ascii="Arial" w:hAnsi="Arial"/>
      </w:rPr>
    </w:lvl>
    <w:lvl w:ilvl="8" w:tplc="76E0E7FA" w:tentative="1">
      <w:start w:val="1"/>
      <w:numFmt w:val="bullet"/>
      <w:lvlText w:val="●"/>
      <w:lvlJc w:val="left"/>
      <w:pPr>
        <w:tabs>
          <w:tab w:val="num" w:pos="6480"/>
        </w:tabs>
        <w:ind w:left="6480" w:hanging="360"/>
      </w:pPr>
      <w:rPr>
        <w:rFonts w:hint="default" w:ascii="Arial" w:hAnsi="Arial"/>
      </w:rPr>
    </w:lvl>
  </w:abstractNum>
  <w:abstractNum w:abstractNumId="18" w15:restartNumberingAfterBreak="0">
    <w:nsid w:val="71BD2642"/>
    <w:multiLevelType w:val="multilevel"/>
    <w:tmpl w:val="C786D4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736B28A3"/>
    <w:multiLevelType w:val="hybridMultilevel"/>
    <w:tmpl w:val="68C48C5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num w:numId="1" w16cid:durableId="1367679475">
    <w:abstractNumId w:val="14"/>
  </w:num>
  <w:num w:numId="2" w16cid:durableId="168369771">
    <w:abstractNumId w:val="15"/>
  </w:num>
  <w:num w:numId="3" w16cid:durableId="1031568163">
    <w:abstractNumId w:val="16"/>
  </w:num>
  <w:num w:numId="4" w16cid:durableId="1965260262">
    <w:abstractNumId w:val="18"/>
  </w:num>
  <w:num w:numId="5" w16cid:durableId="1347295384">
    <w:abstractNumId w:val="3"/>
  </w:num>
  <w:num w:numId="6" w16cid:durableId="772939825">
    <w:abstractNumId w:val="12"/>
  </w:num>
  <w:num w:numId="7" w16cid:durableId="1385526459">
    <w:abstractNumId w:val="13"/>
  </w:num>
  <w:num w:numId="8" w16cid:durableId="1821579486">
    <w:abstractNumId w:val="1"/>
  </w:num>
  <w:num w:numId="9" w16cid:durableId="923034707">
    <w:abstractNumId w:val="9"/>
  </w:num>
  <w:num w:numId="10" w16cid:durableId="1861817832">
    <w:abstractNumId w:val="2"/>
  </w:num>
  <w:num w:numId="11" w16cid:durableId="781190694">
    <w:abstractNumId w:val="5"/>
  </w:num>
  <w:num w:numId="12" w16cid:durableId="890774293">
    <w:abstractNumId w:val="10"/>
  </w:num>
  <w:num w:numId="13" w16cid:durableId="1413770431">
    <w:abstractNumId w:val="6"/>
  </w:num>
  <w:num w:numId="14" w16cid:durableId="1463687940">
    <w:abstractNumId w:val="7"/>
  </w:num>
  <w:num w:numId="15" w16cid:durableId="1982732616">
    <w:abstractNumId w:val="8"/>
  </w:num>
  <w:num w:numId="16" w16cid:durableId="1259944854">
    <w:abstractNumId w:val="11"/>
  </w:num>
  <w:num w:numId="17" w16cid:durableId="685137158">
    <w:abstractNumId w:val="19"/>
  </w:num>
  <w:num w:numId="18" w16cid:durableId="1564102033">
    <w:abstractNumId w:val="0"/>
  </w:num>
  <w:num w:numId="19" w16cid:durableId="960496725">
    <w:abstractNumId w:val="4"/>
  </w:num>
  <w:num w:numId="20" w16cid:durableId="1994603573">
    <w:abstractNumId w:val="17"/>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100"/>
  <w:embedTrueTypeFonts/>
  <w:trackRevisions w:val="false"/>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3250"/>
    <w:rsid w:val="000017A4"/>
    <w:rsid w:val="00032D66"/>
    <w:rsid w:val="00047571"/>
    <w:rsid w:val="00076537"/>
    <w:rsid w:val="000F6EDA"/>
    <w:rsid w:val="0017668E"/>
    <w:rsid w:val="001A40BA"/>
    <w:rsid w:val="002042BD"/>
    <w:rsid w:val="00233B92"/>
    <w:rsid w:val="002A5A6D"/>
    <w:rsid w:val="00331867"/>
    <w:rsid w:val="00342EF9"/>
    <w:rsid w:val="003A5B2C"/>
    <w:rsid w:val="003F696F"/>
    <w:rsid w:val="0041604F"/>
    <w:rsid w:val="004A5F62"/>
    <w:rsid w:val="004B6F1E"/>
    <w:rsid w:val="00535433"/>
    <w:rsid w:val="005729F8"/>
    <w:rsid w:val="006C5A4D"/>
    <w:rsid w:val="006F2F8C"/>
    <w:rsid w:val="00706750"/>
    <w:rsid w:val="007076DF"/>
    <w:rsid w:val="00722700"/>
    <w:rsid w:val="00724B59"/>
    <w:rsid w:val="007778C0"/>
    <w:rsid w:val="007A4E71"/>
    <w:rsid w:val="007E594A"/>
    <w:rsid w:val="008506AA"/>
    <w:rsid w:val="0086269A"/>
    <w:rsid w:val="00870863"/>
    <w:rsid w:val="008A4220"/>
    <w:rsid w:val="00913D45"/>
    <w:rsid w:val="00A9244B"/>
    <w:rsid w:val="00B67D06"/>
    <w:rsid w:val="00BD5FBD"/>
    <w:rsid w:val="00C0699E"/>
    <w:rsid w:val="00C97B2B"/>
    <w:rsid w:val="00D159C2"/>
    <w:rsid w:val="00D33250"/>
    <w:rsid w:val="00D505D0"/>
    <w:rsid w:val="00D71A5C"/>
    <w:rsid w:val="00DD1924"/>
    <w:rsid w:val="00DE6550"/>
    <w:rsid w:val="00E11C20"/>
    <w:rsid w:val="00E17D13"/>
    <w:rsid w:val="00E41735"/>
    <w:rsid w:val="00ED500B"/>
    <w:rsid w:val="00EF5A63"/>
    <w:rsid w:val="00F92E12"/>
    <w:rsid w:val="00FA789C"/>
    <w:rsid w:val="00FB3C4C"/>
    <w:rsid w:val="00FB5190"/>
    <w:rsid w:val="00FE6265"/>
    <w:rsid w:val="0B6D642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8D1334"/>
  <w15:docId w15:val="{95983665-4002-4AFF-8242-26F2D489BC85}"/>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Montserrat" w:hAnsi="Montserrat" w:eastAsia="Montserrat" w:cs="Montserrat"/>
        <w:sz w:val="18"/>
        <w:szCs w:val="18"/>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7076DF"/>
    <w:pPr>
      <w:spacing w:after="240"/>
    </w:pPr>
    <w:rPr>
      <w:sz w:val="24"/>
    </w:rPr>
  </w:style>
  <w:style w:type="paragraph" w:styleId="Heading1">
    <w:name w:val="heading 1"/>
    <w:basedOn w:val="Normal"/>
    <w:next w:val="Normal"/>
    <w:uiPriority w:val="9"/>
    <w:qFormat/>
    <w:rsid w:val="00331867"/>
    <w:pPr>
      <w:jc w:val="center"/>
      <w:outlineLvl w:val="0"/>
    </w:pPr>
    <w:rPr>
      <w:b/>
      <w:bCs/>
      <w:sz w:val="32"/>
      <w:szCs w:val="32"/>
    </w:rPr>
  </w:style>
  <w:style w:type="paragraph" w:styleId="Heading2">
    <w:name w:val="heading 2"/>
    <w:basedOn w:val="Normal"/>
    <w:next w:val="Normal"/>
    <w:autoRedefine/>
    <w:uiPriority w:val="9"/>
    <w:unhideWhenUsed/>
    <w:qFormat/>
    <w:rsid w:val="00331867"/>
    <w:pPr>
      <w:spacing w:before="360"/>
      <w:outlineLvl w:val="1"/>
    </w:pPr>
    <w:rPr>
      <w:b/>
      <w:bCs/>
      <w:sz w:val="28"/>
      <w:szCs w:val="20"/>
    </w:rPr>
  </w:style>
  <w:style w:type="paragraph" w:styleId="Heading3">
    <w:name w:val="heading 3"/>
    <w:basedOn w:val="Normal"/>
    <w:next w:val="Normal"/>
    <w:uiPriority w:val="9"/>
    <w:unhideWhenUsed/>
    <w:qFormat/>
    <w:rsid w:val="00331867"/>
    <w:pPr>
      <w:keepNext/>
      <w:keepLines/>
      <w:shd w:val="clear" w:color="auto" w:fill="FFEBAB"/>
      <w:spacing w:before="360"/>
      <w:outlineLvl w:val="2"/>
    </w:pPr>
    <w:rPr>
      <w:b/>
      <w:color w:val="000000" w:themeColor="text1"/>
      <w:szCs w:val="24"/>
    </w:rPr>
  </w:style>
  <w:style w:type="paragraph" w:styleId="Heading4">
    <w:name w:val="heading 4"/>
    <w:basedOn w:val="Normal"/>
    <w:next w:val="Normal"/>
    <w:uiPriority w:val="9"/>
    <w:unhideWhenUsed/>
    <w:qFormat/>
    <w:rsid w:val="00331867"/>
    <w:pPr>
      <w:keepNext/>
      <w:keepLines/>
      <w:pBdr>
        <w:top w:val="single" w:color="auto" w:sz="4" w:space="0"/>
      </w:pBdr>
      <w:spacing w:before="360"/>
      <w:outlineLvl w:val="3"/>
    </w:pPr>
    <w:rPr>
      <w:b/>
      <w:bCs/>
      <w:color w:val="000000" w:themeColor="text1"/>
      <w:szCs w:val="24"/>
    </w:rPr>
  </w:style>
  <w:style w:type="paragraph" w:styleId="Heading5">
    <w:name w:val="heading 5"/>
    <w:basedOn w:val="Normal"/>
    <w:next w:val="Normal"/>
    <w:uiPriority w:val="9"/>
    <w:semiHidden/>
    <w:unhideWhenUsed/>
    <w:qFormat/>
    <w:pPr>
      <w:keepNext/>
      <w:keepLines/>
      <w:spacing w:before="240" w:after="80"/>
      <w:outlineLvl w:val="4"/>
    </w:pPr>
    <w:rPr>
      <w:color w:val="666666"/>
      <w:sz w:val="22"/>
      <w:szCs w:val="22"/>
    </w:rPr>
  </w:style>
  <w:style w:type="paragraph" w:styleId="Heading6">
    <w:name w:val="heading 6"/>
    <w:basedOn w:val="Normal"/>
    <w:next w:val="Normal"/>
    <w:uiPriority w:val="9"/>
    <w:semiHidden/>
    <w:unhideWhenUsed/>
    <w:qFormat/>
    <w:pPr>
      <w:keepNext/>
      <w:keepLines/>
      <w:spacing w:before="240" w:after="80"/>
      <w:outlineLvl w:val="5"/>
    </w:pPr>
    <w:rPr>
      <w:i/>
      <w:color w:val="666666"/>
      <w:sz w:val="22"/>
      <w:szCs w:val="22"/>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table" w:styleId="TableNormal0" w:customStyle="1">
    <w:name w:val="TableNormal"/>
    <w:tblPr>
      <w:tblCellMar>
        <w:top w:w="0" w:type="dxa"/>
        <w:left w:w="0" w:type="dxa"/>
        <w:bottom w:w="0" w:type="dxa"/>
        <w:right w:w="0" w:type="dxa"/>
      </w:tblCellMar>
    </w:tblPr>
  </w:style>
  <w:style w:type="paragraph" w:styleId="Title">
    <w:name w:val="Title"/>
    <w:basedOn w:val="Normal"/>
    <w:next w:val="Normal"/>
    <w:uiPriority w:val="10"/>
    <w:qFormat/>
    <w:pPr>
      <w:keepNext/>
      <w:keepLines/>
      <w:jc w:val="center"/>
    </w:pPr>
    <w:rPr>
      <w:b/>
      <w:sz w:val="20"/>
      <w:szCs w:val="20"/>
    </w:rPr>
  </w:style>
  <w:style w:type="paragraph" w:styleId="Subtitle">
    <w:name w:val="Subtitle"/>
    <w:basedOn w:val="Normal"/>
    <w:next w:val="Normal"/>
    <w:uiPriority w:val="11"/>
    <w:qFormat/>
    <w:pPr>
      <w:keepNext/>
      <w:keepLines/>
      <w:spacing w:after="320"/>
    </w:pPr>
    <w:rPr>
      <w:rFonts w:ascii="Arial" w:hAnsi="Arial" w:eastAsia="Arial" w:cs="Arial"/>
      <w:color w:val="666666"/>
      <w:sz w:val="30"/>
      <w:szCs w:val="30"/>
    </w:rPr>
  </w:style>
  <w:style w:type="table" w:styleId="a" w:customStyle="1">
    <w:basedOn w:val="TableNormal0"/>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unhideWhenUsed/>
    <w:rsid w:val="00FB3C4C"/>
    <w:pPr>
      <w:tabs>
        <w:tab w:val="center" w:pos="4680"/>
        <w:tab w:val="right" w:pos="9360"/>
      </w:tabs>
      <w:spacing w:line="240" w:lineRule="auto"/>
    </w:pPr>
  </w:style>
  <w:style w:type="character" w:styleId="HeaderChar" w:customStyle="1">
    <w:name w:val="Header Char"/>
    <w:basedOn w:val="DefaultParagraphFont"/>
    <w:link w:val="Header"/>
    <w:uiPriority w:val="99"/>
    <w:rsid w:val="00FB3C4C"/>
  </w:style>
  <w:style w:type="paragraph" w:styleId="Footer">
    <w:name w:val="footer"/>
    <w:basedOn w:val="Normal"/>
    <w:link w:val="FooterChar"/>
    <w:uiPriority w:val="99"/>
    <w:unhideWhenUsed/>
    <w:rsid w:val="00FB3C4C"/>
    <w:pPr>
      <w:tabs>
        <w:tab w:val="center" w:pos="4680"/>
        <w:tab w:val="right" w:pos="9360"/>
      </w:tabs>
      <w:spacing w:line="240" w:lineRule="auto"/>
    </w:pPr>
  </w:style>
  <w:style w:type="character" w:styleId="FooterChar" w:customStyle="1">
    <w:name w:val="Footer Char"/>
    <w:basedOn w:val="DefaultParagraphFont"/>
    <w:link w:val="Footer"/>
    <w:uiPriority w:val="99"/>
    <w:rsid w:val="00FB3C4C"/>
  </w:style>
  <w:style w:type="character" w:styleId="CommentReference">
    <w:name w:val="annotation reference"/>
    <w:basedOn w:val="DefaultParagraphFont"/>
    <w:uiPriority w:val="99"/>
    <w:semiHidden/>
    <w:unhideWhenUsed/>
    <w:rsid w:val="00331867"/>
    <w:rPr>
      <w:sz w:val="16"/>
      <w:szCs w:val="16"/>
    </w:rPr>
  </w:style>
  <w:style w:type="paragraph" w:styleId="CommentText">
    <w:name w:val="annotation text"/>
    <w:basedOn w:val="Normal"/>
    <w:link w:val="CommentTextChar"/>
    <w:uiPriority w:val="99"/>
    <w:unhideWhenUsed/>
    <w:rsid w:val="00331867"/>
    <w:pPr>
      <w:spacing w:line="240" w:lineRule="auto"/>
    </w:pPr>
    <w:rPr>
      <w:color w:val="000000" w:themeColor="text1"/>
      <w:sz w:val="20"/>
      <w:szCs w:val="20"/>
    </w:rPr>
  </w:style>
  <w:style w:type="character" w:styleId="CommentTextChar" w:customStyle="1">
    <w:name w:val="Comment Text Char"/>
    <w:basedOn w:val="DefaultParagraphFont"/>
    <w:link w:val="CommentText"/>
    <w:uiPriority w:val="99"/>
    <w:rsid w:val="00331867"/>
    <w:rPr>
      <w:color w:val="000000" w:themeColor="text1"/>
      <w:sz w:val="20"/>
      <w:szCs w:val="20"/>
    </w:rPr>
  </w:style>
  <w:style w:type="paragraph" w:styleId="ListParagraph">
    <w:name w:val="List Paragraph"/>
    <w:basedOn w:val="Normal"/>
    <w:uiPriority w:val="34"/>
    <w:qFormat/>
    <w:rsid w:val="004A5F6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00782308">
      <w:bodyDiv w:val="1"/>
      <w:marLeft w:val="0"/>
      <w:marRight w:val="0"/>
      <w:marTop w:val="0"/>
      <w:marBottom w:val="0"/>
      <w:divBdr>
        <w:top w:val="none" w:sz="0" w:space="0" w:color="auto"/>
        <w:left w:val="none" w:sz="0" w:space="0" w:color="auto"/>
        <w:bottom w:val="none" w:sz="0" w:space="0" w:color="auto"/>
        <w:right w:val="none" w:sz="0" w:space="0" w:color="auto"/>
      </w:divBdr>
    </w:div>
    <w:div w:id="594174219">
      <w:bodyDiv w:val="1"/>
      <w:marLeft w:val="0"/>
      <w:marRight w:val="0"/>
      <w:marTop w:val="0"/>
      <w:marBottom w:val="0"/>
      <w:divBdr>
        <w:top w:val="none" w:sz="0" w:space="0" w:color="auto"/>
        <w:left w:val="none" w:sz="0" w:space="0" w:color="auto"/>
        <w:bottom w:val="none" w:sz="0" w:space="0" w:color="auto"/>
        <w:right w:val="none" w:sz="0" w:space="0" w:color="auto"/>
      </w:divBdr>
      <w:divsChild>
        <w:div w:id="969168608">
          <w:marLeft w:val="720"/>
          <w:marRight w:val="0"/>
          <w:marTop w:val="0"/>
          <w:marBottom w:val="0"/>
          <w:divBdr>
            <w:top w:val="none" w:sz="0" w:space="0" w:color="auto"/>
            <w:left w:val="none" w:sz="0" w:space="0" w:color="auto"/>
            <w:bottom w:val="none" w:sz="0" w:space="0" w:color="auto"/>
            <w:right w:val="none" w:sz="0" w:space="0" w:color="auto"/>
          </w:divBdr>
        </w:div>
        <w:div w:id="1004359209">
          <w:marLeft w:val="720"/>
          <w:marRight w:val="0"/>
          <w:marTop w:val="0"/>
          <w:marBottom w:val="0"/>
          <w:divBdr>
            <w:top w:val="none" w:sz="0" w:space="0" w:color="auto"/>
            <w:left w:val="none" w:sz="0" w:space="0" w:color="auto"/>
            <w:bottom w:val="none" w:sz="0" w:space="0" w:color="auto"/>
            <w:right w:val="none" w:sz="0" w:space="0" w:color="auto"/>
          </w:divBdr>
        </w:div>
        <w:div w:id="1519419192">
          <w:marLeft w:val="720"/>
          <w:marRight w:val="0"/>
          <w:marTop w:val="0"/>
          <w:marBottom w:val="0"/>
          <w:divBdr>
            <w:top w:val="none" w:sz="0" w:space="0" w:color="auto"/>
            <w:left w:val="none" w:sz="0" w:space="0" w:color="auto"/>
            <w:bottom w:val="none" w:sz="0" w:space="0" w:color="auto"/>
            <w:right w:val="none" w:sz="0" w:space="0" w:color="auto"/>
          </w:divBdr>
        </w:div>
      </w:divsChild>
    </w:div>
    <w:div w:id="760490510">
      <w:bodyDiv w:val="1"/>
      <w:marLeft w:val="0"/>
      <w:marRight w:val="0"/>
      <w:marTop w:val="0"/>
      <w:marBottom w:val="0"/>
      <w:divBdr>
        <w:top w:val="none" w:sz="0" w:space="0" w:color="auto"/>
        <w:left w:val="none" w:sz="0" w:space="0" w:color="auto"/>
        <w:bottom w:val="none" w:sz="0" w:space="0" w:color="auto"/>
        <w:right w:val="none" w:sz="0" w:space="0" w:color="auto"/>
      </w:divBdr>
    </w:div>
    <w:div w:id="824669453">
      <w:bodyDiv w:val="1"/>
      <w:marLeft w:val="0"/>
      <w:marRight w:val="0"/>
      <w:marTop w:val="0"/>
      <w:marBottom w:val="0"/>
      <w:divBdr>
        <w:top w:val="none" w:sz="0" w:space="0" w:color="auto"/>
        <w:left w:val="none" w:sz="0" w:space="0" w:color="auto"/>
        <w:bottom w:val="none" w:sz="0" w:space="0" w:color="auto"/>
        <w:right w:val="none" w:sz="0" w:space="0" w:color="auto"/>
      </w:divBdr>
    </w:div>
    <w:div w:id="831531264">
      <w:bodyDiv w:val="1"/>
      <w:marLeft w:val="0"/>
      <w:marRight w:val="0"/>
      <w:marTop w:val="0"/>
      <w:marBottom w:val="0"/>
      <w:divBdr>
        <w:top w:val="none" w:sz="0" w:space="0" w:color="auto"/>
        <w:left w:val="none" w:sz="0" w:space="0" w:color="auto"/>
        <w:bottom w:val="none" w:sz="0" w:space="0" w:color="auto"/>
        <w:right w:val="none" w:sz="0" w:space="0" w:color="auto"/>
      </w:divBdr>
    </w:div>
    <w:div w:id="1460680739">
      <w:bodyDiv w:val="1"/>
      <w:marLeft w:val="0"/>
      <w:marRight w:val="0"/>
      <w:marTop w:val="0"/>
      <w:marBottom w:val="0"/>
      <w:divBdr>
        <w:top w:val="none" w:sz="0" w:space="0" w:color="auto"/>
        <w:left w:val="none" w:sz="0" w:space="0" w:color="auto"/>
        <w:bottom w:val="none" w:sz="0" w:space="0" w:color="auto"/>
        <w:right w:val="none" w:sz="0" w:space="0" w:color="auto"/>
      </w:divBdr>
    </w:div>
    <w:div w:id="1530876338">
      <w:bodyDiv w:val="1"/>
      <w:marLeft w:val="0"/>
      <w:marRight w:val="0"/>
      <w:marTop w:val="0"/>
      <w:marBottom w:val="0"/>
      <w:divBdr>
        <w:top w:val="none" w:sz="0" w:space="0" w:color="auto"/>
        <w:left w:val="none" w:sz="0" w:space="0" w:color="auto"/>
        <w:bottom w:val="none" w:sz="0" w:space="0" w:color="auto"/>
        <w:right w:val="none" w:sz="0" w:space="0" w:color="auto"/>
      </w:divBdr>
    </w:div>
    <w:div w:id="1944457703">
      <w:bodyDiv w:val="1"/>
      <w:marLeft w:val="0"/>
      <w:marRight w:val="0"/>
      <w:marTop w:val="0"/>
      <w:marBottom w:val="0"/>
      <w:divBdr>
        <w:top w:val="none" w:sz="0" w:space="0" w:color="auto"/>
        <w:left w:val="none" w:sz="0" w:space="0" w:color="auto"/>
        <w:bottom w:val="none" w:sz="0" w:space="0" w:color="auto"/>
        <w:right w:val="none" w:sz="0" w:space="0" w:color="auto"/>
      </w:divBdr>
    </w:div>
    <w:div w:id="2003925879">
      <w:bodyDiv w:val="1"/>
      <w:marLeft w:val="0"/>
      <w:marRight w:val="0"/>
      <w:marTop w:val="0"/>
      <w:marBottom w:val="0"/>
      <w:divBdr>
        <w:top w:val="none" w:sz="0" w:space="0" w:color="auto"/>
        <w:left w:val="none" w:sz="0" w:space="0" w:color="auto"/>
        <w:bottom w:val="none" w:sz="0" w:space="0" w:color="auto"/>
        <w:right w:val="none" w:sz="0" w:space="0" w:color="auto"/>
      </w:divBdr>
    </w:div>
    <w:div w:id="2082212625">
      <w:bodyDiv w:val="1"/>
      <w:marLeft w:val="0"/>
      <w:marRight w:val="0"/>
      <w:marTop w:val="0"/>
      <w:marBottom w:val="0"/>
      <w:divBdr>
        <w:top w:val="none" w:sz="0" w:space="0" w:color="auto"/>
        <w:left w:val="none" w:sz="0" w:space="0" w:color="auto"/>
        <w:bottom w:val="none" w:sz="0" w:space="0" w:color="auto"/>
        <w:right w:val="none" w:sz="0" w:space="0" w:color="auto"/>
      </w:divBdr>
      <w:divsChild>
        <w:div w:id="253442854">
          <w:marLeft w:val="720"/>
          <w:marRight w:val="0"/>
          <w:marTop w:val="0"/>
          <w:marBottom w:val="0"/>
          <w:divBdr>
            <w:top w:val="none" w:sz="0" w:space="0" w:color="auto"/>
            <w:left w:val="none" w:sz="0" w:space="0" w:color="auto"/>
            <w:bottom w:val="none" w:sz="0" w:space="0" w:color="auto"/>
            <w:right w:val="none" w:sz="0" w:space="0" w:color="auto"/>
          </w:divBdr>
        </w:div>
        <w:div w:id="267586204">
          <w:marLeft w:val="720"/>
          <w:marRight w:val="0"/>
          <w:marTop w:val="0"/>
          <w:marBottom w:val="0"/>
          <w:divBdr>
            <w:top w:val="none" w:sz="0" w:space="0" w:color="auto"/>
            <w:left w:val="none" w:sz="0" w:space="0" w:color="auto"/>
            <w:bottom w:val="none" w:sz="0" w:space="0" w:color="auto"/>
            <w:right w:val="none" w:sz="0" w:space="0" w:color="auto"/>
          </w:divBdr>
        </w:div>
        <w:div w:id="403649870">
          <w:marLeft w:val="720"/>
          <w:marRight w:val="0"/>
          <w:marTop w:val="0"/>
          <w:marBottom w:val="0"/>
          <w:divBdr>
            <w:top w:val="none" w:sz="0" w:space="0" w:color="auto"/>
            <w:left w:val="none" w:sz="0" w:space="0" w:color="auto"/>
            <w:bottom w:val="none" w:sz="0" w:space="0" w:color="auto"/>
            <w:right w:val="none" w:sz="0" w:space="0" w:color="auto"/>
          </w:divBdr>
        </w:div>
        <w:div w:id="694382890">
          <w:marLeft w:val="72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&#65279;<?xml version="1.0" encoding="utf-8"?><Relationships xmlns="http://schemas.openxmlformats.org/package/2006/relationships"><Relationship Type="http://schemas.openxmlformats.org/officeDocument/2006/relationships/image" Target="media/image3.svg" Id="rId13" /><Relationship Type="http://schemas.openxmlformats.org/officeDocument/2006/relationships/image" Target="media/image8.png" Id="rId18" /><Relationship Type="http://schemas.openxmlformats.org/officeDocument/2006/relationships/image" Target="media/image16.png" Id="rId26" /><Relationship Type="http://schemas.openxmlformats.org/officeDocument/2006/relationships/customXml" Target="../customXml/item3.xml" Id="rId3" /><Relationship Type="http://schemas.openxmlformats.org/officeDocument/2006/relationships/image" Target="media/image11.svg" Id="rId21" /><Relationship Type="http://schemas.openxmlformats.org/officeDocument/2006/relationships/footer" Target="footer2.xml" Id="rId34" /><Relationship Type="http://schemas.openxmlformats.org/officeDocument/2006/relationships/webSettings" Target="webSettings.xml" Id="rId7" /><Relationship Type="http://schemas.openxmlformats.org/officeDocument/2006/relationships/image" Target="media/image2.png" Id="rId12" /><Relationship Type="http://schemas.openxmlformats.org/officeDocument/2006/relationships/image" Target="media/image7.svg" Id="rId17" /><Relationship Type="http://schemas.openxmlformats.org/officeDocument/2006/relationships/image" Target="media/image15.svg" Id="rId25" /><Relationship Type="http://schemas.openxmlformats.org/officeDocument/2006/relationships/header" Target="header1.xml" Id="rId33" /><Relationship Type="http://schemas.openxmlformats.org/officeDocument/2006/relationships/customXml" Target="../customXml/item2.xml" Id="rId2" /><Relationship Type="http://schemas.openxmlformats.org/officeDocument/2006/relationships/image" Target="media/image6.png" Id="rId16" /><Relationship Type="http://schemas.openxmlformats.org/officeDocument/2006/relationships/image" Target="media/image10.png" Id="rId20" /><Relationship Type="http://schemas.openxmlformats.org/officeDocument/2006/relationships/image" Target="media/image19.svg" Id="rId29" /><Relationship Type="http://schemas.openxmlformats.org/officeDocument/2006/relationships/customXml" Target="../customXml/item1.xml" Id="rId1" /><Relationship Type="http://schemas.openxmlformats.org/officeDocument/2006/relationships/settings" Target="settings.xml" Id="rId6" /><Relationship Type="http://schemas.openxmlformats.org/officeDocument/2006/relationships/hyperlink" Target="https://youtu.be/RiP-ijdxqEc?feature=shared" TargetMode="External" Id="rId11" /><Relationship Type="http://schemas.openxmlformats.org/officeDocument/2006/relationships/image" Target="media/image14.png" Id="rId24" /><Relationship Type="http://schemas.openxmlformats.org/officeDocument/2006/relationships/footer" Target="footer1.xml" Id="rId32" /><Relationship Type="http://schemas.openxmlformats.org/officeDocument/2006/relationships/styles" Target="styles.xml" Id="rId5" /><Relationship Type="http://schemas.openxmlformats.org/officeDocument/2006/relationships/image" Target="media/image5.svg" Id="rId15" /><Relationship Type="http://schemas.openxmlformats.org/officeDocument/2006/relationships/image" Target="media/image13.svg" Id="rId23" /><Relationship Type="http://schemas.openxmlformats.org/officeDocument/2006/relationships/image" Target="media/image18.png" Id="rId28" /><Relationship Type="http://schemas.openxmlformats.org/officeDocument/2006/relationships/theme" Target="theme/theme1.xml" Id="rId36" /><Relationship Type="http://schemas.openxmlformats.org/officeDocument/2006/relationships/image" Target="media/image1.png" Id="rId10" /><Relationship Type="http://schemas.openxmlformats.org/officeDocument/2006/relationships/image" Target="media/image9.svg" Id="rId19" /><Relationship Type="http://schemas.openxmlformats.org/officeDocument/2006/relationships/image" Target="media/image21.svg" Id="rId31" /><Relationship Type="http://schemas.openxmlformats.org/officeDocument/2006/relationships/numbering" Target="numbering.xml" Id="rId4" /><Relationship Type="http://schemas.openxmlformats.org/officeDocument/2006/relationships/endnotes" Target="endnotes.xml" Id="rId9" /><Relationship Type="http://schemas.openxmlformats.org/officeDocument/2006/relationships/image" Target="media/image4.png" Id="rId14" /><Relationship Type="http://schemas.openxmlformats.org/officeDocument/2006/relationships/image" Target="media/image12.png" Id="rId22" /><Relationship Type="http://schemas.openxmlformats.org/officeDocument/2006/relationships/image" Target="media/image17.svg" Id="rId27" /><Relationship Type="http://schemas.openxmlformats.org/officeDocument/2006/relationships/image" Target="media/image20.png" Id="rId30" /><Relationship Type="http://schemas.openxmlformats.org/officeDocument/2006/relationships/fontTable" Target="fontTable.xml" Id="rId35" /><Relationship Type="http://schemas.openxmlformats.org/officeDocument/2006/relationships/footnotes" Target="footnotes.xml" Id="rId8" /></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b808635c-6a61-4839-a6eb-be02ef79ea81"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D42C93A857948D41B14C83F52E8A6CC6" ma:contentTypeVersion="11" ma:contentTypeDescription="Create a new document." ma:contentTypeScope="" ma:versionID="27c954604abda5f8b2c1b316041fd1df">
  <xsd:schema xmlns:xsd="http://www.w3.org/2001/XMLSchema" xmlns:xs="http://www.w3.org/2001/XMLSchema" xmlns:p="http://schemas.microsoft.com/office/2006/metadata/properties" xmlns:ns3="b808635c-6a61-4839-a6eb-be02ef79ea81" targetNamespace="http://schemas.microsoft.com/office/2006/metadata/properties" ma:root="true" ma:fieldsID="040f7f9b641ef5dac270362ffe176631" ns3:_="">
    <xsd:import namespace="b808635c-6a61-4839-a6eb-be02ef79ea81"/>
    <xsd:element name="properties">
      <xsd:complexType>
        <xsd:sequence>
          <xsd:element name="documentManagement">
            <xsd:complexType>
              <xsd:all>
                <xsd:element ref="ns3:MediaServiceDateTaken" minOccurs="0"/>
                <xsd:element ref="ns3:_activity" minOccurs="0"/>
                <xsd:element ref="ns3:MediaServiceMetadata" minOccurs="0"/>
                <xsd:element ref="ns3:MediaServiceFastMetadata" minOccurs="0"/>
                <xsd:element ref="ns3:MediaServiceSearchProperties" minOccurs="0"/>
                <xsd:element ref="ns3:MediaServiceObjectDetectorVersions" minOccurs="0"/>
                <xsd:element ref="ns3:MediaServiceSystemTags" minOccurs="0"/>
                <xsd:element ref="ns3:MediaServiceOCR" minOccurs="0"/>
                <xsd:element ref="ns3:MediaServiceGenerationTime" minOccurs="0"/>
                <xsd:element ref="ns3:MediaServiceEventHashCode"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808635c-6a61-4839-a6eb-be02ef79ea81" elementFormDefault="qualified">
    <xsd:import namespace="http://schemas.microsoft.com/office/2006/documentManagement/types"/>
    <xsd:import namespace="http://schemas.microsoft.com/office/infopath/2007/PartnerControls"/>
    <xsd:element name="MediaServiceDateTaken" ma:index="8" nillable="true" ma:displayName="MediaServiceDateTaken" ma:hidden="true" ma:indexed="true" ma:internalName="MediaServiceDateTaken" ma:readOnly="true">
      <xsd:simpleType>
        <xsd:restriction base="dms:Text"/>
      </xsd:simpleType>
    </xsd:element>
    <xsd:element name="_activity" ma:index="9" nillable="true" ma:displayName="_activity" ma:hidden="true" ma:internalName="_activity">
      <xsd:simpleType>
        <xsd:restriction base="dms:Note"/>
      </xsd:simpleType>
    </xsd:element>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SearchProperties" ma:index="12" nillable="true" ma:displayName="MediaServiceSearchProperties" ma:hidden="true" ma:internalName="MediaServiceSearchProperties" ma:readOnly="true">
      <xsd:simpleType>
        <xsd:restriction base="dms:Note"/>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MediaServiceSystemTags" ma:index="14" nillable="true" ma:displayName="MediaServiceSystemTags" ma:hidden="true" ma:internalName="MediaServiceSystemTags" ma:readOnly="true">
      <xsd:simpleType>
        <xsd:restriction base="dms:Note"/>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764719E-F2EB-494B-AA60-6510C9C43AC0}">
  <ds:schemaRefs>
    <ds:schemaRef ds:uri="http://purl.org/dc/elements/1.1/"/>
    <ds:schemaRef ds:uri="http://schemas.openxmlformats.org/package/2006/metadata/core-properties"/>
    <ds:schemaRef ds:uri="http://schemas.microsoft.com/office/2006/documentManagement/types"/>
    <ds:schemaRef ds:uri="http://schemas.microsoft.com/office/infopath/2007/PartnerControls"/>
    <ds:schemaRef ds:uri="http://purl.org/dc/terms/"/>
    <ds:schemaRef ds:uri="http://www.w3.org/XML/1998/namespace"/>
    <ds:schemaRef ds:uri="b808635c-6a61-4839-a6eb-be02ef79ea81"/>
    <ds:schemaRef ds:uri="http://schemas.microsoft.com/office/2006/metadata/properties"/>
    <ds:schemaRef ds:uri="http://purl.org/dc/dcmitype/"/>
  </ds:schemaRefs>
</ds:datastoreItem>
</file>

<file path=customXml/itemProps2.xml><?xml version="1.0" encoding="utf-8"?>
<ds:datastoreItem xmlns:ds="http://schemas.openxmlformats.org/officeDocument/2006/customXml" ds:itemID="{1C9908BA-06C7-4F19-8507-F55FECCAE72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808635c-6a61-4839-a6eb-be02ef79ea8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B52575B-DE1F-466D-86EE-B5CACDDC70DE}">
  <ds:schemaRefs>
    <ds:schemaRef ds:uri="http://schemas.microsoft.com/sharepoint/v3/contenttype/form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NJ Department of Education</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PLC Session 4 Facilitator Guide</dc:title>
  <dc:creator>New Jersey Department of Education</dc:creator>
  <lastModifiedBy>Leech, Melissa</lastModifiedBy>
  <revision>11</revision>
  <dcterms:created xsi:type="dcterms:W3CDTF">2025-07-01T14:59:00.0000000Z</dcterms:created>
  <dcterms:modified xsi:type="dcterms:W3CDTF">2025-07-08T12:39:39.9174327Z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0x010100D42C93A857948D41B14C83F52E8A6CC6</vt:lpwstr>
  </property>
</Properties>
</file>